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C3499F" w14:textId="77777777" w:rsidR="004817CD" w:rsidRPr="004817CD" w:rsidRDefault="004817CD" w:rsidP="004817CD">
      <w:pPr>
        <w:widowControl w:val="0"/>
        <w:kinsoku/>
        <w:spacing w:line="360" w:lineRule="auto"/>
        <w:ind w:firstLineChars="200" w:firstLine="462"/>
        <w:rPr>
          <w:rFonts w:ascii="宋体" w:eastAsia="宋体" w:hAnsi="宋体" w:cs="宋体" w:hint="eastAsia"/>
          <w:b/>
          <w:bCs/>
          <w:color w:val="auto"/>
          <w:sz w:val="24"/>
          <w:szCs w:val="24"/>
          <w:lang w:eastAsia="zh-CN"/>
        </w:rPr>
      </w:pPr>
      <w:bookmarkStart w:id="0" w:name="OLE_LINK5"/>
      <w:r w:rsidRPr="004817CD">
        <w:rPr>
          <w:rFonts w:ascii="宋体" w:eastAsia="宋体" w:hAnsi="宋体" w:cs="宋体"/>
          <w:b/>
          <w:bCs/>
          <w:color w:val="auto"/>
          <w:spacing w:val="-5"/>
          <w:sz w:val="24"/>
          <w:szCs w:val="24"/>
          <w:lang w:eastAsia="zh-CN"/>
        </w:rPr>
        <w:t>（</w:t>
      </w:r>
      <w:r w:rsidRPr="004817CD">
        <w:rPr>
          <w:rFonts w:ascii="宋体" w:eastAsia="宋体" w:hAnsi="宋体" w:cs="宋体" w:hint="eastAsia"/>
          <w:b/>
          <w:bCs/>
          <w:color w:val="auto"/>
          <w:spacing w:val="-5"/>
          <w:sz w:val="24"/>
          <w:szCs w:val="24"/>
          <w:lang w:eastAsia="zh-CN"/>
        </w:rPr>
        <w:t>二</w:t>
      </w:r>
      <w:r w:rsidRPr="004817CD">
        <w:rPr>
          <w:rFonts w:ascii="宋体" w:eastAsia="宋体" w:hAnsi="宋体" w:cs="宋体"/>
          <w:b/>
          <w:bCs/>
          <w:color w:val="auto"/>
          <w:spacing w:val="-5"/>
          <w:sz w:val="24"/>
          <w:szCs w:val="24"/>
          <w:lang w:eastAsia="zh-CN"/>
        </w:rPr>
        <w:t>）</w:t>
      </w:r>
      <w:r w:rsidRPr="004817CD">
        <w:rPr>
          <w:rFonts w:ascii="宋体" w:eastAsia="宋体" w:hAnsi="宋体" w:cs="宋体"/>
          <w:b/>
          <w:bCs/>
          <w:color w:val="auto"/>
          <w:spacing w:val="25"/>
          <w:sz w:val="24"/>
          <w:szCs w:val="24"/>
          <w:lang w:eastAsia="zh-CN"/>
        </w:rPr>
        <w:t xml:space="preserve"> </w:t>
      </w:r>
      <w:r w:rsidRPr="004817CD">
        <w:rPr>
          <w:rFonts w:ascii="宋体" w:eastAsia="宋体" w:hAnsi="宋体" w:cs="宋体"/>
          <w:b/>
          <w:bCs/>
          <w:color w:val="auto"/>
          <w:spacing w:val="-5"/>
          <w:sz w:val="24"/>
          <w:szCs w:val="24"/>
          <w:lang w:eastAsia="zh-CN"/>
        </w:rPr>
        <w:t>技术需求</w:t>
      </w:r>
    </w:p>
    <w:p w14:paraId="1AEC5765"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1、遥测监护系统（</w:t>
      </w:r>
      <w:r w:rsidRPr="004817CD">
        <w:rPr>
          <w:rFonts w:ascii="宋体" w:eastAsia="宋体" w:hAnsi="宋体" w:hint="eastAsia"/>
          <w:b/>
          <w:bCs/>
          <w:sz w:val="24"/>
          <w:szCs w:val="24"/>
          <w:lang w:eastAsia="zh-CN"/>
        </w:rPr>
        <w:t>1</w:t>
      </w:r>
      <w:r w:rsidRPr="004817CD">
        <w:rPr>
          <w:rFonts w:ascii="宋体" w:eastAsia="宋体" w:hAnsi="宋体" w:cs="宋体" w:hint="eastAsia"/>
          <w:b/>
          <w:bCs/>
          <w:sz w:val="24"/>
          <w:szCs w:val="24"/>
          <w:lang w:eastAsia="zh-CN"/>
        </w:rPr>
        <w:t>拖</w:t>
      </w:r>
      <w:r w:rsidRPr="004817CD">
        <w:rPr>
          <w:rFonts w:ascii="宋体" w:eastAsia="宋体" w:hAnsi="宋体" w:hint="eastAsia"/>
          <w:b/>
          <w:bCs/>
          <w:sz w:val="24"/>
          <w:szCs w:val="24"/>
          <w:lang w:eastAsia="zh-CN"/>
        </w:rPr>
        <w:t>10</w:t>
      </w:r>
      <w:r w:rsidRPr="004817CD">
        <w:rPr>
          <w:rFonts w:ascii="宋体" w:eastAsia="宋体" w:hAnsi="宋体" w:cs="宋体" w:hint="eastAsia"/>
          <w:b/>
          <w:bCs/>
          <w:sz w:val="24"/>
          <w:szCs w:val="24"/>
          <w:lang w:eastAsia="zh-CN"/>
        </w:rPr>
        <w:t>，独立二病区配置）</w:t>
      </w:r>
    </w:p>
    <w:p w14:paraId="77E1704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1.1 中央监护系统</w:t>
      </w:r>
    </w:p>
    <w:p w14:paraId="1E9CD1D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（1）监测显示：支持心电（</w:t>
      </w:r>
      <w:r w:rsidRPr="004817CD">
        <w:rPr>
          <w:rFonts w:ascii="宋体" w:eastAsia="宋体" w:hAnsi="宋体" w:hint="eastAsia"/>
          <w:sz w:val="24"/>
          <w:szCs w:val="24"/>
          <w:lang w:eastAsia="zh-CN"/>
        </w:rPr>
        <w:t>ECG</w:t>
      </w:r>
      <w:r w:rsidRPr="004817CD">
        <w:rPr>
          <w:rFonts w:ascii="宋体" w:eastAsia="宋体" w:hAnsi="宋体" w:cs="宋体" w:hint="eastAsia"/>
          <w:sz w:val="24"/>
          <w:szCs w:val="24"/>
          <w:lang w:eastAsia="zh-CN"/>
        </w:rPr>
        <w:t>）、血压（</w:t>
      </w:r>
      <w:r w:rsidRPr="004817CD">
        <w:rPr>
          <w:rFonts w:ascii="宋体" w:eastAsia="宋体" w:hAnsi="宋体" w:hint="eastAsia"/>
          <w:sz w:val="24"/>
          <w:szCs w:val="24"/>
          <w:lang w:eastAsia="zh-CN"/>
        </w:rPr>
        <w:t>NIBP</w:t>
      </w:r>
      <w:r w:rsidRPr="004817CD">
        <w:rPr>
          <w:rFonts w:ascii="宋体" w:eastAsia="宋体" w:hAnsi="宋体" w:cs="宋体" w:hint="eastAsia"/>
          <w:sz w:val="24"/>
          <w:szCs w:val="24"/>
          <w:lang w:eastAsia="zh-CN"/>
        </w:rPr>
        <w:t>）、血氧（</w:t>
      </w:r>
      <w:r w:rsidRPr="004817CD">
        <w:rPr>
          <w:rFonts w:ascii="宋体" w:eastAsia="宋体" w:hAnsi="宋体" w:hint="eastAsia"/>
          <w:sz w:val="24"/>
          <w:szCs w:val="24"/>
          <w:lang w:eastAsia="zh-CN"/>
        </w:rPr>
        <w:t>SpO2</w:t>
      </w:r>
      <w:r w:rsidRPr="004817CD">
        <w:rPr>
          <w:rFonts w:ascii="宋体" w:eastAsia="宋体" w:hAnsi="宋体" w:cs="宋体" w:hint="eastAsia"/>
          <w:sz w:val="24"/>
          <w:szCs w:val="24"/>
          <w:lang w:eastAsia="zh-CN"/>
        </w:rPr>
        <w:t>）、脉率（</w:t>
      </w:r>
      <w:r w:rsidRPr="004817CD">
        <w:rPr>
          <w:rFonts w:ascii="宋体" w:eastAsia="宋体" w:hAnsi="宋体" w:hint="eastAsia"/>
          <w:sz w:val="24"/>
          <w:szCs w:val="24"/>
          <w:lang w:eastAsia="zh-CN"/>
        </w:rPr>
        <w:t>PR</w:t>
      </w:r>
      <w:r w:rsidRPr="004817CD">
        <w:rPr>
          <w:rFonts w:ascii="宋体" w:eastAsia="宋体" w:hAnsi="宋体" w:cs="宋体" w:hint="eastAsia"/>
          <w:sz w:val="24"/>
          <w:szCs w:val="24"/>
          <w:lang w:eastAsia="zh-CN"/>
        </w:rPr>
        <w:t>）、呼吸等核心参数值及波形的实时显示，可实现多床位集中显示心电、心率等相关监测内容。</w:t>
      </w:r>
    </w:p>
    <w:p w14:paraId="012B301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（2）联网通讯：支持无线或有线联网方式，可实现床边监护仪与遥测设备共用一套网络进行联网通讯，保障数据稳定传输。</w:t>
      </w:r>
    </w:p>
    <w:p w14:paraId="70E106B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（3）硬件配置：电脑显示器</w:t>
      </w:r>
      <w:r w:rsidRPr="004817CD">
        <w:rPr>
          <w:rFonts w:ascii="宋体" w:eastAsia="宋体" w:hAnsi="宋体"/>
          <w:sz w:val="24"/>
          <w:szCs w:val="24"/>
          <w:lang w:eastAsia="zh-CN"/>
        </w:rPr>
        <w:t>≥</w:t>
      </w:r>
      <w:r w:rsidRPr="004817CD">
        <w:rPr>
          <w:rFonts w:ascii="宋体" w:eastAsia="宋体" w:hAnsi="宋体" w:hint="eastAsia"/>
          <w:sz w:val="24"/>
          <w:szCs w:val="24"/>
          <w:lang w:eastAsia="zh-CN"/>
        </w:rPr>
        <w:t>21</w:t>
      </w:r>
      <w:r w:rsidRPr="004817CD">
        <w:rPr>
          <w:rFonts w:ascii="宋体" w:eastAsia="宋体" w:hAnsi="宋体" w:cs="宋体" w:hint="eastAsia"/>
          <w:sz w:val="24"/>
          <w:szCs w:val="24"/>
          <w:lang w:eastAsia="zh-CN"/>
        </w:rPr>
        <w:t>英寸，分辨率</w:t>
      </w:r>
      <w:r w:rsidRPr="004817CD">
        <w:rPr>
          <w:rFonts w:ascii="宋体" w:eastAsia="宋体" w:hAnsi="宋体"/>
          <w:sz w:val="24"/>
          <w:szCs w:val="24"/>
          <w:lang w:eastAsia="zh-CN"/>
        </w:rPr>
        <w:t>≥</w:t>
      </w:r>
      <w:r w:rsidRPr="004817CD">
        <w:rPr>
          <w:rFonts w:ascii="宋体" w:eastAsia="宋体" w:hAnsi="宋体" w:hint="eastAsia"/>
          <w:sz w:val="24"/>
          <w:szCs w:val="24"/>
          <w:lang w:eastAsia="zh-CN"/>
        </w:rPr>
        <w:t>1920×1080</w:t>
      </w:r>
      <w:r w:rsidRPr="004817CD">
        <w:rPr>
          <w:rFonts w:ascii="宋体" w:eastAsia="宋体" w:hAnsi="宋体" w:cs="宋体" w:hint="eastAsia"/>
          <w:sz w:val="24"/>
          <w:szCs w:val="24"/>
          <w:lang w:eastAsia="zh-CN"/>
        </w:rPr>
        <w:t>，支持外接鼠标、键盘，满足临床操作便捷性需求。</w:t>
      </w:r>
    </w:p>
    <w:p w14:paraId="03CCBB2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（4）操作系统：支持</w:t>
      </w:r>
      <w:r w:rsidRPr="004817CD">
        <w:rPr>
          <w:rFonts w:ascii="宋体" w:eastAsia="宋体" w:hAnsi="宋体" w:hint="eastAsia"/>
          <w:sz w:val="24"/>
          <w:szCs w:val="24"/>
          <w:lang w:eastAsia="zh-CN"/>
        </w:rPr>
        <w:t>Win7/Win10</w:t>
      </w:r>
      <w:r w:rsidRPr="004817CD">
        <w:rPr>
          <w:rFonts w:ascii="宋体" w:eastAsia="宋体" w:hAnsi="宋体" w:cs="宋体" w:hint="eastAsia"/>
          <w:sz w:val="24"/>
          <w:szCs w:val="24"/>
          <w:lang w:eastAsia="zh-CN"/>
        </w:rPr>
        <w:t>操作系统（</w:t>
      </w:r>
      <w:r w:rsidRPr="004817CD">
        <w:rPr>
          <w:rFonts w:ascii="宋体" w:eastAsia="宋体" w:hAnsi="宋体" w:hint="eastAsia"/>
          <w:sz w:val="24"/>
          <w:szCs w:val="24"/>
          <w:lang w:eastAsia="zh-CN"/>
        </w:rPr>
        <w:t>32</w:t>
      </w:r>
      <w:r w:rsidRPr="004817CD">
        <w:rPr>
          <w:rFonts w:ascii="宋体" w:eastAsia="宋体" w:hAnsi="宋体" w:cs="宋体" w:hint="eastAsia"/>
          <w:sz w:val="24"/>
          <w:szCs w:val="24"/>
          <w:lang w:eastAsia="zh-CN"/>
        </w:rPr>
        <w:t>位</w:t>
      </w:r>
      <w:r w:rsidRPr="004817CD">
        <w:rPr>
          <w:rFonts w:ascii="宋体" w:eastAsia="宋体" w:hAnsi="宋体" w:hint="eastAsia"/>
          <w:sz w:val="24"/>
          <w:szCs w:val="24"/>
          <w:lang w:eastAsia="zh-CN"/>
        </w:rPr>
        <w:t>/64</w:t>
      </w:r>
      <w:r w:rsidRPr="004817CD">
        <w:rPr>
          <w:rFonts w:ascii="宋体" w:eastAsia="宋体" w:hAnsi="宋体" w:cs="宋体" w:hint="eastAsia"/>
          <w:sz w:val="24"/>
          <w:szCs w:val="24"/>
          <w:lang w:eastAsia="zh-CN"/>
        </w:rPr>
        <w:t>位），保障系统兼容性和运行稳定性。</w:t>
      </w:r>
    </w:p>
    <w:p w14:paraId="6034D6F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（5）观察功能：支持单</w:t>
      </w:r>
      <w:proofErr w:type="gramStart"/>
      <w:r w:rsidRPr="004817CD">
        <w:rPr>
          <w:rFonts w:ascii="宋体" w:eastAsia="宋体" w:hAnsi="宋体" w:cs="宋体" w:hint="eastAsia"/>
          <w:sz w:val="24"/>
          <w:szCs w:val="24"/>
          <w:lang w:eastAsia="zh-CN"/>
        </w:rPr>
        <w:t>床观察</w:t>
      </w:r>
      <w:proofErr w:type="gramEnd"/>
      <w:r w:rsidRPr="004817CD">
        <w:rPr>
          <w:rFonts w:ascii="宋体" w:eastAsia="宋体" w:hAnsi="宋体" w:cs="宋体" w:hint="eastAsia"/>
          <w:sz w:val="24"/>
          <w:szCs w:val="24"/>
          <w:lang w:eastAsia="zh-CN"/>
        </w:rPr>
        <w:t>和多</w:t>
      </w:r>
      <w:proofErr w:type="gramStart"/>
      <w:r w:rsidRPr="004817CD">
        <w:rPr>
          <w:rFonts w:ascii="宋体" w:eastAsia="宋体" w:hAnsi="宋体" w:cs="宋体" w:hint="eastAsia"/>
          <w:sz w:val="24"/>
          <w:szCs w:val="24"/>
          <w:lang w:eastAsia="zh-CN"/>
        </w:rPr>
        <w:t>床观察</w:t>
      </w:r>
      <w:proofErr w:type="gramEnd"/>
      <w:r w:rsidRPr="004817CD">
        <w:rPr>
          <w:rFonts w:ascii="宋体" w:eastAsia="宋体" w:hAnsi="宋体" w:cs="宋体" w:hint="eastAsia"/>
          <w:sz w:val="24"/>
          <w:szCs w:val="24"/>
          <w:lang w:eastAsia="zh-CN"/>
        </w:rPr>
        <w:t>两种模式，可根据临床监护需求灵活切换，便于医护人员集中管理或重点监测。</w:t>
      </w:r>
    </w:p>
    <w:p w14:paraId="66273E4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（6）存储与回顾：具备至少</w:t>
      </w:r>
      <w:r w:rsidRPr="004817CD">
        <w:rPr>
          <w:rFonts w:ascii="宋体" w:eastAsia="宋体" w:hAnsi="宋体" w:hint="eastAsia"/>
          <w:sz w:val="24"/>
          <w:szCs w:val="24"/>
          <w:lang w:eastAsia="zh-CN"/>
        </w:rPr>
        <w:t>240</w:t>
      </w:r>
      <w:r w:rsidRPr="004817CD">
        <w:rPr>
          <w:rFonts w:ascii="宋体" w:eastAsia="宋体" w:hAnsi="宋体" w:cs="宋体" w:hint="eastAsia"/>
          <w:sz w:val="24"/>
          <w:szCs w:val="24"/>
          <w:lang w:eastAsia="zh-CN"/>
        </w:rPr>
        <w:t>小时全息心电波形存储及回顾功能，支持</w:t>
      </w:r>
      <w:r w:rsidRPr="004817CD">
        <w:rPr>
          <w:rFonts w:ascii="宋体" w:eastAsia="宋体" w:hAnsi="宋体" w:hint="eastAsia"/>
          <w:sz w:val="24"/>
          <w:szCs w:val="24"/>
          <w:lang w:eastAsia="zh-CN"/>
        </w:rPr>
        <w:t>NIBP</w:t>
      </w:r>
      <w:r w:rsidRPr="004817CD">
        <w:rPr>
          <w:rFonts w:ascii="宋体" w:eastAsia="宋体" w:hAnsi="宋体" w:cs="宋体" w:hint="eastAsia"/>
          <w:sz w:val="24"/>
          <w:szCs w:val="24"/>
          <w:lang w:eastAsia="zh-CN"/>
        </w:rPr>
        <w:t>数据、病人数据及报警事件的存储与回顾，满足临床追溯需求。</w:t>
      </w:r>
    </w:p>
    <w:p w14:paraId="0A8D42B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（7）报警功能：具有高、中、低三级报警功能，支持灯光、声音、颜色、文字四种报警方式，具备单独的报警事件列表及一键回顾功能，同时具备遥测设备电池电量指示、生理报警、技术报警功能。</w:t>
      </w:r>
    </w:p>
    <w:p w14:paraId="684582A1"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（8）打印功能：可兼容连接打印机，支持</w:t>
      </w:r>
      <w:r w:rsidRPr="004817CD">
        <w:rPr>
          <w:rFonts w:ascii="宋体" w:eastAsia="宋体" w:hAnsi="宋体" w:hint="eastAsia"/>
          <w:sz w:val="24"/>
          <w:szCs w:val="24"/>
          <w:lang w:eastAsia="zh-CN"/>
        </w:rPr>
        <w:t>A4</w:t>
      </w:r>
      <w:r w:rsidRPr="004817CD">
        <w:rPr>
          <w:rFonts w:ascii="宋体" w:eastAsia="宋体" w:hAnsi="宋体" w:cs="宋体" w:hint="eastAsia"/>
          <w:sz w:val="24"/>
          <w:szCs w:val="24"/>
          <w:lang w:eastAsia="zh-CN"/>
        </w:rPr>
        <w:t>纸打印监测报告，满足临床记录留存和归档需求。</w:t>
      </w:r>
    </w:p>
    <w:p w14:paraId="4DB14902"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（9）</w:t>
      </w:r>
      <w:r w:rsidRPr="004817CD">
        <w:rPr>
          <w:rFonts w:ascii="宋体" w:eastAsia="宋体" w:hAnsi="宋体" w:cs="宋体"/>
          <w:sz w:val="24"/>
          <w:szCs w:val="24"/>
          <w:lang w:eastAsia="zh-CN"/>
        </w:rPr>
        <w:t>免费为两个病区部署所需的网络环境（含无线AP、交换机、网线等），保障系统稳定运行。</w:t>
      </w:r>
    </w:p>
    <w:p w14:paraId="254AA87F"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（10）每套</w:t>
      </w:r>
      <w:r w:rsidRPr="004817CD">
        <w:rPr>
          <w:rFonts w:ascii="宋体" w:eastAsia="宋体" w:hAnsi="宋体" w:cs="宋体"/>
          <w:sz w:val="24"/>
          <w:szCs w:val="24"/>
          <w:lang w:eastAsia="zh-CN"/>
        </w:rPr>
        <w:t>中央监护系统软件支持扩展≥1个屏幕，支持最大同时接入监护设备数量≥</w:t>
      </w:r>
      <w:r w:rsidRPr="004817CD">
        <w:rPr>
          <w:rFonts w:ascii="宋体" w:eastAsia="宋体" w:hAnsi="宋体" w:cs="宋体" w:hint="eastAsia"/>
          <w:sz w:val="24"/>
          <w:szCs w:val="24"/>
          <w:lang w:eastAsia="zh-CN"/>
        </w:rPr>
        <w:t>5</w:t>
      </w:r>
      <w:r w:rsidRPr="004817CD">
        <w:rPr>
          <w:rFonts w:ascii="宋体" w:eastAsia="宋体" w:hAnsi="宋体" w:cs="宋体"/>
          <w:sz w:val="24"/>
          <w:szCs w:val="24"/>
          <w:lang w:eastAsia="zh-CN"/>
        </w:rPr>
        <w:t>0台。</w:t>
      </w:r>
    </w:p>
    <w:p w14:paraId="3C2ED0A7"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（11）配置要求：中央监护系统2套</w:t>
      </w:r>
      <w:r w:rsidRPr="004817CD">
        <w:rPr>
          <w:rFonts w:ascii="宋体" w:eastAsia="宋体" w:hAnsi="宋体" w:cs="宋体"/>
          <w:sz w:val="24"/>
          <w:szCs w:val="24"/>
          <w:lang w:eastAsia="zh-CN"/>
        </w:rPr>
        <w:t>(含显示屏，电脑，打印机，网络通信设备、充电设备等全套软硬件设备)</w:t>
      </w:r>
      <w:r w:rsidRPr="004817CD">
        <w:rPr>
          <w:rFonts w:ascii="宋体" w:eastAsia="宋体" w:hAnsi="宋体" w:cs="宋体" w:hint="eastAsia"/>
          <w:sz w:val="24"/>
          <w:szCs w:val="24"/>
          <w:lang w:eastAsia="zh-CN"/>
        </w:rPr>
        <w:t>。</w:t>
      </w:r>
    </w:p>
    <w:p w14:paraId="6B075934"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 xml:space="preserve">1.2 </w:t>
      </w:r>
      <w:r w:rsidRPr="004817CD">
        <w:rPr>
          <w:rFonts w:ascii="宋体" w:eastAsia="宋体" w:hAnsi="宋体" w:cs="宋体"/>
          <w:sz w:val="24"/>
          <w:szCs w:val="24"/>
          <w:lang w:eastAsia="zh-CN"/>
        </w:rPr>
        <w:t>遥测监护仪</w:t>
      </w:r>
    </w:p>
    <w:p w14:paraId="13F6051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（1）适用范围：适用于成人、小儿的生命体征监测，满足不同年龄段患者的临床监护需求。</w:t>
      </w:r>
    </w:p>
    <w:p w14:paraId="602F3905"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lastRenderedPageBreak/>
        <w:t>（2）核心监测参数：支持心电、呼吸、血氧、脉率、血压的监测，保障监护的全面性和实用性。</w:t>
      </w:r>
    </w:p>
    <w:p w14:paraId="0EAB6EF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（3）防护性能：遥测发射盒可通过</w:t>
      </w:r>
      <w:r w:rsidRPr="004817CD">
        <w:rPr>
          <w:rFonts w:ascii="宋体" w:eastAsia="宋体" w:hAnsi="宋体" w:hint="eastAsia"/>
          <w:sz w:val="24"/>
          <w:szCs w:val="24"/>
          <w:lang w:eastAsia="zh-CN"/>
        </w:rPr>
        <w:t>1.5</w:t>
      </w:r>
      <w:r w:rsidRPr="004817CD">
        <w:rPr>
          <w:rFonts w:ascii="宋体" w:eastAsia="宋体" w:hAnsi="宋体" w:cs="宋体" w:hint="eastAsia"/>
          <w:sz w:val="24"/>
          <w:szCs w:val="24"/>
          <w:lang w:eastAsia="zh-CN"/>
        </w:rPr>
        <w:t>米跌落测试，具备电击防护功能；遥测发射盒防水等级</w:t>
      </w:r>
      <w:r w:rsidRPr="004817CD">
        <w:rPr>
          <w:rFonts w:ascii="宋体" w:eastAsia="宋体" w:hAnsi="宋体"/>
          <w:sz w:val="24"/>
          <w:szCs w:val="24"/>
          <w:lang w:eastAsia="zh-CN"/>
        </w:rPr>
        <w:t>≥</w:t>
      </w:r>
      <w:r w:rsidRPr="004817CD">
        <w:rPr>
          <w:rFonts w:ascii="宋体" w:eastAsia="宋体" w:hAnsi="宋体" w:hint="eastAsia"/>
          <w:sz w:val="24"/>
          <w:szCs w:val="24"/>
          <w:lang w:eastAsia="zh-CN"/>
        </w:rPr>
        <w:t>IP24</w:t>
      </w:r>
      <w:r w:rsidRPr="004817CD">
        <w:rPr>
          <w:rFonts w:ascii="宋体" w:eastAsia="宋体" w:hAnsi="宋体" w:cs="宋体" w:hint="eastAsia"/>
          <w:sz w:val="24"/>
          <w:szCs w:val="24"/>
          <w:lang w:eastAsia="zh-CN"/>
        </w:rPr>
        <w:t>，无创血压模块防水等级</w:t>
      </w:r>
      <w:r w:rsidRPr="004817CD">
        <w:rPr>
          <w:rFonts w:ascii="宋体" w:eastAsia="宋体" w:hAnsi="宋体"/>
          <w:sz w:val="24"/>
          <w:szCs w:val="24"/>
          <w:lang w:eastAsia="zh-CN"/>
        </w:rPr>
        <w:t>≥</w:t>
      </w:r>
      <w:r w:rsidRPr="004817CD">
        <w:rPr>
          <w:rFonts w:ascii="宋体" w:eastAsia="宋体" w:hAnsi="宋体" w:hint="eastAsia"/>
          <w:sz w:val="24"/>
          <w:szCs w:val="24"/>
          <w:lang w:eastAsia="zh-CN"/>
        </w:rPr>
        <w:t>IP22</w:t>
      </w:r>
      <w:r w:rsidRPr="004817CD">
        <w:rPr>
          <w:rFonts w:ascii="宋体" w:eastAsia="宋体" w:hAnsi="宋体" w:cs="宋体" w:hint="eastAsia"/>
          <w:sz w:val="24"/>
          <w:szCs w:val="24"/>
          <w:lang w:eastAsia="zh-CN"/>
        </w:rPr>
        <w:t>，适应临床复杂使用环境。</w:t>
      </w:r>
    </w:p>
    <w:p w14:paraId="61CC3CF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（4）显示配置：配备触摸屏，屏幕尺寸</w:t>
      </w:r>
      <w:r w:rsidRPr="004817CD">
        <w:rPr>
          <w:rFonts w:ascii="宋体" w:eastAsia="宋体" w:hAnsi="宋体"/>
          <w:sz w:val="24"/>
          <w:szCs w:val="24"/>
          <w:lang w:eastAsia="zh-CN"/>
        </w:rPr>
        <w:t>≥</w:t>
      </w:r>
      <w:r w:rsidRPr="004817CD">
        <w:rPr>
          <w:rFonts w:ascii="宋体" w:eastAsia="宋体" w:hAnsi="宋体" w:hint="eastAsia"/>
          <w:sz w:val="24"/>
          <w:szCs w:val="24"/>
          <w:lang w:eastAsia="zh-CN"/>
        </w:rPr>
        <w:t>2.6</w:t>
      </w:r>
      <w:r w:rsidRPr="004817CD">
        <w:rPr>
          <w:rFonts w:ascii="宋体" w:eastAsia="宋体" w:hAnsi="宋体" w:cs="宋体" w:hint="eastAsia"/>
          <w:sz w:val="24"/>
          <w:szCs w:val="24"/>
          <w:lang w:eastAsia="zh-CN"/>
        </w:rPr>
        <w:t>英寸，可同时显示至少</w:t>
      </w:r>
      <w:r w:rsidRPr="004817CD">
        <w:rPr>
          <w:rFonts w:ascii="宋体" w:eastAsia="宋体" w:hAnsi="宋体" w:hint="eastAsia"/>
          <w:sz w:val="24"/>
          <w:szCs w:val="24"/>
          <w:lang w:eastAsia="zh-CN"/>
        </w:rPr>
        <w:t>3</w:t>
      </w:r>
      <w:r w:rsidRPr="004817CD">
        <w:rPr>
          <w:rFonts w:ascii="宋体" w:eastAsia="宋体" w:hAnsi="宋体" w:cs="宋体" w:hint="eastAsia"/>
          <w:sz w:val="24"/>
          <w:szCs w:val="24"/>
          <w:lang w:eastAsia="zh-CN"/>
        </w:rPr>
        <w:t>个参数和</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道波形，便于直观查看监测数据。</w:t>
      </w:r>
    </w:p>
    <w:p w14:paraId="734B9DA7"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（5）电池性能：采用锂电池供电，配备电池充电站（或集中充电桩），便于临床统一管理电池；电池充电至</w:t>
      </w:r>
      <w:r w:rsidRPr="004817CD">
        <w:rPr>
          <w:rFonts w:ascii="宋体" w:eastAsia="宋体" w:hAnsi="宋体" w:hint="eastAsia"/>
          <w:sz w:val="24"/>
          <w:szCs w:val="24"/>
          <w:lang w:eastAsia="zh-CN"/>
        </w:rPr>
        <w:t>90%</w:t>
      </w:r>
      <w:r w:rsidRPr="004817CD">
        <w:rPr>
          <w:rFonts w:ascii="宋体" w:eastAsia="宋体" w:hAnsi="宋体" w:cs="宋体" w:hint="eastAsia"/>
          <w:sz w:val="24"/>
          <w:szCs w:val="24"/>
          <w:lang w:eastAsia="zh-CN"/>
        </w:rPr>
        <w:t>的时间</w:t>
      </w:r>
      <w:r w:rsidRPr="004817CD">
        <w:rPr>
          <w:rFonts w:ascii="宋体" w:eastAsia="宋体" w:hAnsi="宋体"/>
          <w:sz w:val="24"/>
          <w:szCs w:val="24"/>
          <w:lang w:eastAsia="zh-CN"/>
        </w:rPr>
        <w:t>≤</w:t>
      </w:r>
      <w:r w:rsidRPr="004817CD">
        <w:rPr>
          <w:rFonts w:ascii="宋体" w:eastAsia="宋体" w:hAnsi="宋体" w:hint="eastAsia"/>
          <w:sz w:val="24"/>
          <w:szCs w:val="24"/>
          <w:lang w:eastAsia="zh-CN"/>
        </w:rPr>
        <w:t>5</w:t>
      </w:r>
      <w:r w:rsidRPr="004817CD">
        <w:rPr>
          <w:rFonts w:ascii="宋体" w:eastAsia="宋体" w:hAnsi="宋体" w:cs="宋体" w:hint="eastAsia"/>
          <w:sz w:val="24"/>
          <w:szCs w:val="24"/>
          <w:lang w:eastAsia="zh-CN"/>
        </w:rPr>
        <w:t>小时，保障设备持续使用。</w:t>
      </w:r>
      <w:r w:rsidRPr="004817CD">
        <w:rPr>
          <w:rFonts w:ascii="宋体" w:eastAsia="宋体" w:hAnsi="宋体" w:cs="宋体"/>
          <w:sz w:val="24"/>
          <w:szCs w:val="24"/>
          <w:lang w:eastAsia="zh-CN"/>
        </w:rPr>
        <w:t>遥测</w:t>
      </w:r>
      <w:proofErr w:type="gramStart"/>
      <w:r w:rsidRPr="004817CD">
        <w:rPr>
          <w:rFonts w:ascii="宋体" w:eastAsia="宋体" w:hAnsi="宋体" w:cs="宋体"/>
          <w:sz w:val="24"/>
          <w:szCs w:val="24"/>
          <w:lang w:eastAsia="zh-CN"/>
        </w:rPr>
        <w:t>发射盒单次</w:t>
      </w:r>
      <w:proofErr w:type="gramEnd"/>
      <w:r w:rsidRPr="004817CD">
        <w:rPr>
          <w:rFonts w:ascii="宋体" w:eastAsia="宋体" w:hAnsi="宋体" w:cs="宋体"/>
          <w:sz w:val="24"/>
          <w:szCs w:val="24"/>
          <w:lang w:eastAsia="zh-CN"/>
        </w:rPr>
        <w:t>充满电后的连续工作时间≥</w:t>
      </w:r>
      <w:r w:rsidRPr="004817CD">
        <w:rPr>
          <w:rFonts w:ascii="宋体" w:eastAsia="宋体" w:hAnsi="宋体" w:cs="宋体" w:hint="eastAsia"/>
          <w:sz w:val="24"/>
          <w:szCs w:val="24"/>
          <w:lang w:eastAsia="zh-CN"/>
        </w:rPr>
        <w:t>70</w:t>
      </w:r>
      <w:r w:rsidRPr="004817CD">
        <w:rPr>
          <w:rFonts w:ascii="宋体" w:eastAsia="宋体" w:hAnsi="宋体" w:cs="宋体"/>
          <w:sz w:val="24"/>
          <w:szCs w:val="24"/>
          <w:lang w:eastAsia="zh-CN"/>
        </w:rPr>
        <w:t>小时。</w:t>
      </w:r>
    </w:p>
    <w:p w14:paraId="36EC0C4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（6）便携性：配备便携配件（挂包或背带），便于病人随身携带，不影响患者日常活动。</w:t>
      </w:r>
    </w:p>
    <w:p w14:paraId="189FB5F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（7）参数识别：能正确识别心电导联类型、血氧探头，保障监测数据的准确性和稳定性。</w:t>
      </w:r>
    </w:p>
    <w:p w14:paraId="4214AB15"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（8）具备步行实验、连续无创血压测量功能、具备报告分析诊断功能。</w:t>
      </w:r>
    </w:p>
    <w:p w14:paraId="2DF4231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（9）核心参数范围：心电监测支持</w:t>
      </w:r>
      <w:r w:rsidRPr="004817CD">
        <w:rPr>
          <w:rFonts w:ascii="宋体" w:eastAsia="宋体" w:hAnsi="宋体" w:hint="eastAsia"/>
          <w:sz w:val="24"/>
          <w:szCs w:val="24"/>
          <w:lang w:eastAsia="zh-CN"/>
        </w:rPr>
        <w:t>3</w:t>
      </w:r>
      <w:proofErr w:type="gramStart"/>
      <w:r w:rsidRPr="004817CD">
        <w:rPr>
          <w:rFonts w:ascii="宋体" w:eastAsia="宋体" w:hAnsi="宋体" w:cs="宋体" w:hint="eastAsia"/>
          <w:sz w:val="24"/>
          <w:szCs w:val="24"/>
          <w:lang w:eastAsia="zh-CN"/>
        </w:rPr>
        <w:t>导及以上</w:t>
      </w:r>
      <w:proofErr w:type="gramEnd"/>
      <w:r w:rsidRPr="004817CD">
        <w:rPr>
          <w:rFonts w:ascii="宋体" w:eastAsia="宋体" w:hAnsi="宋体" w:cs="宋体" w:hint="eastAsia"/>
          <w:sz w:val="24"/>
          <w:szCs w:val="24"/>
          <w:lang w:eastAsia="zh-CN"/>
        </w:rPr>
        <w:t>，心率（</w:t>
      </w:r>
      <w:r w:rsidRPr="004817CD">
        <w:rPr>
          <w:rFonts w:ascii="宋体" w:eastAsia="宋体" w:hAnsi="宋体" w:hint="eastAsia"/>
          <w:sz w:val="24"/>
          <w:szCs w:val="24"/>
          <w:lang w:eastAsia="zh-CN"/>
        </w:rPr>
        <w:t>HR</w:t>
      </w:r>
      <w:r w:rsidRPr="004817CD">
        <w:rPr>
          <w:rFonts w:ascii="宋体" w:eastAsia="宋体" w:hAnsi="宋体" w:cs="宋体" w:hint="eastAsia"/>
          <w:sz w:val="24"/>
          <w:szCs w:val="24"/>
          <w:lang w:eastAsia="zh-CN"/>
        </w:rPr>
        <w:t>）测量范围：成人</w:t>
      </w:r>
      <w:r w:rsidRPr="004817CD">
        <w:rPr>
          <w:rFonts w:ascii="宋体" w:eastAsia="宋体" w:hAnsi="宋体" w:hint="eastAsia"/>
          <w:sz w:val="24"/>
          <w:szCs w:val="24"/>
          <w:lang w:eastAsia="zh-CN"/>
        </w:rPr>
        <w:t>15bpm</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300bpm</w:t>
      </w:r>
      <w:r w:rsidRPr="004817CD">
        <w:rPr>
          <w:rFonts w:ascii="宋体" w:eastAsia="宋体" w:hAnsi="宋体" w:cs="宋体" w:hint="eastAsia"/>
          <w:sz w:val="24"/>
          <w:szCs w:val="24"/>
          <w:lang w:eastAsia="zh-CN"/>
        </w:rPr>
        <w:t>，小儿</w:t>
      </w:r>
      <w:r w:rsidRPr="004817CD">
        <w:rPr>
          <w:rFonts w:ascii="宋体" w:eastAsia="宋体" w:hAnsi="宋体" w:hint="eastAsia"/>
          <w:sz w:val="24"/>
          <w:szCs w:val="24"/>
          <w:lang w:eastAsia="zh-CN"/>
        </w:rPr>
        <w:t>15bpm</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350bpm</w:t>
      </w:r>
      <w:r w:rsidRPr="004817CD">
        <w:rPr>
          <w:rFonts w:ascii="宋体" w:eastAsia="宋体" w:hAnsi="宋体" w:cs="宋体" w:hint="eastAsia"/>
          <w:sz w:val="24"/>
          <w:szCs w:val="24"/>
          <w:lang w:eastAsia="zh-CN"/>
        </w:rPr>
        <w:t>；呼吸（</w:t>
      </w:r>
      <w:r w:rsidRPr="004817CD">
        <w:rPr>
          <w:rFonts w:ascii="宋体" w:eastAsia="宋体" w:hAnsi="宋体" w:hint="eastAsia"/>
          <w:sz w:val="24"/>
          <w:szCs w:val="24"/>
          <w:lang w:eastAsia="zh-CN"/>
        </w:rPr>
        <w:t>Resp</w:t>
      </w:r>
      <w:r w:rsidRPr="004817CD">
        <w:rPr>
          <w:rFonts w:ascii="宋体" w:eastAsia="宋体" w:hAnsi="宋体" w:cs="宋体" w:hint="eastAsia"/>
          <w:sz w:val="24"/>
          <w:szCs w:val="24"/>
          <w:lang w:eastAsia="zh-CN"/>
        </w:rPr>
        <w:t>）测量范围</w:t>
      </w:r>
      <w:r w:rsidRPr="004817CD">
        <w:rPr>
          <w:rFonts w:ascii="宋体" w:eastAsia="宋体" w:hAnsi="宋体" w:hint="eastAsia"/>
          <w:sz w:val="24"/>
          <w:szCs w:val="24"/>
          <w:lang w:eastAsia="zh-CN"/>
        </w:rPr>
        <w:t>0rpm</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150rpm</w:t>
      </w:r>
      <w:r w:rsidRPr="004817CD">
        <w:rPr>
          <w:rFonts w:ascii="宋体" w:eastAsia="宋体" w:hAnsi="宋体" w:cs="宋体" w:hint="eastAsia"/>
          <w:sz w:val="24"/>
          <w:szCs w:val="24"/>
          <w:lang w:eastAsia="zh-CN"/>
        </w:rPr>
        <w:t>；血氧饱和度（</w:t>
      </w:r>
      <w:r w:rsidRPr="004817CD">
        <w:rPr>
          <w:rFonts w:ascii="宋体" w:eastAsia="宋体" w:hAnsi="宋体" w:hint="eastAsia"/>
          <w:sz w:val="24"/>
          <w:szCs w:val="24"/>
          <w:lang w:eastAsia="zh-CN"/>
        </w:rPr>
        <w:t>SpO2</w:t>
      </w:r>
      <w:r w:rsidRPr="004817CD">
        <w:rPr>
          <w:rFonts w:ascii="宋体" w:eastAsia="宋体" w:hAnsi="宋体" w:cs="宋体" w:hint="eastAsia"/>
          <w:sz w:val="24"/>
          <w:szCs w:val="24"/>
          <w:lang w:eastAsia="zh-CN"/>
        </w:rPr>
        <w:t>）测量范围</w:t>
      </w:r>
      <w:r w:rsidRPr="004817CD">
        <w:rPr>
          <w:rFonts w:ascii="宋体" w:eastAsia="宋体" w:hAnsi="宋体" w:hint="eastAsia"/>
          <w:sz w:val="24"/>
          <w:szCs w:val="24"/>
          <w:lang w:eastAsia="zh-CN"/>
        </w:rPr>
        <w:t>0-100%</w:t>
      </w:r>
      <w:r w:rsidRPr="004817CD">
        <w:rPr>
          <w:rFonts w:ascii="宋体" w:eastAsia="宋体" w:hAnsi="宋体" w:cs="宋体" w:hint="eastAsia"/>
          <w:sz w:val="24"/>
          <w:szCs w:val="24"/>
          <w:lang w:eastAsia="zh-CN"/>
        </w:rPr>
        <w:t>；脉搏（</w:t>
      </w:r>
      <w:r w:rsidRPr="004817CD">
        <w:rPr>
          <w:rFonts w:ascii="宋体" w:eastAsia="宋体" w:hAnsi="宋体" w:hint="eastAsia"/>
          <w:sz w:val="24"/>
          <w:szCs w:val="24"/>
          <w:lang w:eastAsia="zh-CN"/>
        </w:rPr>
        <w:t>PR</w:t>
      </w:r>
      <w:r w:rsidRPr="004817CD">
        <w:rPr>
          <w:rFonts w:ascii="宋体" w:eastAsia="宋体" w:hAnsi="宋体" w:cs="宋体" w:hint="eastAsia"/>
          <w:sz w:val="24"/>
          <w:szCs w:val="24"/>
          <w:lang w:eastAsia="zh-CN"/>
        </w:rPr>
        <w:t>）测量范围</w:t>
      </w:r>
      <w:r w:rsidRPr="004817CD">
        <w:rPr>
          <w:rFonts w:ascii="宋体" w:eastAsia="宋体" w:hAnsi="宋体" w:hint="eastAsia"/>
          <w:sz w:val="24"/>
          <w:szCs w:val="24"/>
          <w:lang w:eastAsia="zh-CN"/>
        </w:rPr>
        <w:t>25</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300bpm</w:t>
      </w:r>
      <w:r w:rsidRPr="004817CD">
        <w:rPr>
          <w:rFonts w:ascii="宋体" w:eastAsia="宋体" w:hAnsi="宋体" w:cs="宋体" w:hint="eastAsia"/>
          <w:sz w:val="24"/>
          <w:szCs w:val="24"/>
          <w:lang w:eastAsia="zh-CN"/>
        </w:rPr>
        <w:t>；成人收缩压</w:t>
      </w:r>
      <w:r w:rsidRPr="004817CD">
        <w:rPr>
          <w:rFonts w:ascii="宋体" w:eastAsia="宋体" w:hAnsi="宋体" w:hint="eastAsia"/>
          <w:sz w:val="24"/>
          <w:szCs w:val="24"/>
          <w:lang w:eastAsia="zh-CN"/>
        </w:rPr>
        <w:t>30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280mmHg</w:t>
      </w:r>
      <w:r w:rsidRPr="004817CD">
        <w:rPr>
          <w:rFonts w:ascii="宋体" w:eastAsia="宋体" w:hAnsi="宋体" w:cs="宋体" w:hint="eastAsia"/>
          <w:sz w:val="24"/>
          <w:szCs w:val="24"/>
          <w:lang w:eastAsia="zh-CN"/>
        </w:rPr>
        <w:t>，小儿</w:t>
      </w:r>
      <w:r w:rsidRPr="004817CD">
        <w:rPr>
          <w:rFonts w:ascii="宋体" w:eastAsia="宋体" w:hAnsi="宋体" w:hint="eastAsia"/>
          <w:sz w:val="24"/>
          <w:szCs w:val="24"/>
          <w:lang w:eastAsia="zh-CN"/>
        </w:rPr>
        <w:t>30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240mmHg</w:t>
      </w:r>
      <w:r w:rsidRPr="004817CD">
        <w:rPr>
          <w:rFonts w:ascii="宋体" w:eastAsia="宋体" w:hAnsi="宋体" w:cs="宋体" w:hint="eastAsia"/>
          <w:sz w:val="24"/>
          <w:szCs w:val="24"/>
          <w:lang w:eastAsia="zh-CN"/>
        </w:rPr>
        <w:t>。</w:t>
      </w:r>
    </w:p>
    <w:p w14:paraId="09F3EB4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（10）配置要求：配备遥测监护仪20台。</w:t>
      </w:r>
    </w:p>
    <w:p w14:paraId="6D94B650"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2、红外偏振光治疗仪</w:t>
      </w:r>
    </w:p>
    <w:p w14:paraId="7D23008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（1）电源适配：额定电压</w:t>
      </w:r>
      <w:r w:rsidRPr="004817CD">
        <w:rPr>
          <w:rFonts w:ascii="宋体" w:eastAsia="宋体" w:hAnsi="宋体" w:hint="eastAsia"/>
          <w:sz w:val="24"/>
          <w:szCs w:val="24"/>
          <w:lang w:eastAsia="zh-CN"/>
        </w:rPr>
        <w:t>AC220V</w:t>
      </w:r>
      <w:r w:rsidRPr="004817CD">
        <w:rPr>
          <w:rFonts w:ascii="宋体" w:eastAsia="宋体" w:hAnsi="宋体" w:cs="宋体" w:hint="eastAsia"/>
          <w:sz w:val="24"/>
          <w:szCs w:val="24"/>
          <w:lang w:eastAsia="zh-CN"/>
        </w:rPr>
        <w:t>，额定频率</w:t>
      </w:r>
      <w:r w:rsidRPr="004817CD">
        <w:rPr>
          <w:rFonts w:ascii="宋体" w:eastAsia="宋体" w:hAnsi="宋体" w:hint="eastAsia"/>
          <w:sz w:val="24"/>
          <w:szCs w:val="24"/>
          <w:lang w:eastAsia="zh-CN"/>
        </w:rPr>
        <w:t>50Hz</w:t>
      </w:r>
      <w:r w:rsidRPr="004817CD">
        <w:rPr>
          <w:rFonts w:ascii="宋体" w:eastAsia="宋体" w:hAnsi="宋体" w:cs="宋体" w:hint="eastAsia"/>
          <w:sz w:val="24"/>
          <w:szCs w:val="24"/>
          <w:lang w:eastAsia="zh-CN"/>
        </w:rPr>
        <w:t>，符合医用电气设备国标供电要求。</w:t>
      </w:r>
    </w:p>
    <w:p w14:paraId="42D79FB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（2）多通道输出：具备至少</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路独立输出通道，可同时开展不同部位治疗，或支持不同治疗模式并行输出。（至少</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路点状</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小光斑偏振光</w:t>
      </w:r>
      <w:r w:rsidRPr="004817CD">
        <w:rPr>
          <w:rFonts w:ascii="宋体" w:eastAsia="宋体" w:hAnsi="宋体" w:hint="eastAsia"/>
          <w:sz w:val="24"/>
          <w:szCs w:val="24"/>
          <w:lang w:eastAsia="zh-CN"/>
        </w:rPr>
        <w:t xml:space="preserve"> + 1</w:t>
      </w:r>
      <w:r w:rsidRPr="004817CD">
        <w:rPr>
          <w:rFonts w:ascii="宋体" w:eastAsia="宋体" w:hAnsi="宋体" w:cs="宋体" w:hint="eastAsia"/>
          <w:sz w:val="24"/>
          <w:szCs w:val="24"/>
          <w:lang w:eastAsia="zh-CN"/>
        </w:rPr>
        <w:t>路面状</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大光斑红</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红外光）；其中：</w:t>
      </w:r>
    </w:p>
    <w:p w14:paraId="65163E1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1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noProof/>
          <w:sz w:val="24"/>
          <w:szCs w:val="24"/>
          <w:lang w:eastAsia="zh-CN"/>
        </w:rPr>
        <w:t>①</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偏振光波长范围覆盖</w:t>
      </w:r>
      <w:r w:rsidRPr="004817CD">
        <w:rPr>
          <w:rFonts w:ascii="宋体" w:eastAsia="宋体" w:hAnsi="宋体" w:hint="eastAsia"/>
          <w:sz w:val="24"/>
          <w:szCs w:val="24"/>
          <w:lang w:eastAsia="zh-CN"/>
        </w:rPr>
        <w:t>600nm</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1600nm</w:t>
      </w:r>
      <w:r w:rsidRPr="004817CD">
        <w:rPr>
          <w:rFonts w:ascii="宋体" w:eastAsia="宋体" w:hAnsi="宋体" w:cs="宋体" w:hint="eastAsia"/>
          <w:sz w:val="24"/>
          <w:szCs w:val="24"/>
          <w:lang w:eastAsia="zh-CN"/>
        </w:rPr>
        <w:t>（含可见红光至近红外）。</w:t>
      </w:r>
    </w:p>
    <w:p w14:paraId="2159BF3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2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noProof/>
          <w:sz w:val="24"/>
          <w:szCs w:val="24"/>
          <w:lang w:eastAsia="zh-CN"/>
        </w:rPr>
        <w:t>②</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面状光源中心波长应包含</w:t>
      </w:r>
      <w:r w:rsidRPr="004817CD">
        <w:rPr>
          <w:rFonts w:ascii="宋体" w:eastAsia="宋体" w:hAnsi="宋体" w:hint="eastAsia"/>
          <w:sz w:val="24"/>
          <w:szCs w:val="24"/>
          <w:lang w:eastAsia="zh-CN"/>
        </w:rPr>
        <w:t>638nm±5%</w:t>
      </w:r>
      <w:r w:rsidRPr="004817CD">
        <w:rPr>
          <w:rFonts w:ascii="宋体" w:eastAsia="宋体" w:hAnsi="宋体" w:cs="宋体" w:hint="eastAsia"/>
          <w:sz w:val="24"/>
          <w:szCs w:val="24"/>
          <w:lang w:eastAsia="zh-CN"/>
        </w:rPr>
        <w:t>（红光）或等效治疗波段。</w:t>
      </w:r>
    </w:p>
    <w:p w14:paraId="0B08A0C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（3）安全防护：配备紧急停止装置，触发后可立即终止所有光源输出，保障患者治疗安全。</w:t>
      </w:r>
      <w:r w:rsidRPr="004817CD">
        <w:rPr>
          <w:rFonts w:ascii="宋体" w:eastAsia="宋体" w:hAnsi="宋体" w:hint="eastAsia"/>
          <w:sz w:val="24"/>
          <w:szCs w:val="24"/>
          <w:lang w:eastAsia="zh-CN"/>
        </w:rPr>
        <w:t xml:space="preserve"> </w:t>
      </w:r>
    </w:p>
    <w:p w14:paraId="650CD44C"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lastRenderedPageBreak/>
        <w:t>（4）操作方式：</w:t>
      </w:r>
      <w:proofErr w:type="gramStart"/>
      <w:r w:rsidRPr="004817CD">
        <w:rPr>
          <w:rFonts w:ascii="宋体" w:eastAsia="宋体" w:hAnsi="宋体" w:cs="宋体" w:hint="eastAsia"/>
          <w:sz w:val="24"/>
          <w:szCs w:val="24"/>
          <w:lang w:eastAsia="zh-CN"/>
        </w:rPr>
        <w:t>非纯触控</w:t>
      </w:r>
      <w:proofErr w:type="gramEnd"/>
      <w:r w:rsidRPr="004817CD">
        <w:rPr>
          <w:rFonts w:ascii="宋体" w:eastAsia="宋体" w:hAnsi="宋体" w:cs="宋体" w:hint="eastAsia"/>
          <w:sz w:val="24"/>
          <w:szCs w:val="24"/>
          <w:lang w:eastAsia="zh-CN"/>
        </w:rPr>
        <w:t>依赖型，显示方式≥1种。</w:t>
      </w:r>
    </w:p>
    <w:p w14:paraId="383957ED"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（5）时间调节：支持治疗时间灵活调节，调节步长</w:t>
      </w:r>
      <w:r w:rsidRPr="004817CD">
        <w:rPr>
          <w:rFonts w:ascii="宋体" w:eastAsia="宋体" w:hAnsi="宋体" w:cs="宋体"/>
          <w:sz w:val="24"/>
          <w:szCs w:val="24"/>
          <w:lang w:eastAsia="zh-CN"/>
        </w:rPr>
        <w:t>≤</w:t>
      </w:r>
      <w:r w:rsidRPr="004817CD">
        <w:rPr>
          <w:rFonts w:ascii="宋体" w:eastAsia="宋体" w:hAnsi="宋体" w:cs="宋体" w:hint="eastAsia"/>
          <w:sz w:val="24"/>
          <w:szCs w:val="24"/>
          <w:lang w:eastAsia="zh-CN"/>
        </w:rPr>
        <w:t xml:space="preserve">1min，时间覆盖范围包含0～60min区间，适配不同临床疗程需求。 </w:t>
      </w:r>
    </w:p>
    <w:p w14:paraId="0AEF03A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（6）偏振光连续输出强度多档可调，辐射器最大输出功率≥1.35W。</w:t>
      </w:r>
    </w:p>
    <w:p w14:paraId="0E6BEE5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（7）移动固定：配备带锁</w:t>
      </w:r>
      <w:proofErr w:type="gramStart"/>
      <w:r w:rsidRPr="004817CD">
        <w:rPr>
          <w:rFonts w:ascii="宋体" w:eastAsia="宋体" w:hAnsi="宋体" w:cs="宋体" w:hint="eastAsia"/>
          <w:sz w:val="24"/>
          <w:szCs w:val="24"/>
          <w:lang w:eastAsia="zh-CN"/>
        </w:rPr>
        <w:t>止</w:t>
      </w:r>
      <w:proofErr w:type="gramEnd"/>
      <w:r w:rsidRPr="004817CD">
        <w:rPr>
          <w:rFonts w:ascii="宋体" w:eastAsia="宋体" w:hAnsi="宋体" w:cs="宋体" w:hint="eastAsia"/>
          <w:sz w:val="24"/>
          <w:szCs w:val="24"/>
          <w:lang w:eastAsia="zh-CN"/>
        </w:rPr>
        <w:t>功能的可移动脚轮，便于设备诊室间转运，治疗时可</w:t>
      </w:r>
      <w:proofErr w:type="gramStart"/>
      <w:r w:rsidRPr="004817CD">
        <w:rPr>
          <w:rFonts w:ascii="宋体" w:eastAsia="宋体" w:hAnsi="宋体" w:cs="宋体" w:hint="eastAsia"/>
          <w:sz w:val="24"/>
          <w:szCs w:val="24"/>
          <w:lang w:eastAsia="zh-CN"/>
        </w:rPr>
        <w:t>锁止固定</w:t>
      </w:r>
      <w:proofErr w:type="gramEnd"/>
      <w:r w:rsidRPr="004817CD">
        <w:rPr>
          <w:rFonts w:ascii="宋体" w:eastAsia="宋体" w:hAnsi="宋体" w:cs="宋体" w:hint="eastAsia"/>
          <w:sz w:val="24"/>
          <w:szCs w:val="24"/>
          <w:lang w:eastAsia="zh-CN"/>
        </w:rPr>
        <w:t>，确保稳定性。</w:t>
      </w:r>
    </w:p>
    <w:p w14:paraId="5DA457A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（8）所有光源输出须采用石英光导</w:t>
      </w:r>
      <w:r w:rsidRPr="004817CD">
        <w:rPr>
          <w:rFonts w:ascii="宋体" w:eastAsia="宋体" w:hAnsi="宋体" w:hint="eastAsia"/>
          <w:sz w:val="24"/>
          <w:szCs w:val="24"/>
          <w:lang w:eastAsia="zh-CN"/>
        </w:rPr>
        <w:t>/</w:t>
      </w:r>
      <w:proofErr w:type="gramStart"/>
      <w:r w:rsidRPr="004817CD">
        <w:rPr>
          <w:rFonts w:ascii="宋体" w:eastAsia="宋体" w:hAnsi="宋体" w:cs="宋体" w:hint="eastAsia"/>
          <w:sz w:val="24"/>
          <w:szCs w:val="24"/>
          <w:lang w:eastAsia="zh-CN"/>
        </w:rPr>
        <w:t>石英光棒传输系统</w:t>
      </w:r>
      <w:proofErr w:type="gramEnd"/>
      <w:r w:rsidRPr="004817CD">
        <w:rPr>
          <w:rFonts w:ascii="宋体" w:eastAsia="宋体" w:hAnsi="宋体" w:cs="宋体" w:hint="eastAsia"/>
          <w:sz w:val="24"/>
          <w:szCs w:val="24"/>
          <w:lang w:eastAsia="zh-CN"/>
        </w:rPr>
        <w:t>，确保光能稳定、无衰减、抗断裂。</w:t>
      </w:r>
    </w:p>
    <w:p w14:paraId="04C4654A"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hint="eastAsia"/>
          <w:b/>
          <w:bCs/>
          <w:sz w:val="24"/>
          <w:szCs w:val="24"/>
          <w:lang w:eastAsia="zh-CN"/>
        </w:rPr>
        <w:t>3、</w:t>
      </w:r>
      <w:r w:rsidRPr="004817CD">
        <w:rPr>
          <w:rFonts w:ascii="宋体" w:eastAsia="宋体" w:hAnsi="宋体" w:cs="宋体" w:hint="eastAsia"/>
          <w:b/>
          <w:bCs/>
          <w:sz w:val="24"/>
          <w:szCs w:val="24"/>
          <w:lang w:eastAsia="zh-CN"/>
        </w:rPr>
        <w:t>上肢功能性电刺激系统</w:t>
      </w:r>
    </w:p>
    <w:p w14:paraId="7D6E6866"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（1）操作与显示；控制器以无线方式连接上肢电刺激组件，全中文液晶显示，可实时调节刺激程序、刺激肌肉及刺激强度，也可查询故障信息。</w:t>
      </w:r>
    </w:p>
    <w:p w14:paraId="0FA80AD1" w14:textId="77777777" w:rsidR="004817CD" w:rsidRPr="004817CD" w:rsidRDefault="004817CD" w:rsidP="004817CD">
      <w:pPr>
        <w:spacing w:line="360" w:lineRule="auto"/>
        <w:ind w:firstLineChars="200" w:firstLine="480"/>
        <w:rPr>
          <w:rFonts w:ascii="宋体" w:eastAsia="宋体" w:hAnsi="宋体" w:cs="宋体" w:hint="eastAsia"/>
          <w:color w:val="EE0000"/>
          <w:sz w:val="24"/>
          <w:szCs w:val="24"/>
          <w:lang w:eastAsia="zh-CN"/>
        </w:rPr>
      </w:pPr>
      <w:r w:rsidRPr="004817CD">
        <w:rPr>
          <w:rFonts w:ascii="宋体" w:eastAsia="宋体" w:hAnsi="宋体" w:cs="宋体" w:hint="eastAsia"/>
          <w:sz w:val="24"/>
          <w:szCs w:val="24"/>
          <w:lang w:eastAsia="zh-CN"/>
        </w:rPr>
        <w:t>（2）无线可穿戴式上肢功能性电刺激组件，可将上肢电刺激组件佩戴在患者上肢，即可同时定位≥3个刺激点位进行治疗。</w:t>
      </w:r>
    </w:p>
    <w:p w14:paraId="3CB3ADD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（3）最大输出电压：电刺激系统在负载电阻</w:t>
      </w:r>
      <w:r w:rsidRPr="004817CD">
        <w:rPr>
          <w:rFonts w:ascii="宋体" w:eastAsia="宋体" w:hAnsi="宋体" w:hint="eastAsia"/>
          <w:sz w:val="24"/>
          <w:szCs w:val="24"/>
          <w:lang w:eastAsia="zh-CN"/>
        </w:rPr>
        <w:t xml:space="preserve"> 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1500</w:t>
      </w:r>
      <w:r w:rsidRPr="004817CD">
        <w:rPr>
          <w:rFonts w:ascii="宋体" w:eastAsia="宋体" w:hAnsi="宋体" w:hint="eastAsia"/>
          <w:sz w:val="24"/>
          <w:szCs w:val="24"/>
        </w:rPr>
        <w:t>Ω</w:t>
      </w:r>
      <w:r w:rsidRPr="004817CD">
        <w:rPr>
          <w:rFonts w:ascii="宋体" w:eastAsia="宋体" w:hAnsi="宋体" w:cs="宋体" w:hint="eastAsia"/>
          <w:sz w:val="24"/>
          <w:szCs w:val="24"/>
          <w:lang w:eastAsia="zh-CN"/>
        </w:rPr>
        <w:t>时最大输出电压</w:t>
      </w:r>
      <w:r w:rsidRPr="004817CD">
        <w:rPr>
          <w:rFonts w:ascii="宋体" w:eastAsia="宋体" w:hAnsi="宋体"/>
          <w:sz w:val="24"/>
          <w:szCs w:val="24"/>
          <w:lang w:eastAsia="zh-CN"/>
        </w:rPr>
        <w:t>≤</w:t>
      </w:r>
      <w:r w:rsidRPr="004817CD">
        <w:rPr>
          <w:rFonts w:ascii="宋体" w:eastAsia="宋体" w:hAnsi="宋体" w:hint="eastAsia"/>
          <w:sz w:val="24"/>
          <w:szCs w:val="24"/>
          <w:lang w:eastAsia="zh-CN"/>
        </w:rPr>
        <w:t>120V</w:t>
      </w:r>
      <w:r w:rsidRPr="004817CD">
        <w:rPr>
          <w:rFonts w:ascii="宋体" w:eastAsia="宋体" w:hAnsi="宋体" w:cs="宋体" w:hint="eastAsia"/>
          <w:sz w:val="24"/>
          <w:szCs w:val="24"/>
          <w:lang w:eastAsia="zh-CN"/>
        </w:rPr>
        <w:t>。</w:t>
      </w:r>
    </w:p>
    <w:p w14:paraId="542120F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（4）电刺激系统的输出电流：</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 xml:space="preserve">80mA </w:t>
      </w:r>
      <w:r w:rsidRPr="004817CD">
        <w:rPr>
          <w:rFonts w:ascii="宋体" w:eastAsia="宋体" w:hAnsi="宋体" w:cs="宋体" w:hint="eastAsia"/>
          <w:sz w:val="24"/>
          <w:szCs w:val="24"/>
          <w:lang w:eastAsia="zh-CN"/>
        </w:rPr>
        <w:t>可调，步距</w:t>
      </w:r>
      <w:r w:rsidRPr="004817CD">
        <w:rPr>
          <w:rFonts w:ascii="宋体" w:eastAsia="宋体" w:hAnsi="宋体" w:hint="eastAsia"/>
          <w:sz w:val="24"/>
          <w:szCs w:val="24"/>
          <w:lang w:eastAsia="zh-CN"/>
        </w:rPr>
        <w:t>1mA</w:t>
      </w:r>
      <w:r w:rsidRPr="004817CD">
        <w:rPr>
          <w:rFonts w:ascii="宋体" w:eastAsia="宋体" w:hAnsi="宋体" w:cs="宋体" w:hint="eastAsia"/>
          <w:sz w:val="24"/>
          <w:szCs w:val="24"/>
          <w:lang w:eastAsia="zh-CN"/>
        </w:rPr>
        <w:t>可调。</w:t>
      </w:r>
    </w:p>
    <w:p w14:paraId="15FA9A5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（5）波形；双向</w:t>
      </w:r>
      <w:proofErr w:type="gramStart"/>
      <w:r w:rsidRPr="004817CD">
        <w:rPr>
          <w:rFonts w:ascii="宋体" w:eastAsia="宋体" w:hAnsi="宋体" w:cs="宋体" w:hint="eastAsia"/>
          <w:sz w:val="24"/>
          <w:szCs w:val="24"/>
          <w:lang w:eastAsia="zh-CN"/>
        </w:rPr>
        <w:t>正负双</w:t>
      </w:r>
      <w:proofErr w:type="gramEnd"/>
      <w:r w:rsidRPr="004817CD">
        <w:rPr>
          <w:rFonts w:ascii="宋体" w:eastAsia="宋体" w:hAnsi="宋体" w:cs="宋体" w:hint="eastAsia"/>
          <w:sz w:val="24"/>
          <w:szCs w:val="24"/>
          <w:lang w:eastAsia="zh-CN"/>
        </w:rPr>
        <w:t>脉冲。</w:t>
      </w:r>
    </w:p>
    <w:p w14:paraId="49FFEA0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（6）电刺激系统的输出脉冲宽度：</w:t>
      </w:r>
      <w:r w:rsidRPr="004817CD">
        <w:rPr>
          <w:rFonts w:ascii="宋体" w:eastAsia="宋体" w:hAnsi="宋体" w:hint="eastAsia"/>
          <w:sz w:val="24"/>
          <w:szCs w:val="24"/>
          <w:lang w:eastAsia="zh-CN"/>
        </w:rPr>
        <w:t>50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300</w:t>
      </w:r>
      <w:r w:rsidRPr="004817CD">
        <w:rPr>
          <w:rFonts w:ascii="宋体" w:eastAsia="宋体" w:hAnsi="宋体" w:hint="eastAsia"/>
          <w:sz w:val="24"/>
          <w:szCs w:val="24"/>
        </w:rPr>
        <w:t>μ</w:t>
      </w:r>
      <w:r w:rsidRPr="004817CD">
        <w:rPr>
          <w:rFonts w:ascii="宋体" w:eastAsia="宋体" w:hAnsi="宋体" w:hint="eastAsia"/>
          <w:sz w:val="24"/>
          <w:szCs w:val="24"/>
          <w:lang w:eastAsia="zh-CN"/>
        </w:rPr>
        <w:t xml:space="preserve">s </w:t>
      </w:r>
      <w:r w:rsidRPr="004817CD">
        <w:rPr>
          <w:rFonts w:ascii="宋体" w:eastAsia="宋体" w:hAnsi="宋体" w:cs="宋体" w:hint="eastAsia"/>
          <w:sz w:val="24"/>
          <w:szCs w:val="24"/>
          <w:lang w:eastAsia="zh-CN"/>
        </w:rPr>
        <w:t>可调，步距</w:t>
      </w:r>
      <w:r w:rsidRPr="004817CD">
        <w:rPr>
          <w:rFonts w:ascii="宋体" w:eastAsia="宋体" w:hAnsi="宋体" w:hint="eastAsia"/>
          <w:sz w:val="24"/>
          <w:szCs w:val="24"/>
          <w:lang w:eastAsia="zh-CN"/>
        </w:rPr>
        <w:t>50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可调。</w:t>
      </w:r>
    </w:p>
    <w:p w14:paraId="79C2C485"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（7）对称脉冲波脉冲间隔：</w:t>
      </w:r>
      <w:r w:rsidRPr="004817CD">
        <w:rPr>
          <w:rFonts w:ascii="宋体" w:eastAsia="宋体" w:hAnsi="宋体" w:hint="eastAsia"/>
          <w:sz w:val="24"/>
          <w:szCs w:val="24"/>
          <w:lang w:eastAsia="zh-CN"/>
        </w:rPr>
        <w:t>50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w:t>
      </w:r>
    </w:p>
    <w:p w14:paraId="3FFA0D50"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（8）电刺激系统的脉冲刺激周期：</w:t>
      </w:r>
      <w:r w:rsidRPr="004817CD">
        <w:rPr>
          <w:rFonts w:ascii="宋体" w:eastAsia="宋体" w:hAnsi="宋体" w:hint="eastAsia"/>
          <w:sz w:val="24"/>
          <w:szCs w:val="24"/>
          <w:lang w:eastAsia="zh-CN"/>
        </w:rPr>
        <w:t>100ms</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 xml:space="preserve">20ms </w:t>
      </w:r>
      <w:r w:rsidRPr="004817CD">
        <w:rPr>
          <w:rFonts w:ascii="宋体" w:eastAsia="宋体" w:hAnsi="宋体" w:cs="宋体" w:hint="eastAsia"/>
          <w:sz w:val="24"/>
          <w:szCs w:val="24"/>
          <w:lang w:eastAsia="zh-CN"/>
        </w:rPr>
        <w:t>可调，步距</w:t>
      </w:r>
      <w:r w:rsidRPr="004817CD">
        <w:rPr>
          <w:rFonts w:ascii="宋体" w:eastAsia="宋体" w:hAnsi="宋体" w:hint="eastAsia"/>
          <w:sz w:val="24"/>
          <w:szCs w:val="24"/>
          <w:lang w:eastAsia="zh-CN"/>
        </w:rPr>
        <w:t>1ms</w:t>
      </w:r>
      <w:r w:rsidRPr="004817CD">
        <w:rPr>
          <w:rFonts w:ascii="宋体" w:eastAsia="宋体" w:hAnsi="宋体" w:cs="宋体" w:hint="eastAsia"/>
          <w:sz w:val="24"/>
          <w:szCs w:val="24"/>
          <w:lang w:eastAsia="zh-CN"/>
        </w:rPr>
        <w:t>。</w:t>
      </w:r>
    </w:p>
    <w:p w14:paraId="76DD9E9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（9）脉冲刺激频率：</w:t>
      </w:r>
      <w:r w:rsidRPr="004817CD">
        <w:rPr>
          <w:rFonts w:ascii="宋体" w:eastAsia="宋体" w:hAnsi="宋体" w:hint="eastAsia"/>
          <w:sz w:val="24"/>
          <w:szCs w:val="24"/>
          <w:lang w:eastAsia="zh-CN"/>
        </w:rPr>
        <w:t>10Hz</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 xml:space="preserve">50Hz </w:t>
      </w:r>
      <w:r w:rsidRPr="004817CD">
        <w:rPr>
          <w:rFonts w:ascii="宋体" w:eastAsia="宋体" w:hAnsi="宋体" w:cs="宋体" w:hint="eastAsia"/>
          <w:sz w:val="24"/>
          <w:szCs w:val="24"/>
          <w:lang w:eastAsia="zh-CN"/>
        </w:rPr>
        <w:t>可调。</w:t>
      </w:r>
    </w:p>
    <w:p w14:paraId="2F19C93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（10）电刺激系统的电刺激上升时间：</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3.5s</w:t>
      </w:r>
      <w:r w:rsidRPr="004817CD">
        <w:rPr>
          <w:rFonts w:ascii="宋体" w:eastAsia="宋体" w:hAnsi="宋体" w:cs="宋体" w:hint="eastAsia"/>
          <w:sz w:val="24"/>
          <w:szCs w:val="24"/>
          <w:lang w:eastAsia="zh-CN"/>
        </w:rPr>
        <w:t>；下降时间</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3.5s</w:t>
      </w:r>
      <w:r w:rsidRPr="004817CD">
        <w:rPr>
          <w:rFonts w:ascii="宋体" w:eastAsia="宋体" w:hAnsi="宋体" w:cs="宋体" w:hint="eastAsia"/>
          <w:sz w:val="24"/>
          <w:szCs w:val="24"/>
          <w:lang w:eastAsia="zh-CN"/>
        </w:rPr>
        <w:t>。</w:t>
      </w:r>
    </w:p>
    <w:p w14:paraId="0B4A26F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（11）在仅电池供电情况下电刺激系统的控制器及上肢电刺激组件可连续工作</w:t>
      </w:r>
      <w:r w:rsidRPr="004817CD">
        <w:rPr>
          <w:rFonts w:ascii="宋体" w:eastAsia="宋体" w:hAnsi="宋体"/>
          <w:sz w:val="24"/>
          <w:szCs w:val="24"/>
          <w:lang w:eastAsia="zh-CN"/>
        </w:rPr>
        <w:t>≥</w:t>
      </w:r>
      <w:r w:rsidRPr="004817CD">
        <w:rPr>
          <w:rFonts w:ascii="宋体" w:eastAsia="宋体" w:hAnsi="宋体" w:hint="eastAsia"/>
          <w:sz w:val="24"/>
          <w:szCs w:val="24"/>
          <w:lang w:eastAsia="zh-CN"/>
        </w:rPr>
        <w:t>24</w:t>
      </w:r>
      <w:r w:rsidRPr="004817CD">
        <w:rPr>
          <w:rFonts w:ascii="宋体" w:eastAsia="宋体" w:hAnsi="宋体" w:cs="宋体" w:hint="eastAsia"/>
          <w:sz w:val="24"/>
          <w:szCs w:val="24"/>
          <w:lang w:eastAsia="zh-CN"/>
        </w:rPr>
        <w:t>小时。</w:t>
      </w:r>
    </w:p>
    <w:p w14:paraId="36C5AA99"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（12）控制器与上肢电刺激组件之间采用无线通讯，最短有效通讯距离</w:t>
      </w:r>
      <w:r w:rsidRPr="004817CD">
        <w:rPr>
          <w:rFonts w:ascii="宋体" w:eastAsia="宋体" w:hAnsi="宋体"/>
          <w:sz w:val="24"/>
          <w:szCs w:val="24"/>
          <w:lang w:eastAsia="zh-CN"/>
        </w:rPr>
        <w:t>≥</w:t>
      </w:r>
      <w:r w:rsidRPr="004817CD">
        <w:rPr>
          <w:rFonts w:ascii="宋体" w:eastAsia="宋体" w:hAnsi="宋体" w:hint="eastAsia"/>
          <w:sz w:val="24"/>
          <w:szCs w:val="24"/>
          <w:lang w:eastAsia="zh-CN"/>
        </w:rPr>
        <w:t>3</w:t>
      </w:r>
      <w:r w:rsidRPr="004817CD">
        <w:rPr>
          <w:rFonts w:ascii="宋体" w:eastAsia="宋体" w:hAnsi="宋体" w:cs="宋体" w:hint="eastAsia"/>
          <w:sz w:val="24"/>
          <w:szCs w:val="24"/>
          <w:lang w:eastAsia="zh-CN"/>
        </w:rPr>
        <w:t>米。</w:t>
      </w:r>
    </w:p>
    <w:p w14:paraId="582E7364"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 xml:space="preserve">（13）配置清单 </w:t>
      </w:r>
    </w:p>
    <w:p w14:paraId="090DABEF"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1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①</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主机(平板电脑)</w:t>
      </w:r>
      <w:r w:rsidRPr="004817CD">
        <w:rPr>
          <w:rFonts w:ascii="宋体" w:eastAsia="宋体" w:hAnsi="宋体" w:cs="宋体" w:hint="eastAsia"/>
          <w:sz w:val="24"/>
          <w:szCs w:val="24"/>
          <w:lang w:eastAsia="zh-CN"/>
        </w:rPr>
        <w:tab/>
        <w:t xml:space="preserve">   1套 </w:t>
      </w:r>
    </w:p>
    <w:p w14:paraId="6C8992D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2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②</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无线控制器    </w:t>
      </w:r>
      <w:r w:rsidRPr="004817CD">
        <w:rPr>
          <w:rFonts w:ascii="宋体" w:eastAsia="宋体" w:hAnsi="宋体" w:cs="宋体" w:hint="eastAsia"/>
          <w:sz w:val="24"/>
          <w:szCs w:val="24"/>
          <w:lang w:eastAsia="zh-CN"/>
        </w:rPr>
        <w:tab/>
        <w:t xml:space="preserve">   1套 </w:t>
      </w:r>
    </w:p>
    <w:p w14:paraId="74D22F1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lastRenderedPageBreak/>
        <w:fldChar w:fldCharType="begin"/>
      </w:r>
      <w:r w:rsidRPr="004817CD">
        <w:rPr>
          <w:rFonts w:ascii="宋体" w:eastAsia="宋体" w:hAnsi="宋体" w:cs="宋体" w:hint="eastAsia"/>
          <w:sz w:val="24"/>
          <w:szCs w:val="24"/>
          <w:lang w:eastAsia="zh-CN"/>
        </w:rPr>
        <w:instrText xml:space="preserve"> = 3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③</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上肢电刺激组件</w:t>
      </w:r>
      <w:r w:rsidRPr="004817CD">
        <w:rPr>
          <w:rFonts w:ascii="宋体" w:eastAsia="宋体" w:hAnsi="宋体" w:cs="宋体" w:hint="eastAsia"/>
          <w:sz w:val="24"/>
          <w:szCs w:val="24"/>
          <w:lang w:eastAsia="zh-CN"/>
        </w:rPr>
        <w:tab/>
        <w:t xml:space="preserve">   2套(含神经假体、内置电刺激器) </w:t>
      </w:r>
    </w:p>
    <w:p w14:paraId="3E659D89"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4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④</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电极</w:t>
      </w:r>
      <w:r w:rsidRPr="004817CD">
        <w:rPr>
          <w:rFonts w:ascii="宋体" w:eastAsia="宋体" w:hAnsi="宋体" w:cs="宋体" w:hint="eastAsia"/>
          <w:sz w:val="24"/>
          <w:szCs w:val="24"/>
          <w:lang w:eastAsia="zh-CN"/>
        </w:rPr>
        <w:tab/>
        <w:t xml:space="preserve">          2套 </w:t>
      </w:r>
    </w:p>
    <w:p w14:paraId="5B59674F"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4、下肢功能性电刺激系统：</w:t>
      </w:r>
      <w:r w:rsidRPr="004817CD">
        <w:rPr>
          <w:rFonts w:ascii="宋体" w:eastAsia="宋体" w:hAnsi="宋体" w:hint="eastAsia"/>
          <w:b/>
          <w:bCs/>
          <w:sz w:val="24"/>
          <w:szCs w:val="24"/>
          <w:lang w:eastAsia="zh-CN"/>
        </w:rPr>
        <w:t xml:space="preserve"> </w:t>
      </w:r>
    </w:p>
    <w:p w14:paraId="0FDD3A0A"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（1）操作与显示：控制器以无线方式连接下肢电刺激组件，全中文液晶显示，可实时调节刺激程序、刺激肌肉及刺激强度，也可查询故障信息。</w:t>
      </w:r>
    </w:p>
    <w:p w14:paraId="35083A2C"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（2）无线可穿戴式下肢功能性电刺激组件包含大腿电刺激组件和小腿电刺激组件。</w:t>
      </w:r>
    </w:p>
    <w:p w14:paraId="17AC67BA"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（3）下肢模式至少包含治疗模式、步行模式等两种。</w:t>
      </w:r>
    </w:p>
    <w:p w14:paraId="4C1417D2"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（4）最大输出电压：电刺激系统在负载电阻0～1500Ω时最大输出电压≤120V。</w:t>
      </w:r>
    </w:p>
    <w:p w14:paraId="39E2B78B"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（5）电刺激系统的输出电流：0～80mA 可调，步距 1mA 可调。</w:t>
      </w:r>
    </w:p>
    <w:p w14:paraId="49A82AA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（6）输出电流稳定性：电刺激系统在负载电阻</w:t>
      </w:r>
      <w:r w:rsidRPr="004817CD">
        <w:rPr>
          <w:rFonts w:ascii="宋体" w:eastAsia="宋体" w:hAnsi="宋体" w:hint="eastAsia"/>
          <w:sz w:val="24"/>
          <w:szCs w:val="24"/>
          <w:lang w:eastAsia="zh-CN"/>
        </w:rPr>
        <w:t>10</w:t>
      </w:r>
      <w:r w:rsidRPr="004817CD">
        <w:rPr>
          <w:rFonts w:ascii="宋体" w:eastAsia="宋体" w:hAnsi="宋体" w:hint="eastAsia"/>
          <w:sz w:val="24"/>
          <w:szCs w:val="24"/>
        </w:rPr>
        <w:t>Ω</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1500</w:t>
      </w:r>
      <w:r w:rsidRPr="004817CD">
        <w:rPr>
          <w:rFonts w:ascii="宋体" w:eastAsia="宋体" w:hAnsi="宋体" w:hint="eastAsia"/>
          <w:sz w:val="24"/>
          <w:szCs w:val="24"/>
        </w:rPr>
        <w:t>Ω</w:t>
      </w:r>
      <w:r w:rsidRPr="004817CD">
        <w:rPr>
          <w:rFonts w:ascii="宋体" w:eastAsia="宋体" w:hAnsi="宋体" w:cs="宋体" w:hint="eastAsia"/>
          <w:sz w:val="24"/>
          <w:szCs w:val="24"/>
          <w:lang w:eastAsia="zh-CN"/>
        </w:rPr>
        <w:t>下的电流变化率</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w:t>
      </w:r>
    </w:p>
    <w:p w14:paraId="537A579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（7）波形；双向</w:t>
      </w:r>
      <w:proofErr w:type="gramStart"/>
      <w:r w:rsidRPr="004817CD">
        <w:rPr>
          <w:rFonts w:ascii="宋体" w:eastAsia="宋体" w:hAnsi="宋体" w:cs="宋体" w:hint="eastAsia"/>
          <w:sz w:val="24"/>
          <w:szCs w:val="24"/>
          <w:lang w:eastAsia="zh-CN"/>
        </w:rPr>
        <w:t>正负双</w:t>
      </w:r>
      <w:proofErr w:type="gramEnd"/>
      <w:r w:rsidRPr="004817CD">
        <w:rPr>
          <w:rFonts w:ascii="宋体" w:eastAsia="宋体" w:hAnsi="宋体" w:cs="宋体" w:hint="eastAsia"/>
          <w:sz w:val="24"/>
          <w:szCs w:val="24"/>
          <w:lang w:eastAsia="zh-CN"/>
        </w:rPr>
        <w:t>脉冲。</w:t>
      </w:r>
    </w:p>
    <w:p w14:paraId="177EF16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（8）电刺激系统的输出脉冲宽度：</w:t>
      </w:r>
      <w:r w:rsidRPr="004817CD">
        <w:rPr>
          <w:rFonts w:ascii="宋体" w:eastAsia="宋体" w:hAnsi="宋体" w:hint="eastAsia"/>
          <w:sz w:val="24"/>
          <w:szCs w:val="24"/>
          <w:lang w:eastAsia="zh-CN"/>
        </w:rPr>
        <w:t>50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可调，步距</w:t>
      </w:r>
      <w:r w:rsidRPr="004817CD">
        <w:rPr>
          <w:rFonts w:ascii="宋体" w:eastAsia="宋体" w:hAnsi="宋体" w:hint="eastAsia"/>
          <w:sz w:val="24"/>
          <w:szCs w:val="24"/>
          <w:lang w:eastAsia="zh-CN"/>
        </w:rPr>
        <w:t>50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可调。</w:t>
      </w:r>
    </w:p>
    <w:p w14:paraId="7C00DDE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（9）对称脉冲波脉冲间隔：</w:t>
      </w:r>
      <w:r w:rsidRPr="004817CD">
        <w:rPr>
          <w:rFonts w:ascii="宋体" w:eastAsia="宋体" w:hAnsi="宋体" w:hint="eastAsia"/>
          <w:sz w:val="24"/>
          <w:szCs w:val="24"/>
          <w:lang w:eastAsia="zh-CN"/>
        </w:rPr>
        <w:t>50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w:t>
      </w:r>
    </w:p>
    <w:p w14:paraId="484ECC8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（10）电刺激系统的脉冲刺激周期：</w:t>
      </w:r>
      <w:r w:rsidRPr="004817CD">
        <w:rPr>
          <w:rFonts w:ascii="宋体" w:eastAsia="宋体" w:hAnsi="宋体" w:hint="eastAsia"/>
          <w:sz w:val="24"/>
          <w:szCs w:val="24"/>
          <w:lang w:eastAsia="zh-CN"/>
        </w:rPr>
        <w:t>100ms</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 xml:space="preserve">20ms </w:t>
      </w:r>
      <w:r w:rsidRPr="004817CD">
        <w:rPr>
          <w:rFonts w:ascii="宋体" w:eastAsia="宋体" w:hAnsi="宋体" w:cs="宋体" w:hint="eastAsia"/>
          <w:sz w:val="24"/>
          <w:szCs w:val="24"/>
          <w:lang w:eastAsia="zh-CN"/>
        </w:rPr>
        <w:t>可调，步距</w:t>
      </w:r>
      <w:r w:rsidRPr="004817CD">
        <w:rPr>
          <w:rFonts w:ascii="宋体" w:eastAsia="宋体" w:hAnsi="宋体" w:hint="eastAsia"/>
          <w:sz w:val="24"/>
          <w:szCs w:val="24"/>
          <w:lang w:eastAsia="zh-CN"/>
        </w:rPr>
        <w:t>1ms</w:t>
      </w:r>
      <w:r w:rsidRPr="004817CD">
        <w:rPr>
          <w:rFonts w:ascii="宋体" w:eastAsia="宋体" w:hAnsi="宋体" w:cs="宋体" w:hint="eastAsia"/>
          <w:sz w:val="24"/>
          <w:szCs w:val="24"/>
          <w:lang w:eastAsia="zh-CN"/>
        </w:rPr>
        <w:t>。</w:t>
      </w:r>
    </w:p>
    <w:p w14:paraId="120A160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（11）脉冲刺激频率：</w:t>
      </w:r>
      <w:r w:rsidRPr="004817CD">
        <w:rPr>
          <w:rFonts w:ascii="宋体" w:eastAsia="宋体" w:hAnsi="宋体" w:hint="eastAsia"/>
          <w:sz w:val="24"/>
          <w:szCs w:val="24"/>
          <w:lang w:eastAsia="zh-CN"/>
        </w:rPr>
        <w:t>10Hz</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 xml:space="preserve">50Hz </w:t>
      </w:r>
      <w:r w:rsidRPr="004817CD">
        <w:rPr>
          <w:rFonts w:ascii="宋体" w:eastAsia="宋体" w:hAnsi="宋体" w:cs="宋体" w:hint="eastAsia"/>
          <w:sz w:val="24"/>
          <w:szCs w:val="24"/>
          <w:lang w:eastAsia="zh-CN"/>
        </w:rPr>
        <w:t>可调。</w:t>
      </w:r>
    </w:p>
    <w:p w14:paraId="27FB544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（12）电刺激系统的电刺激上升时间：</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2s</w:t>
      </w:r>
      <w:r w:rsidRPr="004817CD">
        <w:rPr>
          <w:rFonts w:ascii="宋体" w:eastAsia="宋体" w:hAnsi="宋体" w:cs="宋体" w:hint="eastAsia"/>
          <w:sz w:val="24"/>
          <w:szCs w:val="24"/>
          <w:lang w:eastAsia="zh-CN"/>
        </w:rPr>
        <w:t>；下降时间</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2s</w:t>
      </w:r>
      <w:r w:rsidRPr="004817CD">
        <w:rPr>
          <w:rFonts w:ascii="宋体" w:eastAsia="宋体" w:hAnsi="宋体" w:cs="宋体" w:hint="eastAsia"/>
          <w:sz w:val="24"/>
          <w:szCs w:val="24"/>
          <w:lang w:eastAsia="zh-CN"/>
        </w:rPr>
        <w:t>。</w:t>
      </w:r>
    </w:p>
    <w:p w14:paraId="6FDDADF7"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（13）在仅电池供电情况下电刺激系统的控制器及下肢电刺激组件可连续工作</w:t>
      </w:r>
      <w:r w:rsidRPr="004817CD">
        <w:rPr>
          <w:rFonts w:ascii="宋体" w:eastAsia="宋体" w:hAnsi="宋体"/>
          <w:sz w:val="24"/>
          <w:szCs w:val="24"/>
          <w:lang w:eastAsia="zh-CN"/>
        </w:rPr>
        <w:t>≥</w:t>
      </w:r>
      <w:r w:rsidRPr="004817CD">
        <w:rPr>
          <w:rFonts w:ascii="宋体" w:eastAsia="宋体" w:hAnsi="宋体" w:hint="eastAsia"/>
          <w:sz w:val="24"/>
          <w:szCs w:val="24"/>
          <w:lang w:eastAsia="zh-CN"/>
        </w:rPr>
        <w:t>24</w:t>
      </w:r>
      <w:r w:rsidRPr="004817CD">
        <w:rPr>
          <w:rFonts w:ascii="宋体" w:eastAsia="宋体" w:hAnsi="宋体" w:cs="宋体" w:hint="eastAsia"/>
          <w:sz w:val="24"/>
          <w:szCs w:val="24"/>
          <w:lang w:eastAsia="zh-CN"/>
        </w:rPr>
        <w:t>小时。</w:t>
      </w:r>
    </w:p>
    <w:p w14:paraId="2667CC1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（14）控制器与下肢电刺激组件及足底触发器三者之间采用无线通讯，最短有效通讯距离</w:t>
      </w:r>
      <w:r w:rsidRPr="004817CD">
        <w:rPr>
          <w:rFonts w:ascii="宋体" w:eastAsia="宋体" w:hAnsi="宋体"/>
          <w:sz w:val="24"/>
          <w:szCs w:val="24"/>
          <w:lang w:eastAsia="zh-CN"/>
        </w:rPr>
        <w:t>≥</w:t>
      </w:r>
      <w:r w:rsidRPr="004817CD">
        <w:rPr>
          <w:rFonts w:ascii="宋体" w:eastAsia="宋体" w:hAnsi="宋体" w:hint="eastAsia"/>
          <w:sz w:val="24"/>
          <w:szCs w:val="24"/>
          <w:lang w:eastAsia="zh-CN"/>
        </w:rPr>
        <w:t xml:space="preserve">3 </w:t>
      </w:r>
      <w:r w:rsidRPr="004817CD">
        <w:rPr>
          <w:rFonts w:ascii="宋体" w:eastAsia="宋体" w:hAnsi="宋体" w:cs="宋体" w:hint="eastAsia"/>
          <w:sz w:val="24"/>
          <w:szCs w:val="24"/>
          <w:lang w:eastAsia="zh-CN"/>
        </w:rPr>
        <w:t>米。</w:t>
      </w:r>
    </w:p>
    <w:p w14:paraId="770CCBB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（15）配置清单</w:t>
      </w:r>
      <w:r w:rsidRPr="004817CD">
        <w:rPr>
          <w:rFonts w:ascii="宋体" w:eastAsia="宋体" w:hAnsi="宋体" w:hint="eastAsia"/>
          <w:sz w:val="24"/>
          <w:szCs w:val="24"/>
          <w:lang w:eastAsia="zh-CN"/>
        </w:rPr>
        <w:t xml:space="preserve"> </w:t>
      </w:r>
    </w:p>
    <w:p w14:paraId="40F125DE"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1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①</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主机(平板电脑)</w:t>
      </w:r>
      <w:r w:rsidRPr="004817CD">
        <w:rPr>
          <w:rFonts w:ascii="宋体" w:eastAsia="宋体" w:hAnsi="宋体" w:cs="宋体" w:hint="eastAsia"/>
          <w:sz w:val="24"/>
          <w:szCs w:val="24"/>
          <w:lang w:eastAsia="zh-CN"/>
        </w:rPr>
        <w:tab/>
        <w:t xml:space="preserve">   1套 </w:t>
      </w:r>
    </w:p>
    <w:p w14:paraId="7E469A93"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2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②</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无线控制器    </w:t>
      </w:r>
      <w:r w:rsidRPr="004817CD">
        <w:rPr>
          <w:rFonts w:ascii="宋体" w:eastAsia="宋体" w:hAnsi="宋体" w:cs="宋体" w:hint="eastAsia"/>
          <w:sz w:val="24"/>
          <w:szCs w:val="24"/>
          <w:lang w:eastAsia="zh-CN"/>
        </w:rPr>
        <w:tab/>
        <w:t xml:space="preserve">   1套 </w:t>
      </w:r>
    </w:p>
    <w:p w14:paraId="75A4ECF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3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③</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下肢电刺激组件</w:t>
      </w:r>
      <w:r w:rsidRPr="004817CD">
        <w:rPr>
          <w:rFonts w:ascii="宋体" w:eastAsia="宋体" w:hAnsi="宋体" w:cs="宋体" w:hint="eastAsia"/>
          <w:sz w:val="24"/>
          <w:szCs w:val="24"/>
          <w:lang w:eastAsia="zh-CN"/>
        </w:rPr>
        <w:tab/>
        <w:t xml:space="preserve">   2套(含护套、电刺激器) </w:t>
      </w:r>
    </w:p>
    <w:p w14:paraId="5322B6FC"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4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④</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电极</w:t>
      </w:r>
      <w:r w:rsidRPr="004817CD">
        <w:rPr>
          <w:rFonts w:ascii="宋体" w:eastAsia="宋体" w:hAnsi="宋体" w:cs="宋体" w:hint="eastAsia"/>
          <w:sz w:val="24"/>
          <w:szCs w:val="24"/>
          <w:lang w:eastAsia="zh-CN"/>
        </w:rPr>
        <w:tab/>
        <w:t xml:space="preserve">          2套 </w:t>
      </w:r>
    </w:p>
    <w:p w14:paraId="75D2CEDD"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5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⑤</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足底触发器  </w:t>
      </w:r>
      <w:r w:rsidRPr="004817CD">
        <w:rPr>
          <w:rFonts w:ascii="宋体" w:eastAsia="宋体" w:hAnsi="宋体" w:cs="宋体" w:hint="eastAsia"/>
          <w:sz w:val="24"/>
          <w:szCs w:val="24"/>
          <w:lang w:eastAsia="zh-CN"/>
        </w:rPr>
        <w:tab/>
        <w:t xml:space="preserve">   2套 </w:t>
      </w:r>
    </w:p>
    <w:p w14:paraId="3356F503"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6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⑥</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大腿护套</w:t>
      </w:r>
      <w:r w:rsidRPr="004817CD">
        <w:rPr>
          <w:rFonts w:ascii="宋体" w:eastAsia="宋体" w:hAnsi="宋体" w:cs="宋体" w:hint="eastAsia"/>
          <w:sz w:val="24"/>
          <w:szCs w:val="24"/>
          <w:lang w:eastAsia="zh-CN"/>
        </w:rPr>
        <w:tab/>
        <w:t xml:space="preserve">      2套 </w:t>
      </w:r>
    </w:p>
    <w:p w14:paraId="2A025054"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lastRenderedPageBreak/>
        <w:fldChar w:fldCharType="begin"/>
      </w:r>
      <w:r w:rsidRPr="004817CD">
        <w:rPr>
          <w:rFonts w:ascii="宋体" w:eastAsia="宋体" w:hAnsi="宋体" w:cs="宋体" w:hint="eastAsia"/>
          <w:sz w:val="24"/>
          <w:szCs w:val="24"/>
          <w:lang w:eastAsia="zh-CN"/>
        </w:rPr>
        <w:instrText xml:space="preserve"> = 7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⑦</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 xml:space="preserve"> 小腿护套</w:t>
      </w:r>
      <w:r w:rsidRPr="004817CD">
        <w:rPr>
          <w:rFonts w:ascii="宋体" w:eastAsia="宋体" w:hAnsi="宋体" w:cs="宋体" w:hint="eastAsia"/>
          <w:sz w:val="24"/>
          <w:szCs w:val="24"/>
          <w:lang w:eastAsia="zh-CN"/>
        </w:rPr>
        <w:tab/>
        <w:t xml:space="preserve">      2套 </w:t>
      </w:r>
    </w:p>
    <w:p w14:paraId="35D070FF"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5、上下肢主被动训练仪</w:t>
      </w:r>
    </w:p>
    <w:p w14:paraId="188BAF3F"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sz w:val="24"/>
          <w:szCs w:val="24"/>
          <w:lang w:eastAsia="zh-CN"/>
        </w:rPr>
        <w:t>（1）上下肢主</w:t>
      </w:r>
      <w:r w:rsidRPr="004817CD">
        <w:rPr>
          <w:rFonts w:ascii="宋体" w:eastAsia="宋体" w:hAnsi="宋体" w:cs="宋体" w:hint="eastAsia"/>
          <w:color w:val="000000" w:themeColor="text1"/>
          <w:sz w:val="24"/>
          <w:szCs w:val="24"/>
          <w:lang w:eastAsia="zh-CN"/>
        </w:rPr>
        <w:t>被动训练康复一体机，具备</w:t>
      </w:r>
      <w:r w:rsidRPr="004817CD">
        <w:rPr>
          <w:rFonts w:ascii="宋体" w:eastAsia="宋体" w:hAnsi="宋体" w:hint="eastAsia"/>
          <w:color w:val="000000" w:themeColor="text1"/>
          <w:sz w:val="24"/>
          <w:szCs w:val="24"/>
          <w:lang w:eastAsia="zh-CN"/>
        </w:rPr>
        <w:t>5</w:t>
      </w:r>
      <w:r w:rsidRPr="004817CD">
        <w:rPr>
          <w:rFonts w:ascii="宋体" w:eastAsia="宋体" w:hAnsi="宋体" w:cs="宋体" w:hint="eastAsia"/>
          <w:color w:val="000000" w:themeColor="text1"/>
          <w:sz w:val="24"/>
          <w:szCs w:val="24"/>
          <w:lang w:eastAsia="zh-CN"/>
        </w:rPr>
        <w:t>种标准训练模式：主动、被动、主被动、助力、等速训练；支持多种训练方式，至少包含以下内容：上肢水平/垂直/倾斜训练 + 下肢训练 + 上下肢协同训练。</w:t>
      </w:r>
    </w:p>
    <w:p w14:paraId="41CEB7BD"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（2）被动转速范围：</w:t>
      </w:r>
      <w:r w:rsidRPr="004817CD">
        <w:rPr>
          <w:rFonts w:ascii="宋体" w:eastAsia="宋体" w:hAnsi="宋体" w:hint="eastAsia"/>
          <w:color w:val="000000" w:themeColor="text1"/>
          <w:sz w:val="24"/>
          <w:szCs w:val="24"/>
          <w:lang w:eastAsia="zh-CN"/>
        </w:rPr>
        <w:t>5</w:t>
      </w:r>
      <w:r w:rsidRPr="004817CD">
        <w:rPr>
          <w:rFonts w:ascii="宋体" w:eastAsia="宋体" w:hAnsi="宋体" w:cs="宋体" w:hint="eastAsia"/>
          <w:color w:val="000000" w:themeColor="text1"/>
          <w:sz w:val="24"/>
          <w:szCs w:val="24"/>
          <w:lang w:eastAsia="zh-CN"/>
        </w:rPr>
        <w:t>～</w:t>
      </w:r>
      <w:r w:rsidRPr="004817CD">
        <w:rPr>
          <w:rFonts w:ascii="宋体" w:eastAsia="宋体" w:hAnsi="宋体" w:hint="eastAsia"/>
          <w:color w:val="000000" w:themeColor="text1"/>
          <w:sz w:val="24"/>
          <w:szCs w:val="24"/>
          <w:lang w:eastAsia="zh-CN"/>
        </w:rPr>
        <w:t>55r/min</w:t>
      </w:r>
      <w:r w:rsidRPr="004817CD">
        <w:rPr>
          <w:rFonts w:ascii="宋体" w:eastAsia="宋体" w:hAnsi="宋体" w:cs="宋体" w:hint="eastAsia"/>
          <w:color w:val="000000" w:themeColor="text1"/>
          <w:sz w:val="24"/>
          <w:szCs w:val="24"/>
          <w:lang w:eastAsia="zh-CN"/>
        </w:rPr>
        <w:t>，步长</w:t>
      </w:r>
      <w:r w:rsidRPr="004817CD">
        <w:rPr>
          <w:rFonts w:ascii="宋体" w:eastAsia="宋体" w:hAnsi="宋体"/>
          <w:color w:val="000000" w:themeColor="text1"/>
          <w:sz w:val="24"/>
          <w:szCs w:val="24"/>
          <w:lang w:eastAsia="zh-CN"/>
        </w:rPr>
        <w:t>≤</w:t>
      </w:r>
      <w:r w:rsidRPr="004817CD">
        <w:rPr>
          <w:rFonts w:ascii="宋体" w:eastAsia="宋体" w:hAnsi="宋体" w:hint="eastAsia"/>
          <w:color w:val="000000" w:themeColor="text1"/>
          <w:sz w:val="24"/>
          <w:szCs w:val="24"/>
          <w:lang w:eastAsia="zh-CN"/>
        </w:rPr>
        <w:t>1r/min</w:t>
      </w:r>
      <w:r w:rsidRPr="004817CD">
        <w:rPr>
          <w:rFonts w:ascii="宋体" w:eastAsia="宋体" w:hAnsi="宋体" w:cs="宋体" w:hint="eastAsia"/>
          <w:color w:val="000000" w:themeColor="text1"/>
          <w:sz w:val="24"/>
          <w:szCs w:val="24"/>
          <w:lang w:eastAsia="zh-CN"/>
        </w:rPr>
        <w:t>。</w:t>
      </w:r>
    </w:p>
    <w:p w14:paraId="326B9BD0"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（3）转速变化率：</w:t>
      </w:r>
      <w:r w:rsidRPr="004817CD">
        <w:rPr>
          <w:rFonts w:ascii="宋体" w:eastAsia="宋体" w:hAnsi="宋体"/>
          <w:color w:val="000000" w:themeColor="text1"/>
          <w:sz w:val="24"/>
          <w:szCs w:val="24"/>
          <w:lang w:eastAsia="zh-CN"/>
        </w:rPr>
        <w:t>≤</w:t>
      </w:r>
      <w:r w:rsidRPr="004817CD">
        <w:rPr>
          <w:rFonts w:ascii="宋体" w:eastAsia="宋体" w:hAnsi="宋体" w:hint="eastAsia"/>
          <w:color w:val="000000" w:themeColor="text1"/>
          <w:sz w:val="24"/>
          <w:szCs w:val="24"/>
          <w:lang w:eastAsia="zh-CN"/>
        </w:rPr>
        <w:t>0.5 r/s²</w:t>
      </w:r>
      <w:r w:rsidRPr="004817CD">
        <w:rPr>
          <w:rFonts w:ascii="宋体" w:eastAsia="宋体" w:hAnsi="宋体" w:cs="宋体" w:hint="eastAsia"/>
          <w:color w:val="000000" w:themeColor="text1"/>
          <w:sz w:val="24"/>
          <w:szCs w:val="24"/>
          <w:lang w:eastAsia="zh-CN"/>
        </w:rPr>
        <w:t xml:space="preserve"> 。</w:t>
      </w:r>
    </w:p>
    <w:p w14:paraId="65453F58"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（4）阻力调节：</w:t>
      </w:r>
      <w:r w:rsidRPr="004817CD">
        <w:rPr>
          <w:rFonts w:ascii="宋体" w:eastAsia="宋体" w:hAnsi="宋体" w:hint="eastAsia"/>
          <w:color w:val="000000" w:themeColor="text1"/>
          <w:sz w:val="24"/>
          <w:szCs w:val="24"/>
          <w:lang w:eastAsia="zh-CN"/>
        </w:rPr>
        <w:t>1</w:t>
      </w:r>
      <w:r w:rsidRPr="004817CD">
        <w:rPr>
          <w:rFonts w:ascii="宋体" w:eastAsia="宋体" w:hAnsi="宋体" w:cs="宋体" w:hint="eastAsia"/>
          <w:color w:val="000000" w:themeColor="text1"/>
          <w:sz w:val="24"/>
          <w:szCs w:val="24"/>
          <w:lang w:eastAsia="zh-CN"/>
        </w:rPr>
        <w:t>～</w:t>
      </w:r>
      <w:r w:rsidRPr="004817CD">
        <w:rPr>
          <w:rFonts w:ascii="宋体" w:eastAsia="宋体" w:hAnsi="宋体" w:hint="eastAsia"/>
          <w:color w:val="000000" w:themeColor="text1"/>
          <w:sz w:val="24"/>
          <w:szCs w:val="24"/>
          <w:lang w:eastAsia="zh-CN"/>
        </w:rPr>
        <w:t>20</w:t>
      </w:r>
      <w:proofErr w:type="gramStart"/>
      <w:r w:rsidRPr="004817CD">
        <w:rPr>
          <w:rFonts w:ascii="宋体" w:eastAsia="宋体" w:hAnsi="宋体" w:cs="宋体" w:hint="eastAsia"/>
          <w:color w:val="000000" w:themeColor="text1"/>
          <w:sz w:val="24"/>
          <w:szCs w:val="24"/>
          <w:lang w:eastAsia="zh-CN"/>
        </w:rPr>
        <w:t>档</w:t>
      </w:r>
      <w:proofErr w:type="gramEnd"/>
      <w:r w:rsidRPr="004817CD">
        <w:rPr>
          <w:rFonts w:ascii="宋体" w:eastAsia="宋体" w:hAnsi="宋体" w:cs="宋体" w:hint="eastAsia"/>
          <w:color w:val="000000" w:themeColor="text1"/>
          <w:sz w:val="24"/>
          <w:szCs w:val="24"/>
          <w:lang w:eastAsia="zh-CN"/>
        </w:rPr>
        <w:t>可调，步进</w:t>
      </w:r>
      <w:r w:rsidRPr="004817CD">
        <w:rPr>
          <w:rFonts w:ascii="宋体" w:eastAsia="宋体" w:hAnsi="宋体" w:hint="eastAsia"/>
          <w:color w:val="000000" w:themeColor="text1"/>
          <w:sz w:val="24"/>
          <w:szCs w:val="24"/>
          <w:lang w:eastAsia="zh-CN"/>
        </w:rPr>
        <w:t>1</w:t>
      </w:r>
      <w:r w:rsidRPr="004817CD">
        <w:rPr>
          <w:rFonts w:ascii="宋体" w:eastAsia="宋体" w:hAnsi="宋体" w:cs="宋体" w:hint="eastAsia"/>
          <w:color w:val="000000" w:themeColor="text1"/>
          <w:sz w:val="24"/>
          <w:szCs w:val="24"/>
          <w:lang w:eastAsia="zh-CN"/>
        </w:rPr>
        <w:t>档。</w:t>
      </w:r>
    </w:p>
    <w:p w14:paraId="2C9C096F"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（5）训练时间：</w:t>
      </w:r>
      <w:r w:rsidRPr="004817CD">
        <w:rPr>
          <w:rFonts w:ascii="宋体" w:eastAsia="宋体" w:hAnsi="宋体" w:hint="eastAsia"/>
          <w:color w:val="000000" w:themeColor="text1"/>
          <w:sz w:val="24"/>
          <w:szCs w:val="24"/>
          <w:lang w:eastAsia="zh-CN"/>
        </w:rPr>
        <w:t>1</w:t>
      </w:r>
      <w:r w:rsidRPr="004817CD">
        <w:rPr>
          <w:rFonts w:ascii="宋体" w:eastAsia="宋体" w:hAnsi="宋体" w:cs="宋体" w:hint="eastAsia"/>
          <w:color w:val="000000" w:themeColor="text1"/>
          <w:sz w:val="24"/>
          <w:szCs w:val="24"/>
          <w:lang w:eastAsia="zh-CN"/>
        </w:rPr>
        <w:t>～</w:t>
      </w:r>
      <w:r w:rsidRPr="004817CD">
        <w:rPr>
          <w:rFonts w:ascii="宋体" w:eastAsia="宋体" w:hAnsi="宋体" w:hint="eastAsia"/>
          <w:color w:val="000000" w:themeColor="text1"/>
          <w:sz w:val="24"/>
          <w:szCs w:val="24"/>
          <w:lang w:eastAsia="zh-CN"/>
        </w:rPr>
        <w:t>90 min</w:t>
      </w:r>
      <w:r w:rsidRPr="004817CD">
        <w:rPr>
          <w:rFonts w:ascii="宋体" w:eastAsia="宋体" w:hAnsi="宋体" w:cs="宋体" w:hint="eastAsia"/>
          <w:color w:val="000000" w:themeColor="text1"/>
          <w:sz w:val="24"/>
          <w:szCs w:val="24"/>
          <w:lang w:eastAsia="zh-CN"/>
        </w:rPr>
        <w:t>连续可调，步长</w:t>
      </w:r>
      <w:r w:rsidRPr="004817CD">
        <w:rPr>
          <w:rFonts w:ascii="宋体" w:eastAsia="宋体" w:hAnsi="宋体" w:hint="eastAsia"/>
          <w:color w:val="000000" w:themeColor="text1"/>
          <w:sz w:val="24"/>
          <w:szCs w:val="24"/>
          <w:lang w:eastAsia="zh-CN"/>
        </w:rPr>
        <w:t>1 min</w:t>
      </w:r>
      <w:r w:rsidRPr="004817CD">
        <w:rPr>
          <w:rFonts w:ascii="宋体" w:eastAsia="宋体" w:hAnsi="宋体" w:cs="宋体" w:hint="eastAsia"/>
          <w:color w:val="000000" w:themeColor="text1"/>
          <w:sz w:val="24"/>
          <w:szCs w:val="24"/>
          <w:lang w:eastAsia="zh-CN"/>
        </w:rPr>
        <w:t xml:space="preserve"> 。</w:t>
      </w:r>
    </w:p>
    <w:p w14:paraId="7922A177"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（6）具备三重安全保护机制：手动急停按钮、痉挛自动保护、超速报警。</w:t>
      </w:r>
    </w:p>
    <w:p w14:paraId="409950A3"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（7）痉挛灵敏度</w:t>
      </w:r>
      <w:r w:rsidRPr="004817CD">
        <w:rPr>
          <w:rFonts w:ascii="宋体" w:eastAsia="宋体" w:hAnsi="宋体" w:cs="宋体"/>
          <w:color w:val="000000" w:themeColor="text1"/>
          <w:sz w:val="24"/>
          <w:szCs w:val="24"/>
          <w:lang w:eastAsia="zh-CN"/>
        </w:rPr>
        <w:t>≥</w:t>
      </w:r>
      <w:r w:rsidRPr="004817CD">
        <w:rPr>
          <w:rFonts w:ascii="宋体" w:eastAsia="宋体" w:hAnsi="宋体" w:cs="宋体" w:hint="eastAsia"/>
          <w:color w:val="000000" w:themeColor="text1"/>
          <w:sz w:val="24"/>
          <w:szCs w:val="24"/>
          <w:lang w:eastAsia="zh-CN"/>
        </w:rPr>
        <w:t>三档可调（低/中/高）。</w:t>
      </w:r>
    </w:p>
    <w:p w14:paraId="54B7412D"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（8）轴向旋转：训练部分可轴向旋转+45°、0°、-45°，允差±10%。</w:t>
      </w:r>
    </w:p>
    <w:p w14:paraId="154C2B86"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（9）工作噪音：</w:t>
      </w:r>
      <w:r w:rsidRPr="004817CD">
        <w:rPr>
          <w:rFonts w:ascii="宋体" w:eastAsia="宋体" w:hAnsi="宋体"/>
          <w:color w:val="000000" w:themeColor="text1"/>
          <w:sz w:val="24"/>
          <w:szCs w:val="24"/>
          <w:lang w:eastAsia="zh-CN"/>
        </w:rPr>
        <w:t>≤</w:t>
      </w:r>
      <w:r w:rsidRPr="004817CD">
        <w:rPr>
          <w:rFonts w:ascii="宋体" w:eastAsia="宋体" w:hAnsi="宋体" w:hint="eastAsia"/>
          <w:color w:val="000000" w:themeColor="text1"/>
          <w:sz w:val="24"/>
          <w:szCs w:val="24"/>
          <w:lang w:eastAsia="zh-CN"/>
        </w:rPr>
        <w:t>60 dB(A)</w:t>
      </w:r>
      <w:r w:rsidRPr="004817CD">
        <w:rPr>
          <w:rFonts w:ascii="宋体" w:eastAsia="宋体" w:hAnsi="宋体" w:cs="宋体" w:hint="eastAsia"/>
          <w:color w:val="000000" w:themeColor="text1"/>
          <w:sz w:val="24"/>
          <w:szCs w:val="24"/>
          <w:lang w:eastAsia="zh-CN"/>
        </w:rPr>
        <w:t xml:space="preserve"> 。</w:t>
      </w:r>
    </w:p>
    <w:p w14:paraId="262E74CB"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（10）配备彩色触摸屏（</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英寸），支持中英文界面切换；实时显示内容含：运动时间、速度、阻力、对称性图示（</w:t>
      </w:r>
      <w:proofErr w:type="gramStart"/>
      <w:r w:rsidRPr="004817CD">
        <w:rPr>
          <w:rFonts w:ascii="宋体" w:eastAsia="宋体" w:hAnsi="宋体" w:cs="宋体" w:hint="eastAsia"/>
          <w:sz w:val="24"/>
          <w:szCs w:val="24"/>
          <w:lang w:eastAsia="zh-CN"/>
        </w:rPr>
        <w:t>含左右</w:t>
      </w:r>
      <w:proofErr w:type="gramEnd"/>
      <w:r w:rsidRPr="004817CD">
        <w:rPr>
          <w:rFonts w:ascii="宋体" w:eastAsia="宋体" w:hAnsi="宋体" w:cs="宋体" w:hint="eastAsia"/>
          <w:sz w:val="24"/>
          <w:szCs w:val="24"/>
          <w:lang w:eastAsia="zh-CN"/>
        </w:rPr>
        <w:t>比例数值）、痉挛次数、主</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被动时间占比。</w:t>
      </w:r>
    </w:p>
    <w:p w14:paraId="5F4363A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（11）具备病例档案存储与</w:t>
      </w:r>
      <w:r w:rsidRPr="004817CD">
        <w:rPr>
          <w:rFonts w:ascii="宋体" w:eastAsia="宋体" w:hAnsi="宋体" w:hint="eastAsia"/>
          <w:sz w:val="24"/>
          <w:szCs w:val="24"/>
          <w:lang w:eastAsia="zh-CN"/>
        </w:rPr>
        <w:t>U</w:t>
      </w:r>
      <w:r w:rsidRPr="004817CD">
        <w:rPr>
          <w:rFonts w:ascii="宋体" w:eastAsia="宋体" w:hAnsi="宋体" w:cs="宋体" w:hint="eastAsia"/>
          <w:sz w:val="24"/>
          <w:szCs w:val="24"/>
          <w:lang w:eastAsia="zh-CN"/>
        </w:rPr>
        <w:t>盘导出功能。</w:t>
      </w:r>
    </w:p>
    <w:p w14:paraId="37535B6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（12）上肢</w:t>
      </w:r>
      <w:proofErr w:type="gramStart"/>
      <w:r w:rsidRPr="004817CD">
        <w:rPr>
          <w:rFonts w:ascii="宋体" w:eastAsia="宋体" w:hAnsi="宋体" w:cs="宋体" w:hint="eastAsia"/>
          <w:sz w:val="24"/>
          <w:szCs w:val="24"/>
          <w:lang w:eastAsia="zh-CN"/>
        </w:rPr>
        <w:t>臂水平</w:t>
      </w:r>
      <w:proofErr w:type="gramEnd"/>
      <w:r w:rsidRPr="004817CD">
        <w:rPr>
          <w:rFonts w:ascii="宋体" w:eastAsia="宋体" w:hAnsi="宋体" w:cs="宋体" w:hint="eastAsia"/>
          <w:sz w:val="24"/>
          <w:szCs w:val="24"/>
          <w:lang w:eastAsia="zh-CN"/>
        </w:rPr>
        <w:t>旋转</w:t>
      </w:r>
      <w:r w:rsidRPr="004817CD">
        <w:rPr>
          <w:rFonts w:ascii="宋体" w:eastAsia="宋体" w:hAnsi="宋体"/>
          <w:sz w:val="24"/>
          <w:szCs w:val="24"/>
          <w:lang w:eastAsia="zh-CN"/>
        </w:rPr>
        <w:t>≥</w:t>
      </w:r>
      <w:r w:rsidRPr="004817CD">
        <w:rPr>
          <w:rFonts w:ascii="宋体" w:eastAsia="宋体" w:hAnsi="宋体" w:hint="eastAsia"/>
          <w:sz w:val="24"/>
          <w:szCs w:val="24"/>
          <w:lang w:eastAsia="zh-CN"/>
        </w:rPr>
        <w:t>180°</w:t>
      </w:r>
      <w:r w:rsidRPr="004817CD">
        <w:rPr>
          <w:rFonts w:ascii="宋体" w:eastAsia="宋体" w:hAnsi="宋体" w:cs="宋体" w:hint="eastAsia"/>
          <w:sz w:val="24"/>
          <w:szCs w:val="24"/>
          <w:lang w:eastAsia="zh-CN"/>
        </w:rPr>
        <w:t>（允差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w:t>
      </w:r>
    </w:p>
    <w:p w14:paraId="13E5844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（13）机身电动高度调节行程</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100 mm 。</w:t>
      </w:r>
    </w:p>
    <w:p w14:paraId="6710BB8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hint="eastAsia"/>
          <w:sz w:val="24"/>
          <w:szCs w:val="24"/>
          <w:lang w:eastAsia="zh-CN"/>
        </w:rPr>
        <w:t>（14）</w:t>
      </w:r>
      <w:r w:rsidRPr="004817CD">
        <w:rPr>
          <w:rFonts w:ascii="宋体" w:eastAsia="宋体" w:hAnsi="宋体" w:cs="宋体" w:hint="eastAsia"/>
          <w:sz w:val="24"/>
          <w:szCs w:val="24"/>
          <w:lang w:eastAsia="zh-CN"/>
        </w:rPr>
        <w:t>电源：</w:t>
      </w:r>
      <w:r w:rsidRPr="004817CD">
        <w:rPr>
          <w:rFonts w:ascii="宋体" w:eastAsia="宋体" w:hAnsi="宋体" w:hint="eastAsia"/>
          <w:sz w:val="24"/>
          <w:szCs w:val="24"/>
          <w:lang w:eastAsia="zh-CN"/>
        </w:rPr>
        <w:t>AC 220V/50Hz</w:t>
      </w:r>
      <w:r w:rsidRPr="004817CD">
        <w:rPr>
          <w:rFonts w:ascii="宋体" w:eastAsia="宋体" w:hAnsi="宋体" w:cs="宋体" w:hint="eastAsia"/>
          <w:sz w:val="24"/>
          <w:szCs w:val="24"/>
          <w:lang w:eastAsia="zh-CN"/>
        </w:rPr>
        <w:t>，额定输入功率</w:t>
      </w:r>
      <w:r w:rsidRPr="004817CD">
        <w:rPr>
          <w:rFonts w:ascii="宋体" w:eastAsia="宋体" w:hAnsi="宋体"/>
          <w:sz w:val="24"/>
          <w:szCs w:val="24"/>
          <w:lang w:eastAsia="zh-CN"/>
        </w:rPr>
        <w:t>≤</w:t>
      </w:r>
      <w:r w:rsidRPr="004817CD">
        <w:rPr>
          <w:rFonts w:ascii="宋体" w:eastAsia="宋体" w:hAnsi="宋体" w:hint="eastAsia"/>
          <w:sz w:val="24"/>
          <w:szCs w:val="24"/>
          <w:lang w:eastAsia="zh-CN"/>
        </w:rPr>
        <w:t>500VA 。</w:t>
      </w:r>
    </w:p>
    <w:p w14:paraId="07F6660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hint="eastAsia"/>
          <w:sz w:val="24"/>
          <w:szCs w:val="24"/>
          <w:lang w:eastAsia="zh-CN"/>
        </w:rPr>
        <w:t>（15）</w:t>
      </w:r>
      <w:r w:rsidRPr="004817CD">
        <w:rPr>
          <w:rFonts w:ascii="宋体" w:eastAsia="宋体" w:hAnsi="宋体" w:cs="宋体" w:hint="eastAsia"/>
          <w:sz w:val="24"/>
          <w:szCs w:val="24"/>
          <w:lang w:eastAsia="zh-CN"/>
        </w:rPr>
        <w:t>每台设备配置清单：上肢手柄</w:t>
      </w:r>
      <w:r w:rsidRPr="004817CD">
        <w:rPr>
          <w:rFonts w:ascii="宋体" w:eastAsia="宋体" w:hAnsi="宋体"/>
          <w:sz w:val="24"/>
          <w:szCs w:val="24"/>
          <w:lang w:eastAsia="zh-CN"/>
        </w:rPr>
        <w:t>×</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、下肢护腿板</w:t>
      </w:r>
      <w:r w:rsidRPr="004817CD">
        <w:rPr>
          <w:rFonts w:ascii="宋体" w:eastAsia="宋体" w:hAnsi="宋体"/>
          <w:sz w:val="24"/>
          <w:szCs w:val="24"/>
          <w:lang w:eastAsia="zh-CN"/>
        </w:rPr>
        <w:t>×</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、手臂支托</w:t>
      </w:r>
      <w:r w:rsidRPr="004817CD">
        <w:rPr>
          <w:rFonts w:ascii="宋体" w:eastAsia="宋体" w:hAnsi="宋体"/>
          <w:sz w:val="24"/>
          <w:szCs w:val="24"/>
          <w:lang w:eastAsia="zh-CN"/>
        </w:rPr>
        <w:t>×</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w:t>
      </w:r>
      <w:proofErr w:type="gramStart"/>
      <w:r w:rsidRPr="004817CD">
        <w:rPr>
          <w:rFonts w:ascii="宋体" w:eastAsia="宋体" w:hAnsi="宋体" w:cs="宋体" w:hint="eastAsia"/>
          <w:sz w:val="24"/>
          <w:szCs w:val="24"/>
          <w:lang w:eastAsia="zh-CN"/>
        </w:rPr>
        <w:t>固定带</w:t>
      </w:r>
      <w:proofErr w:type="gramEnd"/>
      <w:r w:rsidRPr="004817CD">
        <w:rPr>
          <w:rFonts w:ascii="宋体" w:eastAsia="宋体" w:hAnsi="宋体"/>
          <w:sz w:val="24"/>
          <w:szCs w:val="24"/>
          <w:lang w:eastAsia="zh-CN"/>
        </w:rPr>
        <w:t>×</w:t>
      </w:r>
      <w:r w:rsidRPr="004817CD">
        <w:rPr>
          <w:rFonts w:ascii="宋体" w:eastAsia="宋体" w:hAnsi="宋体" w:hint="eastAsia"/>
          <w:sz w:val="24"/>
          <w:szCs w:val="24"/>
          <w:lang w:eastAsia="zh-CN"/>
        </w:rPr>
        <w:t>4</w:t>
      </w:r>
      <w:r w:rsidRPr="004817CD">
        <w:rPr>
          <w:rFonts w:ascii="宋体" w:eastAsia="宋体" w:hAnsi="宋体" w:cs="宋体" w:hint="eastAsia"/>
          <w:sz w:val="24"/>
          <w:szCs w:val="24"/>
          <w:lang w:eastAsia="zh-CN"/>
        </w:rPr>
        <w:t>、电源线</w:t>
      </w:r>
      <w:r w:rsidRPr="004817CD">
        <w:rPr>
          <w:rFonts w:ascii="宋体" w:eastAsia="宋体" w:hAnsi="宋体"/>
          <w:sz w:val="24"/>
          <w:szCs w:val="24"/>
          <w:lang w:eastAsia="zh-CN"/>
        </w:rPr>
        <w:t>×</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w:t>
      </w:r>
    </w:p>
    <w:p w14:paraId="12B43744"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6、床旁型下肢主被动训练仪</w:t>
      </w:r>
    </w:p>
    <w:p w14:paraId="26B8EBB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（1）支持床旁操作方式，可将设备推至床旁，用于卧床患者的康复训练。</w:t>
      </w:r>
    </w:p>
    <w:p w14:paraId="1F36C3C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（2）阻力设定范围：</w:t>
      </w:r>
      <w:r w:rsidRPr="004817CD">
        <w:rPr>
          <w:rFonts w:ascii="宋体" w:eastAsia="宋体" w:hAnsi="宋体" w:hint="eastAsia"/>
          <w:sz w:val="24"/>
          <w:szCs w:val="24"/>
          <w:lang w:eastAsia="zh-CN"/>
        </w:rPr>
        <w:t>1Nm</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15Nm</w:t>
      </w:r>
      <w:r w:rsidRPr="004817CD">
        <w:rPr>
          <w:rFonts w:ascii="宋体" w:eastAsia="宋体" w:hAnsi="宋体" w:cs="宋体" w:hint="eastAsia"/>
          <w:sz w:val="24"/>
          <w:szCs w:val="24"/>
          <w:lang w:eastAsia="zh-CN"/>
        </w:rPr>
        <w:t>，步进</w:t>
      </w:r>
      <w:r w:rsidRPr="004817CD">
        <w:rPr>
          <w:rFonts w:ascii="宋体" w:eastAsia="宋体" w:hAnsi="宋体" w:hint="eastAsia"/>
          <w:sz w:val="24"/>
          <w:szCs w:val="24"/>
          <w:lang w:eastAsia="zh-CN"/>
        </w:rPr>
        <w:t>1Nm</w:t>
      </w:r>
      <w:r w:rsidRPr="004817CD">
        <w:rPr>
          <w:rFonts w:ascii="宋体" w:eastAsia="宋体" w:hAnsi="宋体" w:cs="宋体" w:hint="eastAsia"/>
          <w:sz w:val="24"/>
          <w:szCs w:val="24"/>
          <w:lang w:eastAsia="zh-CN"/>
        </w:rPr>
        <w:t>，允差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5%</w:t>
      </w:r>
      <w:r w:rsidRPr="004817CD">
        <w:rPr>
          <w:rFonts w:ascii="宋体" w:eastAsia="宋体" w:hAnsi="宋体" w:cs="宋体" w:hint="eastAsia"/>
          <w:sz w:val="24"/>
          <w:szCs w:val="24"/>
          <w:lang w:eastAsia="zh-CN"/>
        </w:rPr>
        <w:t>。</w:t>
      </w:r>
    </w:p>
    <w:p w14:paraId="1301D1B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（3）速度调节范围：</w:t>
      </w:r>
      <w:r w:rsidRPr="004817CD">
        <w:rPr>
          <w:rFonts w:ascii="宋体" w:eastAsia="宋体" w:hAnsi="宋体" w:hint="eastAsia"/>
          <w:sz w:val="24"/>
          <w:szCs w:val="24"/>
          <w:lang w:eastAsia="zh-CN"/>
        </w:rPr>
        <w:t>5rpm</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55rpm</w:t>
      </w:r>
      <w:r w:rsidRPr="004817CD">
        <w:rPr>
          <w:rFonts w:ascii="宋体" w:eastAsia="宋体" w:hAnsi="宋体" w:cs="宋体" w:hint="eastAsia"/>
          <w:sz w:val="24"/>
          <w:szCs w:val="24"/>
          <w:lang w:eastAsia="zh-CN"/>
        </w:rPr>
        <w:t>，步进</w:t>
      </w:r>
      <w:r w:rsidRPr="004817CD">
        <w:rPr>
          <w:rFonts w:ascii="宋体" w:eastAsia="宋体" w:hAnsi="宋体" w:hint="eastAsia"/>
          <w:sz w:val="24"/>
          <w:szCs w:val="24"/>
          <w:lang w:eastAsia="zh-CN"/>
        </w:rPr>
        <w:t>1rpm</w:t>
      </w:r>
      <w:r w:rsidRPr="004817CD">
        <w:rPr>
          <w:rFonts w:ascii="宋体" w:eastAsia="宋体" w:hAnsi="宋体" w:cs="宋体" w:hint="eastAsia"/>
          <w:sz w:val="24"/>
          <w:szCs w:val="24"/>
          <w:lang w:eastAsia="zh-CN"/>
        </w:rPr>
        <w:t>。</w:t>
      </w:r>
    </w:p>
    <w:p w14:paraId="47D7D95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（4）训练时间：</w:t>
      </w:r>
      <w:r w:rsidRPr="004817CD">
        <w:rPr>
          <w:rFonts w:ascii="宋体" w:eastAsia="宋体" w:hAnsi="宋体" w:hint="eastAsia"/>
          <w:sz w:val="24"/>
          <w:szCs w:val="24"/>
          <w:lang w:eastAsia="zh-CN"/>
        </w:rPr>
        <w:t>1min</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60min</w:t>
      </w:r>
      <w:r w:rsidRPr="004817CD">
        <w:rPr>
          <w:rFonts w:ascii="宋体" w:eastAsia="宋体" w:hAnsi="宋体" w:cs="宋体" w:hint="eastAsia"/>
          <w:sz w:val="24"/>
          <w:szCs w:val="24"/>
          <w:lang w:eastAsia="zh-CN"/>
        </w:rPr>
        <w:t>连续可调，步进</w:t>
      </w:r>
      <w:r w:rsidRPr="004817CD">
        <w:rPr>
          <w:rFonts w:ascii="宋体" w:eastAsia="宋体" w:hAnsi="宋体" w:hint="eastAsia"/>
          <w:sz w:val="24"/>
          <w:szCs w:val="24"/>
          <w:lang w:eastAsia="zh-CN"/>
        </w:rPr>
        <w:t>1min</w:t>
      </w:r>
      <w:r w:rsidRPr="004817CD">
        <w:rPr>
          <w:rFonts w:ascii="宋体" w:eastAsia="宋体" w:hAnsi="宋体" w:cs="宋体" w:hint="eastAsia"/>
          <w:sz w:val="24"/>
          <w:szCs w:val="24"/>
          <w:lang w:eastAsia="zh-CN"/>
        </w:rPr>
        <w:t>。</w:t>
      </w:r>
    </w:p>
    <w:p w14:paraId="3EBA83E0"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（5）电机等级分为高、中、低三档。</w:t>
      </w:r>
    </w:p>
    <w:p w14:paraId="1461FFF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（6）具有平稳驱动系统，当训练开始或结束时，设备缓慢加速或减速，此功能最大限度地保证患者的安全。</w:t>
      </w:r>
    </w:p>
    <w:p w14:paraId="0EA58D8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lastRenderedPageBreak/>
        <w:t>（7）设备高度可电动调节，调节范围：</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150mm</w:t>
      </w:r>
      <w:r w:rsidRPr="004817CD">
        <w:rPr>
          <w:rFonts w:ascii="宋体" w:eastAsia="宋体" w:hAnsi="宋体" w:cs="宋体" w:hint="eastAsia"/>
          <w:sz w:val="24"/>
          <w:szCs w:val="24"/>
          <w:lang w:eastAsia="zh-CN"/>
        </w:rPr>
        <w:t>，允差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w:t>
      </w:r>
    </w:p>
    <w:p w14:paraId="00337C57"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（8）下肢配件调节灵活，护腿板高度、腿围、悬吊绳长均可根据患者需求进行调节。</w:t>
      </w:r>
    </w:p>
    <w:p w14:paraId="5235D897"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（9）</w:t>
      </w:r>
      <w:r w:rsidRPr="004817CD">
        <w:rPr>
          <w:rFonts w:ascii="宋体" w:eastAsia="宋体" w:hAnsi="宋体" w:hint="eastAsia"/>
          <w:sz w:val="24"/>
          <w:szCs w:val="24"/>
          <w:lang w:eastAsia="zh-CN"/>
        </w:rPr>
        <w:t>≥8</w:t>
      </w:r>
      <w:r w:rsidRPr="004817CD">
        <w:rPr>
          <w:rFonts w:ascii="宋体" w:eastAsia="宋体" w:hAnsi="宋体" w:cs="宋体" w:hint="eastAsia"/>
          <w:sz w:val="24"/>
          <w:szCs w:val="24"/>
          <w:lang w:eastAsia="zh-CN"/>
        </w:rPr>
        <w:t>英寸液晶触摸屏，屏幕水平方向</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180°</w:t>
      </w:r>
      <w:r w:rsidRPr="004817CD">
        <w:rPr>
          <w:rFonts w:ascii="宋体" w:eastAsia="宋体" w:hAnsi="宋体" w:cs="宋体" w:hint="eastAsia"/>
          <w:sz w:val="24"/>
          <w:szCs w:val="24"/>
          <w:lang w:eastAsia="zh-CN"/>
        </w:rPr>
        <w:t>可调，允差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w:t>
      </w:r>
    </w:p>
    <w:p w14:paraId="76C30187"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（10）机身底部具有四个脚轮，脚轮可锁止，方便整机移动或固定。</w:t>
      </w:r>
    </w:p>
    <w:p w14:paraId="321E9D1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（11）主动运动过程中屏幕实时显示左右两侧用力程度的比例情况，可训练患者左右肢体对称性及协调性，同时两种显示模式：柱状图显示和游戏显示。</w:t>
      </w:r>
    </w:p>
    <w:p w14:paraId="5B7E5227"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（12）具有训练时间、训练速度、训练阻力、痉挛等级的设定功能。</w:t>
      </w:r>
    </w:p>
    <w:p w14:paraId="18227C3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（13）具备痉挛保护功能，痉挛保护可选择关闭或开启。</w:t>
      </w:r>
    </w:p>
    <w:p w14:paraId="7E04CA0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（14）痉挛识别灵敏度可设置高、中、低</w:t>
      </w:r>
      <w:r w:rsidRPr="004817CD">
        <w:rPr>
          <w:rFonts w:ascii="宋体" w:eastAsia="宋体" w:hAnsi="宋体" w:hint="eastAsia"/>
          <w:sz w:val="24"/>
          <w:szCs w:val="24"/>
          <w:lang w:eastAsia="zh-CN"/>
        </w:rPr>
        <w:t>3</w:t>
      </w:r>
      <w:r w:rsidRPr="004817CD">
        <w:rPr>
          <w:rFonts w:ascii="宋体" w:eastAsia="宋体" w:hAnsi="宋体" w:cs="宋体" w:hint="eastAsia"/>
          <w:sz w:val="24"/>
          <w:szCs w:val="24"/>
          <w:lang w:eastAsia="zh-CN"/>
        </w:rPr>
        <w:t>档，痉挛暂停时间可调。</w:t>
      </w:r>
    </w:p>
    <w:p w14:paraId="18C6A21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（15）训练过程中显示的数据包括运动时间、运动阻力、运动速度、对称性、训练模式及痉挛显示。</w:t>
      </w:r>
    </w:p>
    <w:p w14:paraId="1746284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bookmarkStart w:id="1" w:name="OLE_LINK1"/>
      <w:r w:rsidRPr="004817CD">
        <w:rPr>
          <w:rFonts w:ascii="宋体" w:eastAsia="宋体" w:hAnsi="宋体" w:cs="宋体" w:hint="eastAsia"/>
          <w:sz w:val="24"/>
          <w:szCs w:val="24"/>
          <w:lang w:eastAsia="zh-CN"/>
        </w:rPr>
        <w:t>（16）设备具有手动急停开关。</w:t>
      </w:r>
    </w:p>
    <w:p w14:paraId="7982E06F"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（17）横向直臂长度可电动调节，调节范围：≥0～120mm。</w:t>
      </w:r>
    </w:p>
    <w:p w14:paraId="2CE9039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（18）设备可以智能检测患者肢体用力情况，并根据其用力程度，自动切换主动模式或被动模式。</w:t>
      </w:r>
    </w:p>
    <w:p w14:paraId="023B04F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（19）具有正、</w:t>
      </w:r>
      <w:proofErr w:type="gramStart"/>
      <w:r w:rsidRPr="004817CD">
        <w:rPr>
          <w:rFonts w:ascii="宋体" w:eastAsia="宋体" w:hAnsi="宋体" w:cs="宋体" w:hint="eastAsia"/>
          <w:sz w:val="24"/>
          <w:szCs w:val="24"/>
          <w:lang w:eastAsia="zh-CN"/>
        </w:rPr>
        <w:t>逆两种</w:t>
      </w:r>
      <w:proofErr w:type="gramEnd"/>
      <w:r w:rsidRPr="004817CD">
        <w:rPr>
          <w:rFonts w:ascii="宋体" w:eastAsia="宋体" w:hAnsi="宋体" w:cs="宋体" w:hint="eastAsia"/>
          <w:sz w:val="24"/>
          <w:szCs w:val="24"/>
          <w:lang w:eastAsia="zh-CN"/>
        </w:rPr>
        <w:t>运动方向，在训练过程中可以改变方向。</w:t>
      </w:r>
    </w:p>
    <w:p w14:paraId="2D3ADE3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（20）设备开机时，自动检测运行，当设备出现故障时，可显示故障信息弹窗。</w:t>
      </w:r>
      <w:bookmarkEnd w:id="1"/>
    </w:p>
    <w:p w14:paraId="466B8CF8"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7、中药熏蒸治疗机</w:t>
      </w:r>
    </w:p>
    <w:p w14:paraId="270BDE49"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（1）电源规格：交流电压</w:t>
      </w:r>
      <w:r w:rsidRPr="004817CD">
        <w:rPr>
          <w:rFonts w:ascii="宋体" w:eastAsia="宋体" w:hAnsi="宋体" w:hint="eastAsia"/>
          <w:sz w:val="24"/>
          <w:szCs w:val="24"/>
          <w:lang w:eastAsia="zh-CN"/>
        </w:rPr>
        <w:t>220V</w:t>
      </w:r>
      <w:r w:rsidRPr="004817CD">
        <w:rPr>
          <w:rFonts w:ascii="宋体" w:eastAsia="宋体" w:hAnsi="宋体" w:cs="宋体" w:hint="eastAsia"/>
          <w:sz w:val="24"/>
          <w:szCs w:val="24"/>
          <w:lang w:eastAsia="zh-CN"/>
        </w:rPr>
        <w:t>，频率</w:t>
      </w:r>
      <w:r w:rsidRPr="004817CD">
        <w:rPr>
          <w:rFonts w:ascii="宋体" w:eastAsia="宋体" w:hAnsi="宋体" w:hint="eastAsia"/>
          <w:sz w:val="24"/>
          <w:szCs w:val="24"/>
          <w:lang w:eastAsia="zh-CN"/>
        </w:rPr>
        <w:t>50Hz</w:t>
      </w:r>
      <w:r w:rsidRPr="004817CD">
        <w:rPr>
          <w:rFonts w:ascii="宋体" w:eastAsia="宋体" w:hAnsi="宋体" w:cs="宋体" w:hint="eastAsia"/>
          <w:sz w:val="24"/>
          <w:szCs w:val="24"/>
          <w:lang w:eastAsia="zh-CN"/>
        </w:rPr>
        <w:t>，满足日常医疗用电标准，保障设备稳定运行。</w:t>
      </w:r>
    </w:p>
    <w:p w14:paraId="0D5B685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（2）额定输入功率：≥2800W，功率充足，加热速度快，可快速达到设定熏蒸温度。</w:t>
      </w:r>
    </w:p>
    <w:p w14:paraId="06BEB8E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（3）控制系统：采用微电脑控制操作系统，具备自动定时、自动控温、自动漏电保护、过载保护功能，治疗结束后可自动提示，提升操作安全性与便捷性。</w:t>
      </w:r>
    </w:p>
    <w:p w14:paraId="5DC96EC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lastRenderedPageBreak/>
        <w:t>（4）治疗时间控制：治疗总时间可在</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99min</w:t>
      </w:r>
      <w:r w:rsidRPr="004817CD">
        <w:rPr>
          <w:rFonts w:ascii="宋体" w:eastAsia="宋体" w:hAnsi="宋体" w:cs="宋体" w:hint="eastAsia"/>
          <w:sz w:val="24"/>
          <w:szCs w:val="24"/>
          <w:lang w:eastAsia="zh-CN"/>
        </w:rPr>
        <w:t>范围内自由设定，时间允差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30s</w:t>
      </w:r>
      <w:r w:rsidRPr="004817CD">
        <w:rPr>
          <w:rFonts w:ascii="宋体" w:eastAsia="宋体" w:hAnsi="宋体" w:cs="宋体" w:hint="eastAsia"/>
          <w:sz w:val="24"/>
          <w:szCs w:val="24"/>
          <w:lang w:eastAsia="zh-CN"/>
        </w:rPr>
        <w:t>；当治疗时间达到设定值时，设备发出提示音，加热装置自动断电，确保治疗规范性。</w:t>
      </w:r>
    </w:p>
    <w:p w14:paraId="13ACC7B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（5）防干烧保护：配备防干烧装置，当蒸汽发生器（或药液加热器）无液体时，设备无法启动加热功能，并同步显示提示信息，杜绝安全隐患。</w:t>
      </w:r>
    </w:p>
    <w:p w14:paraId="6676095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（6）加热方式：采用厚膜管状加热器，加热效率高、散热均匀，符合医疗设备安全加热标准。</w:t>
      </w:r>
    </w:p>
    <w:p w14:paraId="59509330"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（7）臭氧消毒功能：开启臭氧消毒功能</w:t>
      </w:r>
      <w:r w:rsidRPr="004817CD">
        <w:rPr>
          <w:rFonts w:ascii="宋体" w:eastAsia="宋体" w:hAnsi="宋体" w:hint="eastAsia"/>
          <w:sz w:val="24"/>
          <w:szCs w:val="24"/>
          <w:lang w:eastAsia="zh-CN"/>
        </w:rPr>
        <w:t>10min</w:t>
      </w:r>
      <w:r w:rsidRPr="004817CD">
        <w:rPr>
          <w:rFonts w:ascii="宋体" w:eastAsia="宋体" w:hAnsi="宋体" w:cs="宋体" w:hint="eastAsia"/>
          <w:sz w:val="24"/>
          <w:szCs w:val="24"/>
          <w:lang w:eastAsia="zh-CN"/>
        </w:rPr>
        <w:t>后，臭氧浓度</w:t>
      </w:r>
      <w:r w:rsidRPr="004817CD">
        <w:rPr>
          <w:rFonts w:ascii="宋体" w:eastAsia="宋体" w:hAnsi="宋体"/>
          <w:sz w:val="24"/>
          <w:szCs w:val="24"/>
          <w:lang w:eastAsia="zh-CN"/>
        </w:rPr>
        <w:t>≥</w:t>
      </w:r>
      <w:r w:rsidRPr="004817CD">
        <w:rPr>
          <w:rFonts w:ascii="宋体" w:eastAsia="宋体" w:hAnsi="宋体" w:hint="eastAsia"/>
          <w:sz w:val="24"/>
          <w:szCs w:val="24"/>
          <w:lang w:eastAsia="zh-CN"/>
        </w:rPr>
        <w:t>40mg/m³</w:t>
      </w:r>
      <w:r w:rsidRPr="004817CD">
        <w:rPr>
          <w:rFonts w:ascii="宋体" w:eastAsia="宋体" w:hAnsi="宋体" w:cs="宋体" w:hint="eastAsia"/>
          <w:sz w:val="24"/>
          <w:szCs w:val="24"/>
          <w:lang w:eastAsia="zh-CN"/>
        </w:rPr>
        <w:t>；具备三区独立消毒控制，消毒时间可在</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60min</w:t>
      </w:r>
      <w:r w:rsidRPr="004817CD">
        <w:rPr>
          <w:rFonts w:ascii="宋体" w:eastAsia="宋体" w:hAnsi="宋体" w:cs="宋体" w:hint="eastAsia"/>
          <w:sz w:val="24"/>
          <w:szCs w:val="24"/>
          <w:lang w:eastAsia="zh-CN"/>
        </w:rPr>
        <w:t>范围内调节，</w:t>
      </w:r>
      <w:proofErr w:type="gramStart"/>
      <w:r w:rsidRPr="004817CD">
        <w:rPr>
          <w:rFonts w:ascii="宋体" w:eastAsia="宋体" w:hAnsi="宋体" w:cs="宋体" w:hint="eastAsia"/>
          <w:sz w:val="24"/>
          <w:szCs w:val="24"/>
          <w:lang w:eastAsia="zh-CN"/>
        </w:rPr>
        <w:t>满足多舱同步</w:t>
      </w:r>
      <w:proofErr w:type="gramEnd"/>
      <w:r w:rsidRPr="004817CD">
        <w:rPr>
          <w:rFonts w:ascii="宋体" w:eastAsia="宋体" w:hAnsi="宋体" w:cs="宋体" w:hint="eastAsia"/>
          <w:sz w:val="24"/>
          <w:szCs w:val="24"/>
          <w:lang w:eastAsia="zh-CN"/>
        </w:rPr>
        <w:t>或单独消毒需求。</w:t>
      </w:r>
    </w:p>
    <w:p w14:paraId="032B70B5"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w:t>
      </w:r>
      <w:proofErr w:type="gramStart"/>
      <w:r w:rsidRPr="004817CD">
        <w:rPr>
          <w:rFonts w:ascii="宋体" w:eastAsia="宋体" w:hAnsi="宋体" w:cs="宋体" w:hint="eastAsia"/>
          <w:sz w:val="24"/>
          <w:szCs w:val="24"/>
          <w:lang w:eastAsia="zh-CN"/>
        </w:rPr>
        <w:t>多舱设计</w:t>
      </w:r>
      <w:proofErr w:type="gramEnd"/>
      <w:r w:rsidRPr="004817CD">
        <w:rPr>
          <w:rFonts w:ascii="宋体" w:eastAsia="宋体" w:hAnsi="宋体" w:cs="宋体" w:hint="eastAsia"/>
          <w:sz w:val="24"/>
          <w:szCs w:val="24"/>
          <w:lang w:eastAsia="zh-CN"/>
        </w:rPr>
        <w:t>：配备三组熏蒸舱（或三组分仓），支持三人同时分舱治疗，各组可独立操控或同步工作，提升治疗效率。</w:t>
      </w:r>
    </w:p>
    <w:p w14:paraId="348F822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（9）加液量：</w:t>
      </w:r>
      <w:proofErr w:type="gramStart"/>
      <w:r w:rsidRPr="004817CD">
        <w:rPr>
          <w:rFonts w:ascii="宋体" w:eastAsia="宋体" w:hAnsi="宋体" w:cs="宋体" w:hint="eastAsia"/>
          <w:sz w:val="24"/>
          <w:szCs w:val="24"/>
          <w:lang w:eastAsia="zh-CN"/>
        </w:rPr>
        <w:t>单区加液</w:t>
      </w:r>
      <w:proofErr w:type="gramEnd"/>
      <w:r w:rsidRPr="004817CD">
        <w:rPr>
          <w:rFonts w:ascii="宋体" w:eastAsia="宋体" w:hAnsi="宋体" w:cs="宋体" w:hint="eastAsia"/>
          <w:sz w:val="24"/>
          <w:szCs w:val="24"/>
          <w:lang w:eastAsia="zh-CN"/>
        </w:rPr>
        <w:t>量</w:t>
      </w:r>
      <w:r w:rsidRPr="004817CD">
        <w:rPr>
          <w:rFonts w:ascii="宋体" w:eastAsia="宋体" w:hAnsi="宋体"/>
          <w:sz w:val="24"/>
          <w:szCs w:val="24"/>
          <w:lang w:eastAsia="zh-CN"/>
        </w:rPr>
        <w:t>≥</w:t>
      </w:r>
      <w:r w:rsidRPr="004817CD">
        <w:rPr>
          <w:rFonts w:ascii="宋体" w:eastAsia="宋体" w:hAnsi="宋体" w:hint="eastAsia"/>
          <w:sz w:val="24"/>
          <w:szCs w:val="24"/>
          <w:lang w:eastAsia="zh-CN"/>
        </w:rPr>
        <w:t>5L</w:t>
      </w:r>
      <w:r w:rsidRPr="004817CD">
        <w:rPr>
          <w:rFonts w:ascii="宋体" w:eastAsia="宋体" w:hAnsi="宋体" w:cs="宋体" w:hint="eastAsia"/>
          <w:sz w:val="24"/>
          <w:szCs w:val="24"/>
          <w:lang w:eastAsia="zh-CN"/>
        </w:rPr>
        <w:t>，保障单次治疗的药液供给，减少中途加液频次。</w:t>
      </w:r>
    </w:p>
    <w:p w14:paraId="008201EC"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8、上肢康复训练系统</w:t>
      </w:r>
    </w:p>
    <w:p w14:paraId="169071BC"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（1）</w:t>
      </w:r>
      <w:r w:rsidRPr="004817CD">
        <w:rPr>
          <w:rFonts w:ascii="宋体" w:eastAsia="宋体" w:hAnsi="宋体" w:cs="宋体"/>
          <w:color w:val="000000" w:themeColor="text1"/>
          <w:sz w:val="24"/>
          <w:szCs w:val="24"/>
          <w:lang w:eastAsia="zh-CN"/>
        </w:rPr>
        <w:t>系统通过动力输出及用户交互界面，实现上肢功能康复训练；设备由主控系统与训练系统两部分组成。</w:t>
      </w:r>
    </w:p>
    <w:p w14:paraId="3E67F936"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（2）</w:t>
      </w:r>
      <w:r w:rsidRPr="004817CD">
        <w:rPr>
          <w:rFonts w:ascii="宋体" w:eastAsia="宋体" w:hAnsi="宋体" w:cs="宋体"/>
          <w:color w:val="000000" w:themeColor="text1"/>
          <w:sz w:val="24"/>
          <w:szCs w:val="24"/>
          <w:lang w:eastAsia="zh-CN"/>
        </w:rPr>
        <w:t>系统提供不少于3种训练模式，至少包括被动训练、引导训练及</w:t>
      </w:r>
      <w:r w:rsidRPr="004817CD">
        <w:rPr>
          <w:rFonts w:ascii="宋体" w:eastAsia="宋体" w:hAnsi="宋体" w:cs="宋体" w:hint="eastAsia"/>
          <w:color w:val="000000" w:themeColor="text1"/>
          <w:sz w:val="24"/>
          <w:szCs w:val="24"/>
          <w:lang w:eastAsia="zh-CN"/>
        </w:rPr>
        <w:t>情景</w:t>
      </w:r>
      <w:r w:rsidRPr="004817CD">
        <w:rPr>
          <w:rFonts w:ascii="宋体" w:eastAsia="宋体" w:hAnsi="宋体" w:cs="宋体"/>
          <w:color w:val="000000" w:themeColor="text1"/>
          <w:sz w:val="24"/>
          <w:szCs w:val="24"/>
          <w:lang w:eastAsia="zh-CN"/>
        </w:rPr>
        <w:t>训练。</w:t>
      </w:r>
    </w:p>
    <w:p w14:paraId="35D06FA3"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（3）系统具备康复训练计划管理功能。包括患者姓名、治疗师姓名和训练时间等内容，并包含未执行、未完成、已执行等≥3种筛查和检索方式。</w:t>
      </w:r>
    </w:p>
    <w:p w14:paraId="1857884C"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（4）系统包含</w:t>
      </w:r>
      <w:proofErr w:type="gramStart"/>
      <w:r w:rsidRPr="004817CD">
        <w:rPr>
          <w:rFonts w:ascii="宋体" w:eastAsia="宋体" w:hAnsi="宋体" w:cs="宋体" w:hint="eastAsia"/>
          <w:color w:val="000000" w:themeColor="text1"/>
          <w:sz w:val="24"/>
          <w:szCs w:val="24"/>
          <w:lang w:eastAsia="zh-CN"/>
        </w:rPr>
        <w:t>无线键鼠和</w:t>
      </w:r>
      <w:proofErr w:type="gramEnd"/>
      <w:r w:rsidRPr="004817CD">
        <w:rPr>
          <w:rFonts w:ascii="宋体" w:eastAsia="宋体" w:hAnsi="宋体" w:cs="宋体" w:hint="eastAsia"/>
          <w:color w:val="000000" w:themeColor="text1"/>
          <w:sz w:val="24"/>
          <w:szCs w:val="24"/>
          <w:lang w:eastAsia="zh-CN"/>
        </w:rPr>
        <w:t>遥控器，无卡</w:t>
      </w:r>
      <w:proofErr w:type="gramStart"/>
      <w:r w:rsidRPr="004817CD">
        <w:rPr>
          <w:rFonts w:ascii="宋体" w:eastAsia="宋体" w:hAnsi="宋体" w:cs="宋体" w:hint="eastAsia"/>
          <w:color w:val="000000" w:themeColor="text1"/>
          <w:sz w:val="24"/>
          <w:szCs w:val="24"/>
          <w:lang w:eastAsia="zh-CN"/>
        </w:rPr>
        <w:t>顿操作</w:t>
      </w:r>
      <w:proofErr w:type="gramEnd"/>
      <w:r w:rsidRPr="004817CD">
        <w:rPr>
          <w:rFonts w:ascii="宋体" w:eastAsia="宋体" w:hAnsi="宋体" w:cs="宋体" w:hint="eastAsia"/>
          <w:color w:val="000000" w:themeColor="text1"/>
          <w:sz w:val="24"/>
          <w:szCs w:val="24"/>
          <w:lang w:eastAsia="zh-CN"/>
        </w:rPr>
        <w:t>距离主控系统≥1m，且开机后可</w:t>
      </w:r>
      <w:proofErr w:type="gramStart"/>
      <w:r w:rsidRPr="004817CD">
        <w:rPr>
          <w:rFonts w:ascii="宋体" w:eastAsia="宋体" w:hAnsi="宋体" w:cs="宋体" w:hint="eastAsia"/>
          <w:color w:val="000000" w:themeColor="text1"/>
          <w:sz w:val="24"/>
          <w:szCs w:val="24"/>
          <w:lang w:eastAsia="zh-CN"/>
        </w:rPr>
        <w:t>由键鼠</w:t>
      </w:r>
      <w:proofErr w:type="gramEnd"/>
      <w:r w:rsidRPr="004817CD">
        <w:rPr>
          <w:rFonts w:ascii="宋体" w:eastAsia="宋体" w:hAnsi="宋体" w:cs="宋体" w:hint="eastAsia"/>
          <w:color w:val="000000" w:themeColor="text1"/>
          <w:sz w:val="24"/>
          <w:szCs w:val="24"/>
          <w:lang w:eastAsia="zh-CN"/>
        </w:rPr>
        <w:t>或遥控器对训练系统进行操作。</w:t>
      </w:r>
    </w:p>
    <w:p w14:paraId="71149B68" w14:textId="77777777" w:rsidR="004817CD" w:rsidRPr="004817CD" w:rsidRDefault="004817CD" w:rsidP="004817CD">
      <w:pPr>
        <w:spacing w:line="360" w:lineRule="auto"/>
        <w:ind w:firstLineChars="200" w:firstLine="480"/>
        <w:rPr>
          <w:rFonts w:ascii="宋体" w:eastAsia="宋体" w:hAnsi="宋体" w:cs="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（5）系统的软件功能包含患者管理、用户管理等。其用户管理包含医师 管理、治疗师管理等，</w:t>
      </w:r>
      <w:r w:rsidRPr="004817CD">
        <w:rPr>
          <w:rFonts w:ascii="宋体" w:eastAsia="宋体" w:hAnsi="宋体" w:cs="宋体"/>
          <w:color w:val="000000" w:themeColor="text1"/>
          <w:sz w:val="24"/>
          <w:szCs w:val="24"/>
          <w:lang w:eastAsia="zh-CN"/>
        </w:rPr>
        <w:t>并支持</w:t>
      </w:r>
      <w:r w:rsidRPr="004817CD">
        <w:rPr>
          <w:rFonts w:ascii="宋体" w:eastAsia="宋体" w:hAnsi="宋体" w:cs="宋体" w:hint="eastAsia"/>
          <w:color w:val="000000" w:themeColor="text1"/>
          <w:sz w:val="24"/>
          <w:szCs w:val="24"/>
          <w:lang w:eastAsia="zh-CN"/>
        </w:rPr>
        <w:t>新增、修改、删除等功能。</w:t>
      </w:r>
    </w:p>
    <w:p w14:paraId="3E9ACFC7"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（6）需配备专用分指板套件，可分别适配左右手。分指板应配备粘扣， 适合手的放置并能将手固定。</w:t>
      </w:r>
    </w:p>
    <w:p w14:paraId="5421EDD1" w14:textId="77777777" w:rsidR="004817CD" w:rsidRPr="004817CD" w:rsidRDefault="004817CD" w:rsidP="004817CD">
      <w:pPr>
        <w:spacing w:line="360" w:lineRule="auto"/>
        <w:ind w:firstLineChars="200" w:firstLine="480"/>
        <w:rPr>
          <w:rFonts w:ascii="宋体" w:eastAsia="宋体" w:hAnsi="宋体" w:hint="eastAsia"/>
          <w:color w:val="000000" w:themeColor="text1"/>
          <w:sz w:val="24"/>
          <w:szCs w:val="24"/>
          <w:lang w:eastAsia="zh-CN"/>
        </w:rPr>
      </w:pPr>
      <w:r w:rsidRPr="004817CD">
        <w:rPr>
          <w:rFonts w:ascii="宋体" w:eastAsia="宋体" w:hAnsi="宋体" w:cs="宋体" w:hint="eastAsia"/>
          <w:color w:val="000000" w:themeColor="text1"/>
          <w:sz w:val="24"/>
          <w:szCs w:val="24"/>
          <w:lang w:eastAsia="zh-CN"/>
        </w:rPr>
        <w:t>（7）设备应设置</w:t>
      </w:r>
      <w:r w:rsidRPr="004817CD">
        <w:rPr>
          <w:rFonts w:ascii="宋体" w:eastAsia="宋体" w:hAnsi="宋体" w:cs="宋体"/>
          <w:color w:val="000000" w:themeColor="text1"/>
          <w:sz w:val="24"/>
          <w:szCs w:val="24"/>
          <w:lang w:eastAsia="zh-CN"/>
        </w:rPr>
        <w:t>≥</w:t>
      </w:r>
      <w:r w:rsidRPr="004817CD">
        <w:rPr>
          <w:rFonts w:ascii="宋体" w:eastAsia="宋体" w:hAnsi="宋体" w:cs="宋体" w:hint="eastAsia"/>
          <w:color w:val="000000" w:themeColor="text1"/>
          <w:sz w:val="24"/>
          <w:szCs w:val="24"/>
          <w:lang w:eastAsia="zh-CN"/>
        </w:rPr>
        <w:t>3个紧急停止开关，实现手动急停功能。</w:t>
      </w:r>
    </w:p>
    <w:p w14:paraId="34AD53AD"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（8）系统具有电气限位功能，实现安全保护。</w:t>
      </w:r>
    </w:p>
    <w:p w14:paraId="786FEB23"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（9）系统具备预定</w:t>
      </w:r>
      <w:proofErr w:type="gramStart"/>
      <w:r w:rsidRPr="004817CD">
        <w:rPr>
          <w:rFonts w:ascii="宋体" w:eastAsia="宋体" w:hAnsi="宋体" w:cs="宋体" w:hint="eastAsia"/>
          <w:sz w:val="24"/>
          <w:szCs w:val="24"/>
          <w:lang w:eastAsia="zh-CN"/>
        </w:rPr>
        <w:t>义训练</w:t>
      </w:r>
      <w:proofErr w:type="gramEnd"/>
      <w:r w:rsidRPr="004817CD">
        <w:rPr>
          <w:rFonts w:ascii="宋体" w:eastAsia="宋体" w:hAnsi="宋体" w:cs="宋体" w:hint="eastAsia"/>
          <w:sz w:val="24"/>
          <w:szCs w:val="24"/>
          <w:lang w:eastAsia="zh-CN"/>
        </w:rPr>
        <w:t>轨迹功能，并包含直线，竖线等。</w:t>
      </w:r>
    </w:p>
    <w:p w14:paraId="789C8F01"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lastRenderedPageBreak/>
        <w:t>（10）系统应有防夹手设计。</w:t>
      </w:r>
    </w:p>
    <w:p w14:paraId="29270BC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（11）系统具备轨迹异常监测功能。</w:t>
      </w:r>
    </w:p>
    <w:p w14:paraId="59FBB93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（12）系统应有≥3种训练范围设定。</w:t>
      </w:r>
    </w:p>
    <w:p w14:paraId="28FD70B6"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9、手功能综合训练桌</w:t>
      </w:r>
    </w:p>
    <w:p w14:paraId="1DD9C804"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（1）支持至少四个患者同时进行手功能康复训练，满足临床团体训练及多患者并行治疗需求。</w:t>
      </w:r>
    </w:p>
    <w:p w14:paraId="46DB096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（2）具备快速、精准的阻力调节功能，阻力调节范围为</w:t>
      </w:r>
      <w:r w:rsidRPr="004817CD">
        <w:rPr>
          <w:rFonts w:ascii="宋体" w:eastAsia="宋体" w:hAnsi="宋体" w:hint="eastAsia"/>
          <w:sz w:val="24"/>
          <w:szCs w:val="24"/>
          <w:lang w:eastAsia="zh-CN"/>
        </w:rPr>
        <w:t>500g</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3000g</w:t>
      </w:r>
      <w:r w:rsidRPr="004817CD">
        <w:rPr>
          <w:rFonts w:ascii="宋体" w:eastAsia="宋体" w:hAnsi="宋体" w:cs="宋体" w:hint="eastAsia"/>
          <w:sz w:val="24"/>
          <w:szCs w:val="24"/>
          <w:lang w:eastAsia="zh-CN"/>
        </w:rPr>
        <w:t>，可适配不同康复程度患者的训练需求。</w:t>
      </w:r>
    </w:p>
    <w:p w14:paraId="5C03DCD3" w14:textId="77777777" w:rsidR="004817CD" w:rsidRPr="004817CD" w:rsidRDefault="004817CD" w:rsidP="004817CD">
      <w:pPr>
        <w:spacing w:line="360" w:lineRule="auto"/>
        <w:ind w:firstLineChars="200" w:firstLine="480"/>
        <w:rPr>
          <w:rFonts w:ascii="宋体" w:eastAsia="宋体" w:hAnsi="宋体" w:hint="eastAsia"/>
          <w:b/>
          <w:sz w:val="24"/>
          <w:szCs w:val="24"/>
          <w:lang w:eastAsia="zh-CN"/>
        </w:rPr>
      </w:pPr>
      <w:r w:rsidRPr="004817CD">
        <w:rPr>
          <w:rFonts w:ascii="宋体" w:eastAsia="宋体" w:hAnsi="宋体" w:cs="宋体" w:hint="eastAsia"/>
          <w:sz w:val="24"/>
          <w:szCs w:val="24"/>
          <w:lang w:eastAsia="zh-CN"/>
        </w:rPr>
        <w:t>（3）包含上肢各个部位多种训练模式，集成</w:t>
      </w:r>
      <w:r w:rsidRPr="004817CD">
        <w:rPr>
          <w:rFonts w:ascii="宋体" w:eastAsia="宋体" w:hAnsi="宋体"/>
          <w:sz w:val="24"/>
          <w:szCs w:val="24"/>
          <w:lang w:eastAsia="zh-CN"/>
        </w:rPr>
        <w:t>≥</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种情景互动训练模式。</w:t>
      </w:r>
    </w:p>
    <w:p w14:paraId="1B3B7DE5"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（4）支持医护人员自定义治疗方案制作，可根据患者训练数据生成训练评估报告。</w:t>
      </w:r>
    </w:p>
    <w:p w14:paraId="54597B9A"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（5）具备配重阻力设计，保障训练安全。</w:t>
      </w:r>
    </w:p>
    <w:p w14:paraId="07E7B2BE"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（6）工作台面高度具备电动</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手控一键升降功能，可调范围</w:t>
      </w:r>
      <w:r w:rsidRPr="004817CD">
        <w:rPr>
          <w:rFonts w:ascii="宋体" w:eastAsia="宋体" w:hAnsi="宋体"/>
          <w:sz w:val="24"/>
          <w:szCs w:val="24"/>
          <w:lang w:eastAsia="zh-CN"/>
        </w:rPr>
        <w:t>≥</w:t>
      </w:r>
      <w:r w:rsidRPr="004817CD">
        <w:rPr>
          <w:rFonts w:ascii="宋体" w:eastAsia="宋体" w:hAnsi="宋体" w:hint="eastAsia"/>
          <w:sz w:val="24"/>
          <w:szCs w:val="24"/>
          <w:lang w:eastAsia="zh-CN"/>
        </w:rPr>
        <w:t>400</w:t>
      </w:r>
      <w:r w:rsidRPr="004817CD">
        <w:rPr>
          <w:rFonts w:ascii="宋体" w:eastAsia="宋体" w:hAnsi="宋体" w:cs="宋体" w:hint="eastAsia"/>
          <w:sz w:val="24"/>
          <w:szCs w:val="24"/>
          <w:lang w:eastAsia="zh-CN"/>
        </w:rPr>
        <w:t>mm。</w:t>
      </w:r>
    </w:p>
    <w:p w14:paraId="5EC0D6C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（7）具备</w:t>
      </w:r>
      <w:r w:rsidRPr="004817CD">
        <w:rPr>
          <w:rFonts w:ascii="宋体" w:eastAsia="宋体" w:hAnsi="宋体"/>
          <w:sz w:val="24"/>
          <w:szCs w:val="24"/>
          <w:lang w:eastAsia="zh-CN"/>
        </w:rPr>
        <w:t>≥</w:t>
      </w:r>
      <w:r w:rsidRPr="004817CD">
        <w:rPr>
          <w:rFonts w:ascii="宋体" w:eastAsia="宋体" w:hAnsi="宋体" w:hint="eastAsia"/>
          <w:sz w:val="24"/>
          <w:szCs w:val="24"/>
          <w:lang w:eastAsia="zh-CN"/>
        </w:rPr>
        <w:t>12</w:t>
      </w:r>
      <w:r w:rsidRPr="004817CD">
        <w:rPr>
          <w:rFonts w:ascii="宋体" w:eastAsia="宋体" w:hAnsi="宋体" w:cs="宋体" w:hint="eastAsia"/>
          <w:sz w:val="24"/>
          <w:szCs w:val="24"/>
          <w:lang w:eastAsia="zh-CN"/>
        </w:rPr>
        <w:t>种上肢各部位（含腕、掌、指、拇指、前臂等）标准化功能性训练模式。</w:t>
      </w:r>
    </w:p>
    <w:p w14:paraId="26FD3DA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（8）具备认知训练</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手眼协调融合功能。</w:t>
      </w:r>
    </w:p>
    <w:p w14:paraId="5C331EE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hint="eastAsia"/>
          <w:sz w:val="24"/>
          <w:szCs w:val="24"/>
          <w:lang w:eastAsia="zh-CN"/>
        </w:rPr>
        <w:t>（9）配置≥2个</w:t>
      </w:r>
      <w:proofErr w:type="gramStart"/>
      <w:r w:rsidRPr="004817CD">
        <w:rPr>
          <w:rFonts w:ascii="宋体" w:eastAsia="宋体" w:hAnsi="宋体" w:hint="eastAsia"/>
          <w:sz w:val="24"/>
          <w:szCs w:val="24"/>
          <w:lang w:eastAsia="zh-CN"/>
        </w:rPr>
        <w:t>高性能蓝牙耳机</w:t>
      </w:r>
      <w:proofErr w:type="gramEnd"/>
      <w:r w:rsidRPr="004817CD">
        <w:rPr>
          <w:rFonts w:ascii="宋体" w:eastAsia="宋体" w:hAnsi="宋体" w:hint="eastAsia"/>
          <w:sz w:val="24"/>
          <w:szCs w:val="24"/>
          <w:lang w:eastAsia="zh-CN"/>
        </w:rPr>
        <w:t>（降噪、低延迟、续航≥6h，支持独立音轨推送）。</w:t>
      </w:r>
    </w:p>
    <w:p w14:paraId="3036ACEA"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10、电动起立床</w:t>
      </w:r>
    </w:p>
    <w:p w14:paraId="3C944AA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（1）电源适配性：额定电压</w:t>
      </w:r>
      <w:r w:rsidRPr="004817CD">
        <w:rPr>
          <w:rFonts w:ascii="宋体" w:eastAsia="宋体" w:hAnsi="宋体" w:hint="eastAsia"/>
          <w:sz w:val="24"/>
          <w:szCs w:val="24"/>
          <w:lang w:eastAsia="zh-CN"/>
        </w:rPr>
        <w:t xml:space="preserve"> AC220V±10%</w:t>
      </w:r>
      <w:r w:rsidRPr="004817CD">
        <w:rPr>
          <w:rFonts w:ascii="宋体" w:eastAsia="宋体" w:hAnsi="宋体" w:cs="宋体" w:hint="eastAsia"/>
          <w:sz w:val="24"/>
          <w:szCs w:val="24"/>
          <w:lang w:eastAsia="zh-CN"/>
        </w:rPr>
        <w:t>，频率</w:t>
      </w:r>
      <w:r w:rsidRPr="004817CD">
        <w:rPr>
          <w:rFonts w:ascii="宋体" w:eastAsia="宋体" w:hAnsi="宋体" w:hint="eastAsia"/>
          <w:sz w:val="24"/>
          <w:szCs w:val="24"/>
          <w:lang w:eastAsia="zh-CN"/>
        </w:rPr>
        <w:t xml:space="preserve"> 50Hz±2%</w:t>
      </w:r>
      <w:r w:rsidRPr="004817CD">
        <w:rPr>
          <w:rFonts w:ascii="宋体" w:eastAsia="宋体" w:hAnsi="宋体" w:cs="宋体" w:hint="eastAsia"/>
          <w:sz w:val="24"/>
          <w:szCs w:val="24"/>
          <w:lang w:eastAsia="zh-CN"/>
        </w:rPr>
        <w:t>；输入功率</w:t>
      </w:r>
      <w:r w:rsidRPr="004817CD">
        <w:rPr>
          <w:rFonts w:ascii="宋体" w:eastAsia="宋体" w:hAnsi="宋体" w:hint="eastAsia"/>
          <w:sz w:val="24"/>
          <w:szCs w:val="24"/>
          <w:lang w:eastAsia="zh-CN"/>
        </w:rPr>
        <w:t xml:space="preserve"> ≤120VA</w:t>
      </w:r>
      <w:r w:rsidRPr="004817CD">
        <w:rPr>
          <w:rFonts w:ascii="宋体" w:eastAsia="宋体" w:hAnsi="宋体" w:cs="宋体" w:hint="eastAsia"/>
          <w:sz w:val="24"/>
          <w:szCs w:val="24"/>
          <w:lang w:eastAsia="zh-CN"/>
        </w:rPr>
        <w:t>。</w:t>
      </w:r>
    </w:p>
    <w:p w14:paraId="20019522"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（2）组成：床架、床面、扶手桌面、固定带、脚踏板、手控装置组成。</w:t>
      </w:r>
    </w:p>
    <w:p w14:paraId="77C2FB5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（3）床面起立角度调节范围：</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85°</w:t>
      </w:r>
      <w:r w:rsidRPr="004817CD">
        <w:rPr>
          <w:rFonts w:ascii="宋体" w:eastAsia="宋体" w:hAnsi="宋体" w:cs="宋体" w:hint="eastAsia"/>
          <w:sz w:val="24"/>
          <w:szCs w:val="24"/>
          <w:lang w:eastAsia="zh-CN"/>
        </w:rPr>
        <w:t>（允差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5°</w:t>
      </w:r>
      <w:r w:rsidRPr="004817CD">
        <w:rPr>
          <w:rFonts w:ascii="宋体" w:eastAsia="宋体" w:hAnsi="宋体" w:cs="宋体" w:hint="eastAsia"/>
          <w:sz w:val="24"/>
          <w:szCs w:val="24"/>
          <w:lang w:eastAsia="zh-CN"/>
        </w:rPr>
        <w:t>）连续可调（</w:t>
      </w:r>
      <w:proofErr w:type="gramStart"/>
      <w:r w:rsidRPr="004817CD">
        <w:rPr>
          <w:rFonts w:ascii="宋体" w:eastAsia="宋体" w:hAnsi="宋体" w:cs="宋体" w:hint="eastAsia"/>
          <w:sz w:val="24"/>
          <w:szCs w:val="24"/>
          <w:lang w:eastAsia="zh-CN"/>
        </w:rPr>
        <w:t>含水平位</w:t>
      </w:r>
      <w:proofErr w:type="gramEnd"/>
      <w:r w:rsidRPr="004817CD">
        <w:rPr>
          <w:rFonts w:ascii="宋体" w:eastAsia="宋体" w:hAnsi="宋体" w:cs="宋体" w:hint="eastAsia"/>
          <w:sz w:val="24"/>
          <w:szCs w:val="24"/>
          <w:lang w:eastAsia="zh-CN"/>
        </w:rPr>
        <w:t>与近直立位），调节过程平稳无顿挫，支持点动微调。</w:t>
      </w:r>
    </w:p>
    <w:p w14:paraId="0E31F99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（4）床面额定载荷：</w:t>
      </w:r>
      <w:r w:rsidRPr="004817CD">
        <w:rPr>
          <w:rFonts w:ascii="宋体" w:eastAsia="宋体" w:hAnsi="宋体"/>
          <w:sz w:val="24"/>
          <w:szCs w:val="24"/>
          <w:lang w:eastAsia="zh-CN"/>
        </w:rPr>
        <w:t>≥</w:t>
      </w:r>
      <w:r w:rsidRPr="004817CD">
        <w:rPr>
          <w:rFonts w:ascii="宋体" w:eastAsia="宋体" w:hAnsi="宋体" w:hint="eastAsia"/>
          <w:sz w:val="24"/>
          <w:szCs w:val="24"/>
          <w:lang w:eastAsia="zh-CN"/>
        </w:rPr>
        <w:t>135kg</w:t>
      </w:r>
      <w:r w:rsidRPr="004817CD">
        <w:rPr>
          <w:rFonts w:ascii="宋体" w:eastAsia="宋体" w:hAnsi="宋体" w:cs="宋体" w:hint="eastAsia"/>
          <w:sz w:val="24"/>
          <w:szCs w:val="24"/>
          <w:lang w:eastAsia="zh-CN"/>
        </w:rPr>
        <w:t>，允差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10kg</w:t>
      </w:r>
      <w:r w:rsidRPr="004817CD">
        <w:rPr>
          <w:rFonts w:ascii="宋体" w:eastAsia="宋体" w:hAnsi="宋体" w:cs="宋体" w:hint="eastAsia"/>
          <w:sz w:val="24"/>
          <w:szCs w:val="24"/>
          <w:lang w:eastAsia="zh-CN"/>
        </w:rPr>
        <w:t>。</w:t>
      </w:r>
    </w:p>
    <w:p w14:paraId="2E41421E"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（5）安全防护配置：配备手柄紧急停止开关，位于操作者易触及位置；断电后床体保持当前位置锁定（失电制动）。</w:t>
      </w:r>
    </w:p>
    <w:p w14:paraId="18924315"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（6）脚踏板：上下调整角度：背屈</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20°</w:t>
      </w:r>
      <w:r w:rsidRPr="004817CD">
        <w:rPr>
          <w:rFonts w:ascii="宋体" w:eastAsia="宋体" w:hAnsi="宋体" w:cs="宋体" w:hint="eastAsia"/>
          <w:sz w:val="24"/>
          <w:szCs w:val="24"/>
          <w:lang w:eastAsia="zh-CN"/>
        </w:rPr>
        <w:t>，</w:t>
      </w:r>
      <w:proofErr w:type="gramStart"/>
      <w:r w:rsidRPr="004817CD">
        <w:rPr>
          <w:rFonts w:ascii="宋体" w:eastAsia="宋体" w:hAnsi="宋体" w:cs="宋体" w:hint="eastAsia"/>
          <w:sz w:val="24"/>
          <w:szCs w:val="24"/>
          <w:lang w:eastAsia="zh-CN"/>
        </w:rPr>
        <w:t>跖</w:t>
      </w:r>
      <w:proofErr w:type="gramEnd"/>
      <w:r w:rsidRPr="004817CD">
        <w:rPr>
          <w:rFonts w:ascii="宋体" w:eastAsia="宋体" w:hAnsi="宋体" w:cs="宋体" w:hint="eastAsia"/>
          <w:sz w:val="24"/>
          <w:szCs w:val="24"/>
          <w:lang w:eastAsia="zh-CN"/>
        </w:rPr>
        <w:t>屈</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w:t>
      </w:r>
      <w:r w:rsidRPr="004817CD">
        <w:rPr>
          <w:rFonts w:ascii="宋体" w:eastAsia="宋体" w:hAnsi="宋体" w:cs="宋体" w:hint="eastAsia"/>
          <w:sz w:val="24"/>
          <w:szCs w:val="24"/>
          <w:lang w:eastAsia="zh-CN"/>
        </w:rPr>
        <w:t>（允差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3°</w:t>
      </w:r>
      <w:r w:rsidRPr="004817CD">
        <w:rPr>
          <w:rFonts w:ascii="宋体" w:eastAsia="宋体" w:hAnsi="宋体" w:cs="宋体" w:hint="eastAsia"/>
          <w:sz w:val="24"/>
          <w:szCs w:val="24"/>
          <w:lang w:eastAsia="zh-CN"/>
        </w:rPr>
        <w:t>）。内外调整角度：内翻</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30°</w:t>
      </w:r>
      <w:r w:rsidRPr="004817CD">
        <w:rPr>
          <w:rFonts w:ascii="宋体" w:eastAsia="宋体" w:hAnsi="宋体" w:cs="宋体" w:hint="eastAsia"/>
          <w:sz w:val="24"/>
          <w:szCs w:val="24"/>
          <w:lang w:eastAsia="zh-CN"/>
        </w:rPr>
        <w:t>，外翻0°～30°（允差</w:t>
      </w:r>
      <w:r w:rsidRPr="004817CD">
        <w:rPr>
          <w:rFonts w:ascii="宋体" w:eastAsia="宋体" w:hAnsi="宋体" w:cs="宋体"/>
          <w:sz w:val="24"/>
          <w:szCs w:val="24"/>
          <w:lang w:eastAsia="zh-CN"/>
        </w:rPr>
        <w:t>±</w:t>
      </w:r>
      <w:r w:rsidRPr="004817CD">
        <w:rPr>
          <w:rFonts w:ascii="宋体" w:eastAsia="宋体" w:hAnsi="宋体" w:cs="宋体" w:hint="eastAsia"/>
          <w:sz w:val="24"/>
          <w:szCs w:val="24"/>
          <w:lang w:eastAsia="zh-CN"/>
        </w:rPr>
        <w:t>3°）。载重125kg持续时间1小时不变形，允差</w:t>
      </w:r>
      <w:r w:rsidRPr="004817CD">
        <w:rPr>
          <w:rFonts w:ascii="宋体" w:eastAsia="宋体" w:hAnsi="宋体" w:cs="宋体"/>
          <w:sz w:val="24"/>
          <w:szCs w:val="24"/>
          <w:lang w:eastAsia="zh-CN"/>
        </w:rPr>
        <w:t>±</w:t>
      </w:r>
      <w:r w:rsidRPr="004817CD">
        <w:rPr>
          <w:rFonts w:ascii="宋体" w:eastAsia="宋体" w:hAnsi="宋体" w:cs="宋体" w:hint="eastAsia"/>
          <w:sz w:val="24"/>
          <w:szCs w:val="24"/>
          <w:lang w:eastAsia="zh-CN"/>
        </w:rPr>
        <w:t>10kg。</w:t>
      </w:r>
    </w:p>
    <w:p w14:paraId="3E24295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lastRenderedPageBreak/>
        <w:t>（7）电动推杆最大推力：≥6000N。</w:t>
      </w:r>
    </w:p>
    <w:p w14:paraId="0C53992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（8）移动与固定系统：配备≥2个带刹车脚轮；须具备一键式升降联动锁定机构（脚踏或手控触发），实现床体升降与脚轮着地/离地同步动作。</w:t>
      </w:r>
    </w:p>
    <w:p w14:paraId="7E2606E9"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11、可视喉镜</w:t>
      </w:r>
    </w:p>
    <w:p w14:paraId="13E411E2"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（1）喉镜由显示部件、镜片支架部件组成。整机支持拍照录像、数据存取、WIFI传输、视频照片回放功能。</w:t>
      </w:r>
      <w:r w:rsidRPr="004817CD">
        <w:rPr>
          <w:rFonts w:ascii="宋体" w:eastAsia="宋体" w:hAnsi="宋体" w:cs="宋体"/>
          <w:sz w:val="24"/>
          <w:szCs w:val="24"/>
          <w:lang w:eastAsia="zh-CN"/>
        </w:rPr>
        <w:t>本产品必须与已取得医疗器械注册证的</w:t>
      </w:r>
      <w:r w:rsidRPr="004817CD">
        <w:rPr>
          <w:rFonts w:ascii="宋体" w:eastAsia="宋体" w:hAnsi="宋体" w:cs="宋体" w:hint="eastAsia"/>
          <w:sz w:val="24"/>
          <w:szCs w:val="24"/>
          <w:lang w:eastAsia="zh-CN"/>
        </w:rPr>
        <w:t>一次性使用喉镜</w:t>
      </w:r>
      <w:proofErr w:type="gramStart"/>
      <w:r w:rsidRPr="004817CD">
        <w:rPr>
          <w:rFonts w:ascii="宋体" w:eastAsia="宋体" w:hAnsi="宋体" w:cs="宋体" w:hint="eastAsia"/>
          <w:sz w:val="24"/>
          <w:szCs w:val="24"/>
          <w:lang w:eastAsia="zh-CN"/>
        </w:rPr>
        <w:t>片</w:t>
      </w:r>
      <w:r w:rsidRPr="004817CD">
        <w:rPr>
          <w:rFonts w:ascii="宋体" w:eastAsia="宋体" w:hAnsi="宋体" w:cs="宋体"/>
          <w:sz w:val="24"/>
          <w:szCs w:val="24"/>
          <w:lang w:eastAsia="zh-CN"/>
        </w:rPr>
        <w:t>配合</w:t>
      </w:r>
      <w:proofErr w:type="gramEnd"/>
      <w:r w:rsidRPr="004817CD">
        <w:rPr>
          <w:rFonts w:ascii="宋体" w:eastAsia="宋体" w:hAnsi="宋体" w:cs="宋体"/>
          <w:sz w:val="24"/>
          <w:szCs w:val="24"/>
          <w:lang w:eastAsia="zh-CN"/>
        </w:rPr>
        <w:t>使用，</w:t>
      </w:r>
      <w:r w:rsidRPr="004817CD">
        <w:rPr>
          <w:rFonts w:ascii="宋体" w:eastAsia="宋体" w:hAnsi="宋体" w:cs="宋体" w:hint="eastAsia"/>
          <w:sz w:val="24"/>
          <w:szCs w:val="24"/>
          <w:lang w:eastAsia="zh-CN"/>
        </w:rPr>
        <w:t>主机不与人体直接接触。</w:t>
      </w:r>
    </w:p>
    <w:p w14:paraId="2F8EBAAF"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（2）显示屏尺寸≥3.0英寸；显示器支持上下0°～110°以上、左右0°～270°以上多向调节，显示器能够实现画面翻转，有利于临床教学演示（满足仰卧位、侧卧位、俯卧位等特殊体位插管）。</w:t>
      </w:r>
    </w:p>
    <w:p w14:paraId="119C8C2A"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（3）一次性使用喉镜</w:t>
      </w:r>
      <w:proofErr w:type="gramStart"/>
      <w:r w:rsidRPr="004817CD">
        <w:rPr>
          <w:rFonts w:ascii="宋体" w:eastAsia="宋体" w:hAnsi="宋体" w:cs="宋体" w:hint="eastAsia"/>
          <w:sz w:val="24"/>
          <w:szCs w:val="24"/>
          <w:lang w:eastAsia="zh-CN"/>
        </w:rPr>
        <w:t>片具备镜尖防</w:t>
      </w:r>
      <w:proofErr w:type="gramEnd"/>
      <w:r w:rsidRPr="004817CD">
        <w:rPr>
          <w:rFonts w:ascii="宋体" w:eastAsia="宋体" w:hAnsi="宋体" w:cs="宋体" w:hint="eastAsia"/>
          <w:sz w:val="24"/>
          <w:szCs w:val="24"/>
          <w:lang w:eastAsia="zh-CN"/>
        </w:rPr>
        <w:t>雾功能（非预热型，即装即用）。</w:t>
      </w:r>
    </w:p>
    <w:p w14:paraId="3DB9F0C3"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（4）景深：5mm～100mm。</w:t>
      </w:r>
    </w:p>
    <w:p w14:paraId="215649F3"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（5）图像分辨率</w:t>
      </w:r>
      <w:r w:rsidRPr="004817CD">
        <w:rPr>
          <w:rFonts w:ascii="宋体" w:eastAsia="宋体" w:hAnsi="宋体" w:cs="宋体"/>
          <w:sz w:val="24"/>
          <w:szCs w:val="24"/>
          <w:lang w:eastAsia="zh-CN"/>
        </w:rPr>
        <w:t>≥</w:t>
      </w:r>
      <w:r w:rsidRPr="004817CD">
        <w:rPr>
          <w:rFonts w:ascii="宋体" w:eastAsia="宋体" w:hAnsi="宋体" w:cs="宋体" w:hint="eastAsia"/>
          <w:sz w:val="24"/>
          <w:szCs w:val="24"/>
          <w:lang w:eastAsia="zh-CN"/>
        </w:rPr>
        <w:t>6.37lp/mm。</w:t>
      </w:r>
    </w:p>
    <w:p w14:paraId="065FB25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（6）光源照度：</w:t>
      </w:r>
      <w:r w:rsidRPr="004817CD">
        <w:rPr>
          <w:rFonts w:ascii="宋体" w:eastAsia="宋体" w:hAnsi="宋体" w:cs="宋体"/>
          <w:sz w:val="24"/>
          <w:szCs w:val="24"/>
          <w:lang w:eastAsia="zh-CN"/>
        </w:rPr>
        <w:t>≥</w:t>
      </w:r>
      <w:r w:rsidRPr="004817CD">
        <w:rPr>
          <w:rFonts w:ascii="宋体" w:eastAsia="宋体" w:hAnsi="宋体" w:cs="宋体" w:hint="eastAsia"/>
          <w:sz w:val="24"/>
          <w:szCs w:val="24"/>
          <w:lang w:eastAsia="zh-CN"/>
        </w:rPr>
        <w:t>150lux。</w:t>
      </w:r>
    </w:p>
    <w:p w14:paraId="20497CE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（7）视场角：</w:t>
      </w:r>
      <w:r w:rsidRPr="004817CD">
        <w:rPr>
          <w:rFonts w:ascii="宋体" w:eastAsia="宋体" w:hAnsi="宋体" w:hint="eastAsia"/>
          <w:sz w:val="24"/>
          <w:szCs w:val="24"/>
          <w:lang w:eastAsia="zh-CN"/>
        </w:rPr>
        <w:t>60°±15%</w:t>
      </w:r>
      <w:r w:rsidRPr="004817CD">
        <w:rPr>
          <w:rFonts w:ascii="宋体" w:eastAsia="宋体" w:hAnsi="宋体" w:cs="宋体" w:hint="eastAsia"/>
          <w:sz w:val="24"/>
          <w:szCs w:val="24"/>
          <w:lang w:eastAsia="zh-CN"/>
        </w:rPr>
        <w:t>。</w:t>
      </w:r>
    </w:p>
    <w:p w14:paraId="3E48DCAB"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（8）支持低电量屏幕显示功能。</w:t>
      </w:r>
    </w:p>
    <w:p w14:paraId="0C465B8C"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（9）喉镜主机可以同时适用于儿童、成人、肥胖患者插管使用，更换不同年龄段大小镜片即可。（</w:t>
      </w:r>
      <w:proofErr w:type="gramStart"/>
      <w:r w:rsidRPr="004817CD">
        <w:rPr>
          <w:rFonts w:ascii="宋体" w:eastAsia="宋体" w:hAnsi="宋体" w:cs="宋体" w:hint="eastAsia"/>
          <w:sz w:val="24"/>
          <w:szCs w:val="24"/>
          <w:lang w:eastAsia="zh-CN"/>
        </w:rPr>
        <w:t>一</w:t>
      </w:r>
      <w:proofErr w:type="gramEnd"/>
      <w:r w:rsidRPr="004817CD">
        <w:rPr>
          <w:rFonts w:ascii="宋体" w:eastAsia="宋体" w:hAnsi="宋体" w:cs="宋体" w:hint="eastAsia"/>
          <w:sz w:val="24"/>
          <w:szCs w:val="24"/>
          <w:lang w:eastAsia="zh-CN"/>
        </w:rPr>
        <w:t>机多用）。</w:t>
      </w:r>
    </w:p>
    <w:p w14:paraId="0232D205"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（10）</w:t>
      </w:r>
      <w:r w:rsidRPr="004817CD">
        <w:rPr>
          <w:rFonts w:ascii="宋体" w:eastAsia="宋体" w:hAnsi="宋体" w:cs="宋体"/>
          <w:sz w:val="24"/>
          <w:szCs w:val="24"/>
          <w:lang w:eastAsia="zh-CN"/>
        </w:rPr>
        <w:t>可以存储图片及视频</w:t>
      </w:r>
      <w:r w:rsidRPr="004817CD">
        <w:rPr>
          <w:rFonts w:ascii="宋体" w:eastAsia="宋体" w:hAnsi="宋体" w:cs="宋体" w:hint="eastAsia"/>
          <w:sz w:val="24"/>
          <w:szCs w:val="24"/>
          <w:lang w:eastAsia="zh-CN"/>
        </w:rPr>
        <w:t>，</w:t>
      </w:r>
      <w:r w:rsidRPr="004817CD">
        <w:rPr>
          <w:rFonts w:ascii="宋体" w:eastAsia="宋体" w:hAnsi="宋体" w:cs="宋体"/>
          <w:sz w:val="24"/>
          <w:szCs w:val="24"/>
          <w:lang w:eastAsia="zh-CN"/>
        </w:rPr>
        <w:t>内存≥</w:t>
      </w:r>
      <w:r w:rsidRPr="004817CD">
        <w:rPr>
          <w:rFonts w:ascii="宋体" w:eastAsia="宋体" w:hAnsi="宋体" w:cs="宋体" w:hint="eastAsia"/>
          <w:sz w:val="24"/>
          <w:szCs w:val="24"/>
          <w:lang w:eastAsia="zh-CN"/>
        </w:rPr>
        <w:t>32</w:t>
      </w:r>
      <w:r w:rsidRPr="004817CD">
        <w:rPr>
          <w:rFonts w:ascii="宋体" w:eastAsia="宋体" w:hAnsi="宋体" w:cs="宋体"/>
          <w:sz w:val="24"/>
          <w:szCs w:val="24"/>
          <w:lang w:eastAsia="zh-CN"/>
        </w:rPr>
        <w:t>G</w:t>
      </w:r>
      <w:r w:rsidRPr="004817CD">
        <w:rPr>
          <w:rFonts w:ascii="宋体" w:eastAsia="宋体" w:hAnsi="宋体" w:cs="宋体" w:hint="eastAsia"/>
          <w:sz w:val="24"/>
          <w:szCs w:val="24"/>
          <w:lang w:eastAsia="zh-CN"/>
        </w:rPr>
        <w:t>B。</w:t>
      </w:r>
    </w:p>
    <w:p w14:paraId="72AFBA3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（11）一次性使用喉镜</w:t>
      </w:r>
      <w:proofErr w:type="gramStart"/>
      <w:r w:rsidRPr="004817CD">
        <w:rPr>
          <w:rFonts w:ascii="宋体" w:eastAsia="宋体" w:hAnsi="宋体" w:cs="宋体" w:hint="eastAsia"/>
          <w:sz w:val="24"/>
          <w:szCs w:val="24"/>
          <w:lang w:eastAsia="zh-CN"/>
        </w:rPr>
        <w:t>片价格</w:t>
      </w:r>
      <w:proofErr w:type="gramEnd"/>
      <w:r w:rsidRPr="004817CD">
        <w:rPr>
          <w:rFonts w:ascii="宋体" w:eastAsia="宋体" w:hAnsi="宋体" w:cs="宋体"/>
          <w:sz w:val="24"/>
          <w:szCs w:val="24"/>
          <w:lang w:eastAsia="zh-CN"/>
        </w:rPr>
        <w:t>≤</w:t>
      </w:r>
      <w:r w:rsidRPr="004817CD">
        <w:rPr>
          <w:rFonts w:ascii="宋体" w:eastAsia="宋体" w:hAnsi="宋体" w:cs="宋体" w:hint="eastAsia"/>
          <w:sz w:val="24"/>
          <w:szCs w:val="24"/>
          <w:lang w:eastAsia="zh-CN"/>
        </w:rPr>
        <w:t>38元/片。</w:t>
      </w:r>
    </w:p>
    <w:p w14:paraId="5A87DD39"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（12）配置要求：</w:t>
      </w: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1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①</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主机一台；</w:t>
      </w:r>
      <w:r w:rsidRPr="004817CD">
        <w:rPr>
          <w:rFonts w:ascii="宋体" w:eastAsia="宋体" w:hAnsi="宋体" w:cs="宋体" w:hint="eastAsia"/>
          <w:sz w:val="24"/>
          <w:szCs w:val="24"/>
          <w:lang w:eastAsia="zh-CN"/>
        </w:rPr>
        <w:fldChar w:fldCharType="begin"/>
      </w:r>
      <w:r w:rsidRPr="004817CD">
        <w:rPr>
          <w:rFonts w:ascii="宋体" w:eastAsia="宋体" w:hAnsi="宋体" w:cs="宋体" w:hint="eastAsia"/>
          <w:sz w:val="24"/>
          <w:szCs w:val="24"/>
          <w:lang w:eastAsia="zh-CN"/>
        </w:rPr>
        <w:instrText xml:space="preserve"> = 2 \* GB3 </w:instrText>
      </w:r>
      <w:r w:rsidRPr="004817CD">
        <w:rPr>
          <w:rFonts w:ascii="宋体" w:eastAsia="宋体" w:hAnsi="宋体" w:cs="宋体" w:hint="eastAsia"/>
          <w:sz w:val="24"/>
          <w:szCs w:val="24"/>
          <w:lang w:eastAsia="zh-CN"/>
        </w:rPr>
        <w:fldChar w:fldCharType="separate"/>
      </w:r>
      <w:r w:rsidRPr="004817CD">
        <w:rPr>
          <w:rFonts w:ascii="宋体" w:eastAsia="宋体" w:hAnsi="宋体" w:cs="宋体" w:hint="eastAsia"/>
          <w:sz w:val="24"/>
          <w:szCs w:val="24"/>
          <w:lang w:eastAsia="zh-CN"/>
        </w:rPr>
        <w:t>②</w:t>
      </w:r>
      <w:r w:rsidRPr="004817CD">
        <w:rPr>
          <w:rFonts w:ascii="宋体" w:eastAsia="宋体" w:hAnsi="宋体" w:cs="宋体" w:hint="eastAsia"/>
          <w:sz w:val="24"/>
          <w:szCs w:val="24"/>
          <w:lang w:eastAsia="zh-CN"/>
        </w:rPr>
        <w:fldChar w:fldCharType="end"/>
      </w:r>
      <w:r w:rsidRPr="004817CD">
        <w:rPr>
          <w:rFonts w:ascii="宋体" w:eastAsia="宋体" w:hAnsi="宋体" w:cs="宋体" w:hint="eastAsia"/>
          <w:sz w:val="24"/>
          <w:szCs w:val="24"/>
          <w:lang w:eastAsia="zh-CN"/>
        </w:rPr>
        <w:t>一次性使用喉镜片</w:t>
      </w:r>
      <w:r w:rsidRPr="004817CD">
        <w:rPr>
          <w:rFonts w:ascii="宋体" w:eastAsia="宋体" w:hAnsi="宋体" w:cs="宋体"/>
          <w:sz w:val="24"/>
          <w:szCs w:val="24"/>
          <w:lang w:eastAsia="zh-CN"/>
        </w:rPr>
        <w:t>（大号、中号、小号）各 10 片，共计 30 片</w:t>
      </w:r>
      <w:r w:rsidRPr="004817CD">
        <w:rPr>
          <w:rFonts w:ascii="宋体" w:eastAsia="宋体" w:hAnsi="宋体" w:cs="宋体" w:hint="eastAsia"/>
          <w:sz w:val="24"/>
          <w:szCs w:val="24"/>
          <w:lang w:eastAsia="zh-CN"/>
        </w:rPr>
        <w:t>。</w:t>
      </w:r>
      <w:r w:rsidRPr="004817CD">
        <w:rPr>
          <w:rFonts w:ascii="宋体" w:eastAsia="宋体" w:hAnsi="宋体" w:cs="宋体"/>
          <w:color w:val="auto"/>
          <w:sz w:val="24"/>
          <w:szCs w:val="24"/>
          <w:lang w:eastAsia="zh-CN"/>
        </w:rPr>
        <w:t xml:space="preserve"> </w:t>
      </w:r>
    </w:p>
    <w:p w14:paraId="293EAD40"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12、生物刺激反馈仪</w:t>
      </w:r>
    </w:p>
    <w:p w14:paraId="6489260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12.1 至少具有两个电刺激通道、两个生物反馈通道。</w:t>
      </w:r>
    </w:p>
    <w:p w14:paraId="7C85843B"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12.2 肌电信号测量范围：</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1500</w:t>
      </w:r>
      <w:r w:rsidRPr="004817CD">
        <w:rPr>
          <w:rFonts w:ascii="宋体" w:eastAsia="宋体" w:hAnsi="宋体" w:hint="eastAsia"/>
          <w:sz w:val="24"/>
          <w:szCs w:val="24"/>
        </w:rPr>
        <w:t>μ</w:t>
      </w:r>
      <w:r w:rsidRPr="004817CD">
        <w:rPr>
          <w:rFonts w:ascii="宋体" w:eastAsia="宋体" w:hAnsi="宋体" w:hint="eastAsia"/>
          <w:sz w:val="24"/>
          <w:szCs w:val="24"/>
          <w:lang w:eastAsia="zh-CN"/>
        </w:rPr>
        <w:t>V</w:t>
      </w:r>
      <w:r w:rsidRPr="004817CD">
        <w:rPr>
          <w:rFonts w:ascii="宋体" w:eastAsia="宋体" w:hAnsi="宋体" w:cs="宋体" w:hint="eastAsia"/>
          <w:sz w:val="24"/>
          <w:szCs w:val="24"/>
          <w:lang w:eastAsia="zh-CN"/>
        </w:rPr>
        <w:t>，</w:t>
      </w:r>
      <w:proofErr w:type="gramStart"/>
      <w:r w:rsidRPr="004817CD">
        <w:rPr>
          <w:rFonts w:ascii="宋体" w:eastAsia="宋体" w:hAnsi="宋体" w:cs="宋体" w:hint="eastAsia"/>
          <w:sz w:val="24"/>
          <w:szCs w:val="24"/>
          <w:lang w:eastAsia="zh-CN"/>
        </w:rPr>
        <w:t>差模输入阻抗</w:t>
      </w:r>
      <w:proofErr w:type="gramEnd"/>
      <w:r w:rsidRPr="004817CD">
        <w:rPr>
          <w:rFonts w:ascii="宋体" w:eastAsia="宋体" w:hAnsi="宋体" w:cs="宋体" w:hint="eastAsia"/>
          <w:sz w:val="24"/>
          <w:szCs w:val="24"/>
          <w:lang w:eastAsia="zh-CN"/>
        </w:rPr>
        <w:t>：</w:t>
      </w:r>
      <w:r w:rsidRPr="004817CD">
        <w:rPr>
          <w:rFonts w:ascii="宋体" w:eastAsia="宋体" w:hAnsi="宋体"/>
          <w:sz w:val="24"/>
          <w:szCs w:val="24"/>
          <w:lang w:eastAsia="zh-CN"/>
        </w:rPr>
        <w:t>≥</w:t>
      </w:r>
      <w:r w:rsidRPr="004817CD">
        <w:rPr>
          <w:rFonts w:ascii="宋体" w:eastAsia="宋体" w:hAnsi="宋体" w:hint="eastAsia"/>
          <w:sz w:val="24"/>
          <w:szCs w:val="24"/>
          <w:lang w:eastAsia="zh-CN"/>
        </w:rPr>
        <w:t>5 M</w:t>
      </w:r>
      <w:r w:rsidRPr="004817CD">
        <w:rPr>
          <w:rFonts w:ascii="宋体" w:eastAsia="宋体" w:hAnsi="宋体" w:hint="eastAsia"/>
          <w:sz w:val="24"/>
          <w:szCs w:val="24"/>
        </w:rPr>
        <w:t>Ω</w:t>
      </w:r>
      <w:r w:rsidRPr="004817CD">
        <w:rPr>
          <w:rFonts w:ascii="宋体" w:eastAsia="宋体" w:hAnsi="宋体" w:cs="宋体" w:hint="eastAsia"/>
          <w:sz w:val="24"/>
          <w:szCs w:val="24"/>
          <w:lang w:eastAsia="zh-CN"/>
        </w:rPr>
        <w:t>。</w:t>
      </w:r>
    </w:p>
    <w:p w14:paraId="292EBE8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12.3 肌电信号分辨率：</w:t>
      </w:r>
      <w:r w:rsidRPr="004817CD">
        <w:rPr>
          <w:rFonts w:ascii="宋体" w:eastAsia="宋体" w:hAnsi="宋体"/>
          <w:sz w:val="24"/>
          <w:szCs w:val="24"/>
          <w:lang w:eastAsia="zh-CN"/>
        </w:rPr>
        <w:t>≤</w:t>
      </w:r>
      <w:r w:rsidRPr="004817CD">
        <w:rPr>
          <w:rFonts w:ascii="宋体" w:eastAsia="宋体" w:hAnsi="宋体" w:hint="eastAsia"/>
          <w:sz w:val="24"/>
          <w:szCs w:val="24"/>
          <w:lang w:eastAsia="zh-CN"/>
        </w:rPr>
        <w:t>0.5</w:t>
      </w:r>
      <w:r w:rsidRPr="004817CD">
        <w:rPr>
          <w:rFonts w:ascii="宋体" w:eastAsia="宋体" w:hAnsi="宋体" w:hint="eastAsia"/>
          <w:sz w:val="24"/>
          <w:szCs w:val="24"/>
        </w:rPr>
        <w:t>μ</w:t>
      </w:r>
      <w:r w:rsidRPr="004817CD">
        <w:rPr>
          <w:rFonts w:ascii="宋体" w:eastAsia="宋体" w:hAnsi="宋体" w:hint="eastAsia"/>
          <w:sz w:val="24"/>
          <w:szCs w:val="24"/>
          <w:lang w:eastAsia="zh-CN"/>
        </w:rPr>
        <w:t>V</w:t>
      </w:r>
      <w:r w:rsidRPr="004817CD">
        <w:rPr>
          <w:rFonts w:ascii="宋体" w:eastAsia="宋体" w:hAnsi="宋体" w:cs="宋体" w:hint="eastAsia"/>
          <w:sz w:val="24"/>
          <w:szCs w:val="24"/>
          <w:lang w:eastAsia="zh-CN"/>
        </w:rPr>
        <w:t>。</w:t>
      </w:r>
    </w:p>
    <w:p w14:paraId="014FF48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12.4 刺激频率：</w:t>
      </w: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800Hz</w:t>
      </w:r>
      <w:r w:rsidRPr="004817CD">
        <w:rPr>
          <w:rFonts w:ascii="宋体" w:eastAsia="宋体" w:hAnsi="宋体" w:cs="宋体" w:hint="eastAsia"/>
          <w:sz w:val="24"/>
          <w:szCs w:val="24"/>
          <w:lang w:eastAsia="zh-CN"/>
        </w:rPr>
        <w:t>，刺激脉宽：</w:t>
      </w:r>
      <w:r w:rsidRPr="004817CD">
        <w:rPr>
          <w:rFonts w:ascii="宋体" w:eastAsia="宋体" w:hAnsi="宋体" w:hint="eastAsia"/>
          <w:sz w:val="24"/>
          <w:szCs w:val="24"/>
          <w:lang w:eastAsia="zh-CN"/>
        </w:rPr>
        <w:t>50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800</w:t>
      </w:r>
      <w:r w:rsidRPr="004817CD">
        <w:rPr>
          <w:rFonts w:ascii="宋体" w:eastAsia="宋体" w:hAnsi="宋体" w:hint="eastAsia"/>
          <w:sz w:val="24"/>
          <w:szCs w:val="24"/>
        </w:rPr>
        <w:t>μ</w:t>
      </w:r>
      <w:r w:rsidRPr="004817CD">
        <w:rPr>
          <w:rFonts w:ascii="宋体" w:eastAsia="宋体" w:hAnsi="宋体" w:hint="eastAsia"/>
          <w:sz w:val="24"/>
          <w:szCs w:val="24"/>
          <w:lang w:eastAsia="zh-CN"/>
        </w:rPr>
        <w:t>S</w:t>
      </w:r>
      <w:r w:rsidRPr="004817CD">
        <w:rPr>
          <w:rFonts w:ascii="宋体" w:eastAsia="宋体" w:hAnsi="宋体" w:cs="宋体" w:hint="eastAsia"/>
          <w:sz w:val="24"/>
          <w:szCs w:val="24"/>
          <w:lang w:eastAsia="zh-CN"/>
        </w:rPr>
        <w:t>。</w:t>
      </w:r>
    </w:p>
    <w:p w14:paraId="736463FC" w14:textId="77777777" w:rsidR="004817CD" w:rsidRPr="004817CD" w:rsidRDefault="004817CD" w:rsidP="004817CD">
      <w:pPr>
        <w:spacing w:line="360" w:lineRule="auto"/>
        <w:ind w:firstLineChars="200" w:firstLine="480"/>
        <w:rPr>
          <w:rFonts w:ascii="宋体" w:eastAsia="宋体" w:hAnsi="宋体" w:hint="eastAsia"/>
          <w:kern w:val="2"/>
          <w:sz w:val="24"/>
          <w:szCs w:val="24"/>
          <w:lang w:eastAsia="zh-CN"/>
        </w:rPr>
      </w:pPr>
      <w:r w:rsidRPr="004817CD">
        <w:rPr>
          <w:rFonts w:ascii="宋体" w:eastAsia="宋体" w:hAnsi="宋体" w:cs="宋体" w:hint="eastAsia"/>
          <w:kern w:val="2"/>
          <w:sz w:val="24"/>
          <w:szCs w:val="24"/>
          <w:lang w:eastAsia="zh-CN"/>
        </w:rPr>
        <w:t>12.5 通频带：不窄于</w:t>
      </w:r>
      <w:r w:rsidRPr="004817CD">
        <w:rPr>
          <w:rFonts w:ascii="宋体" w:eastAsia="宋体" w:hAnsi="宋体" w:hint="eastAsia"/>
          <w:kern w:val="2"/>
          <w:sz w:val="24"/>
          <w:szCs w:val="24"/>
          <w:lang w:eastAsia="zh-CN"/>
        </w:rPr>
        <w:t>20Hz</w:t>
      </w:r>
      <w:r w:rsidRPr="004817CD">
        <w:rPr>
          <w:rFonts w:ascii="宋体" w:eastAsia="宋体" w:hAnsi="宋体" w:cs="宋体" w:hint="eastAsia"/>
          <w:kern w:val="2"/>
          <w:sz w:val="24"/>
          <w:szCs w:val="24"/>
          <w:lang w:eastAsia="zh-CN"/>
        </w:rPr>
        <w:t>～</w:t>
      </w:r>
      <w:r w:rsidRPr="004817CD">
        <w:rPr>
          <w:rFonts w:ascii="宋体" w:eastAsia="宋体" w:hAnsi="宋体" w:hint="eastAsia"/>
          <w:kern w:val="2"/>
          <w:sz w:val="24"/>
          <w:szCs w:val="24"/>
          <w:lang w:eastAsia="zh-CN"/>
        </w:rPr>
        <w:t>550Hz。</w:t>
      </w:r>
    </w:p>
    <w:p w14:paraId="6D5CBA4C"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hint="eastAsia"/>
          <w:kern w:val="2"/>
          <w:sz w:val="24"/>
          <w:szCs w:val="24"/>
          <w:lang w:eastAsia="zh-CN"/>
        </w:rPr>
        <w:t>12.6</w:t>
      </w:r>
      <w:r w:rsidRPr="004817CD">
        <w:rPr>
          <w:rFonts w:ascii="宋体" w:eastAsia="宋体" w:hAnsi="宋体" w:cs="宋体" w:hint="eastAsia"/>
          <w:sz w:val="24"/>
          <w:szCs w:val="24"/>
          <w:lang w:eastAsia="zh-CN"/>
        </w:rPr>
        <w:t xml:space="preserve"> 使用物理旋钮或物理按键调节电流强度，总计≥2个控制旋钮或物理按键。</w:t>
      </w:r>
    </w:p>
    <w:p w14:paraId="1963F5D0"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lastRenderedPageBreak/>
        <w:t>12.7 一体化设计，刺激反馈主机内置于工作站推车机箱内，抗电磁干扰良好。</w:t>
      </w:r>
    </w:p>
    <w:p w14:paraId="2AD9FE50" w14:textId="77777777" w:rsidR="004817CD" w:rsidRPr="004817CD" w:rsidRDefault="004817CD" w:rsidP="004817CD">
      <w:pPr>
        <w:spacing w:line="360" w:lineRule="auto"/>
        <w:ind w:firstLineChars="200" w:firstLine="480"/>
        <w:rPr>
          <w:rFonts w:ascii="宋体" w:eastAsia="宋体" w:hAnsi="宋体" w:cs="宋体" w:hint="eastAsia"/>
          <w:b/>
          <w:bCs/>
          <w:color w:val="EE0000"/>
          <w:sz w:val="24"/>
          <w:szCs w:val="24"/>
          <w:lang w:eastAsia="zh-CN"/>
        </w:rPr>
      </w:pPr>
      <w:r w:rsidRPr="004817CD">
        <w:rPr>
          <w:rFonts w:ascii="宋体" w:eastAsia="宋体" w:hAnsi="宋体" w:cs="宋体" w:hint="eastAsia"/>
          <w:sz w:val="24"/>
          <w:szCs w:val="24"/>
          <w:lang w:eastAsia="zh-CN"/>
        </w:rPr>
        <w:t>12.8 专用一次性耗材：一次性理疗电极片</w:t>
      </w:r>
      <w:r w:rsidRPr="004817CD">
        <w:rPr>
          <w:rFonts w:ascii="宋体" w:eastAsia="宋体" w:hAnsi="宋体"/>
          <w:sz w:val="24"/>
          <w:szCs w:val="24"/>
          <w:lang w:eastAsia="zh-CN"/>
        </w:rPr>
        <w:t>≤</w:t>
      </w:r>
      <w:r w:rsidRPr="004817CD">
        <w:rPr>
          <w:rFonts w:ascii="宋体" w:eastAsia="宋体" w:hAnsi="宋体" w:hint="eastAsia"/>
          <w:sz w:val="24"/>
          <w:szCs w:val="24"/>
          <w:lang w:eastAsia="zh-CN"/>
        </w:rPr>
        <w:t>3</w:t>
      </w:r>
      <w:r w:rsidRPr="004817CD">
        <w:rPr>
          <w:rFonts w:ascii="宋体" w:eastAsia="宋体" w:hAnsi="宋体" w:cs="宋体" w:hint="eastAsia"/>
          <w:sz w:val="24"/>
          <w:szCs w:val="24"/>
          <w:lang w:eastAsia="zh-CN"/>
        </w:rPr>
        <w:t>元</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片，一次性直肠电极</w:t>
      </w:r>
      <w:r w:rsidRPr="004817CD">
        <w:rPr>
          <w:rFonts w:ascii="宋体" w:eastAsia="宋体" w:hAnsi="宋体"/>
          <w:sz w:val="24"/>
          <w:szCs w:val="24"/>
          <w:lang w:eastAsia="zh-CN"/>
        </w:rPr>
        <w:t>≤</w:t>
      </w:r>
      <w:r w:rsidRPr="004817CD">
        <w:rPr>
          <w:rFonts w:ascii="宋体" w:eastAsia="宋体" w:hAnsi="宋体" w:hint="eastAsia"/>
          <w:sz w:val="24"/>
          <w:szCs w:val="24"/>
          <w:lang w:eastAsia="zh-CN"/>
        </w:rPr>
        <w:t>35</w:t>
      </w:r>
      <w:r w:rsidRPr="004817CD">
        <w:rPr>
          <w:rFonts w:ascii="宋体" w:eastAsia="宋体" w:hAnsi="宋体" w:cs="宋体" w:hint="eastAsia"/>
          <w:sz w:val="24"/>
          <w:szCs w:val="24"/>
          <w:lang w:eastAsia="zh-CN"/>
        </w:rPr>
        <w:t>元</w:t>
      </w:r>
      <w:r w:rsidRPr="004817CD">
        <w:rPr>
          <w:rFonts w:ascii="宋体" w:eastAsia="宋体" w:hAnsi="宋体" w:hint="eastAsia"/>
          <w:sz w:val="24"/>
          <w:szCs w:val="24"/>
          <w:lang w:eastAsia="zh-CN"/>
        </w:rPr>
        <w:t>/</w:t>
      </w:r>
      <w:proofErr w:type="gramStart"/>
      <w:r w:rsidRPr="004817CD">
        <w:rPr>
          <w:rFonts w:ascii="宋体" w:eastAsia="宋体" w:hAnsi="宋体" w:cs="宋体" w:hint="eastAsia"/>
          <w:sz w:val="24"/>
          <w:szCs w:val="24"/>
          <w:lang w:eastAsia="zh-CN"/>
        </w:rPr>
        <w:t>个</w:t>
      </w:r>
      <w:proofErr w:type="gramEnd"/>
      <w:r w:rsidRPr="004817CD">
        <w:rPr>
          <w:rFonts w:ascii="宋体" w:eastAsia="宋体" w:hAnsi="宋体" w:cs="宋体" w:hint="eastAsia"/>
          <w:sz w:val="24"/>
          <w:szCs w:val="24"/>
          <w:lang w:eastAsia="zh-CN"/>
        </w:rPr>
        <w:t>，重复使用直肠电极</w:t>
      </w:r>
      <w:r w:rsidRPr="004817CD">
        <w:rPr>
          <w:rFonts w:ascii="宋体" w:eastAsia="宋体" w:hAnsi="宋体"/>
          <w:color w:val="auto"/>
          <w:sz w:val="24"/>
          <w:szCs w:val="24"/>
          <w:lang w:eastAsia="zh-CN"/>
        </w:rPr>
        <w:t>≤</w:t>
      </w:r>
      <w:r w:rsidRPr="004817CD">
        <w:rPr>
          <w:rFonts w:ascii="宋体" w:eastAsia="宋体" w:hAnsi="宋体" w:hint="eastAsia"/>
          <w:color w:val="auto"/>
          <w:sz w:val="24"/>
          <w:szCs w:val="24"/>
          <w:lang w:eastAsia="zh-CN"/>
        </w:rPr>
        <w:t>98</w:t>
      </w:r>
      <w:r w:rsidRPr="004817CD">
        <w:rPr>
          <w:rFonts w:ascii="宋体" w:eastAsia="宋体" w:hAnsi="宋体" w:cs="宋体" w:hint="eastAsia"/>
          <w:color w:val="auto"/>
          <w:sz w:val="24"/>
          <w:szCs w:val="24"/>
          <w:lang w:eastAsia="zh-CN"/>
        </w:rPr>
        <w:t>元</w:t>
      </w:r>
      <w:r w:rsidRPr="004817CD">
        <w:rPr>
          <w:rFonts w:ascii="宋体" w:eastAsia="宋体" w:hAnsi="宋体" w:hint="eastAsia"/>
          <w:color w:val="auto"/>
          <w:sz w:val="24"/>
          <w:szCs w:val="24"/>
          <w:lang w:eastAsia="zh-CN"/>
        </w:rPr>
        <w:t>/</w:t>
      </w:r>
      <w:proofErr w:type="gramStart"/>
      <w:r w:rsidRPr="004817CD">
        <w:rPr>
          <w:rFonts w:ascii="宋体" w:eastAsia="宋体" w:hAnsi="宋体" w:cs="宋体" w:hint="eastAsia"/>
          <w:color w:val="auto"/>
          <w:sz w:val="24"/>
          <w:szCs w:val="24"/>
          <w:lang w:eastAsia="zh-CN"/>
        </w:rPr>
        <w:t>个</w:t>
      </w:r>
      <w:proofErr w:type="gramEnd"/>
      <w:r w:rsidRPr="004817CD">
        <w:rPr>
          <w:rFonts w:ascii="宋体" w:eastAsia="宋体" w:hAnsi="宋体" w:cs="宋体" w:hint="eastAsia"/>
          <w:color w:val="auto"/>
          <w:sz w:val="24"/>
          <w:szCs w:val="24"/>
          <w:lang w:eastAsia="zh-CN"/>
        </w:rPr>
        <w:t>。</w:t>
      </w:r>
    </w:p>
    <w:p w14:paraId="07FDFD10"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12.9 软件参数</w:t>
      </w:r>
      <w:r w:rsidRPr="004817CD">
        <w:rPr>
          <w:rFonts w:ascii="宋体" w:eastAsia="宋体" w:hAnsi="宋体" w:hint="eastAsia"/>
          <w:sz w:val="24"/>
          <w:szCs w:val="24"/>
          <w:lang w:eastAsia="zh-CN"/>
        </w:rPr>
        <w:t>：</w:t>
      </w:r>
    </w:p>
    <w:p w14:paraId="35E1F28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（1）预设多种肌肉功能评估方案，包括盆底肌肉评估、腰背肌肉评估和外周肌肉评估等，支持多媒体动画形式评估。</w:t>
      </w:r>
    </w:p>
    <w:p w14:paraId="3822FDB7"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（2）评估报告对各评估指标打分，计算总得分，并具有反映腹肌异常收缩程度的指标，支持显示得分。</w:t>
      </w:r>
    </w:p>
    <w:p w14:paraId="316C1DF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（3）盆底肌肉评估报告具有肌电时域报告；肌电报告中时域测试值指标≥10项。</w:t>
      </w:r>
    </w:p>
    <w:p w14:paraId="1BC54C78"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（4）可根据患者评估结果自动生成个性化疗程方案，支持对方案参数自定义。</w:t>
      </w:r>
    </w:p>
    <w:p w14:paraId="7B13479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（5）治疗方法至少包括肌电触发电刺激、刺激反馈训练、音乐放松训练、呼吸放松训练、多媒体游戏训练，并可自行导入音乐和多媒体动画。</w:t>
      </w:r>
    </w:p>
    <w:p w14:paraId="2DAF892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（6）具有各类尿失禁、神经源性膀胱、膀胱过度活动、盆腔脏器脱垂、便秘、慢性盆腔疼痛、性功能障碍、子宫复旧、尿潴留、肌肉酸痛等专业治疗方案。</w:t>
      </w:r>
    </w:p>
    <w:p w14:paraId="422DC10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（7）肌电触发电刺激具有阈值上和阈值下两种触发方式，并且可选择手动阈值模式和自动阈值模式。</w:t>
      </w:r>
    </w:p>
    <w:p w14:paraId="7053599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（8）经皮神经电刺激至少包括连续刺激模式、爆发刺激模式、调频调幅刺激和时序刺激模式。</w:t>
      </w:r>
    </w:p>
    <w:p w14:paraId="48A2236B"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（9）可根据评估结果自动生成个性化磁电联合方案，并支持与同品牌的盆底</w:t>
      </w:r>
      <w:proofErr w:type="gramStart"/>
      <w:r w:rsidRPr="004817CD">
        <w:rPr>
          <w:rFonts w:ascii="宋体" w:eastAsia="宋体" w:hAnsi="宋体" w:cs="宋体" w:hint="eastAsia"/>
          <w:sz w:val="24"/>
          <w:szCs w:val="24"/>
          <w:lang w:eastAsia="zh-CN"/>
        </w:rPr>
        <w:t>磁设备</w:t>
      </w:r>
      <w:proofErr w:type="gramEnd"/>
      <w:r w:rsidRPr="004817CD">
        <w:rPr>
          <w:rFonts w:ascii="宋体" w:eastAsia="宋体" w:hAnsi="宋体" w:cs="宋体" w:hint="eastAsia"/>
          <w:sz w:val="24"/>
          <w:szCs w:val="24"/>
          <w:lang w:eastAsia="zh-CN"/>
        </w:rPr>
        <w:t>之间数据共享。</w:t>
      </w:r>
    </w:p>
    <w:p w14:paraId="0F35A70D"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（10）</w:t>
      </w:r>
      <w:proofErr w:type="spellStart"/>
      <w:r w:rsidRPr="004817CD">
        <w:rPr>
          <w:rFonts w:ascii="宋体" w:eastAsia="宋体" w:hAnsi="宋体" w:hint="eastAsia"/>
          <w:sz w:val="24"/>
          <w:szCs w:val="24"/>
          <w:lang w:eastAsia="zh-CN"/>
        </w:rPr>
        <w:t>kegel</w:t>
      </w:r>
      <w:proofErr w:type="spellEnd"/>
      <w:r w:rsidRPr="004817CD">
        <w:rPr>
          <w:rFonts w:ascii="宋体" w:eastAsia="宋体" w:hAnsi="宋体" w:cs="宋体" w:hint="eastAsia"/>
          <w:sz w:val="24"/>
          <w:szCs w:val="24"/>
          <w:lang w:eastAsia="zh-CN"/>
        </w:rPr>
        <w:t>训练过程中，允许同时进行电刺激治疗。</w:t>
      </w:r>
    </w:p>
    <w:p w14:paraId="185655C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（11）支持将设备的训练方案</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包括电刺激、触发电刺激、生物反馈训练、多媒体游戏训练</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通过无线方式传输至手持式盆底生物刺激反馈类设备。并支持医护人员远距离查看该手持式设备的治疗数据。</w:t>
      </w:r>
    </w:p>
    <w:p w14:paraId="43253B4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t>（12）配置信息综合管理系统，具有网页端和</w:t>
      </w:r>
      <w:r w:rsidRPr="004817CD">
        <w:rPr>
          <w:rFonts w:ascii="宋体" w:eastAsia="宋体" w:hAnsi="宋体" w:hint="eastAsia"/>
          <w:sz w:val="24"/>
          <w:szCs w:val="24"/>
          <w:lang w:eastAsia="zh-CN"/>
        </w:rPr>
        <w:t>APP</w:t>
      </w:r>
      <w:r w:rsidRPr="004817CD">
        <w:rPr>
          <w:rFonts w:ascii="宋体" w:eastAsia="宋体" w:hAnsi="宋体" w:cs="宋体" w:hint="eastAsia"/>
          <w:sz w:val="24"/>
          <w:szCs w:val="24"/>
          <w:lang w:eastAsia="zh-CN"/>
        </w:rPr>
        <w:t>端两个平台，可实现治疗预约、设备管理、患者宣教和家庭训练监督等功能。</w:t>
      </w:r>
    </w:p>
    <w:p w14:paraId="06613040"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cs="宋体" w:hint="eastAsia"/>
          <w:sz w:val="24"/>
          <w:szCs w:val="24"/>
          <w:lang w:eastAsia="zh-CN"/>
        </w:rPr>
        <w:lastRenderedPageBreak/>
        <w:t>（13）数据管理模块至少包括工作量统计、数据回顾和趋势分析等，可实现多个条件联合检索，并支持多种图表形式显示。</w:t>
      </w:r>
    </w:p>
    <w:p w14:paraId="5984C5F7"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cs="宋体" w:hint="eastAsia"/>
          <w:sz w:val="24"/>
          <w:szCs w:val="24"/>
          <w:lang w:eastAsia="zh-CN"/>
        </w:rPr>
        <w:t>12.10 配置要求：</w:t>
      </w:r>
    </w:p>
    <w:p w14:paraId="55AB6FD8"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主机一套；</w:t>
      </w:r>
    </w:p>
    <w:p w14:paraId="2CEE8684"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hint="eastAsia"/>
          <w:sz w:val="24"/>
          <w:szCs w:val="24"/>
          <w:lang w:eastAsia="zh-CN"/>
        </w:rPr>
        <w:t>（2）</w:t>
      </w:r>
      <w:r w:rsidRPr="004817CD">
        <w:rPr>
          <w:rFonts w:ascii="宋体" w:eastAsia="宋体" w:hAnsi="宋体" w:cs="宋体" w:hint="eastAsia"/>
          <w:sz w:val="24"/>
          <w:szCs w:val="24"/>
          <w:lang w:eastAsia="zh-CN"/>
        </w:rPr>
        <w:t>专用治疗床</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张；</w:t>
      </w:r>
    </w:p>
    <w:p w14:paraId="55AB2FA6"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hint="eastAsia"/>
          <w:sz w:val="24"/>
          <w:szCs w:val="24"/>
          <w:lang w:eastAsia="zh-CN"/>
        </w:rPr>
        <w:t>（3）</w:t>
      </w:r>
      <w:r w:rsidRPr="004817CD">
        <w:rPr>
          <w:rFonts w:ascii="宋体" w:eastAsia="宋体" w:hAnsi="宋体" w:cs="宋体" w:hint="eastAsia"/>
          <w:sz w:val="24"/>
          <w:szCs w:val="24"/>
          <w:lang w:eastAsia="zh-CN"/>
        </w:rPr>
        <w:t>一次性理疗电极片</w:t>
      </w:r>
      <w:r w:rsidRPr="004817CD">
        <w:rPr>
          <w:rFonts w:ascii="宋体" w:eastAsia="宋体" w:hAnsi="宋体" w:hint="eastAsia"/>
          <w:sz w:val="24"/>
          <w:szCs w:val="24"/>
          <w:lang w:eastAsia="zh-CN"/>
        </w:rPr>
        <w:t>200</w:t>
      </w:r>
      <w:r w:rsidRPr="004817CD">
        <w:rPr>
          <w:rFonts w:ascii="宋体" w:eastAsia="宋体" w:hAnsi="宋体" w:cs="宋体" w:hint="eastAsia"/>
          <w:sz w:val="24"/>
          <w:szCs w:val="24"/>
          <w:lang w:eastAsia="zh-CN"/>
        </w:rPr>
        <w:t>片；</w:t>
      </w:r>
    </w:p>
    <w:p w14:paraId="234FC7E7"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Fonts w:ascii="宋体" w:eastAsia="宋体" w:hAnsi="宋体" w:hint="eastAsia"/>
          <w:sz w:val="24"/>
          <w:szCs w:val="24"/>
          <w:lang w:eastAsia="zh-CN"/>
        </w:rPr>
        <w:t>（4）</w:t>
      </w:r>
      <w:r w:rsidRPr="004817CD">
        <w:rPr>
          <w:rFonts w:ascii="宋体" w:eastAsia="宋体" w:hAnsi="宋体" w:cs="宋体" w:hint="eastAsia"/>
          <w:sz w:val="24"/>
          <w:szCs w:val="24"/>
          <w:lang w:eastAsia="zh-CN"/>
        </w:rPr>
        <w:t>一次性直肠电极</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个；</w:t>
      </w:r>
    </w:p>
    <w:p w14:paraId="46B49F2A"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Fonts w:ascii="宋体" w:eastAsia="宋体" w:hAnsi="宋体" w:hint="eastAsia"/>
          <w:sz w:val="24"/>
          <w:szCs w:val="24"/>
          <w:lang w:eastAsia="zh-CN"/>
        </w:rPr>
        <w:t>（5）</w:t>
      </w:r>
      <w:r w:rsidRPr="004817CD">
        <w:rPr>
          <w:rFonts w:ascii="宋体" w:eastAsia="宋体" w:hAnsi="宋体" w:cs="宋体" w:hint="eastAsia"/>
          <w:sz w:val="24"/>
          <w:szCs w:val="24"/>
          <w:lang w:eastAsia="zh-CN"/>
        </w:rPr>
        <w:t>重复使用直肠电极</w:t>
      </w:r>
      <w:r w:rsidRPr="004817CD">
        <w:rPr>
          <w:rFonts w:ascii="宋体" w:eastAsia="宋体" w:hAnsi="宋体" w:hint="eastAsia"/>
          <w:sz w:val="24"/>
          <w:szCs w:val="24"/>
          <w:lang w:eastAsia="zh-CN"/>
        </w:rPr>
        <w:t>5</w:t>
      </w:r>
      <w:r w:rsidRPr="004817CD">
        <w:rPr>
          <w:rFonts w:ascii="宋体" w:eastAsia="宋体" w:hAnsi="宋体" w:cs="宋体" w:hint="eastAsia"/>
          <w:sz w:val="24"/>
          <w:szCs w:val="24"/>
          <w:lang w:eastAsia="zh-CN"/>
        </w:rPr>
        <w:t>个。</w:t>
      </w:r>
    </w:p>
    <w:p w14:paraId="1A4AFB95" w14:textId="77777777" w:rsidR="004817CD" w:rsidRPr="004817CD" w:rsidRDefault="004817CD" w:rsidP="004817CD">
      <w:pPr>
        <w:spacing w:line="360" w:lineRule="auto"/>
        <w:ind w:firstLineChars="200" w:firstLine="482"/>
        <w:rPr>
          <w:rFonts w:ascii="宋体" w:eastAsia="宋体" w:hAnsi="宋体" w:hint="eastAsia"/>
          <w:b/>
          <w:bCs/>
          <w:sz w:val="24"/>
          <w:szCs w:val="24"/>
          <w:lang w:eastAsia="zh-CN"/>
        </w:rPr>
      </w:pPr>
      <w:r w:rsidRPr="004817CD">
        <w:rPr>
          <w:rFonts w:ascii="宋体" w:eastAsia="宋体" w:hAnsi="宋体" w:cs="宋体" w:hint="eastAsia"/>
          <w:b/>
          <w:bCs/>
          <w:sz w:val="24"/>
          <w:szCs w:val="24"/>
          <w:lang w:eastAsia="zh-CN"/>
        </w:rPr>
        <w:t>13、肠道水疗机</w:t>
      </w:r>
    </w:p>
    <w:p w14:paraId="49A23721"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（1）温度控制</w:t>
      </w:r>
      <w:r w:rsidRPr="004817CD">
        <w:rPr>
          <w:rFonts w:ascii="宋体" w:eastAsia="宋体" w:hAnsi="宋体" w:cs="宋体" w:hint="eastAsia"/>
          <w:sz w:val="24"/>
          <w:szCs w:val="24"/>
          <w:lang w:eastAsia="zh-CN"/>
        </w:rPr>
        <w:t>：灌药液温度设定范围为</w:t>
      </w:r>
      <w:r w:rsidRPr="004817CD">
        <w:rPr>
          <w:rFonts w:ascii="宋体" w:eastAsia="宋体" w:hAnsi="宋体" w:hint="eastAsia"/>
          <w:sz w:val="24"/>
          <w:szCs w:val="24"/>
          <w:lang w:eastAsia="zh-CN"/>
        </w:rPr>
        <w:t>25</w:t>
      </w:r>
      <w:r w:rsidRPr="004817CD">
        <w:rPr>
          <w:rFonts w:ascii="宋体" w:eastAsia="宋体" w:hAnsi="宋体" w:cs="Cambria Math"/>
          <w:sz w:val="24"/>
          <w:szCs w:val="24"/>
          <w:lang w:eastAsia="zh-CN"/>
        </w:rPr>
        <w:t>℃</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40</w:t>
      </w:r>
      <w:r w:rsidRPr="004817CD">
        <w:rPr>
          <w:rFonts w:ascii="宋体" w:eastAsia="宋体" w:hAnsi="宋体" w:cs="Cambria Math"/>
          <w:sz w:val="24"/>
          <w:szCs w:val="24"/>
          <w:lang w:eastAsia="zh-CN"/>
        </w:rPr>
        <w:t>℃</w:t>
      </w:r>
      <w:r w:rsidRPr="004817CD">
        <w:rPr>
          <w:rFonts w:ascii="宋体" w:eastAsia="宋体" w:hAnsi="宋体" w:cs="宋体" w:hint="eastAsia"/>
          <w:sz w:val="24"/>
          <w:szCs w:val="24"/>
          <w:lang w:eastAsia="zh-CN"/>
        </w:rPr>
        <w:t>，可调，误差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2</w:t>
      </w:r>
      <w:r w:rsidRPr="004817CD">
        <w:rPr>
          <w:rFonts w:ascii="宋体" w:eastAsia="宋体" w:hAnsi="宋体" w:cs="Cambria Math"/>
          <w:sz w:val="24"/>
          <w:szCs w:val="24"/>
          <w:lang w:eastAsia="zh-CN"/>
        </w:rPr>
        <w:t>℃</w:t>
      </w:r>
      <w:r w:rsidRPr="004817CD">
        <w:rPr>
          <w:rFonts w:ascii="宋体" w:eastAsia="宋体" w:hAnsi="宋体" w:cs="宋体" w:hint="eastAsia"/>
          <w:sz w:val="24"/>
          <w:szCs w:val="24"/>
          <w:lang w:eastAsia="zh-CN"/>
        </w:rPr>
        <w:t>。</w:t>
      </w:r>
    </w:p>
    <w:p w14:paraId="6F29C91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（2）容量规格</w:t>
      </w:r>
      <w:r w:rsidRPr="004817CD">
        <w:rPr>
          <w:rFonts w:ascii="宋体" w:eastAsia="宋体" w:hAnsi="宋体" w:cs="宋体" w:hint="eastAsia"/>
          <w:sz w:val="24"/>
          <w:szCs w:val="24"/>
          <w:lang w:eastAsia="zh-CN"/>
        </w:rPr>
        <w:t>：储液桶容量</w:t>
      </w:r>
      <w:r w:rsidRPr="004817CD">
        <w:rPr>
          <w:rFonts w:ascii="宋体" w:eastAsia="宋体" w:hAnsi="宋体"/>
          <w:sz w:val="24"/>
          <w:szCs w:val="24"/>
          <w:lang w:eastAsia="zh-CN"/>
        </w:rPr>
        <w:t>≥</w:t>
      </w:r>
      <w:r w:rsidRPr="004817CD">
        <w:rPr>
          <w:rFonts w:ascii="宋体" w:eastAsia="宋体" w:hAnsi="宋体" w:hint="eastAsia"/>
          <w:sz w:val="24"/>
          <w:szCs w:val="24"/>
          <w:lang w:eastAsia="zh-CN"/>
        </w:rPr>
        <w:t>16L</w:t>
      </w:r>
      <w:r w:rsidRPr="004817CD">
        <w:rPr>
          <w:rFonts w:ascii="宋体" w:eastAsia="宋体" w:hAnsi="宋体" w:cs="宋体" w:hint="eastAsia"/>
          <w:sz w:val="24"/>
          <w:szCs w:val="24"/>
          <w:lang w:eastAsia="zh-CN"/>
        </w:rPr>
        <w:t>，误差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％；药液杯（给药罐）容量</w:t>
      </w:r>
      <w:r w:rsidRPr="004817CD">
        <w:rPr>
          <w:rFonts w:ascii="宋体" w:eastAsia="宋体" w:hAnsi="宋体"/>
          <w:sz w:val="24"/>
          <w:szCs w:val="24"/>
          <w:lang w:eastAsia="zh-CN"/>
        </w:rPr>
        <w:t>≥</w:t>
      </w:r>
      <w:r w:rsidRPr="004817CD">
        <w:rPr>
          <w:rFonts w:ascii="宋体" w:eastAsia="宋体" w:hAnsi="宋体" w:hint="eastAsia"/>
          <w:sz w:val="24"/>
          <w:szCs w:val="24"/>
          <w:lang w:eastAsia="zh-CN"/>
        </w:rPr>
        <w:t>500ml</w:t>
      </w:r>
      <w:r w:rsidRPr="004817CD">
        <w:rPr>
          <w:rFonts w:ascii="宋体" w:eastAsia="宋体" w:hAnsi="宋体" w:cs="宋体" w:hint="eastAsia"/>
          <w:sz w:val="24"/>
          <w:szCs w:val="24"/>
          <w:lang w:eastAsia="zh-CN"/>
        </w:rPr>
        <w:t>，误差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w:t>
      </w:r>
    </w:p>
    <w:p w14:paraId="3113C0CF"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（3）时间控制</w:t>
      </w:r>
      <w:r w:rsidRPr="004817CD">
        <w:rPr>
          <w:rFonts w:ascii="宋体" w:eastAsia="宋体" w:hAnsi="宋体" w:cs="宋体" w:hint="eastAsia"/>
          <w:sz w:val="24"/>
          <w:szCs w:val="24"/>
          <w:lang w:eastAsia="zh-CN"/>
        </w:rPr>
        <w:t>：给液时间、</w:t>
      </w:r>
      <w:proofErr w:type="gramStart"/>
      <w:r w:rsidRPr="004817CD">
        <w:rPr>
          <w:rFonts w:ascii="宋体" w:eastAsia="宋体" w:hAnsi="宋体" w:cs="宋体" w:hint="eastAsia"/>
          <w:sz w:val="24"/>
          <w:szCs w:val="24"/>
          <w:lang w:eastAsia="zh-CN"/>
        </w:rPr>
        <w:t>停液时间</w:t>
      </w:r>
      <w:proofErr w:type="gramEnd"/>
      <w:r w:rsidRPr="004817CD">
        <w:rPr>
          <w:rFonts w:ascii="宋体" w:eastAsia="宋体" w:hAnsi="宋体" w:cs="宋体" w:hint="eastAsia"/>
          <w:sz w:val="24"/>
          <w:szCs w:val="24"/>
          <w:lang w:eastAsia="zh-CN"/>
        </w:rPr>
        <w:t>均为</w:t>
      </w:r>
      <w:r w:rsidRPr="004817CD">
        <w:rPr>
          <w:rFonts w:ascii="宋体" w:eastAsia="宋体" w:hAnsi="宋体" w:hint="eastAsia"/>
          <w:sz w:val="24"/>
          <w:szCs w:val="24"/>
          <w:lang w:eastAsia="zh-CN"/>
        </w:rPr>
        <w:t>0s</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10s</w:t>
      </w:r>
      <w:r w:rsidRPr="004817CD">
        <w:rPr>
          <w:rFonts w:ascii="宋体" w:eastAsia="宋体" w:hAnsi="宋体" w:cs="宋体" w:hint="eastAsia"/>
          <w:sz w:val="24"/>
          <w:szCs w:val="24"/>
          <w:lang w:eastAsia="zh-CN"/>
        </w:rPr>
        <w:t>可调，误差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5</w:t>
      </w:r>
      <w:r w:rsidRPr="004817CD">
        <w:rPr>
          <w:rFonts w:ascii="宋体" w:eastAsia="宋体" w:hAnsi="宋体" w:cs="宋体" w:hint="eastAsia"/>
          <w:sz w:val="24"/>
          <w:szCs w:val="24"/>
          <w:lang w:eastAsia="zh-CN"/>
        </w:rPr>
        <w:t>％；设备可连续工作</w:t>
      </w:r>
      <w:r w:rsidRPr="004817CD">
        <w:rPr>
          <w:rFonts w:ascii="宋体" w:eastAsia="宋体" w:hAnsi="宋体" w:hint="eastAsia"/>
          <w:sz w:val="24"/>
          <w:szCs w:val="24"/>
          <w:lang w:eastAsia="zh-CN"/>
        </w:rPr>
        <w:t>24</w:t>
      </w:r>
      <w:r w:rsidRPr="004817CD">
        <w:rPr>
          <w:rFonts w:ascii="宋体" w:eastAsia="宋体" w:hAnsi="宋体" w:cs="宋体" w:hint="eastAsia"/>
          <w:sz w:val="24"/>
          <w:szCs w:val="24"/>
          <w:lang w:eastAsia="zh-CN"/>
        </w:rPr>
        <w:t>小时以上。</w:t>
      </w:r>
    </w:p>
    <w:p w14:paraId="5DD8960C"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（4）液量控制</w:t>
      </w:r>
      <w:r w:rsidRPr="004817CD">
        <w:rPr>
          <w:rFonts w:ascii="宋体" w:eastAsia="宋体" w:hAnsi="宋体" w:cs="宋体" w:hint="eastAsia"/>
          <w:sz w:val="24"/>
          <w:szCs w:val="24"/>
          <w:lang w:eastAsia="zh-CN"/>
        </w:rPr>
        <w:t>：灌水时间</w:t>
      </w:r>
      <w:r w:rsidRPr="004817CD">
        <w:rPr>
          <w:rFonts w:ascii="宋体" w:eastAsia="宋体" w:hAnsi="宋体" w:hint="eastAsia"/>
          <w:sz w:val="24"/>
          <w:szCs w:val="24"/>
          <w:lang w:eastAsia="zh-CN"/>
        </w:rPr>
        <w:t>5-95min</w:t>
      </w:r>
      <w:r w:rsidRPr="004817CD">
        <w:rPr>
          <w:rFonts w:ascii="宋体" w:eastAsia="宋体" w:hAnsi="宋体" w:cs="宋体" w:hint="eastAsia"/>
          <w:sz w:val="24"/>
          <w:szCs w:val="24"/>
          <w:lang w:eastAsia="zh-CN"/>
        </w:rPr>
        <w:t>，步进为</w:t>
      </w:r>
      <w:r w:rsidRPr="004817CD">
        <w:rPr>
          <w:rFonts w:ascii="宋体" w:eastAsia="宋体" w:hAnsi="宋体" w:hint="eastAsia"/>
          <w:sz w:val="24"/>
          <w:szCs w:val="24"/>
          <w:lang w:eastAsia="zh-CN"/>
        </w:rPr>
        <w:t>5min</w:t>
      </w:r>
      <w:r w:rsidRPr="004817CD">
        <w:rPr>
          <w:rFonts w:ascii="宋体" w:eastAsia="宋体" w:hAnsi="宋体" w:cs="宋体" w:hint="eastAsia"/>
          <w:sz w:val="24"/>
          <w:szCs w:val="24"/>
          <w:lang w:eastAsia="zh-CN"/>
        </w:rPr>
        <w:t>，误差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％；灌药液量</w:t>
      </w:r>
      <w:r w:rsidRPr="004817CD">
        <w:rPr>
          <w:rFonts w:ascii="宋体" w:eastAsia="宋体" w:hAnsi="宋体" w:hint="eastAsia"/>
          <w:sz w:val="24"/>
          <w:szCs w:val="24"/>
          <w:lang w:eastAsia="zh-CN"/>
        </w:rPr>
        <w:t>0</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5000ml</w:t>
      </w:r>
      <w:r w:rsidRPr="004817CD">
        <w:rPr>
          <w:rFonts w:ascii="宋体" w:eastAsia="宋体" w:hAnsi="宋体" w:cs="宋体" w:hint="eastAsia"/>
          <w:sz w:val="24"/>
          <w:szCs w:val="24"/>
          <w:lang w:eastAsia="zh-CN"/>
        </w:rPr>
        <w:t>，步进为</w:t>
      </w:r>
      <w:r w:rsidRPr="004817CD">
        <w:rPr>
          <w:rFonts w:ascii="宋体" w:eastAsia="宋体" w:hAnsi="宋体" w:hint="eastAsia"/>
          <w:sz w:val="24"/>
          <w:szCs w:val="24"/>
          <w:lang w:eastAsia="zh-CN"/>
        </w:rPr>
        <w:t>10ml</w:t>
      </w:r>
      <w:r w:rsidRPr="004817CD">
        <w:rPr>
          <w:rFonts w:ascii="宋体" w:eastAsia="宋体" w:hAnsi="宋体" w:cs="宋体" w:hint="eastAsia"/>
          <w:sz w:val="24"/>
          <w:szCs w:val="24"/>
          <w:lang w:eastAsia="zh-CN"/>
        </w:rPr>
        <w:t>，误差</w:t>
      </w:r>
      <w:r w:rsidRPr="004817CD">
        <w:rPr>
          <w:rFonts w:ascii="宋体" w:eastAsia="宋体" w:hAnsi="宋体"/>
          <w:sz w:val="24"/>
          <w:szCs w:val="24"/>
          <w:lang w:eastAsia="zh-CN"/>
        </w:rPr>
        <w:t>≤±</w:t>
      </w:r>
      <w:r w:rsidRPr="004817CD">
        <w:rPr>
          <w:rFonts w:ascii="宋体" w:eastAsia="宋体" w:hAnsi="宋体" w:hint="eastAsia"/>
          <w:sz w:val="24"/>
          <w:szCs w:val="24"/>
          <w:lang w:eastAsia="zh-CN"/>
        </w:rPr>
        <w:t>10</w:t>
      </w:r>
      <w:r w:rsidRPr="004817CD">
        <w:rPr>
          <w:rFonts w:ascii="宋体" w:eastAsia="宋体" w:hAnsi="宋体" w:cs="宋体" w:hint="eastAsia"/>
          <w:sz w:val="24"/>
          <w:szCs w:val="24"/>
          <w:lang w:eastAsia="zh-CN"/>
        </w:rPr>
        <w:t>％。</w:t>
      </w:r>
    </w:p>
    <w:p w14:paraId="590123D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（5）噪声要求</w:t>
      </w:r>
      <w:r w:rsidRPr="004817CD">
        <w:rPr>
          <w:rFonts w:ascii="宋体" w:eastAsia="宋体" w:hAnsi="宋体" w:cs="宋体" w:hint="eastAsia"/>
          <w:sz w:val="24"/>
          <w:szCs w:val="24"/>
          <w:lang w:eastAsia="zh-CN"/>
        </w:rPr>
        <w:t>：水疗机工作噪声</w:t>
      </w:r>
      <w:r w:rsidRPr="004817CD">
        <w:rPr>
          <w:rFonts w:ascii="宋体" w:eastAsia="宋体" w:hAnsi="宋体"/>
          <w:sz w:val="24"/>
          <w:szCs w:val="24"/>
          <w:lang w:eastAsia="zh-CN"/>
        </w:rPr>
        <w:t>≤</w:t>
      </w:r>
      <w:r w:rsidRPr="004817CD">
        <w:rPr>
          <w:rFonts w:ascii="宋体" w:eastAsia="宋体" w:hAnsi="宋体" w:hint="eastAsia"/>
          <w:sz w:val="24"/>
          <w:szCs w:val="24"/>
          <w:lang w:eastAsia="zh-CN"/>
        </w:rPr>
        <w:t>65dB</w:t>
      </w:r>
      <w:r w:rsidRPr="004817CD">
        <w:rPr>
          <w:rFonts w:ascii="宋体" w:eastAsia="宋体" w:hAnsi="宋体" w:cs="宋体" w:hint="eastAsia"/>
          <w:sz w:val="24"/>
          <w:szCs w:val="24"/>
          <w:lang w:eastAsia="zh-CN"/>
        </w:rPr>
        <w:t>（</w:t>
      </w:r>
      <w:r w:rsidRPr="004817CD">
        <w:rPr>
          <w:rFonts w:ascii="宋体" w:eastAsia="宋体" w:hAnsi="宋体" w:hint="eastAsia"/>
          <w:sz w:val="24"/>
          <w:szCs w:val="24"/>
          <w:lang w:eastAsia="zh-CN"/>
        </w:rPr>
        <w:t>A</w:t>
      </w:r>
      <w:r w:rsidRPr="004817CD">
        <w:rPr>
          <w:rFonts w:ascii="宋体" w:eastAsia="宋体" w:hAnsi="宋体" w:cs="宋体" w:hint="eastAsia"/>
          <w:sz w:val="24"/>
          <w:szCs w:val="24"/>
          <w:lang w:eastAsia="zh-CN"/>
        </w:rPr>
        <w:t>）。</w:t>
      </w:r>
    </w:p>
    <w:p w14:paraId="1BC82AD9"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（6）双重温度保护</w:t>
      </w:r>
      <w:r w:rsidRPr="004817CD">
        <w:rPr>
          <w:rFonts w:ascii="宋体" w:eastAsia="宋体" w:hAnsi="宋体" w:cs="宋体" w:hint="eastAsia"/>
          <w:sz w:val="24"/>
          <w:szCs w:val="24"/>
          <w:lang w:eastAsia="zh-CN"/>
        </w:rPr>
        <w:t>：最高温度超过工作温度设定值时，第一路保护装置动作并切断输出；温度降至设定值以下可恢复输出；若保护装置失效导致温度升至</w:t>
      </w:r>
      <w:r w:rsidRPr="004817CD">
        <w:rPr>
          <w:rFonts w:ascii="宋体" w:eastAsia="宋体" w:hAnsi="宋体" w:hint="eastAsia"/>
          <w:sz w:val="24"/>
          <w:szCs w:val="24"/>
          <w:lang w:eastAsia="zh-CN"/>
        </w:rPr>
        <w:t>42</w:t>
      </w:r>
      <w:r w:rsidRPr="004817CD">
        <w:rPr>
          <w:rFonts w:ascii="宋体" w:eastAsia="宋体" w:hAnsi="宋体" w:cs="Cambria Math"/>
          <w:sz w:val="24"/>
          <w:szCs w:val="24"/>
          <w:lang w:eastAsia="zh-CN"/>
        </w:rPr>
        <w:t>℃</w:t>
      </w:r>
      <w:r w:rsidRPr="004817CD">
        <w:rPr>
          <w:rFonts w:ascii="宋体" w:eastAsia="宋体" w:hAnsi="宋体"/>
          <w:sz w:val="24"/>
          <w:szCs w:val="24"/>
          <w:lang w:eastAsia="zh-CN"/>
        </w:rPr>
        <w:t>±</w:t>
      </w:r>
      <w:r w:rsidRPr="004817CD">
        <w:rPr>
          <w:rFonts w:ascii="宋体" w:eastAsia="宋体" w:hAnsi="宋体" w:hint="eastAsia"/>
          <w:sz w:val="24"/>
          <w:szCs w:val="24"/>
          <w:lang w:eastAsia="zh-CN"/>
        </w:rPr>
        <w:t>2</w:t>
      </w:r>
      <w:r w:rsidRPr="004817CD">
        <w:rPr>
          <w:rFonts w:ascii="宋体" w:eastAsia="宋体" w:hAnsi="宋体" w:cs="Cambria Math"/>
          <w:sz w:val="24"/>
          <w:szCs w:val="24"/>
          <w:lang w:eastAsia="zh-CN"/>
        </w:rPr>
        <w:t>℃</w:t>
      </w:r>
      <w:r w:rsidRPr="004817CD">
        <w:rPr>
          <w:rFonts w:ascii="宋体" w:eastAsia="宋体" w:hAnsi="宋体" w:cs="宋体" w:hint="eastAsia"/>
          <w:sz w:val="24"/>
          <w:szCs w:val="24"/>
          <w:lang w:eastAsia="zh-CN"/>
        </w:rPr>
        <w:t>，第二路保护装置动作并切断电源。</w:t>
      </w:r>
    </w:p>
    <w:p w14:paraId="69208E7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（7）基础安全功能</w:t>
      </w:r>
      <w:r w:rsidRPr="004817CD">
        <w:rPr>
          <w:rFonts w:ascii="宋体" w:eastAsia="宋体" w:hAnsi="宋体" w:cs="宋体" w:hint="eastAsia"/>
          <w:sz w:val="24"/>
          <w:szCs w:val="24"/>
          <w:lang w:eastAsia="zh-CN"/>
        </w:rPr>
        <w:t>：具备防干烧功能；具备超压报警功能。</w:t>
      </w:r>
    </w:p>
    <w:p w14:paraId="21063796"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（8）进水过滤</w:t>
      </w:r>
      <w:r w:rsidRPr="004817CD">
        <w:rPr>
          <w:rFonts w:ascii="宋体" w:eastAsia="宋体" w:hAnsi="宋体" w:cs="宋体" w:hint="eastAsia"/>
          <w:sz w:val="24"/>
          <w:szCs w:val="24"/>
          <w:lang w:eastAsia="zh-CN"/>
        </w:rPr>
        <w:t>：进水过滤精度≥5微米。</w:t>
      </w:r>
    </w:p>
    <w:p w14:paraId="068F2C7E"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（9）治疗床承重</w:t>
      </w:r>
      <w:r w:rsidRPr="004817CD">
        <w:rPr>
          <w:rFonts w:ascii="宋体" w:eastAsia="宋体" w:hAnsi="宋体" w:cs="宋体" w:hint="eastAsia"/>
          <w:sz w:val="24"/>
          <w:szCs w:val="24"/>
          <w:lang w:eastAsia="zh-CN"/>
        </w:rPr>
        <w:t>：治疗床承重</w:t>
      </w:r>
      <w:r w:rsidRPr="004817CD">
        <w:rPr>
          <w:rFonts w:ascii="宋体" w:eastAsia="宋体" w:hAnsi="宋体"/>
          <w:sz w:val="24"/>
          <w:szCs w:val="24"/>
          <w:lang w:eastAsia="zh-CN"/>
        </w:rPr>
        <w:t>≥</w:t>
      </w:r>
      <w:r w:rsidRPr="004817CD">
        <w:rPr>
          <w:rFonts w:ascii="宋体" w:eastAsia="宋体" w:hAnsi="宋体" w:hint="eastAsia"/>
          <w:sz w:val="24"/>
          <w:szCs w:val="24"/>
          <w:lang w:eastAsia="zh-CN"/>
        </w:rPr>
        <w:t>135kg</w:t>
      </w:r>
      <w:r w:rsidRPr="004817CD">
        <w:rPr>
          <w:rFonts w:ascii="宋体" w:eastAsia="宋体" w:hAnsi="宋体" w:cs="宋体" w:hint="eastAsia"/>
          <w:sz w:val="24"/>
          <w:szCs w:val="24"/>
          <w:lang w:eastAsia="zh-CN"/>
        </w:rPr>
        <w:t>。</w:t>
      </w:r>
    </w:p>
    <w:p w14:paraId="3DAA9DB0" w14:textId="77777777" w:rsidR="004817CD" w:rsidRPr="004817CD" w:rsidRDefault="004817CD" w:rsidP="004817CD">
      <w:pPr>
        <w:spacing w:line="360" w:lineRule="auto"/>
        <w:ind w:firstLineChars="200" w:firstLine="480"/>
        <w:rPr>
          <w:rFonts w:ascii="宋体" w:eastAsia="宋体" w:hAnsi="宋体" w:cs="宋体" w:hint="eastAsia"/>
          <w:sz w:val="24"/>
          <w:szCs w:val="24"/>
          <w:lang w:eastAsia="zh-CN"/>
        </w:rPr>
      </w:pPr>
      <w:r w:rsidRPr="004817CD">
        <w:rPr>
          <w:rStyle w:val="af2"/>
          <w:rFonts w:ascii="宋体" w:eastAsia="宋体" w:hAnsi="宋体" w:cs="方正小标宋简体" w:hint="eastAsia"/>
          <w:b w:val="0"/>
          <w:bCs w:val="0"/>
          <w:sz w:val="24"/>
          <w:szCs w:val="24"/>
          <w:lang w:eastAsia="zh-CN"/>
        </w:rPr>
        <w:t>（10）总功率</w:t>
      </w:r>
      <w:r w:rsidRPr="004817CD">
        <w:rPr>
          <w:rFonts w:ascii="宋体" w:eastAsia="宋体" w:hAnsi="宋体" w:cs="宋体" w:hint="eastAsia"/>
          <w:sz w:val="24"/>
          <w:szCs w:val="24"/>
          <w:lang w:eastAsia="zh-CN"/>
        </w:rPr>
        <w:t>：设备总功率</w:t>
      </w:r>
      <w:r w:rsidRPr="004817CD">
        <w:rPr>
          <w:rFonts w:ascii="宋体" w:eastAsia="宋体" w:hAnsi="宋体"/>
          <w:sz w:val="24"/>
          <w:szCs w:val="24"/>
          <w:lang w:eastAsia="zh-CN"/>
        </w:rPr>
        <w:t>≤</w:t>
      </w:r>
      <w:r w:rsidRPr="004817CD">
        <w:rPr>
          <w:rFonts w:ascii="宋体" w:eastAsia="宋体" w:hAnsi="宋体" w:hint="eastAsia"/>
          <w:sz w:val="24"/>
          <w:szCs w:val="24"/>
          <w:lang w:eastAsia="zh-CN"/>
        </w:rPr>
        <w:t>2000W</w:t>
      </w:r>
      <w:r w:rsidRPr="004817CD">
        <w:rPr>
          <w:rFonts w:ascii="宋体" w:eastAsia="宋体" w:hAnsi="宋体" w:cs="宋体" w:hint="eastAsia"/>
          <w:sz w:val="24"/>
          <w:szCs w:val="24"/>
          <w:lang w:eastAsia="zh-CN"/>
        </w:rPr>
        <w:t>。</w:t>
      </w:r>
    </w:p>
    <w:p w14:paraId="55704074" w14:textId="77777777" w:rsidR="004817CD" w:rsidRPr="004817CD" w:rsidRDefault="004817CD" w:rsidP="004817CD">
      <w:pPr>
        <w:spacing w:line="360" w:lineRule="auto"/>
        <w:ind w:firstLineChars="200" w:firstLine="480"/>
        <w:rPr>
          <w:rStyle w:val="af2"/>
          <w:rFonts w:ascii="宋体" w:eastAsia="宋体" w:hAnsi="宋体" w:hint="eastAsia"/>
          <w:b w:val="0"/>
          <w:bCs w:val="0"/>
          <w:sz w:val="24"/>
          <w:szCs w:val="24"/>
          <w:lang w:eastAsia="zh-CN"/>
        </w:rPr>
      </w:pPr>
      <w:r w:rsidRPr="004817CD">
        <w:rPr>
          <w:rStyle w:val="af2"/>
          <w:rFonts w:ascii="宋体" w:eastAsia="宋体" w:hAnsi="宋体" w:cs="宋体" w:hint="eastAsia"/>
          <w:b w:val="0"/>
          <w:bCs w:val="0"/>
          <w:sz w:val="24"/>
          <w:szCs w:val="24"/>
          <w:lang w:eastAsia="zh-CN"/>
        </w:rPr>
        <w:t>（</w:t>
      </w:r>
      <w:r w:rsidRPr="004817CD">
        <w:rPr>
          <w:rStyle w:val="af2"/>
          <w:rFonts w:ascii="宋体" w:eastAsia="宋体" w:hAnsi="宋体" w:cs="方正小标宋简体"/>
          <w:b w:val="0"/>
          <w:bCs w:val="0"/>
          <w:sz w:val="24"/>
          <w:szCs w:val="24"/>
          <w:lang w:eastAsia="zh-CN"/>
        </w:rPr>
        <w:t>11</w:t>
      </w:r>
      <w:r w:rsidRPr="004817CD">
        <w:rPr>
          <w:rStyle w:val="af2"/>
          <w:rFonts w:ascii="宋体" w:eastAsia="宋体" w:hAnsi="宋体" w:cs="宋体" w:hint="eastAsia"/>
          <w:b w:val="0"/>
          <w:bCs w:val="0"/>
          <w:sz w:val="24"/>
          <w:szCs w:val="24"/>
          <w:lang w:eastAsia="zh-CN"/>
        </w:rPr>
        <w:t>）</w:t>
      </w:r>
      <w:r w:rsidRPr="004817CD">
        <w:rPr>
          <w:rStyle w:val="af2"/>
          <w:rFonts w:ascii="宋体" w:eastAsia="宋体" w:hAnsi="宋体"/>
          <w:b w:val="0"/>
          <w:bCs w:val="0"/>
          <w:sz w:val="24"/>
          <w:szCs w:val="24"/>
          <w:lang w:eastAsia="zh-CN"/>
        </w:rPr>
        <w:t>多媒体播放功能：具备多媒体播放功能。</w:t>
      </w:r>
    </w:p>
    <w:p w14:paraId="4E6581F9" w14:textId="77777777" w:rsidR="004817CD" w:rsidRPr="004817CD" w:rsidRDefault="004817CD" w:rsidP="004817CD">
      <w:pPr>
        <w:spacing w:line="360" w:lineRule="auto"/>
        <w:ind w:firstLineChars="200" w:firstLine="480"/>
        <w:rPr>
          <w:rStyle w:val="af2"/>
          <w:rFonts w:ascii="宋体" w:eastAsia="宋体" w:hAnsi="宋体" w:cs="方正小标宋简体" w:hint="eastAsia"/>
          <w:b w:val="0"/>
          <w:bCs w:val="0"/>
          <w:sz w:val="24"/>
          <w:szCs w:val="24"/>
          <w:lang w:eastAsia="zh-CN"/>
        </w:rPr>
      </w:pPr>
      <w:r w:rsidRPr="004817CD">
        <w:rPr>
          <w:rStyle w:val="af2"/>
          <w:rFonts w:ascii="宋体" w:eastAsia="宋体" w:hAnsi="宋体"/>
          <w:b w:val="0"/>
          <w:bCs w:val="0"/>
          <w:sz w:val="24"/>
          <w:szCs w:val="24"/>
          <w:lang w:eastAsia="zh-CN"/>
        </w:rPr>
        <w:t>（12）</w:t>
      </w:r>
      <w:r w:rsidRPr="004817CD">
        <w:rPr>
          <w:rStyle w:val="af2"/>
          <w:rFonts w:ascii="宋体" w:eastAsia="宋体" w:hAnsi="宋体" w:cs="方正小标宋简体" w:hint="eastAsia"/>
          <w:b w:val="0"/>
          <w:bCs w:val="0"/>
          <w:sz w:val="24"/>
          <w:szCs w:val="24"/>
          <w:lang w:eastAsia="zh-CN"/>
        </w:rPr>
        <w:t>管路设计</w:t>
      </w:r>
      <w:r w:rsidRPr="004817CD">
        <w:rPr>
          <w:rStyle w:val="af2"/>
          <w:rFonts w:ascii="宋体" w:eastAsia="宋体" w:hAnsi="宋体"/>
          <w:b w:val="0"/>
          <w:bCs w:val="0"/>
          <w:sz w:val="24"/>
          <w:szCs w:val="24"/>
          <w:lang w:eastAsia="zh-CN"/>
        </w:rPr>
        <w:t>：灌水管路与灌药管路分离。</w:t>
      </w:r>
    </w:p>
    <w:p w14:paraId="27381383" w14:textId="77777777" w:rsidR="004817CD"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t>（13）便捷性设计</w:t>
      </w:r>
      <w:r w:rsidRPr="004817CD">
        <w:rPr>
          <w:rFonts w:ascii="宋体" w:eastAsia="宋体" w:hAnsi="宋体" w:cs="宋体" w:hint="eastAsia"/>
          <w:sz w:val="24"/>
          <w:szCs w:val="24"/>
          <w:lang w:eastAsia="zh-CN"/>
        </w:rPr>
        <w:t>：采用一体机设计（两节一体机或柜式一体机），方便挪动（含推车式带轮设计）。</w:t>
      </w:r>
    </w:p>
    <w:p w14:paraId="4E23DC90" w14:textId="77777777" w:rsidR="004817CD" w:rsidRPr="004817CD" w:rsidRDefault="004817CD" w:rsidP="004817CD">
      <w:pPr>
        <w:spacing w:line="360" w:lineRule="auto"/>
        <w:ind w:firstLineChars="200" w:firstLine="480"/>
        <w:rPr>
          <w:rFonts w:ascii="宋体" w:eastAsia="宋体" w:hAnsi="宋体" w:cs="宋体"/>
          <w:sz w:val="24"/>
          <w:szCs w:val="24"/>
          <w:lang w:eastAsia="zh-CN"/>
        </w:rPr>
      </w:pPr>
      <w:r w:rsidRPr="004817CD">
        <w:rPr>
          <w:rStyle w:val="af2"/>
          <w:rFonts w:ascii="宋体" w:eastAsia="宋体" w:hAnsi="宋体" w:cs="方正小标宋简体" w:hint="eastAsia"/>
          <w:b w:val="0"/>
          <w:bCs w:val="0"/>
          <w:sz w:val="24"/>
          <w:szCs w:val="24"/>
          <w:lang w:eastAsia="zh-CN"/>
        </w:rPr>
        <w:t>（14）</w:t>
      </w:r>
      <w:r w:rsidRPr="004817CD">
        <w:rPr>
          <w:rFonts w:ascii="宋体" w:eastAsia="宋体" w:hAnsi="宋体" w:cs="宋体" w:hint="eastAsia"/>
          <w:sz w:val="24"/>
          <w:szCs w:val="24"/>
          <w:lang w:eastAsia="zh-CN"/>
        </w:rPr>
        <w:t>配套使用的一次性使用直肠导管单价</w:t>
      </w:r>
      <w:r w:rsidRPr="004817CD">
        <w:rPr>
          <w:rFonts w:ascii="宋体" w:eastAsia="宋体" w:hAnsi="宋体"/>
          <w:sz w:val="24"/>
          <w:szCs w:val="24"/>
          <w:lang w:eastAsia="zh-CN"/>
        </w:rPr>
        <w:t>≤</w:t>
      </w:r>
      <w:r w:rsidRPr="004817CD">
        <w:rPr>
          <w:rFonts w:ascii="宋体" w:eastAsia="宋体" w:hAnsi="宋体" w:hint="eastAsia"/>
          <w:sz w:val="24"/>
          <w:szCs w:val="24"/>
          <w:lang w:eastAsia="zh-CN"/>
        </w:rPr>
        <w:t>40</w:t>
      </w:r>
      <w:r w:rsidRPr="004817CD">
        <w:rPr>
          <w:rFonts w:ascii="宋体" w:eastAsia="宋体" w:hAnsi="宋体" w:cs="宋体" w:hint="eastAsia"/>
          <w:sz w:val="24"/>
          <w:szCs w:val="24"/>
          <w:lang w:eastAsia="zh-CN"/>
        </w:rPr>
        <w:t>元</w:t>
      </w:r>
      <w:r w:rsidRPr="004817CD">
        <w:rPr>
          <w:rFonts w:ascii="宋体" w:eastAsia="宋体" w:hAnsi="宋体" w:hint="eastAsia"/>
          <w:sz w:val="24"/>
          <w:szCs w:val="24"/>
          <w:lang w:eastAsia="zh-CN"/>
        </w:rPr>
        <w:t>/</w:t>
      </w:r>
      <w:r w:rsidRPr="004817CD">
        <w:rPr>
          <w:rFonts w:ascii="宋体" w:eastAsia="宋体" w:hAnsi="宋体" w:cs="宋体" w:hint="eastAsia"/>
          <w:sz w:val="24"/>
          <w:szCs w:val="24"/>
          <w:lang w:eastAsia="zh-CN"/>
        </w:rPr>
        <w:t>套。</w:t>
      </w:r>
    </w:p>
    <w:p w14:paraId="5F944F9B" w14:textId="40851FDB" w:rsidR="000808E3" w:rsidRPr="004817CD" w:rsidRDefault="004817CD" w:rsidP="004817CD">
      <w:pPr>
        <w:spacing w:line="360" w:lineRule="auto"/>
        <w:ind w:firstLineChars="200" w:firstLine="480"/>
        <w:rPr>
          <w:rFonts w:ascii="宋体" w:eastAsia="宋体" w:hAnsi="宋体" w:hint="eastAsia"/>
          <w:sz w:val="24"/>
          <w:szCs w:val="24"/>
          <w:lang w:eastAsia="zh-CN"/>
        </w:rPr>
      </w:pPr>
      <w:r w:rsidRPr="004817CD">
        <w:rPr>
          <w:rStyle w:val="af2"/>
          <w:rFonts w:ascii="宋体" w:eastAsia="宋体" w:hAnsi="宋体" w:cs="方正小标宋简体" w:hint="eastAsia"/>
          <w:b w:val="0"/>
          <w:bCs w:val="0"/>
          <w:sz w:val="24"/>
          <w:szCs w:val="24"/>
          <w:lang w:eastAsia="zh-CN"/>
        </w:rPr>
        <w:lastRenderedPageBreak/>
        <w:t>（15）</w:t>
      </w:r>
      <w:r w:rsidRPr="004817CD">
        <w:rPr>
          <w:rFonts w:ascii="宋体" w:eastAsia="宋体" w:hAnsi="宋体" w:cs="宋体" w:hint="eastAsia"/>
          <w:sz w:val="24"/>
          <w:szCs w:val="24"/>
          <w:lang w:eastAsia="zh-CN"/>
        </w:rPr>
        <w:t>配置要求：</w:t>
      </w:r>
      <w:r w:rsidRPr="004817CD">
        <w:rPr>
          <w:rFonts w:ascii="宋体" w:eastAsia="宋体" w:hAnsi="宋体" w:hint="eastAsia"/>
          <w:sz w:val="24"/>
          <w:szCs w:val="24"/>
          <w:lang w:eastAsia="zh-CN"/>
        </w:rPr>
        <w:fldChar w:fldCharType="begin"/>
      </w:r>
      <w:r w:rsidRPr="004817CD">
        <w:rPr>
          <w:rFonts w:ascii="宋体" w:eastAsia="宋体" w:hAnsi="宋体" w:hint="eastAsia"/>
          <w:sz w:val="24"/>
          <w:szCs w:val="24"/>
          <w:lang w:eastAsia="zh-CN"/>
        </w:rPr>
        <w:instrText xml:space="preserve"> = 1 \* GB3 </w:instrText>
      </w:r>
      <w:r w:rsidRPr="004817CD">
        <w:rPr>
          <w:rFonts w:ascii="宋体" w:eastAsia="宋体" w:hAnsi="宋体" w:hint="eastAsia"/>
          <w:sz w:val="24"/>
          <w:szCs w:val="24"/>
          <w:lang w:eastAsia="zh-CN"/>
        </w:rPr>
        <w:fldChar w:fldCharType="separate"/>
      </w:r>
      <w:r w:rsidRPr="004817CD">
        <w:rPr>
          <w:rFonts w:ascii="宋体" w:eastAsia="宋体" w:hAnsi="宋体" w:hint="eastAsia"/>
          <w:sz w:val="24"/>
          <w:szCs w:val="24"/>
          <w:lang w:eastAsia="zh-CN"/>
        </w:rPr>
        <w:t>①</w:t>
      </w:r>
      <w:r w:rsidRPr="004817CD">
        <w:rPr>
          <w:rFonts w:ascii="宋体" w:eastAsia="宋体" w:hAnsi="宋体" w:hint="eastAsia"/>
          <w:sz w:val="24"/>
          <w:szCs w:val="24"/>
          <w:lang w:eastAsia="zh-CN"/>
        </w:rPr>
        <w:fldChar w:fldCharType="end"/>
      </w:r>
      <w:r w:rsidRPr="004817CD">
        <w:rPr>
          <w:rFonts w:ascii="宋体" w:eastAsia="宋体" w:hAnsi="宋体" w:cs="宋体" w:hint="eastAsia"/>
          <w:sz w:val="24"/>
          <w:szCs w:val="24"/>
          <w:lang w:eastAsia="zh-CN"/>
        </w:rPr>
        <w:t>主机</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套；</w:t>
      </w:r>
      <w:r w:rsidRPr="004817CD">
        <w:rPr>
          <w:rFonts w:ascii="宋体" w:eastAsia="宋体" w:hAnsi="宋体" w:hint="eastAsia"/>
          <w:sz w:val="24"/>
          <w:szCs w:val="24"/>
          <w:lang w:eastAsia="zh-CN"/>
        </w:rPr>
        <w:fldChar w:fldCharType="begin"/>
      </w:r>
      <w:r w:rsidRPr="004817CD">
        <w:rPr>
          <w:rFonts w:ascii="宋体" w:eastAsia="宋体" w:hAnsi="宋体" w:hint="eastAsia"/>
          <w:sz w:val="24"/>
          <w:szCs w:val="24"/>
          <w:lang w:eastAsia="zh-CN"/>
        </w:rPr>
        <w:instrText xml:space="preserve"> = 2 \* GB3 </w:instrText>
      </w:r>
      <w:r w:rsidRPr="004817CD">
        <w:rPr>
          <w:rFonts w:ascii="宋体" w:eastAsia="宋体" w:hAnsi="宋体" w:hint="eastAsia"/>
          <w:sz w:val="24"/>
          <w:szCs w:val="24"/>
          <w:lang w:eastAsia="zh-CN"/>
        </w:rPr>
        <w:fldChar w:fldCharType="separate"/>
      </w:r>
      <w:r w:rsidRPr="004817CD">
        <w:rPr>
          <w:rFonts w:ascii="宋体" w:eastAsia="宋体" w:hAnsi="宋体" w:hint="eastAsia"/>
          <w:sz w:val="24"/>
          <w:szCs w:val="24"/>
          <w:lang w:eastAsia="zh-CN"/>
        </w:rPr>
        <w:t>②</w:t>
      </w:r>
      <w:r w:rsidRPr="004817CD">
        <w:rPr>
          <w:rFonts w:ascii="宋体" w:eastAsia="宋体" w:hAnsi="宋体" w:hint="eastAsia"/>
          <w:sz w:val="24"/>
          <w:szCs w:val="24"/>
          <w:lang w:eastAsia="zh-CN"/>
        </w:rPr>
        <w:fldChar w:fldCharType="end"/>
      </w:r>
      <w:r w:rsidRPr="004817CD">
        <w:rPr>
          <w:rFonts w:ascii="宋体" w:eastAsia="宋体" w:hAnsi="宋体" w:cs="宋体" w:hint="eastAsia"/>
          <w:sz w:val="24"/>
          <w:szCs w:val="24"/>
          <w:lang w:eastAsia="zh-CN"/>
        </w:rPr>
        <w:t>专用治疗床</w:t>
      </w:r>
      <w:r w:rsidRPr="004817CD">
        <w:rPr>
          <w:rFonts w:ascii="宋体" w:eastAsia="宋体" w:hAnsi="宋体" w:hint="eastAsia"/>
          <w:sz w:val="24"/>
          <w:szCs w:val="24"/>
          <w:lang w:eastAsia="zh-CN"/>
        </w:rPr>
        <w:t>1</w:t>
      </w:r>
      <w:r w:rsidRPr="004817CD">
        <w:rPr>
          <w:rFonts w:ascii="宋体" w:eastAsia="宋体" w:hAnsi="宋体" w:cs="宋体" w:hint="eastAsia"/>
          <w:sz w:val="24"/>
          <w:szCs w:val="24"/>
          <w:lang w:eastAsia="zh-CN"/>
        </w:rPr>
        <w:t>张；</w:t>
      </w:r>
      <w:r w:rsidRPr="004817CD">
        <w:rPr>
          <w:rFonts w:ascii="宋体" w:eastAsia="宋体" w:hAnsi="宋体" w:hint="eastAsia"/>
          <w:sz w:val="24"/>
          <w:szCs w:val="24"/>
          <w:lang w:eastAsia="zh-CN"/>
        </w:rPr>
        <w:fldChar w:fldCharType="begin"/>
      </w:r>
      <w:r w:rsidRPr="004817CD">
        <w:rPr>
          <w:rFonts w:ascii="宋体" w:eastAsia="宋体" w:hAnsi="宋体" w:hint="eastAsia"/>
          <w:sz w:val="24"/>
          <w:szCs w:val="24"/>
          <w:lang w:eastAsia="zh-CN"/>
        </w:rPr>
        <w:instrText xml:space="preserve"> = 3 \* GB3 </w:instrText>
      </w:r>
      <w:r w:rsidRPr="004817CD">
        <w:rPr>
          <w:rFonts w:ascii="宋体" w:eastAsia="宋体" w:hAnsi="宋体" w:hint="eastAsia"/>
          <w:sz w:val="24"/>
          <w:szCs w:val="24"/>
          <w:lang w:eastAsia="zh-CN"/>
        </w:rPr>
        <w:fldChar w:fldCharType="separate"/>
      </w:r>
      <w:r w:rsidRPr="004817CD">
        <w:rPr>
          <w:rFonts w:ascii="宋体" w:eastAsia="宋体" w:hAnsi="宋体" w:hint="eastAsia"/>
          <w:sz w:val="24"/>
          <w:szCs w:val="24"/>
          <w:lang w:eastAsia="zh-CN"/>
        </w:rPr>
        <w:t>③</w:t>
      </w:r>
      <w:r w:rsidRPr="004817CD">
        <w:rPr>
          <w:rFonts w:ascii="宋体" w:eastAsia="宋体" w:hAnsi="宋体" w:hint="eastAsia"/>
          <w:sz w:val="24"/>
          <w:szCs w:val="24"/>
          <w:lang w:eastAsia="zh-CN"/>
        </w:rPr>
        <w:fldChar w:fldCharType="end"/>
      </w:r>
      <w:r w:rsidRPr="004817CD">
        <w:rPr>
          <w:rFonts w:ascii="宋体" w:eastAsia="宋体" w:hAnsi="宋体" w:cs="宋体" w:hint="eastAsia"/>
          <w:sz w:val="24"/>
          <w:szCs w:val="24"/>
          <w:lang w:eastAsia="zh-CN"/>
        </w:rPr>
        <w:t>一次性使用直肠导管</w:t>
      </w:r>
      <w:r w:rsidRPr="004817CD">
        <w:rPr>
          <w:rFonts w:ascii="宋体" w:eastAsia="宋体" w:hAnsi="宋体" w:cs="宋体"/>
          <w:color w:val="auto"/>
          <w:sz w:val="24"/>
          <w:szCs w:val="24"/>
          <w:lang w:eastAsia="zh-CN"/>
        </w:rPr>
        <w:t>（无菌提供，一次性使用）</w:t>
      </w:r>
      <w:r w:rsidRPr="004817CD">
        <w:rPr>
          <w:rFonts w:ascii="宋体" w:eastAsia="宋体" w:hAnsi="宋体" w:hint="eastAsia"/>
          <w:color w:val="auto"/>
          <w:sz w:val="24"/>
          <w:szCs w:val="24"/>
          <w:lang w:eastAsia="zh-CN"/>
        </w:rPr>
        <w:t>20</w:t>
      </w:r>
      <w:r w:rsidRPr="004817CD">
        <w:rPr>
          <w:rFonts w:ascii="宋体" w:eastAsia="宋体" w:hAnsi="宋体" w:cs="宋体" w:hint="eastAsia"/>
          <w:color w:val="auto"/>
          <w:sz w:val="24"/>
          <w:szCs w:val="24"/>
          <w:lang w:eastAsia="zh-CN"/>
        </w:rPr>
        <w:t>套。</w:t>
      </w:r>
      <w:bookmarkEnd w:id="0"/>
    </w:p>
    <w:sectPr w:rsidR="000808E3" w:rsidRPr="004817C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36B6B7" w14:textId="77777777" w:rsidR="009D027B" w:rsidRDefault="009D027B" w:rsidP="004817CD">
      <w:pPr>
        <w:rPr>
          <w:rFonts w:hint="eastAsia"/>
        </w:rPr>
      </w:pPr>
      <w:r>
        <w:separator/>
      </w:r>
    </w:p>
  </w:endnote>
  <w:endnote w:type="continuationSeparator" w:id="0">
    <w:p w14:paraId="59E4ECD1" w14:textId="77777777" w:rsidR="009D027B" w:rsidRDefault="009D027B" w:rsidP="004817C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E9F884" w14:textId="77777777" w:rsidR="009D027B" w:rsidRDefault="009D027B" w:rsidP="004817CD">
      <w:pPr>
        <w:rPr>
          <w:rFonts w:hint="eastAsia"/>
        </w:rPr>
      </w:pPr>
      <w:r>
        <w:separator/>
      </w:r>
    </w:p>
  </w:footnote>
  <w:footnote w:type="continuationSeparator" w:id="0">
    <w:p w14:paraId="1BCE315E" w14:textId="77777777" w:rsidR="009D027B" w:rsidRDefault="009D027B" w:rsidP="004817CD">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EB8"/>
    <w:rsid w:val="000808E3"/>
    <w:rsid w:val="000B142B"/>
    <w:rsid w:val="004817CD"/>
    <w:rsid w:val="009D027B"/>
    <w:rsid w:val="00A94FE1"/>
    <w:rsid w:val="00BE4E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33D124"/>
  <w15:chartTrackingRefBased/>
  <w15:docId w15:val="{B02111B4-54F8-4A10-B185-F758C3C01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17CD"/>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uiPriority w:val="9"/>
    <w:qFormat/>
    <w:rsid w:val="00BE4EB8"/>
    <w:pPr>
      <w:keepNext/>
      <w:keepLines/>
      <w:widowControl w:val="0"/>
      <w:kinsoku/>
      <w:autoSpaceDE/>
      <w:autoSpaceDN/>
      <w:adjustRightInd/>
      <w:snapToGrid/>
      <w:spacing w:before="480" w:after="80" w:line="278" w:lineRule="auto"/>
      <w:textAlignment w:val="auto"/>
      <w:outlineLvl w:val="0"/>
    </w:pPr>
    <w:rPr>
      <w:rFonts w:asciiTheme="majorHAnsi" w:eastAsiaTheme="majorEastAsia" w:hAnsiTheme="majorHAnsi" w:cstheme="majorBidi"/>
      <w:snapToGrid/>
      <w:color w:val="0F4761" w:themeColor="accent1" w:themeShade="BF"/>
      <w:kern w:val="2"/>
      <w:sz w:val="48"/>
      <w:szCs w:val="48"/>
      <w:lang w:eastAsia="zh-CN"/>
      <w14:ligatures w14:val="standardContextual"/>
    </w:rPr>
  </w:style>
  <w:style w:type="paragraph" w:styleId="2">
    <w:name w:val="heading 2"/>
    <w:basedOn w:val="a"/>
    <w:next w:val="a"/>
    <w:link w:val="20"/>
    <w:uiPriority w:val="9"/>
    <w:semiHidden/>
    <w:unhideWhenUsed/>
    <w:qFormat/>
    <w:rsid w:val="00BE4EB8"/>
    <w:pPr>
      <w:keepNext/>
      <w:keepLines/>
      <w:widowControl w:val="0"/>
      <w:kinsoku/>
      <w:autoSpaceDE/>
      <w:autoSpaceDN/>
      <w:adjustRightInd/>
      <w:snapToGrid/>
      <w:spacing w:before="160" w:after="80" w:line="278" w:lineRule="auto"/>
      <w:textAlignment w:val="auto"/>
      <w:outlineLvl w:val="1"/>
    </w:pPr>
    <w:rPr>
      <w:rFonts w:asciiTheme="majorHAnsi" w:eastAsiaTheme="majorEastAsia" w:hAnsiTheme="majorHAnsi" w:cstheme="majorBidi"/>
      <w:snapToGrid/>
      <w:color w:val="0F4761" w:themeColor="accent1" w:themeShade="BF"/>
      <w:kern w:val="2"/>
      <w:sz w:val="40"/>
      <w:szCs w:val="40"/>
      <w:lang w:eastAsia="zh-CN"/>
      <w14:ligatures w14:val="standardContextual"/>
    </w:rPr>
  </w:style>
  <w:style w:type="paragraph" w:styleId="3">
    <w:name w:val="heading 3"/>
    <w:basedOn w:val="a"/>
    <w:next w:val="a"/>
    <w:link w:val="30"/>
    <w:uiPriority w:val="9"/>
    <w:semiHidden/>
    <w:unhideWhenUsed/>
    <w:qFormat/>
    <w:rsid w:val="00BE4EB8"/>
    <w:pPr>
      <w:keepNext/>
      <w:keepLines/>
      <w:widowControl w:val="0"/>
      <w:kinsoku/>
      <w:autoSpaceDE/>
      <w:autoSpaceDN/>
      <w:adjustRightInd/>
      <w:snapToGrid/>
      <w:spacing w:before="160" w:after="80" w:line="278" w:lineRule="auto"/>
      <w:textAlignment w:val="auto"/>
      <w:outlineLvl w:val="2"/>
    </w:pPr>
    <w:rPr>
      <w:rFonts w:asciiTheme="majorHAnsi" w:eastAsiaTheme="majorEastAsia" w:hAnsiTheme="majorHAnsi" w:cstheme="majorBidi"/>
      <w:snapToGrid/>
      <w:color w:val="0F4761" w:themeColor="accent1" w:themeShade="BF"/>
      <w:kern w:val="2"/>
      <w:sz w:val="32"/>
      <w:szCs w:val="32"/>
      <w:lang w:eastAsia="zh-CN"/>
      <w14:ligatures w14:val="standardContextual"/>
    </w:rPr>
  </w:style>
  <w:style w:type="paragraph" w:styleId="4">
    <w:name w:val="heading 4"/>
    <w:basedOn w:val="a"/>
    <w:next w:val="a"/>
    <w:link w:val="40"/>
    <w:uiPriority w:val="9"/>
    <w:semiHidden/>
    <w:unhideWhenUsed/>
    <w:qFormat/>
    <w:rsid w:val="00BE4EB8"/>
    <w:pPr>
      <w:keepNext/>
      <w:keepLines/>
      <w:widowControl w:val="0"/>
      <w:kinsoku/>
      <w:autoSpaceDE/>
      <w:autoSpaceDN/>
      <w:adjustRightInd/>
      <w:snapToGrid/>
      <w:spacing w:before="80" w:after="40" w:line="278" w:lineRule="auto"/>
      <w:textAlignment w:val="auto"/>
      <w:outlineLvl w:val="3"/>
    </w:pPr>
    <w:rPr>
      <w:rFonts w:asciiTheme="minorHAnsi" w:eastAsiaTheme="minorEastAsia" w:hAnsiTheme="minorHAnsi" w:cstheme="majorBidi"/>
      <w:snapToGrid/>
      <w:color w:val="0F4761" w:themeColor="accent1" w:themeShade="BF"/>
      <w:kern w:val="2"/>
      <w:sz w:val="28"/>
      <w:szCs w:val="28"/>
      <w:lang w:eastAsia="zh-CN"/>
      <w14:ligatures w14:val="standardContextual"/>
    </w:rPr>
  </w:style>
  <w:style w:type="paragraph" w:styleId="5">
    <w:name w:val="heading 5"/>
    <w:basedOn w:val="a"/>
    <w:next w:val="a"/>
    <w:link w:val="50"/>
    <w:uiPriority w:val="9"/>
    <w:semiHidden/>
    <w:unhideWhenUsed/>
    <w:qFormat/>
    <w:rsid w:val="00BE4EB8"/>
    <w:pPr>
      <w:keepNext/>
      <w:keepLines/>
      <w:widowControl w:val="0"/>
      <w:kinsoku/>
      <w:autoSpaceDE/>
      <w:autoSpaceDN/>
      <w:adjustRightInd/>
      <w:snapToGrid/>
      <w:spacing w:before="80" w:after="40" w:line="278" w:lineRule="auto"/>
      <w:textAlignment w:val="auto"/>
      <w:outlineLvl w:val="4"/>
    </w:pPr>
    <w:rPr>
      <w:rFonts w:asciiTheme="minorHAnsi" w:eastAsiaTheme="minorEastAsia" w:hAnsiTheme="minorHAnsi" w:cstheme="majorBidi"/>
      <w:snapToGrid/>
      <w:color w:val="0F4761" w:themeColor="accent1" w:themeShade="BF"/>
      <w:kern w:val="2"/>
      <w:sz w:val="24"/>
      <w:szCs w:val="24"/>
      <w:lang w:eastAsia="zh-CN"/>
      <w14:ligatures w14:val="standardContextual"/>
    </w:rPr>
  </w:style>
  <w:style w:type="paragraph" w:styleId="6">
    <w:name w:val="heading 6"/>
    <w:basedOn w:val="a"/>
    <w:next w:val="a"/>
    <w:link w:val="60"/>
    <w:uiPriority w:val="9"/>
    <w:semiHidden/>
    <w:unhideWhenUsed/>
    <w:qFormat/>
    <w:rsid w:val="00BE4EB8"/>
    <w:pPr>
      <w:keepNext/>
      <w:keepLines/>
      <w:widowControl w:val="0"/>
      <w:kinsoku/>
      <w:autoSpaceDE/>
      <w:autoSpaceDN/>
      <w:adjustRightInd/>
      <w:snapToGrid/>
      <w:spacing w:before="40" w:line="278" w:lineRule="auto"/>
      <w:textAlignment w:val="auto"/>
      <w:outlineLvl w:val="5"/>
    </w:pPr>
    <w:rPr>
      <w:rFonts w:asciiTheme="minorHAnsi" w:eastAsiaTheme="minorEastAsia" w:hAnsiTheme="minorHAnsi" w:cstheme="majorBidi"/>
      <w:b/>
      <w:bCs/>
      <w:snapToGrid/>
      <w:color w:val="0F4761" w:themeColor="accent1" w:themeShade="BF"/>
      <w:kern w:val="2"/>
      <w:sz w:val="22"/>
      <w:szCs w:val="24"/>
      <w:lang w:eastAsia="zh-CN"/>
      <w14:ligatures w14:val="standardContextual"/>
    </w:rPr>
  </w:style>
  <w:style w:type="paragraph" w:styleId="7">
    <w:name w:val="heading 7"/>
    <w:basedOn w:val="a"/>
    <w:next w:val="a"/>
    <w:link w:val="70"/>
    <w:uiPriority w:val="9"/>
    <w:semiHidden/>
    <w:unhideWhenUsed/>
    <w:qFormat/>
    <w:rsid w:val="00BE4EB8"/>
    <w:pPr>
      <w:keepNext/>
      <w:keepLines/>
      <w:widowControl w:val="0"/>
      <w:kinsoku/>
      <w:autoSpaceDE/>
      <w:autoSpaceDN/>
      <w:adjustRightInd/>
      <w:snapToGrid/>
      <w:spacing w:before="40" w:line="278" w:lineRule="auto"/>
      <w:textAlignment w:val="auto"/>
      <w:outlineLvl w:val="6"/>
    </w:pPr>
    <w:rPr>
      <w:rFonts w:asciiTheme="minorHAnsi" w:eastAsiaTheme="minorEastAsia" w:hAnsiTheme="minorHAnsi" w:cstheme="majorBidi"/>
      <w:b/>
      <w:bCs/>
      <w:snapToGrid/>
      <w:color w:val="595959" w:themeColor="text1" w:themeTint="A6"/>
      <w:kern w:val="2"/>
      <w:sz w:val="22"/>
      <w:szCs w:val="24"/>
      <w:lang w:eastAsia="zh-CN"/>
      <w14:ligatures w14:val="standardContextual"/>
    </w:rPr>
  </w:style>
  <w:style w:type="paragraph" w:styleId="8">
    <w:name w:val="heading 8"/>
    <w:basedOn w:val="a"/>
    <w:next w:val="a"/>
    <w:link w:val="80"/>
    <w:uiPriority w:val="9"/>
    <w:semiHidden/>
    <w:unhideWhenUsed/>
    <w:qFormat/>
    <w:rsid w:val="00BE4EB8"/>
    <w:pPr>
      <w:keepNext/>
      <w:keepLines/>
      <w:widowControl w:val="0"/>
      <w:kinsoku/>
      <w:autoSpaceDE/>
      <w:autoSpaceDN/>
      <w:adjustRightInd/>
      <w:snapToGrid/>
      <w:spacing w:line="278" w:lineRule="auto"/>
      <w:textAlignment w:val="auto"/>
      <w:outlineLvl w:val="7"/>
    </w:pPr>
    <w:rPr>
      <w:rFonts w:asciiTheme="minorHAnsi" w:eastAsiaTheme="minorEastAsia" w:hAnsiTheme="minorHAnsi" w:cstheme="majorBidi"/>
      <w:snapToGrid/>
      <w:color w:val="595959" w:themeColor="text1" w:themeTint="A6"/>
      <w:kern w:val="2"/>
      <w:sz w:val="22"/>
      <w:szCs w:val="24"/>
      <w:lang w:eastAsia="zh-CN"/>
      <w14:ligatures w14:val="standardContextual"/>
    </w:rPr>
  </w:style>
  <w:style w:type="paragraph" w:styleId="9">
    <w:name w:val="heading 9"/>
    <w:basedOn w:val="a"/>
    <w:next w:val="a"/>
    <w:link w:val="90"/>
    <w:uiPriority w:val="9"/>
    <w:semiHidden/>
    <w:unhideWhenUsed/>
    <w:qFormat/>
    <w:rsid w:val="00BE4EB8"/>
    <w:pPr>
      <w:keepNext/>
      <w:keepLines/>
      <w:widowControl w:val="0"/>
      <w:kinsoku/>
      <w:autoSpaceDE/>
      <w:autoSpaceDN/>
      <w:adjustRightInd/>
      <w:snapToGrid/>
      <w:spacing w:line="278" w:lineRule="auto"/>
      <w:textAlignment w:val="auto"/>
      <w:outlineLvl w:val="8"/>
    </w:pPr>
    <w:rPr>
      <w:rFonts w:asciiTheme="minorHAnsi" w:eastAsiaTheme="majorEastAsia" w:hAnsiTheme="minorHAnsi" w:cstheme="majorBidi"/>
      <w:snapToGrid/>
      <w:color w:val="595959" w:themeColor="text1" w:themeTint="A6"/>
      <w:kern w:val="2"/>
      <w:sz w:val="22"/>
      <w:szCs w:val="24"/>
      <w:lang w:eastAsia="zh-CN"/>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BE4EB8"/>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BE4EB8"/>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BE4EB8"/>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BE4EB8"/>
    <w:rPr>
      <w:rFonts w:cstheme="majorBidi"/>
      <w:color w:val="0F4761" w:themeColor="accent1" w:themeShade="BF"/>
      <w:sz w:val="28"/>
      <w:szCs w:val="28"/>
    </w:rPr>
  </w:style>
  <w:style w:type="character" w:customStyle="1" w:styleId="50">
    <w:name w:val="标题 5 字符"/>
    <w:basedOn w:val="a0"/>
    <w:link w:val="5"/>
    <w:uiPriority w:val="9"/>
    <w:semiHidden/>
    <w:rsid w:val="00BE4EB8"/>
    <w:rPr>
      <w:rFonts w:cstheme="majorBidi"/>
      <w:color w:val="0F4761" w:themeColor="accent1" w:themeShade="BF"/>
      <w:sz w:val="24"/>
    </w:rPr>
  </w:style>
  <w:style w:type="character" w:customStyle="1" w:styleId="60">
    <w:name w:val="标题 6 字符"/>
    <w:basedOn w:val="a0"/>
    <w:link w:val="6"/>
    <w:uiPriority w:val="9"/>
    <w:semiHidden/>
    <w:rsid w:val="00BE4EB8"/>
    <w:rPr>
      <w:rFonts w:cstheme="majorBidi"/>
      <w:b/>
      <w:bCs/>
      <w:color w:val="0F4761" w:themeColor="accent1" w:themeShade="BF"/>
    </w:rPr>
  </w:style>
  <w:style w:type="character" w:customStyle="1" w:styleId="70">
    <w:name w:val="标题 7 字符"/>
    <w:basedOn w:val="a0"/>
    <w:link w:val="7"/>
    <w:uiPriority w:val="9"/>
    <w:semiHidden/>
    <w:rsid w:val="00BE4EB8"/>
    <w:rPr>
      <w:rFonts w:cstheme="majorBidi"/>
      <w:b/>
      <w:bCs/>
      <w:color w:val="595959" w:themeColor="text1" w:themeTint="A6"/>
    </w:rPr>
  </w:style>
  <w:style w:type="character" w:customStyle="1" w:styleId="80">
    <w:name w:val="标题 8 字符"/>
    <w:basedOn w:val="a0"/>
    <w:link w:val="8"/>
    <w:uiPriority w:val="9"/>
    <w:semiHidden/>
    <w:rsid w:val="00BE4EB8"/>
    <w:rPr>
      <w:rFonts w:cstheme="majorBidi"/>
      <w:color w:val="595959" w:themeColor="text1" w:themeTint="A6"/>
    </w:rPr>
  </w:style>
  <w:style w:type="character" w:customStyle="1" w:styleId="90">
    <w:name w:val="标题 9 字符"/>
    <w:basedOn w:val="a0"/>
    <w:link w:val="9"/>
    <w:uiPriority w:val="9"/>
    <w:semiHidden/>
    <w:rsid w:val="00BE4EB8"/>
    <w:rPr>
      <w:rFonts w:eastAsiaTheme="majorEastAsia" w:cstheme="majorBidi"/>
      <w:color w:val="595959" w:themeColor="text1" w:themeTint="A6"/>
    </w:rPr>
  </w:style>
  <w:style w:type="paragraph" w:styleId="a3">
    <w:name w:val="Title"/>
    <w:basedOn w:val="a"/>
    <w:next w:val="a"/>
    <w:link w:val="a4"/>
    <w:uiPriority w:val="10"/>
    <w:qFormat/>
    <w:rsid w:val="00BE4EB8"/>
    <w:pPr>
      <w:widowControl w:val="0"/>
      <w:kinsoku/>
      <w:autoSpaceDE/>
      <w:autoSpaceDN/>
      <w:adjustRightInd/>
      <w:snapToGrid/>
      <w:spacing w:after="80"/>
      <w:contextualSpacing/>
      <w:jc w:val="center"/>
      <w:textAlignment w:val="auto"/>
    </w:pPr>
    <w:rPr>
      <w:rFonts w:asciiTheme="majorHAnsi" w:eastAsiaTheme="majorEastAsia" w:hAnsiTheme="majorHAnsi" w:cstheme="majorBidi"/>
      <w:snapToGrid/>
      <w:color w:val="auto"/>
      <w:spacing w:val="-10"/>
      <w:kern w:val="28"/>
      <w:sz w:val="56"/>
      <w:szCs w:val="56"/>
      <w:lang w:eastAsia="zh-CN"/>
      <w14:ligatures w14:val="standardContextual"/>
    </w:rPr>
  </w:style>
  <w:style w:type="character" w:customStyle="1" w:styleId="a4">
    <w:name w:val="标题 字符"/>
    <w:basedOn w:val="a0"/>
    <w:link w:val="a3"/>
    <w:uiPriority w:val="10"/>
    <w:rsid w:val="00BE4EB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E4EB8"/>
    <w:pPr>
      <w:widowControl w:val="0"/>
      <w:numPr>
        <w:ilvl w:val="1"/>
      </w:numPr>
      <w:kinsoku/>
      <w:autoSpaceDE/>
      <w:autoSpaceDN/>
      <w:adjustRightInd/>
      <w:snapToGrid/>
      <w:spacing w:after="160" w:line="278" w:lineRule="auto"/>
      <w:jc w:val="center"/>
      <w:textAlignment w:val="auto"/>
    </w:pPr>
    <w:rPr>
      <w:rFonts w:asciiTheme="majorHAnsi" w:eastAsiaTheme="majorEastAsia" w:hAnsiTheme="majorHAnsi" w:cstheme="majorBidi"/>
      <w:snapToGrid/>
      <w:color w:val="595959" w:themeColor="text1" w:themeTint="A6"/>
      <w:spacing w:val="15"/>
      <w:kern w:val="2"/>
      <w:sz w:val="28"/>
      <w:szCs w:val="28"/>
      <w:lang w:eastAsia="zh-CN"/>
      <w14:ligatures w14:val="standardContextual"/>
    </w:rPr>
  </w:style>
  <w:style w:type="character" w:customStyle="1" w:styleId="a6">
    <w:name w:val="副标题 字符"/>
    <w:basedOn w:val="a0"/>
    <w:link w:val="a5"/>
    <w:uiPriority w:val="11"/>
    <w:rsid w:val="00BE4EB8"/>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BE4EB8"/>
    <w:pPr>
      <w:widowControl w:val="0"/>
      <w:kinsoku/>
      <w:autoSpaceDE/>
      <w:autoSpaceDN/>
      <w:adjustRightInd/>
      <w:snapToGrid/>
      <w:spacing w:before="160" w:after="160" w:line="278" w:lineRule="auto"/>
      <w:jc w:val="center"/>
      <w:textAlignment w:val="auto"/>
    </w:pPr>
    <w:rPr>
      <w:rFonts w:asciiTheme="minorHAnsi" w:eastAsiaTheme="minorEastAsia" w:hAnsiTheme="minorHAnsi" w:cstheme="minorBidi"/>
      <w:i/>
      <w:iCs/>
      <w:snapToGrid/>
      <w:color w:val="404040" w:themeColor="text1" w:themeTint="BF"/>
      <w:kern w:val="2"/>
      <w:sz w:val="22"/>
      <w:szCs w:val="24"/>
      <w:lang w:eastAsia="zh-CN"/>
      <w14:ligatures w14:val="standardContextual"/>
    </w:rPr>
  </w:style>
  <w:style w:type="character" w:customStyle="1" w:styleId="a8">
    <w:name w:val="引用 字符"/>
    <w:basedOn w:val="a0"/>
    <w:link w:val="a7"/>
    <w:uiPriority w:val="29"/>
    <w:rsid w:val="00BE4EB8"/>
    <w:rPr>
      <w:i/>
      <w:iCs/>
      <w:color w:val="404040" w:themeColor="text1" w:themeTint="BF"/>
    </w:rPr>
  </w:style>
  <w:style w:type="paragraph" w:styleId="a9">
    <w:name w:val="List Paragraph"/>
    <w:basedOn w:val="a"/>
    <w:uiPriority w:val="34"/>
    <w:qFormat/>
    <w:rsid w:val="00BE4EB8"/>
    <w:pPr>
      <w:widowControl w:val="0"/>
      <w:kinsoku/>
      <w:autoSpaceDE/>
      <w:autoSpaceDN/>
      <w:adjustRightInd/>
      <w:snapToGrid/>
      <w:spacing w:after="160" w:line="278" w:lineRule="auto"/>
      <w:ind w:left="720"/>
      <w:contextualSpacing/>
      <w:textAlignment w:val="auto"/>
    </w:pPr>
    <w:rPr>
      <w:rFonts w:asciiTheme="minorHAnsi" w:eastAsiaTheme="minorEastAsia" w:hAnsiTheme="minorHAnsi" w:cstheme="minorBidi"/>
      <w:snapToGrid/>
      <w:color w:val="auto"/>
      <w:kern w:val="2"/>
      <w:sz w:val="22"/>
      <w:szCs w:val="24"/>
      <w:lang w:eastAsia="zh-CN"/>
      <w14:ligatures w14:val="standardContextual"/>
    </w:rPr>
  </w:style>
  <w:style w:type="character" w:styleId="aa">
    <w:name w:val="Intense Emphasis"/>
    <w:basedOn w:val="a0"/>
    <w:uiPriority w:val="21"/>
    <w:qFormat/>
    <w:rsid w:val="00BE4EB8"/>
    <w:rPr>
      <w:i/>
      <w:iCs/>
      <w:color w:val="0F4761" w:themeColor="accent1" w:themeShade="BF"/>
    </w:rPr>
  </w:style>
  <w:style w:type="paragraph" w:styleId="ab">
    <w:name w:val="Intense Quote"/>
    <w:basedOn w:val="a"/>
    <w:next w:val="a"/>
    <w:link w:val="ac"/>
    <w:uiPriority w:val="30"/>
    <w:qFormat/>
    <w:rsid w:val="00BE4EB8"/>
    <w:pPr>
      <w:widowControl w:val="0"/>
      <w:pBdr>
        <w:top w:val="single" w:sz="4" w:space="10" w:color="0F4761" w:themeColor="accent1" w:themeShade="BF"/>
        <w:bottom w:val="single" w:sz="4" w:space="10" w:color="0F4761" w:themeColor="accent1" w:themeShade="BF"/>
      </w:pBdr>
      <w:kinsoku/>
      <w:autoSpaceDE/>
      <w:autoSpaceDN/>
      <w:adjustRightInd/>
      <w:snapToGrid/>
      <w:spacing w:before="360" w:after="360" w:line="278" w:lineRule="auto"/>
      <w:ind w:left="864" w:right="864"/>
      <w:jc w:val="center"/>
      <w:textAlignment w:val="auto"/>
    </w:pPr>
    <w:rPr>
      <w:rFonts w:asciiTheme="minorHAnsi" w:eastAsiaTheme="minorEastAsia" w:hAnsiTheme="minorHAnsi" w:cstheme="minorBidi"/>
      <w:i/>
      <w:iCs/>
      <w:snapToGrid/>
      <w:color w:val="0F4761" w:themeColor="accent1" w:themeShade="BF"/>
      <w:kern w:val="2"/>
      <w:sz w:val="22"/>
      <w:szCs w:val="24"/>
      <w:lang w:eastAsia="zh-CN"/>
      <w14:ligatures w14:val="standardContextual"/>
    </w:rPr>
  </w:style>
  <w:style w:type="character" w:customStyle="1" w:styleId="ac">
    <w:name w:val="明显引用 字符"/>
    <w:basedOn w:val="a0"/>
    <w:link w:val="ab"/>
    <w:uiPriority w:val="30"/>
    <w:rsid w:val="00BE4EB8"/>
    <w:rPr>
      <w:i/>
      <w:iCs/>
      <w:color w:val="0F4761" w:themeColor="accent1" w:themeShade="BF"/>
    </w:rPr>
  </w:style>
  <w:style w:type="character" w:styleId="ad">
    <w:name w:val="Intense Reference"/>
    <w:basedOn w:val="a0"/>
    <w:uiPriority w:val="32"/>
    <w:qFormat/>
    <w:rsid w:val="00BE4EB8"/>
    <w:rPr>
      <w:b/>
      <w:bCs/>
      <w:smallCaps/>
      <w:color w:val="0F4761" w:themeColor="accent1" w:themeShade="BF"/>
      <w:spacing w:val="5"/>
    </w:rPr>
  </w:style>
  <w:style w:type="paragraph" w:styleId="ae">
    <w:name w:val="header"/>
    <w:basedOn w:val="a"/>
    <w:link w:val="af"/>
    <w:uiPriority w:val="99"/>
    <w:unhideWhenUsed/>
    <w:rsid w:val="004817CD"/>
    <w:pPr>
      <w:widowControl w:val="0"/>
      <w:tabs>
        <w:tab w:val="center" w:pos="4153"/>
        <w:tab w:val="right" w:pos="8306"/>
      </w:tabs>
      <w:kinsoku/>
      <w:autoSpaceDE/>
      <w:autoSpaceDN/>
      <w:adjustRightInd/>
      <w:spacing w:after="160"/>
      <w:jc w:val="center"/>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
    <w:name w:val="页眉 字符"/>
    <w:basedOn w:val="a0"/>
    <w:link w:val="ae"/>
    <w:uiPriority w:val="99"/>
    <w:rsid w:val="004817CD"/>
    <w:rPr>
      <w:sz w:val="18"/>
      <w:szCs w:val="18"/>
    </w:rPr>
  </w:style>
  <w:style w:type="paragraph" w:styleId="af0">
    <w:name w:val="footer"/>
    <w:basedOn w:val="a"/>
    <w:link w:val="af1"/>
    <w:uiPriority w:val="99"/>
    <w:unhideWhenUsed/>
    <w:rsid w:val="004817CD"/>
    <w:pPr>
      <w:widowControl w:val="0"/>
      <w:tabs>
        <w:tab w:val="center" w:pos="4153"/>
        <w:tab w:val="right" w:pos="8306"/>
      </w:tabs>
      <w:kinsoku/>
      <w:autoSpaceDE/>
      <w:autoSpaceDN/>
      <w:adjustRightInd/>
      <w:spacing w:after="160"/>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1">
    <w:name w:val="页脚 字符"/>
    <w:basedOn w:val="a0"/>
    <w:link w:val="af0"/>
    <w:uiPriority w:val="99"/>
    <w:rsid w:val="004817CD"/>
    <w:rPr>
      <w:sz w:val="18"/>
      <w:szCs w:val="18"/>
    </w:rPr>
  </w:style>
  <w:style w:type="character" w:styleId="af2">
    <w:name w:val="Strong"/>
    <w:qFormat/>
    <w:rsid w:val="004817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1247</Words>
  <Characters>7111</Characters>
  <Application>Microsoft Office Word</Application>
  <DocSecurity>0</DocSecurity>
  <Lines>59</Lines>
  <Paragraphs>16</Paragraphs>
  <ScaleCrop>false</ScaleCrop>
  <Company/>
  <LinksUpToDate>false</LinksUpToDate>
  <CharactersWithSpaces>8342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wjz-8</dc:creator>
  <cp:keywords/>
  <dc:description/>
  <cp:lastModifiedBy>wjz-8</cp:lastModifiedBy>
  <cp:revision>5</cp:revision>
  <dcterms:created xsi:type="dcterms:W3CDTF">2026-05-30T04:16:00Z</dcterms:created>
  <dcterms:modified xsi:type="dcterms:W3CDTF">2026-05-30T04:16:00Z</dcterms:modified>
</cp:coreProperties>
</file>