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0D360">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32"/>
          <w:szCs w:val="32"/>
          <w:highlight w:val="none"/>
          <w:lang w:val="en-US" w:eastAsia="zh-CN"/>
        </w:rPr>
      </w:pPr>
      <w:r>
        <w:rPr>
          <w:rFonts w:hint="eastAsia" w:ascii="仿宋" w:hAnsi="仿宋" w:eastAsia="仿宋" w:cs="仿宋"/>
          <w:b/>
          <w:bCs w:val="0"/>
          <w:snapToGrid/>
          <w:color w:val="auto"/>
          <w:kern w:val="2"/>
          <w:sz w:val="36"/>
          <w:szCs w:val="36"/>
          <w:highlight w:val="none"/>
          <w:lang w:val="en-US" w:eastAsia="zh-CN"/>
        </w:rPr>
        <w:t>江西省朝旭企业管理咨询有限公司关于吉安市妇幼保健院物业管理服务项目公开招标采购公告</w:t>
      </w:r>
      <w:bookmarkStart w:id="2" w:name="_GoBack"/>
      <w:bookmarkEnd w:id="2"/>
    </w:p>
    <w:p w14:paraId="722E8BC6">
      <w:pPr>
        <w:keepNext w:val="0"/>
        <w:keepLines w:val="0"/>
        <w:pageBreakBefore w:val="0"/>
        <w:widowControl/>
        <w:kinsoku/>
        <w:wordWrap w:val="0"/>
        <w:overflowPunct/>
        <w:topLinePunct/>
        <w:autoSpaceDE/>
        <w:autoSpaceDN/>
        <w:bidi w:val="0"/>
        <w:adjustRightInd/>
        <w:snapToGrid/>
        <w:spacing w:line="360" w:lineRule="auto"/>
        <w:ind w:firstLine="480" w:firstLineChars="200"/>
        <w:jc w:val="both"/>
        <w:textAlignment w:val="auto"/>
        <w:rPr>
          <w:rFonts w:hint="eastAsia" w:ascii="仿宋" w:hAnsi="仿宋" w:eastAsia="仿宋" w:cs="仿宋"/>
          <w:bCs/>
          <w:snapToGrid/>
          <w:color w:val="auto"/>
          <w:kern w:val="2"/>
          <w:sz w:val="24"/>
          <w:szCs w:val="24"/>
          <w:highlight w:val="none"/>
          <w:lang w:val="en-US" w:eastAsia="zh-CN"/>
        </w:rPr>
      </w:pPr>
      <w:bookmarkStart w:id="0" w:name="tip_risk_bookmark_1"/>
      <w:r>
        <w:rPr>
          <w:rFonts w:hint="eastAsia" w:ascii="仿宋" w:hAnsi="仿宋" w:eastAsia="仿宋" w:cs="仿宋"/>
          <w:bCs/>
          <w:snapToGrid/>
          <w:color w:val="auto"/>
          <w:kern w:val="2"/>
          <w:sz w:val="24"/>
          <w:szCs w:val="24"/>
          <w:highlight w:val="none"/>
          <w:u w:val="single"/>
          <w:lang w:val="en-US" w:eastAsia="zh-CN"/>
        </w:rPr>
        <w:t>吉安市妇幼保健院物业管理服务项目</w:t>
      </w:r>
      <w:r>
        <w:rPr>
          <w:rFonts w:hint="eastAsia" w:ascii="仿宋" w:hAnsi="仿宋" w:eastAsia="仿宋" w:cs="仿宋"/>
          <w:bCs/>
          <w:snapToGrid/>
          <w:color w:val="auto"/>
          <w:kern w:val="2"/>
          <w:sz w:val="24"/>
          <w:szCs w:val="24"/>
          <w:highlight w:val="none"/>
          <w:lang w:val="en-US" w:eastAsia="zh-CN"/>
        </w:rPr>
        <w:t>的潜在投标人应在江西省公共资源交易平台确认并获取招标文件，并于</w:t>
      </w:r>
      <w:r>
        <w:rPr>
          <w:rFonts w:hint="eastAsia" w:ascii="仿宋" w:hAnsi="仿宋" w:eastAsia="仿宋" w:cs="仿宋"/>
          <w:bCs/>
          <w:snapToGrid/>
          <w:color w:val="auto"/>
          <w:kern w:val="2"/>
          <w:sz w:val="24"/>
          <w:szCs w:val="24"/>
          <w:highlight w:val="none"/>
          <w:u w:val="single"/>
          <w:lang w:val="en-US" w:eastAsia="zh-CN"/>
        </w:rPr>
        <w:t>2026</w:t>
      </w:r>
      <w:r>
        <w:rPr>
          <w:rFonts w:hint="eastAsia" w:ascii="仿宋" w:hAnsi="仿宋" w:eastAsia="仿宋" w:cs="仿宋"/>
          <w:bCs/>
          <w:snapToGrid/>
          <w:color w:val="auto"/>
          <w:kern w:val="2"/>
          <w:sz w:val="24"/>
          <w:szCs w:val="24"/>
          <w:highlight w:val="none"/>
          <w:lang w:val="en-US" w:eastAsia="zh-CN"/>
        </w:rPr>
        <w:t>年</w:t>
      </w:r>
      <w:r>
        <w:rPr>
          <w:rFonts w:hint="eastAsia" w:ascii="仿宋" w:hAnsi="仿宋" w:eastAsia="仿宋" w:cs="仿宋"/>
          <w:bCs/>
          <w:snapToGrid/>
          <w:color w:val="auto"/>
          <w:kern w:val="2"/>
          <w:sz w:val="24"/>
          <w:szCs w:val="24"/>
          <w:highlight w:val="none"/>
          <w:u w:val="single"/>
          <w:lang w:val="en-US" w:eastAsia="zh-CN"/>
        </w:rPr>
        <w:t>06</w:t>
      </w:r>
      <w:r>
        <w:rPr>
          <w:rFonts w:hint="eastAsia" w:ascii="仿宋" w:hAnsi="仿宋" w:eastAsia="仿宋" w:cs="仿宋"/>
          <w:bCs/>
          <w:snapToGrid/>
          <w:color w:val="auto"/>
          <w:kern w:val="2"/>
          <w:sz w:val="24"/>
          <w:szCs w:val="24"/>
          <w:highlight w:val="none"/>
          <w:lang w:val="en-US" w:eastAsia="zh-CN"/>
        </w:rPr>
        <w:t>月</w:t>
      </w:r>
      <w:r>
        <w:rPr>
          <w:rFonts w:hint="eastAsia" w:ascii="仿宋" w:hAnsi="仿宋" w:eastAsia="仿宋" w:cs="仿宋"/>
          <w:bCs/>
          <w:snapToGrid/>
          <w:color w:val="auto"/>
          <w:kern w:val="2"/>
          <w:sz w:val="24"/>
          <w:szCs w:val="24"/>
          <w:highlight w:val="none"/>
          <w:u w:val="single"/>
          <w:lang w:val="en-US" w:eastAsia="zh-CN"/>
        </w:rPr>
        <w:t>23</w:t>
      </w:r>
      <w:r>
        <w:rPr>
          <w:rFonts w:hint="eastAsia" w:ascii="仿宋" w:hAnsi="仿宋" w:eastAsia="仿宋" w:cs="仿宋"/>
          <w:bCs/>
          <w:snapToGrid/>
          <w:color w:val="auto"/>
          <w:kern w:val="2"/>
          <w:sz w:val="24"/>
          <w:szCs w:val="24"/>
          <w:highlight w:val="none"/>
          <w:lang w:val="en-US" w:eastAsia="zh-CN"/>
        </w:rPr>
        <w:t>日</w:t>
      </w:r>
      <w:r>
        <w:rPr>
          <w:rFonts w:hint="eastAsia" w:ascii="仿宋" w:hAnsi="仿宋" w:eastAsia="仿宋" w:cs="仿宋"/>
          <w:bCs/>
          <w:snapToGrid/>
          <w:color w:val="auto"/>
          <w:kern w:val="2"/>
          <w:sz w:val="24"/>
          <w:szCs w:val="24"/>
          <w:highlight w:val="none"/>
          <w:u w:val="single"/>
          <w:lang w:val="en-US" w:eastAsia="zh-CN"/>
        </w:rPr>
        <w:t>09</w:t>
      </w:r>
      <w:r>
        <w:rPr>
          <w:rFonts w:hint="eastAsia" w:ascii="仿宋" w:hAnsi="仿宋" w:eastAsia="仿宋" w:cs="仿宋"/>
          <w:bCs/>
          <w:snapToGrid/>
          <w:color w:val="auto"/>
          <w:kern w:val="2"/>
          <w:sz w:val="24"/>
          <w:szCs w:val="24"/>
          <w:highlight w:val="none"/>
          <w:lang w:val="en-US" w:eastAsia="zh-CN"/>
        </w:rPr>
        <w:t>点</w:t>
      </w:r>
      <w:r>
        <w:rPr>
          <w:rFonts w:hint="eastAsia" w:ascii="仿宋" w:hAnsi="仿宋" w:eastAsia="仿宋" w:cs="仿宋"/>
          <w:bCs/>
          <w:snapToGrid/>
          <w:color w:val="auto"/>
          <w:kern w:val="2"/>
          <w:sz w:val="24"/>
          <w:szCs w:val="24"/>
          <w:highlight w:val="none"/>
          <w:u w:val="single"/>
          <w:lang w:val="en-US" w:eastAsia="zh-CN"/>
        </w:rPr>
        <w:t>00</w:t>
      </w:r>
      <w:r>
        <w:rPr>
          <w:rFonts w:hint="eastAsia" w:ascii="仿宋" w:hAnsi="仿宋" w:eastAsia="仿宋" w:cs="仿宋"/>
          <w:bCs/>
          <w:snapToGrid/>
          <w:color w:val="auto"/>
          <w:kern w:val="2"/>
          <w:sz w:val="24"/>
          <w:szCs w:val="24"/>
          <w:highlight w:val="none"/>
          <w:lang w:val="en-US" w:eastAsia="zh-CN"/>
        </w:rPr>
        <w:t>分（北京时间）前提交投标文件。</w:t>
      </w:r>
      <w:bookmarkEnd w:id="0"/>
    </w:p>
    <w:p w14:paraId="74044FA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一、项目基本情况</w:t>
      </w:r>
    </w:p>
    <w:p w14:paraId="59345CF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项目编号：</w:t>
      </w:r>
      <w:r>
        <w:rPr>
          <w:rFonts w:hint="eastAsia" w:ascii="仿宋" w:hAnsi="仿宋" w:eastAsia="仿宋" w:cs="仿宋"/>
          <w:bCs/>
          <w:snapToGrid/>
          <w:color w:val="auto"/>
          <w:kern w:val="2"/>
          <w:sz w:val="24"/>
          <w:szCs w:val="24"/>
          <w:highlight w:val="none"/>
          <w:u w:val="single"/>
          <w:lang w:val="en-US" w:eastAsia="zh-CN"/>
        </w:rPr>
        <w:t>JXSZXZFCG2025Y66</w:t>
      </w:r>
    </w:p>
    <w:p w14:paraId="23C5E86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项目名称：</w:t>
      </w:r>
      <w:r>
        <w:rPr>
          <w:rFonts w:hint="eastAsia" w:ascii="仿宋" w:hAnsi="仿宋" w:eastAsia="仿宋" w:cs="仿宋"/>
          <w:bCs/>
          <w:snapToGrid/>
          <w:color w:val="auto"/>
          <w:kern w:val="2"/>
          <w:sz w:val="24"/>
          <w:szCs w:val="24"/>
          <w:highlight w:val="none"/>
          <w:u w:val="single"/>
          <w:lang w:val="en-US" w:eastAsia="zh-CN"/>
        </w:rPr>
        <w:t>吉安市妇幼保健院物业管理服务项目</w:t>
      </w:r>
    </w:p>
    <w:p w14:paraId="23B65E3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u w:val="single"/>
          <w:lang w:eastAsia="zh-CN"/>
        </w:rPr>
      </w:pPr>
      <w:r>
        <w:rPr>
          <w:rFonts w:hint="eastAsia" w:ascii="仿宋" w:hAnsi="仿宋" w:eastAsia="仿宋" w:cs="仿宋"/>
          <w:bCs/>
          <w:snapToGrid/>
          <w:color w:val="auto"/>
          <w:kern w:val="2"/>
          <w:sz w:val="24"/>
          <w:szCs w:val="24"/>
          <w:highlight w:val="none"/>
          <w:lang w:eastAsia="zh-CN"/>
        </w:rPr>
        <w:t>采购方式：</w:t>
      </w:r>
      <w:r>
        <w:rPr>
          <w:rFonts w:hint="eastAsia" w:ascii="仿宋" w:hAnsi="仿宋" w:eastAsia="仿宋" w:cs="仿宋"/>
          <w:bCs/>
          <w:snapToGrid/>
          <w:color w:val="auto"/>
          <w:kern w:val="2"/>
          <w:sz w:val="24"/>
          <w:szCs w:val="24"/>
          <w:highlight w:val="none"/>
          <w:u w:val="single"/>
          <w:lang w:eastAsia="zh-CN"/>
        </w:rPr>
        <w:t>公开招标</w:t>
      </w:r>
    </w:p>
    <w:p w14:paraId="11A84E7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预算金额（人民币）：</w:t>
      </w:r>
      <w:r>
        <w:rPr>
          <w:rFonts w:hint="eastAsia" w:ascii="仿宋" w:hAnsi="仿宋" w:eastAsia="仿宋" w:cs="仿宋"/>
          <w:bCs/>
          <w:snapToGrid/>
          <w:color w:val="auto"/>
          <w:kern w:val="2"/>
          <w:sz w:val="24"/>
          <w:szCs w:val="24"/>
          <w:highlight w:val="none"/>
          <w:u w:val="single"/>
          <w:lang w:val="en-US" w:eastAsia="zh-CN"/>
        </w:rPr>
        <w:t>3999999.00元</w:t>
      </w:r>
    </w:p>
    <w:p w14:paraId="5979744B">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最高限价（人民币）：</w:t>
      </w:r>
      <w:r>
        <w:rPr>
          <w:rFonts w:hint="eastAsia" w:ascii="仿宋" w:hAnsi="仿宋" w:eastAsia="仿宋" w:cs="仿宋"/>
          <w:bCs/>
          <w:snapToGrid/>
          <w:color w:val="auto"/>
          <w:kern w:val="2"/>
          <w:sz w:val="24"/>
          <w:szCs w:val="24"/>
          <w:highlight w:val="none"/>
          <w:u w:val="single"/>
          <w:lang w:val="en-US" w:eastAsia="zh-CN"/>
        </w:rPr>
        <w:t>3999999.00元</w:t>
      </w:r>
    </w:p>
    <w:p w14:paraId="0F6BADF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采购需求：</w:t>
      </w:r>
    </w:p>
    <w:tbl>
      <w:tblPr>
        <w:tblStyle w:val="5"/>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64"/>
        <w:gridCol w:w="2548"/>
        <w:gridCol w:w="755"/>
        <w:gridCol w:w="772"/>
        <w:gridCol w:w="2025"/>
      </w:tblGrid>
      <w:tr w14:paraId="0A9D7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264" w:type="dxa"/>
            <w:vAlign w:val="center"/>
          </w:tcPr>
          <w:p w14:paraId="6F201C39">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548" w:type="dxa"/>
            <w:vAlign w:val="center"/>
          </w:tcPr>
          <w:p w14:paraId="3EC05000">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755" w:type="dxa"/>
            <w:vAlign w:val="center"/>
          </w:tcPr>
          <w:p w14:paraId="7162E208">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772" w:type="dxa"/>
            <w:vAlign w:val="center"/>
          </w:tcPr>
          <w:p w14:paraId="535F5139">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2025" w:type="dxa"/>
            <w:vAlign w:val="center"/>
          </w:tcPr>
          <w:p w14:paraId="35421BF8">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16B48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264" w:type="dxa"/>
            <w:vAlign w:val="center"/>
          </w:tcPr>
          <w:p w14:paraId="2B020B2F">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吉购2026J000211445</w:t>
            </w:r>
          </w:p>
        </w:tc>
        <w:tc>
          <w:tcPr>
            <w:tcW w:w="2548" w:type="dxa"/>
            <w:vAlign w:val="center"/>
          </w:tcPr>
          <w:p w14:paraId="23848BB3">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吉安市妇幼保健院物业管理服务项目</w:t>
            </w:r>
          </w:p>
        </w:tc>
        <w:tc>
          <w:tcPr>
            <w:tcW w:w="755" w:type="dxa"/>
            <w:vAlign w:val="center"/>
          </w:tcPr>
          <w:p w14:paraId="3B88525A">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772" w:type="dxa"/>
            <w:vAlign w:val="center"/>
          </w:tcPr>
          <w:p w14:paraId="63B24A0D">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2025" w:type="dxa"/>
            <w:vAlign w:val="center"/>
          </w:tcPr>
          <w:p w14:paraId="13945D6B">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综合评分法</w:t>
            </w:r>
          </w:p>
        </w:tc>
      </w:tr>
    </w:tbl>
    <w:p w14:paraId="6D28477C">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single"/>
          <w:lang w:val="en-US" w:eastAsia="zh-CN"/>
        </w:rPr>
      </w:pPr>
      <w:r>
        <w:rPr>
          <w:rFonts w:hint="eastAsia" w:ascii="仿宋" w:hAnsi="仿宋" w:eastAsia="仿宋" w:cs="仿宋"/>
          <w:bCs/>
          <w:snapToGrid/>
          <w:color w:val="auto"/>
          <w:kern w:val="2"/>
          <w:sz w:val="24"/>
          <w:szCs w:val="24"/>
          <w:highlight w:val="none"/>
          <w:lang w:val="en-US" w:eastAsia="zh-CN"/>
        </w:rPr>
        <w:t>合同履行期限：</w:t>
      </w:r>
      <w:r>
        <w:rPr>
          <w:rFonts w:hint="eastAsia" w:ascii="仿宋" w:hAnsi="仿宋" w:eastAsia="仿宋" w:cs="仿宋"/>
          <w:bCs/>
          <w:snapToGrid/>
          <w:color w:val="auto"/>
          <w:kern w:val="2"/>
          <w:sz w:val="24"/>
          <w:szCs w:val="24"/>
          <w:highlight w:val="none"/>
          <w:u w:val="single"/>
          <w:lang w:val="en-US" w:eastAsia="zh-CN"/>
        </w:rPr>
        <w:t>自合同签订之日起计一年（考核通过后双方可续签下一年合同，以此类推，累计服务期限最长为三年）。</w:t>
      </w:r>
    </w:p>
    <w:p w14:paraId="2DB733E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3348E29D">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二、投标人的资格要求</w:t>
      </w:r>
    </w:p>
    <w:p w14:paraId="1114C2C5">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101FDB62">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2A6C1107">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1BE46ADB">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4CE977F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30C4291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289BC40A">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1732D00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color w:val="auto"/>
          <w:spacing w:val="0"/>
          <w:position w:val="0"/>
          <w:sz w:val="24"/>
          <w:szCs w:val="24"/>
          <w:highlight w:val="none"/>
          <w:lang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号文件要求，在政府采购资格审查环节中推行信用承诺制，投标人在政府采购项目资格审查环节提供了满足相应条件的书面承诺书（详见江西省政府采购供应商资格信用承诺函）后，可不再提供以上证明材料。</w:t>
      </w:r>
    </w:p>
    <w:p w14:paraId="13DB224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1F9CF06C">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3.投标人被“信用中国”网站列入失信被执行人或重大税收违法失信主体名单或被“中国政府采购网”网站列入政府采购严重违法失信行为记录名单（处罚期限尚未届满的）的，不得参加本项目的政府采购活动。</w:t>
      </w:r>
    </w:p>
    <w:p w14:paraId="28C4B145">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6F834E7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专门面向中小企业采购。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733F280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4.2中小企业划分标准所属行业为：物业管理；</w:t>
      </w:r>
      <w:r>
        <w:rPr>
          <w:rFonts w:hint="eastAsia" w:ascii="仿宋" w:hAnsi="仿宋" w:eastAsia="仿宋" w:cs="仿宋"/>
          <w:color w:val="auto"/>
          <w:sz w:val="24"/>
          <w:szCs w:val="24"/>
          <w:highlight w:val="none"/>
          <w:lang w:eastAsia="zh-CN"/>
        </w:rPr>
        <w:t>采购标的所属类型：服务类。</w:t>
      </w:r>
      <w:r>
        <w:rPr>
          <w:rFonts w:hint="eastAsia" w:ascii="仿宋" w:hAnsi="仿宋" w:eastAsia="仿宋" w:cs="仿宋"/>
          <w:color w:val="auto"/>
          <w:sz w:val="24"/>
          <w:szCs w:val="24"/>
          <w:highlight w:val="none"/>
          <w:lang w:val="en-US" w:eastAsia="zh-CN"/>
        </w:rPr>
        <w:t>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44AF4098">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4.3如本项目采购的产品属于政府强制采购节能产品的，投标文件中必须提供《参与实施政府采购节能产品认证机构名录》中的对应产品认证机构出具的节能产品认证证书原件扫描件</w:t>
      </w:r>
      <w:r>
        <w:rPr>
          <w:rFonts w:hint="eastAsia" w:ascii="仿宋" w:hAnsi="仿宋" w:eastAsia="仿宋" w:cs="仿宋"/>
          <w:b w:val="0"/>
          <w:bCs w:val="0"/>
          <w:color w:val="auto"/>
          <w:spacing w:val="0"/>
          <w:w w:val="100"/>
          <w:position w:val="0"/>
          <w:sz w:val="24"/>
          <w:szCs w:val="24"/>
          <w:highlight w:val="none"/>
          <w:lang w:val="en-US" w:eastAsia="zh-CN"/>
        </w:rPr>
        <w:t>或中国政府采购网（www.ccgp.gov.cn）节能产品查询结果截图</w:t>
      </w:r>
      <w:r>
        <w:rPr>
          <w:rFonts w:hint="eastAsia" w:ascii="仿宋" w:hAnsi="仿宋" w:eastAsia="仿宋" w:cs="仿宋"/>
          <w:bCs/>
          <w:snapToGrid/>
          <w:color w:val="auto"/>
          <w:kern w:val="2"/>
          <w:sz w:val="24"/>
          <w:szCs w:val="24"/>
          <w:highlight w:val="none"/>
          <w:lang w:val="en-US" w:eastAsia="zh-CN"/>
        </w:rPr>
        <w:t>；</w:t>
      </w:r>
    </w:p>
    <w:p w14:paraId="4C658457">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p>
    <w:p w14:paraId="1921AAB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三、获取招标文件</w:t>
      </w:r>
    </w:p>
    <w:p w14:paraId="70EB7195">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bookmarkStart w:id="1" w:name="tip_risk_bookmark_3"/>
      <w:r>
        <w:rPr>
          <w:rFonts w:hint="eastAsia" w:ascii="仿宋" w:hAnsi="仿宋" w:eastAsia="仿宋" w:cs="仿宋"/>
          <w:bCs/>
          <w:snapToGrid/>
          <w:color w:val="auto"/>
          <w:kern w:val="2"/>
          <w:sz w:val="24"/>
          <w:szCs w:val="24"/>
          <w:highlight w:val="none"/>
          <w:lang w:val="en-US" w:eastAsia="zh-CN"/>
        </w:rPr>
        <w:t>时间：2026年05月31日0：00至2026年06月06日0：00（北京时间，法定节假日除外）</w:t>
      </w:r>
    </w:p>
    <w:p w14:paraId="045168C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地点：江西省公共资源交易平台（网址：https://www.jxsggzy.cn）</w:t>
      </w:r>
      <w:bookmarkEnd w:id="1"/>
    </w:p>
    <w:p w14:paraId="4888E3D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方式：网上确认和下载招标文件。（详见其他补充事宜）</w:t>
      </w:r>
    </w:p>
    <w:p w14:paraId="71E14135">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四、提交投标文件截止时间、开标时间和地点</w:t>
      </w:r>
    </w:p>
    <w:p w14:paraId="67EACD8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2026年06月23日09点00分（北京时间）</w:t>
      </w:r>
    </w:p>
    <w:p w14:paraId="42D9B20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w:t>
      </w:r>
      <w:r>
        <w:rPr>
          <w:rFonts w:hint="eastAsia" w:ascii="仿宋" w:hAnsi="仿宋" w:eastAsia="仿宋" w:cs="仿宋"/>
          <w:color w:val="auto"/>
          <w:spacing w:val="0"/>
          <w:position w:val="0"/>
          <w:sz w:val="24"/>
          <w:szCs w:val="24"/>
          <w:highlight w:val="none"/>
          <w:u w:val="none"/>
          <w:lang w:val="en-US" w:eastAsia="zh-CN"/>
        </w:rPr>
        <w:t>江西省公共资源交易网-不见面开标大厅</w:t>
      </w:r>
    </w:p>
    <w:p w14:paraId="7903281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五、公告期限</w:t>
      </w:r>
    </w:p>
    <w:p w14:paraId="016DC90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自本公告发布之日起5个工作日。</w:t>
      </w:r>
    </w:p>
    <w:p w14:paraId="2320813D">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六、其他补充事宜</w:t>
      </w:r>
    </w:p>
    <w:p w14:paraId="6A1D682B">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3D93831C">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trike/>
          <w:dstrike w:val="0"/>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7F988FD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 本项目不允许提供进口产品参与采购活动；</w:t>
      </w:r>
    </w:p>
    <w:p w14:paraId="23D4E8A7">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63B44E8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229B7A3D">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七、对本次招标提出询问，请按以下方式联系</w:t>
      </w:r>
    </w:p>
    <w:p w14:paraId="57E540B8">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1.采购人信息</w:t>
      </w:r>
    </w:p>
    <w:p w14:paraId="6C935C51">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w:t>
      </w:r>
      <w:r>
        <w:rPr>
          <w:rFonts w:hint="eastAsia" w:ascii="仿宋" w:hAnsi="仿宋" w:eastAsia="仿宋" w:cs="仿宋"/>
          <w:color w:val="auto"/>
          <w:spacing w:val="0"/>
          <w:w w:val="100"/>
          <w:position w:val="0"/>
          <w:sz w:val="24"/>
          <w:szCs w:val="24"/>
          <w:highlight w:val="none"/>
          <w:u w:val="single"/>
          <w:lang w:val="en-US" w:eastAsia="zh-CN"/>
        </w:rPr>
        <w:t>吉安市妇幼保健院</w:t>
      </w:r>
    </w:p>
    <w:p w14:paraId="35B1A2C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w:t>
      </w:r>
      <w:r>
        <w:rPr>
          <w:rFonts w:hint="eastAsia" w:ascii="仿宋" w:hAnsi="仿宋" w:eastAsia="仿宋" w:cs="仿宋"/>
          <w:color w:val="auto"/>
          <w:spacing w:val="0"/>
          <w:w w:val="100"/>
          <w:position w:val="0"/>
          <w:sz w:val="24"/>
          <w:szCs w:val="24"/>
          <w:highlight w:val="none"/>
          <w:u w:val="single"/>
          <w:lang w:val="en-US" w:eastAsia="zh-CN"/>
        </w:rPr>
        <w:t>江西省吉安市吉州区禾埠街道春苗路2号（古南大道与吉祥路交叉处东侧）</w:t>
      </w:r>
    </w:p>
    <w:p w14:paraId="54FDE4DA">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联系人及联系方式：</w:t>
      </w:r>
      <w:r>
        <w:rPr>
          <w:rFonts w:hint="eastAsia" w:ascii="仿宋" w:hAnsi="仿宋" w:eastAsia="仿宋" w:cs="仿宋"/>
          <w:color w:val="auto"/>
          <w:spacing w:val="0"/>
          <w:w w:val="100"/>
          <w:position w:val="0"/>
          <w:sz w:val="24"/>
          <w:szCs w:val="24"/>
          <w:highlight w:val="none"/>
          <w:u w:val="single"/>
          <w:lang w:val="en-US" w:eastAsia="zh-CN"/>
        </w:rPr>
        <w:t>钟先生   0796-8323878</w:t>
      </w:r>
    </w:p>
    <w:p w14:paraId="2D73DA4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2.采购代理机构信息</w:t>
      </w:r>
    </w:p>
    <w:p w14:paraId="5E79E960">
      <w:pPr>
        <w:widowControl w:val="0"/>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名 称：</w:t>
      </w:r>
      <w:r>
        <w:rPr>
          <w:rFonts w:hint="eastAsia" w:ascii="仿宋" w:hAnsi="仿宋" w:eastAsia="仿宋" w:cs="仿宋"/>
          <w:color w:val="auto"/>
          <w:spacing w:val="0"/>
          <w:w w:val="100"/>
          <w:position w:val="0"/>
          <w:sz w:val="24"/>
          <w:szCs w:val="24"/>
          <w:highlight w:val="none"/>
          <w:u w:val="single"/>
          <w:lang w:val="en-US" w:eastAsia="zh-CN"/>
        </w:rPr>
        <w:t>江西省朝旭企业管理咨询有限公司</w:t>
      </w:r>
    </w:p>
    <w:p w14:paraId="0854E4BB">
      <w:pPr>
        <w:widowControl w:val="0"/>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地 址：</w:t>
      </w:r>
      <w:r>
        <w:rPr>
          <w:rFonts w:hint="eastAsia" w:ascii="仿宋" w:hAnsi="仿宋" w:eastAsia="仿宋" w:cs="仿宋"/>
          <w:color w:val="auto"/>
          <w:spacing w:val="0"/>
          <w:w w:val="100"/>
          <w:position w:val="0"/>
          <w:sz w:val="24"/>
          <w:szCs w:val="24"/>
          <w:highlight w:val="none"/>
          <w:u w:val="single"/>
          <w:lang w:val="en-US" w:eastAsia="zh-CN"/>
        </w:rPr>
        <w:t>吉安市吉州区井冈山大道201号三楼</w:t>
      </w:r>
    </w:p>
    <w:p w14:paraId="04EB8BF5">
      <w:pPr>
        <w:widowControl w:val="0"/>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项目联系人：</w:t>
      </w:r>
      <w:r>
        <w:rPr>
          <w:rFonts w:hint="eastAsia" w:ascii="仿宋" w:hAnsi="仿宋" w:eastAsia="仿宋" w:cs="仿宋"/>
          <w:color w:val="auto"/>
          <w:spacing w:val="0"/>
          <w:w w:val="100"/>
          <w:position w:val="0"/>
          <w:sz w:val="24"/>
          <w:szCs w:val="24"/>
          <w:highlight w:val="none"/>
          <w:u w:val="single"/>
          <w:lang w:val="en-US" w:eastAsia="zh-CN"/>
        </w:rPr>
        <w:t>杨女士</w:t>
      </w:r>
    </w:p>
    <w:p w14:paraId="0A71F325">
      <w:pPr>
        <w:widowControl w:val="0"/>
        <w:kinsoku/>
        <w:wordWrap w:val="0"/>
        <w:autoSpaceDE/>
        <w:autoSpaceDN/>
        <w:adjustRightInd/>
        <w:snapToGrid/>
        <w:spacing w:line="360" w:lineRule="auto"/>
        <w:jc w:val="both"/>
        <w:textAlignment w:val="auto"/>
        <w:rPr>
          <w:rFonts w:hint="eastAsia" w:ascii="仿宋" w:hAnsi="仿宋" w:eastAsia="仿宋" w:cs="仿宋"/>
          <w:color w:val="auto"/>
          <w:spacing w:val="0"/>
          <w:w w:val="100"/>
          <w:position w:val="0"/>
          <w:sz w:val="24"/>
          <w:szCs w:val="24"/>
          <w:highlight w:val="none"/>
          <w:u w:val="single"/>
          <w:lang w:val="en-US" w:eastAsia="zh-CN"/>
        </w:rPr>
      </w:pPr>
      <w:r>
        <w:rPr>
          <w:rFonts w:hint="eastAsia" w:ascii="仿宋" w:hAnsi="仿宋" w:eastAsia="仿宋" w:cs="仿宋"/>
          <w:bCs/>
          <w:snapToGrid/>
          <w:color w:val="auto"/>
          <w:kern w:val="2"/>
          <w:sz w:val="24"/>
          <w:szCs w:val="24"/>
          <w:highlight w:val="none"/>
          <w:lang w:eastAsia="zh-CN"/>
        </w:rPr>
        <w:t>电  话：</w:t>
      </w:r>
      <w:r>
        <w:rPr>
          <w:rFonts w:hint="eastAsia" w:ascii="仿宋" w:hAnsi="仿宋" w:eastAsia="仿宋" w:cs="仿宋"/>
          <w:color w:val="auto"/>
          <w:spacing w:val="0"/>
          <w:w w:val="100"/>
          <w:position w:val="0"/>
          <w:sz w:val="24"/>
          <w:szCs w:val="24"/>
          <w:highlight w:val="none"/>
          <w:u w:val="single"/>
          <w:lang w:val="en-US" w:eastAsia="zh-CN"/>
        </w:rPr>
        <w:t>0796-8831066</w:t>
      </w:r>
    </w:p>
    <w:p w14:paraId="1621B92A">
      <w:pPr>
        <w:widowControl w:val="0"/>
        <w:kinsoku/>
        <w:wordWrap w:val="0"/>
        <w:autoSpaceDE/>
        <w:autoSpaceDN/>
        <w:adjustRightInd/>
        <w:snapToGrid/>
        <w:spacing w:line="360" w:lineRule="auto"/>
        <w:jc w:val="both"/>
        <w:textAlignment w:val="auto"/>
        <w:rPr>
          <w:rFonts w:hint="eastAsia" w:ascii="仿宋" w:hAnsi="仿宋" w:eastAsia="仿宋" w:cs="仿宋"/>
          <w:color w:val="auto"/>
          <w:spacing w:val="0"/>
          <w:w w:val="100"/>
          <w:position w:val="0"/>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电子函件：</w:t>
      </w:r>
      <w:r>
        <w:rPr>
          <w:color w:val="auto"/>
          <w:highlight w:val="none"/>
        </w:rPr>
        <w:fldChar w:fldCharType="begin"/>
      </w:r>
      <w:r>
        <w:rPr>
          <w:color w:val="auto"/>
          <w:highlight w:val="none"/>
        </w:rPr>
        <w:instrText xml:space="preserve"> HYPERLINK "mailto:jxzxqy2019@163.com" </w:instrText>
      </w:r>
      <w:r>
        <w:rPr>
          <w:color w:val="auto"/>
          <w:highlight w:val="none"/>
        </w:rPr>
        <w:fldChar w:fldCharType="separate"/>
      </w:r>
      <w:r>
        <w:rPr>
          <w:rFonts w:hint="eastAsia" w:ascii="仿宋" w:hAnsi="仿宋" w:eastAsia="仿宋" w:cs="仿宋"/>
          <w:color w:val="auto"/>
          <w:spacing w:val="0"/>
          <w:w w:val="100"/>
          <w:position w:val="0"/>
          <w:sz w:val="24"/>
          <w:szCs w:val="24"/>
          <w:highlight w:val="none"/>
          <w:u w:val="single"/>
          <w:lang w:val="en-US" w:eastAsia="zh-CN"/>
        </w:rPr>
        <w:t>jxzxqy2019@163.com</w:t>
      </w:r>
      <w:r>
        <w:rPr>
          <w:rFonts w:hint="eastAsia" w:ascii="仿宋" w:hAnsi="仿宋" w:eastAsia="仿宋" w:cs="仿宋"/>
          <w:color w:val="auto"/>
          <w:spacing w:val="0"/>
          <w:w w:val="100"/>
          <w:position w:val="0"/>
          <w:sz w:val="24"/>
          <w:szCs w:val="24"/>
          <w:highlight w:val="none"/>
          <w:u w:val="single"/>
          <w:lang w:val="en-US" w:eastAsia="zh-CN"/>
        </w:rPr>
        <w:fldChar w:fldCharType="end"/>
      </w:r>
    </w:p>
    <w:p w14:paraId="56F71822"/>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D9090">
    <w:pPr>
      <w:pStyle w:val="2"/>
      <w:tabs>
        <w:tab w:val="center" w:pos="4200"/>
        <w:tab w:val="clear" w:pos="4153"/>
      </w:tabs>
      <w:rPr>
        <w:rFonts w:hint="eastAsia" w:eastAsia="宋体"/>
        <w:lang w:val="en-US" w:eastAsia="zh-CN"/>
      </w:rPr>
    </w:pPr>
    <w:r>
      <w:rPr>
        <w:rFonts w:hint="eastAsia" w:ascii="仿宋" w:hAnsi="仿宋" w:eastAsia="仿宋" w:cs="仿宋"/>
        <w:sz w:val="24"/>
        <w:szCs w:val="24"/>
      </w:rPr>
      <w:t>联系电话：0796-8831066</w:t>
    </w: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A5E5A6">
                          <w:pPr>
                            <w:pStyle w:val="2"/>
                            <w:rPr>
                              <w:rFonts w:hint="eastAsia" w:ascii="仿宋" w:hAnsi="仿宋" w:eastAsia="仿宋" w:cs="仿宋"/>
                              <w:sz w:val="21"/>
                              <w:szCs w:val="21"/>
                            </w:rPr>
                          </w:pPr>
                          <w:r>
                            <w:rPr>
                              <w:rFonts w:hint="eastAsia" w:ascii="仿宋" w:hAnsi="仿宋" w:eastAsia="仿宋" w:cs="仿宋"/>
                              <w:sz w:val="21"/>
                              <w:szCs w:val="21"/>
                            </w:rPr>
                            <w:t xml:space="preserve">第 </w:t>
                          </w:r>
                          <w:r>
                            <w:rPr>
                              <w:rFonts w:hint="eastAsia" w:ascii="仿宋" w:hAnsi="仿宋" w:eastAsia="仿宋" w:cs="仿宋"/>
                              <w:sz w:val="21"/>
                              <w:szCs w:val="21"/>
                            </w:rPr>
                            <w:fldChar w:fldCharType="begin"/>
                          </w:r>
                          <w:r>
                            <w:rPr>
                              <w:rFonts w:hint="eastAsia" w:ascii="仿宋" w:hAnsi="仿宋" w:eastAsia="仿宋" w:cs="仿宋"/>
                              <w:sz w:val="21"/>
                              <w:szCs w:val="21"/>
                            </w:rPr>
                            <w:instrText xml:space="preserve"> PAGE  \* MERGEFORMAT </w:instrText>
                          </w:r>
                          <w:r>
                            <w:rPr>
                              <w:rFonts w:hint="eastAsia" w:ascii="仿宋" w:hAnsi="仿宋" w:eastAsia="仿宋" w:cs="仿宋"/>
                              <w:sz w:val="21"/>
                              <w:szCs w:val="21"/>
                            </w:rPr>
                            <w:fldChar w:fldCharType="separate"/>
                          </w:r>
                          <w:r>
                            <w:rPr>
                              <w:rFonts w:hint="eastAsia" w:ascii="仿宋" w:hAnsi="仿宋" w:eastAsia="仿宋" w:cs="仿宋"/>
                              <w:sz w:val="21"/>
                              <w:szCs w:val="21"/>
                            </w:rPr>
                            <w:t>1</w:t>
                          </w:r>
                          <w:r>
                            <w:rPr>
                              <w:rFonts w:hint="eastAsia" w:ascii="仿宋" w:hAnsi="仿宋" w:eastAsia="仿宋" w:cs="仿宋"/>
                              <w:sz w:val="21"/>
                              <w:szCs w:val="21"/>
                            </w:rPr>
                            <w:fldChar w:fldCharType="end"/>
                          </w:r>
                          <w:r>
                            <w:rPr>
                              <w:rFonts w:hint="eastAsia" w:ascii="仿宋" w:hAnsi="仿宋" w:eastAsia="仿宋" w:cs="仿宋"/>
                              <w:sz w:val="21"/>
                              <w:szCs w:val="21"/>
                            </w:rPr>
                            <w:t xml:space="preserve"> 页 共 </w:t>
                          </w:r>
                          <w:r>
                            <w:rPr>
                              <w:rFonts w:hint="eastAsia" w:ascii="仿宋" w:hAnsi="仿宋" w:eastAsia="仿宋" w:cs="仿宋"/>
                              <w:sz w:val="21"/>
                              <w:szCs w:val="21"/>
                            </w:rPr>
                            <w:fldChar w:fldCharType="begin"/>
                          </w:r>
                          <w:r>
                            <w:rPr>
                              <w:rFonts w:hint="eastAsia" w:ascii="仿宋" w:hAnsi="仿宋" w:eastAsia="仿宋" w:cs="仿宋"/>
                              <w:sz w:val="21"/>
                              <w:szCs w:val="21"/>
                            </w:rPr>
                            <w:instrText xml:space="preserve"> NUMPAGES  \* MERGEFORMAT </w:instrText>
                          </w:r>
                          <w:r>
                            <w:rPr>
                              <w:rFonts w:hint="eastAsia" w:ascii="仿宋" w:hAnsi="仿宋" w:eastAsia="仿宋" w:cs="仿宋"/>
                              <w:sz w:val="21"/>
                              <w:szCs w:val="21"/>
                            </w:rPr>
                            <w:fldChar w:fldCharType="separate"/>
                          </w:r>
                          <w:r>
                            <w:rPr>
                              <w:rFonts w:hint="eastAsia" w:ascii="仿宋" w:hAnsi="仿宋" w:eastAsia="仿宋" w:cs="仿宋"/>
                              <w:sz w:val="21"/>
                              <w:szCs w:val="21"/>
                            </w:rPr>
                            <w:t>70</w:t>
                          </w:r>
                          <w:r>
                            <w:rPr>
                              <w:rFonts w:hint="eastAsia" w:ascii="仿宋" w:hAnsi="仿宋" w:eastAsia="仿宋" w:cs="仿宋"/>
                              <w:sz w:val="21"/>
                              <w:szCs w:val="21"/>
                            </w:rPr>
                            <w:fldChar w:fldCharType="end"/>
                          </w:r>
                          <w:r>
                            <w:rPr>
                              <w:rFonts w:hint="eastAsia" w:ascii="仿宋" w:hAnsi="仿宋" w:eastAsia="仿宋" w:cs="仿宋"/>
                              <w:sz w:val="21"/>
                              <w:szCs w:val="21"/>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0JI98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k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0JI98tAgAAWQQAAA4AAAAAAAAAAQAgAAAAHwEAAGRycy9lMm9Eb2MueG1sUEsFBgAAAAAG&#10;AAYAWQEAAL4FAAAAAA==&#10;">
              <v:fill on="f" focussize="0,0"/>
              <v:stroke on="f" weight="0.5pt"/>
              <v:imagedata o:title=""/>
              <o:lock v:ext="edit" aspectratio="f"/>
              <v:textbox inset="0mm,0mm,0mm,0mm" style="mso-fit-shape-to-text:t;">
                <w:txbxContent>
                  <w:p w14:paraId="5FA5E5A6">
                    <w:pPr>
                      <w:pStyle w:val="2"/>
                      <w:rPr>
                        <w:rFonts w:hint="eastAsia" w:ascii="仿宋" w:hAnsi="仿宋" w:eastAsia="仿宋" w:cs="仿宋"/>
                        <w:sz w:val="21"/>
                        <w:szCs w:val="21"/>
                      </w:rPr>
                    </w:pPr>
                    <w:r>
                      <w:rPr>
                        <w:rFonts w:hint="eastAsia" w:ascii="仿宋" w:hAnsi="仿宋" w:eastAsia="仿宋" w:cs="仿宋"/>
                        <w:sz w:val="21"/>
                        <w:szCs w:val="21"/>
                      </w:rPr>
                      <w:t xml:space="preserve">第 </w:t>
                    </w:r>
                    <w:r>
                      <w:rPr>
                        <w:rFonts w:hint="eastAsia" w:ascii="仿宋" w:hAnsi="仿宋" w:eastAsia="仿宋" w:cs="仿宋"/>
                        <w:sz w:val="21"/>
                        <w:szCs w:val="21"/>
                      </w:rPr>
                      <w:fldChar w:fldCharType="begin"/>
                    </w:r>
                    <w:r>
                      <w:rPr>
                        <w:rFonts w:hint="eastAsia" w:ascii="仿宋" w:hAnsi="仿宋" w:eastAsia="仿宋" w:cs="仿宋"/>
                        <w:sz w:val="21"/>
                        <w:szCs w:val="21"/>
                      </w:rPr>
                      <w:instrText xml:space="preserve"> PAGE  \* MERGEFORMAT </w:instrText>
                    </w:r>
                    <w:r>
                      <w:rPr>
                        <w:rFonts w:hint="eastAsia" w:ascii="仿宋" w:hAnsi="仿宋" w:eastAsia="仿宋" w:cs="仿宋"/>
                        <w:sz w:val="21"/>
                        <w:szCs w:val="21"/>
                      </w:rPr>
                      <w:fldChar w:fldCharType="separate"/>
                    </w:r>
                    <w:r>
                      <w:rPr>
                        <w:rFonts w:hint="eastAsia" w:ascii="仿宋" w:hAnsi="仿宋" w:eastAsia="仿宋" w:cs="仿宋"/>
                        <w:sz w:val="21"/>
                        <w:szCs w:val="21"/>
                      </w:rPr>
                      <w:t>1</w:t>
                    </w:r>
                    <w:r>
                      <w:rPr>
                        <w:rFonts w:hint="eastAsia" w:ascii="仿宋" w:hAnsi="仿宋" w:eastAsia="仿宋" w:cs="仿宋"/>
                        <w:sz w:val="21"/>
                        <w:szCs w:val="21"/>
                      </w:rPr>
                      <w:fldChar w:fldCharType="end"/>
                    </w:r>
                    <w:r>
                      <w:rPr>
                        <w:rFonts w:hint="eastAsia" w:ascii="仿宋" w:hAnsi="仿宋" w:eastAsia="仿宋" w:cs="仿宋"/>
                        <w:sz w:val="21"/>
                        <w:szCs w:val="21"/>
                      </w:rPr>
                      <w:t xml:space="preserve"> 页 共 </w:t>
                    </w:r>
                    <w:r>
                      <w:rPr>
                        <w:rFonts w:hint="eastAsia" w:ascii="仿宋" w:hAnsi="仿宋" w:eastAsia="仿宋" w:cs="仿宋"/>
                        <w:sz w:val="21"/>
                        <w:szCs w:val="21"/>
                      </w:rPr>
                      <w:fldChar w:fldCharType="begin"/>
                    </w:r>
                    <w:r>
                      <w:rPr>
                        <w:rFonts w:hint="eastAsia" w:ascii="仿宋" w:hAnsi="仿宋" w:eastAsia="仿宋" w:cs="仿宋"/>
                        <w:sz w:val="21"/>
                        <w:szCs w:val="21"/>
                      </w:rPr>
                      <w:instrText xml:space="preserve"> NUMPAGES  \* MERGEFORMAT </w:instrText>
                    </w:r>
                    <w:r>
                      <w:rPr>
                        <w:rFonts w:hint="eastAsia" w:ascii="仿宋" w:hAnsi="仿宋" w:eastAsia="仿宋" w:cs="仿宋"/>
                        <w:sz w:val="21"/>
                        <w:szCs w:val="21"/>
                      </w:rPr>
                      <w:fldChar w:fldCharType="separate"/>
                    </w:r>
                    <w:r>
                      <w:rPr>
                        <w:rFonts w:hint="eastAsia" w:ascii="仿宋" w:hAnsi="仿宋" w:eastAsia="仿宋" w:cs="仿宋"/>
                        <w:sz w:val="21"/>
                        <w:szCs w:val="21"/>
                      </w:rPr>
                      <w:t>70</w:t>
                    </w:r>
                    <w:r>
                      <w:rPr>
                        <w:rFonts w:hint="eastAsia" w:ascii="仿宋" w:hAnsi="仿宋" w:eastAsia="仿宋" w:cs="仿宋"/>
                        <w:sz w:val="21"/>
                        <w:szCs w:val="21"/>
                      </w:rPr>
                      <w:fldChar w:fldCharType="end"/>
                    </w:r>
                    <w:r>
                      <w:rPr>
                        <w:rFonts w:hint="eastAsia" w:ascii="仿宋" w:hAnsi="仿宋" w:eastAsia="仿宋" w:cs="仿宋"/>
                        <w:sz w:val="21"/>
                        <w:szCs w:val="21"/>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4944BD"/>
    <w:rsid w:val="03E942E5"/>
    <w:rsid w:val="154944BD"/>
    <w:rsid w:val="3FC578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_0"/>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1980</Words>
  <Characters>2258</Characters>
  <Lines>0</Lines>
  <Paragraphs>0</Paragraphs>
  <TotalTime>5</TotalTime>
  <ScaleCrop>false</ScaleCrop>
  <LinksUpToDate>false</LinksUpToDate>
  <CharactersWithSpaces>2282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2026-05-29T08:08:00Z</dcterms:created>
  <dc:creator>Administrator</dc:creator>
  <cp:lastModifiedBy>Administrator</cp:lastModifiedBy>
  <dcterms:modified xsi:type="dcterms:W3CDTF">2026-05-29T08:16:52Z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151E9F9D1FBA4E9FBF1C31797F55293D_11</vt:lpwstr>
  </property>
  <property fmtid="{D5CDD505-2E9C-101B-9397-08002B2CF9AE}" pid="4" name="KSOTemplateDocerSaveRecord">
    <vt:lpwstr>eyJoZGlkIjoiNjBhN2EyNjhjMDVmYmIzNWE3NTJmZjQwNTg3ZDk0ZDEiLCJ1c2VySWQiOiI4MTU1MDMxNzMifQ==</vt:lpwstr>
  </property>
</Properties>
</file>