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A49C0" w:rsidRDefault="00FA49C0" w:rsidP="00FA49C0">
      <w:pPr>
        <w:pStyle w:val="1"/>
      </w:pPr>
      <w:bookmarkStart w:id="0" w:name="_Toc230616973"/>
      <w:r>
        <w:t>第五章</w:t>
      </w:r>
      <w:r>
        <w:t xml:space="preserve">  </w:t>
      </w:r>
      <w:r>
        <w:t>采购需求</w:t>
      </w:r>
      <w:bookmarkStart w:id="1" w:name="bookmark81"/>
      <w:bookmarkEnd w:id="0"/>
      <w:bookmarkEnd w:id="1"/>
    </w:p>
    <w:p w:rsidR="00FA49C0" w:rsidRPr="0081178B" w:rsidRDefault="00FA49C0" w:rsidP="00FA49C0">
      <w:pPr>
        <w:ind w:firstLine="480"/>
        <w:rPr>
          <w:lang w:eastAsia="zh-CN"/>
        </w:rPr>
      </w:pPr>
    </w:p>
    <w:p w:rsidR="00FA49C0" w:rsidRPr="005E7361" w:rsidRDefault="00FA49C0" w:rsidP="00FA49C0">
      <w:pPr>
        <w:widowControl w:val="0"/>
        <w:kinsoku/>
        <w:spacing w:beforeLines="50" w:before="156" w:line="218" w:lineRule="auto"/>
        <w:ind w:firstLineChars="0" w:firstLine="0"/>
        <w:outlineLvl w:val="1"/>
        <w:rPr>
          <w:rFonts w:ascii="仿宋" w:hAnsi="仿宋" w:cs="宋体"/>
          <w:b/>
          <w:color w:val="auto"/>
          <w:spacing w:val="-5"/>
          <w:sz w:val="28"/>
          <w:szCs w:val="24"/>
          <w:lang w:eastAsia="zh-CN"/>
        </w:rPr>
      </w:pPr>
      <w:bookmarkStart w:id="2" w:name="_Toc230616974"/>
      <w:r w:rsidRPr="005E7361">
        <w:rPr>
          <w:rFonts w:ascii="仿宋" w:hAnsi="仿宋" w:cs="宋体" w:hint="eastAsia"/>
          <w:b/>
          <w:color w:val="auto"/>
          <w:spacing w:val="-5"/>
          <w:sz w:val="28"/>
          <w:szCs w:val="24"/>
          <w:lang w:eastAsia="zh-CN"/>
        </w:rPr>
        <w:t>一、技术要求</w:t>
      </w:r>
      <w:bookmarkEnd w:id="2"/>
    </w:p>
    <w:tbl>
      <w:tblPr>
        <w:tblW w:w="10349" w:type="dxa"/>
        <w:tblInd w:w="-856" w:type="dxa"/>
        <w:tblLayout w:type="fixed"/>
        <w:tblLook w:val="0000" w:firstRow="0" w:lastRow="0" w:firstColumn="0" w:lastColumn="0" w:noHBand="0" w:noVBand="0"/>
      </w:tblPr>
      <w:tblGrid>
        <w:gridCol w:w="567"/>
        <w:gridCol w:w="851"/>
        <w:gridCol w:w="2552"/>
        <w:gridCol w:w="1134"/>
        <w:gridCol w:w="2693"/>
        <w:gridCol w:w="709"/>
        <w:gridCol w:w="850"/>
        <w:gridCol w:w="993"/>
      </w:tblGrid>
      <w:tr w:rsidR="00730358" w:rsidRPr="00730358" w:rsidTr="0009672F">
        <w:trPr>
          <w:trHeight w:val="1540"/>
        </w:trPr>
        <w:tc>
          <w:tcPr>
            <w:tcW w:w="567"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b/>
                <w:bCs/>
                <w:snapToGrid/>
                <w:kern w:val="2"/>
                <w:sz w:val="22"/>
                <w:szCs w:val="22"/>
                <w:lang w:eastAsia="zh-CN"/>
              </w:rPr>
            </w:pPr>
            <w:r w:rsidRPr="00730358">
              <w:rPr>
                <w:rFonts w:ascii="仿宋" w:hAnsi="仿宋" w:cs="宋体" w:hint="eastAsia"/>
                <w:b/>
                <w:bCs/>
                <w:snapToGrid/>
                <w:sz w:val="22"/>
                <w:szCs w:val="22"/>
                <w:lang w:eastAsia="zh-CN" w:bidi="ar"/>
              </w:rPr>
              <w:t>序号</w:t>
            </w:r>
          </w:p>
        </w:tc>
        <w:tc>
          <w:tcPr>
            <w:tcW w:w="851"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b/>
                <w:bCs/>
                <w:snapToGrid/>
                <w:kern w:val="2"/>
                <w:sz w:val="22"/>
                <w:szCs w:val="22"/>
                <w:lang w:eastAsia="zh-CN"/>
              </w:rPr>
            </w:pPr>
            <w:r w:rsidRPr="00730358">
              <w:rPr>
                <w:rFonts w:ascii="仿宋" w:hAnsi="仿宋" w:cs="宋体" w:hint="eastAsia"/>
                <w:b/>
                <w:bCs/>
                <w:snapToGrid/>
                <w:sz w:val="22"/>
                <w:szCs w:val="22"/>
                <w:lang w:eastAsia="zh-CN" w:bidi="ar"/>
              </w:rPr>
              <w:t>产品名称</w:t>
            </w:r>
          </w:p>
        </w:tc>
        <w:tc>
          <w:tcPr>
            <w:tcW w:w="2552"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b/>
                <w:bCs/>
                <w:snapToGrid/>
                <w:kern w:val="2"/>
                <w:sz w:val="22"/>
                <w:szCs w:val="22"/>
                <w:lang w:eastAsia="zh-CN"/>
              </w:rPr>
            </w:pPr>
            <w:r w:rsidRPr="00730358">
              <w:rPr>
                <w:rFonts w:ascii="仿宋" w:hAnsi="仿宋" w:cs="宋体" w:hint="eastAsia"/>
                <w:b/>
                <w:bCs/>
                <w:snapToGrid/>
                <w:sz w:val="22"/>
                <w:szCs w:val="22"/>
                <w:lang w:eastAsia="zh-CN" w:bidi="ar"/>
              </w:rPr>
              <w:t>参考图片</w:t>
            </w:r>
          </w:p>
        </w:tc>
        <w:tc>
          <w:tcPr>
            <w:tcW w:w="1134"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b/>
                <w:bCs/>
                <w:snapToGrid/>
                <w:kern w:val="2"/>
                <w:sz w:val="22"/>
                <w:szCs w:val="22"/>
                <w:lang w:eastAsia="zh-CN"/>
              </w:rPr>
            </w:pPr>
            <w:r w:rsidRPr="00730358">
              <w:rPr>
                <w:rFonts w:ascii="仿宋" w:hAnsi="仿宋" w:cs="宋体" w:hint="eastAsia"/>
                <w:b/>
                <w:bCs/>
                <w:snapToGrid/>
                <w:sz w:val="22"/>
                <w:szCs w:val="22"/>
                <w:lang w:eastAsia="zh-CN" w:bidi="ar"/>
              </w:rPr>
              <w:t>尺寸参考</w:t>
            </w:r>
            <w:r w:rsidRPr="00730358">
              <w:rPr>
                <w:rFonts w:ascii="仿宋" w:hAnsi="仿宋" w:cs="宋体" w:hint="eastAsia"/>
                <w:b/>
                <w:bCs/>
                <w:snapToGrid/>
                <w:color w:val="auto"/>
                <w:sz w:val="22"/>
                <w:szCs w:val="22"/>
                <w:lang w:eastAsia="zh-CN" w:bidi="ar"/>
              </w:rPr>
              <w:t>（</w:t>
            </w:r>
            <w:r w:rsidRPr="00730358">
              <w:rPr>
                <w:rFonts w:ascii="仿宋" w:hAnsi="仿宋" w:cs="宋体" w:hint="eastAsia"/>
                <w:snapToGrid/>
                <w:color w:val="auto"/>
                <w:sz w:val="22"/>
                <w:szCs w:val="22"/>
                <w:lang w:eastAsia="zh-CN" w:bidi="ar"/>
              </w:rPr>
              <w:t>mm</w:t>
            </w:r>
            <w:r w:rsidRPr="00730358">
              <w:rPr>
                <w:rFonts w:ascii="仿宋" w:hAnsi="仿宋" w:cs="宋体" w:hint="eastAsia"/>
                <w:b/>
                <w:bCs/>
                <w:snapToGrid/>
                <w:color w:val="auto"/>
                <w:sz w:val="22"/>
                <w:szCs w:val="22"/>
                <w:lang w:eastAsia="zh-CN" w:bidi="ar"/>
              </w:rPr>
              <w:t>）</w:t>
            </w:r>
          </w:p>
        </w:tc>
        <w:tc>
          <w:tcPr>
            <w:tcW w:w="2693"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b/>
                <w:bCs/>
                <w:snapToGrid/>
                <w:kern w:val="2"/>
                <w:sz w:val="22"/>
                <w:szCs w:val="22"/>
                <w:lang w:eastAsia="zh-CN"/>
              </w:rPr>
            </w:pPr>
            <w:r w:rsidRPr="00730358">
              <w:rPr>
                <w:rFonts w:ascii="仿宋" w:hAnsi="仿宋" w:cs="宋体" w:hint="eastAsia"/>
                <w:b/>
                <w:bCs/>
                <w:snapToGrid/>
                <w:sz w:val="22"/>
                <w:szCs w:val="22"/>
                <w:lang w:eastAsia="zh-CN" w:bidi="ar"/>
              </w:rPr>
              <w:t>材质说明</w:t>
            </w:r>
          </w:p>
        </w:tc>
        <w:tc>
          <w:tcPr>
            <w:tcW w:w="709"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b/>
                <w:bCs/>
                <w:snapToGrid/>
                <w:kern w:val="2"/>
                <w:sz w:val="22"/>
                <w:szCs w:val="22"/>
                <w:lang w:eastAsia="zh-CN"/>
              </w:rPr>
            </w:pPr>
            <w:r w:rsidRPr="00730358">
              <w:rPr>
                <w:rFonts w:ascii="仿宋" w:hAnsi="仿宋" w:cs="宋体" w:hint="eastAsia"/>
                <w:b/>
                <w:bCs/>
                <w:snapToGrid/>
                <w:sz w:val="22"/>
                <w:szCs w:val="22"/>
                <w:lang w:eastAsia="zh-CN" w:bidi="ar"/>
              </w:rPr>
              <w:t>数量（张）</w:t>
            </w:r>
          </w:p>
        </w:tc>
        <w:tc>
          <w:tcPr>
            <w:tcW w:w="850"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b/>
                <w:bCs/>
                <w:snapToGrid/>
                <w:kern w:val="2"/>
                <w:sz w:val="22"/>
                <w:szCs w:val="22"/>
                <w:lang w:eastAsia="zh-CN"/>
              </w:rPr>
            </w:pPr>
            <w:r w:rsidRPr="00730358">
              <w:rPr>
                <w:rFonts w:ascii="仿宋" w:hAnsi="仿宋" w:cs="宋体" w:hint="eastAsia"/>
                <w:b/>
                <w:bCs/>
                <w:snapToGrid/>
                <w:sz w:val="22"/>
                <w:szCs w:val="22"/>
                <w:lang w:eastAsia="zh-CN" w:bidi="ar"/>
              </w:rPr>
              <w:t>控制单价（元）</w:t>
            </w:r>
          </w:p>
        </w:tc>
        <w:tc>
          <w:tcPr>
            <w:tcW w:w="993"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b/>
                <w:bCs/>
                <w:snapToGrid/>
                <w:kern w:val="2"/>
                <w:sz w:val="22"/>
                <w:szCs w:val="22"/>
                <w:lang w:eastAsia="zh-CN"/>
              </w:rPr>
            </w:pPr>
            <w:r w:rsidRPr="00730358">
              <w:rPr>
                <w:rFonts w:ascii="仿宋" w:hAnsi="仿宋" w:cs="宋体" w:hint="eastAsia"/>
                <w:b/>
                <w:bCs/>
                <w:snapToGrid/>
                <w:sz w:val="22"/>
                <w:szCs w:val="22"/>
                <w:lang w:eastAsia="zh-CN" w:bidi="ar"/>
              </w:rPr>
              <w:t>金额（元）</w:t>
            </w:r>
          </w:p>
        </w:tc>
      </w:tr>
      <w:tr w:rsidR="00730358" w:rsidRPr="00730358" w:rsidTr="0009672F">
        <w:trPr>
          <w:trHeight w:val="7740"/>
        </w:trPr>
        <w:tc>
          <w:tcPr>
            <w:tcW w:w="567"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w:t>
            </w:r>
          </w:p>
        </w:tc>
        <w:tc>
          <w:tcPr>
            <w:tcW w:w="851"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学习桌</w:t>
            </w:r>
          </w:p>
        </w:tc>
        <w:tc>
          <w:tcPr>
            <w:tcW w:w="2552"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noProof/>
                <w:snapToGrid/>
                <w:sz w:val="22"/>
                <w:szCs w:val="22"/>
                <w:bdr w:val="single" w:sz="4" w:space="0" w:color="000000"/>
                <w:lang w:eastAsia="zh-CN"/>
              </w:rPr>
              <w:drawing>
                <wp:anchor distT="0" distB="0" distL="114300" distR="114300" simplePos="0" relativeHeight="251659264" behindDoc="0" locked="0" layoutInCell="1" allowOverlap="1" wp14:anchorId="7C18B8E1" wp14:editId="5B797CAF">
                  <wp:simplePos x="0" y="0"/>
                  <wp:positionH relativeFrom="column">
                    <wp:posOffset>-8255</wp:posOffset>
                  </wp:positionH>
                  <wp:positionV relativeFrom="paragraph">
                    <wp:posOffset>677545</wp:posOffset>
                  </wp:positionV>
                  <wp:extent cx="1338580" cy="2658110"/>
                  <wp:effectExtent l="0" t="0" r="0" b="0"/>
                  <wp:wrapNone/>
                  <wp:docPr id="3" name="图片_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6"/>
                          <pic:cNvPicPr>
                            <a:picLocks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338580" cy="265811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134"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≥2400*1200*750mm</w:t>
            </w:r>
          </w:p>
        </w:tc>
        <w:tc>
          <w:tcPr>
            <w:tcW w:w="2693"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textAlignment w:val="center"/>
              <w:rPr>
                <w:rFonts w:ascii="仿宋" w:hAnsi="仿宋" w:cs="宋体"/>
                <w:snapToGrid/>
                <w:sz w:val="22"/>
                <w:szCs w:val="22"/>
                <w:lang w:eastAsia="zh-CN" w:bidi="ar"/>
              </w:rPr>
            </w:pPr>
            <w:r w:rsidRPr="00730358">
              <w:rPr>
                <w:rFonts w:ascii="仿宋" w:hAnsi="仿宋" w:cs="宋体" w:hint="eastAsia"/>
                <w:snapToGrid/>
                <w:sz w:val="22"/>
                <w:szCs w:val="22"/>
                <w:lang w:eastAsia="zh-CN" w:bidi="ar"/>
              </w:rPr>
              <w:t>1.采用优质环保刨花板，环保等级达到E0级及以上；产品符合 GB/T 4897-2015《刨花板》标准要求。</w:t>
            </w:r>
            <w:r w:rsidRPr="00730358">
              <w:rPr>
                <w:rFonts w:ascii="仿宋" w:hAnsi="仿宋" w:cs="宋体" w:hint="eastAsia"/>
                <w:snapToGrid/>
                <w:sz w:val="22"/>
                <w:szCs w:val="22"/>
                <w:lang w:eastAsia="zh-CN" w:bidi="ar"/>
              </w:rPr>
              <w:br/>
              <w:t>2.表面饰面采用三聚氰胺浸渍胶膜纸饰面，表面具有良好的耐刮擦、耐磨、耐腐蚀、耐温、耐污性能；表面纹理清晰自然，质感均匀；产品符合 GB/T 15102-2017《浸渍胶膜纸饰面纤维板和刨花板》标准要求。</w:t>
            </w:r>
            <w:r w:rsidRPr="00730358">
              <w:rPr>
                <w:rFonts w:ascii="仿宋" w:hAnsi="仿宋" w:cs="宋体" w:hint="eastAsia"/>
                <w:snapToGrid/>
                <w:sz w:val="22"/>
                <w:szCs w:val="22"/>
                <w:lang w:eastAsia="zh-CN" w:bidi="ar"/>
              </w:rPr>
              <w:br/>
              <w:t>3.采用优质PVC封边带，封边带厚度不小于2mm；符合 QB/T 4463-2013《家具用封边条技术要求》标准。</w:t>
            </w:r>
            <w:r w:rsidRPr="00730358">
              <w:rPr>
                <w:rFonts w:ascii="仿宋" w:hAnsi="仿宋" w:cs="宋体" w:hint="eastAsia"/>
                <w:snapToGrid/>
                <w:sz w:val="22"/>
                <w:szCs w:val="22"/>
                <w:lang w:eastAsia="zh-CN" w:bidi="ar"/>
              </w:rPr>
              <w:br/>
              <w:t>4.采用优质五金配件，配件应经过防锈处理，具有良好的耐用性与稳定性。</w:t>
            </w:r>
            <w:r w:rsidRPr="00730358">
              <w:rPr>
                <w:rFonts w:ascii="仿宋" w:hAnsi="仿宋" w:cs="宋体" w:hint="eastAsia"/>
                <w:snapToGrid/>
                <w:sz w:val="22"/>
                <w:szCs w:val="22"/>
                <w:lang w:eastAsia="zh-CN" w:bidi="ar"/>
              </w:rPr>
              <w:br/>
              <w:t xml:space="preserve">5.框架采用优质钢制框架结构，板材厚度不小于0.8mm；经钣金、折弯、焊接、表面防锈及喷涂等工艺加工成型，表面光洁，加工精良，耐腐蚀、经久耐用。 </w:t>
            </w:r>
          </w:p>
          <w:p w:rsidR="00730358" w:rsidRPr="00730358" w:rsidRDefault="00730358" w:rsidP="00730358">
            <w:pPr>
              <w:spacing w:line="320" w:lineRule="exact"/>
              <w:ind w:firstLine="600"/>
              <w:rPr>
                <w:rFonts w:ascii="仿宋" w:hAnsi="仿宋" w:cs="仿宋"/>
                <w:sz w:val="30"/>
                <w:szCs w:val="30"/>
                <w:lang w:eastAsia="zh-CN" w:bidi="ar"/>
              </w:rPr>
            </w:pPr>
          </w:p>
        </w:tc>
        <w:tc>
          <w:tcPr>
            <w:tcW w:w="709"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30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1200</w:t>
            </w:r>
          </w:p>
        </w:tc>
        <w:tc>
          <w:tcPr>
            <w:tcW w:w="993"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36000</w:t>
            </w:r>
          </w:p>
        </w:tc>
      </w:tr>
      <w:tr w:rsidR="00730358" w:rsidRPr="00730358" w:rsidTr="0009672F">
        <w:trPr>
          <w:trHeight w:val="6927"/>
        </w:trPr>
        <w:tc>
          <w:tcPr>
            <w:tcW w:w="567"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lastRenderedPageBreak/>
              <w:t>2</w:t>
            </w:r>
          </w:p>
        </w:tc>
        <w:tc>
          <w:tcPr>
            <w:tcW w:w="851"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1.2m工作桌</w:t>
            </w:r>
          </w:p>
        </w:tc>
        <w:tc>
          <w:tcPr>
            <w:tcW w:w="2552"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noProof/>
                <w:snapToGrid/>
                <w:sz w:val="22"/>
                <w:szCs w:val="22"/>
                <w:bdr w:val="single" w:sz="4" w:space="0" w:color="000000"/>
                <w:lang w:eastAsia="zh-CN"/>
              </w:rPr>
              <w:drawing>
                <wp:anchor distT="0" distB="0" distL="114300" distR="114300" simplePos="0" relativeHeight="251660288" behindDoc="0" locked="0" layoutInCell="1" allowOverlap="1" wp14:anchorId="5EB1239C" wp14:editId="4CAFEFF0">
                  <wp:simplePos x="0" y="0"/>
                  <wp:positionH relativeFrom="column">
                    <wp:posOffset>-8255</wp:posOffset>
                  </wp:positionH>
                  <wp:positionV relativeFrom="paragraph">
                    <wp:posOffset>-26670</wp:posOffset>
                  </wp:positionV>
                  <wp:extent cx="1428750" cy="2305050"/>
                  <wp:effectExtent l="0" t="0" r="0" b="0"/>
                  <wp:wrapNone/>
                  <wp:docPr id="4" name="图片_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4"/>
                          <pic:cNvPicPr>
                            <a:picLocks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28750" cy="230505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134"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≥1200*600*750mm</w:t>
            </w:r>
          </w:p>
        </w:tc>
        <w:tc>
          <w:tcPr>
            <w:tcW w:w="2693"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textAlignment w:val="center"/>
              <w:rPr>
                <w:rFonts w:ascii="仿宋" w:hAnsi="仿宋" w:cs="宋体"/>
                <w:snapToGrid/>
                <w:sz w:val="22"/>
                <w:szCs w:val="22"/>
                <w:lang w:eastAsia="zh-CN" w:bidi="ar"/>
              </w:rPr>
            </w:pPr>
            <w:r w:rsidRPr="00730358">
              <w:rPr>
                <w:rFonts w:ascii="仿宋" w:hAnsi="仿宋" w:cs="宋体" w:hint="eastAsia"/>
                <w:snapToGrid/>
                <w:sz w:val="22"/>
                <w:szCs w:val="22"/>
                <w:lang w:eastAsia="zh-CN" w:bidi="ar"/>
              </w:rPr>
              <w:t>1.采用优质环保刨花板，环保等级不低于E0级；产品符合 GB/T 4897-2015《刨花板》标准。</w:t>
            </w:r>
            <w:r w:rsidRPr="00730358">
              <w:rPr>
                <w:rFonts w:ascii="仿宋" w:hAnsi="仿宋" w:cs="宋体" w:hint="eastAsia"/>
                <w:snapToGrid/>
                <w:sz w:val="22"/>
                <w:szCs w:val="22"/>
                <w:lang w:eastAsia="zh-CN" w:bidi="ar"/>
              </w:rPr>
              <w:br/>
              <w:t>2.表面采用浸渍胶膜纸饰面，具有良好的耐刮擦、耐磨、耐腐蚀、耐温热、耐污性能；表面纹理清晰，质感均匀；产品符合 GB/T 15102-2017《浸渍胶膜纸饰面纤维板和刨花板》 标准。</w:t>
            </w:r>
            <w:r w:rsidRPr="00730358">
              <w:rPr>
                <w:rFonts w:ascii="仿宋" w:hAnsi="仿宋" w:cs="宋体" w:hint="eastAsia"/>
                <w:snapToGrid/>
                <w:sz w:val="22"/>
                <w:szCs w:val="22"/>
                <w:lang w:eastAsia="zh-CN" w:bidi="ar"/>
              </w:rPr>
              <w:br/>
              <w:t>3.采用优质PVC封边带，厚度不小于2mm；符合 QB/T 4463-2013《家具用封边条技术要求》标准。</w:t>
            </w:r>
            <w:r w:rsidRPr="00730358">
              <w:rPr>
                <w:rFonts w:ascii="仿宋" w:hAnsi="仿宋" w:cs="宋体" w:hint="eastAsia"/>
                <w:snapToGrid/>
                <w:sz w:val="22"/>
                <w:szCs w:val="22"/>
                <w:lang w:eastAsia="zh-CN" w:bidi="ar"/>
              </w:rPr>
              <w:br/>
              <w:t>4. 采用优质五金配件，配件应经过防锈处理，性能可靠，经久耐用。</w:t>
            </w:r>
          </w:p>
        </w:tc>
        <w:tc>
          <w:tcPr>
            <w:tcW w:w="709"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231</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550</w:t>
            </w:r>
          </w:p>
        </w:tc>
        <w:tc>
          <w:tcPr>
            <w:tcW w:w="993"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127050</w:t>
            </w:r>
          </w:p>
        </w:tc>
      </w:tr>
      <w:tr w:rsidR="00730358" w:rsidRPr="00730358" w:rsidTr="0009672F">
        <w:trPr>
          <w:trHeight w:val="5060"/>
        </w:trPr>
        <w:tc>
          <w:tcPr>
            <w:tcW w:w="567"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3</w:t>
            </w:r>
          </w:p>
        </w:tc>
        <w:tc>
          <w:tcPr>
            <w:tcW w:w="851"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1.4m办公桌</w:t>
            </w:r>
          </w:p>
        </w:tc>
        <w:tc>
          <w:tcPr>
            <w:tcW w:w="2552"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noProof/>
                <w:snapToGrid/>
                <w:sz w:val="22"/>
                <w:szCs w:val="22"/>
                <w:bdr w:val="single" w:sz="4" w:space="0" w:color="000000"/>
                <w:lang w:eastAsia="zh-CN"/>
              </w:rPr>
              <w:drawing>
                <wp:anchor distT="0" distB="0" distL="114300" distR="114300" simplePos="0" relativeHeight="251661312" behindDoc="0" locked="0" layoutInCell="1" allowOverlap="1" wp14:anchorId="1494A2FB" wp14:editId="253D3407">
                  <wp:simplePos x="0" y="0"/>
                  <wp:positionH relativeFrom="column">
                    <wp:posOffset>-14605</wp:posOffset>
                  </wp:positionH>
                  <wp:positionV relativeFrom="paragraph">
                    <wp:posOffset>-41910</wp:posOffset>
                  </wp:positionV>
                  <wp:extent cx="1424305" cy="2125980"/>
                  <wp:effectExtent l="0" t="0" r="0" b="0"/>
                  <wp:wrapNone/>
                  <wp:docPr id="31" name="图片_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9"/>
                          <pic:cNvPicPr>
                            <a:picLocks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24305" cy="212598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134"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≥1400*600*750mm</w:t>
            </w:r>
          </w:p>
        </w:tc>
        <w:tc>
          <w:tcPr>
            <w:tcW w:w="2693"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textAlignment w:val="center"/>
              <w:rPr>
                <w:rFonts w:ascii="仿宋" w:hAnsi="仿宋" w:cs="宋体"/>
                <w:snapToGrid/>
                <w:sz w:val="22"/>
                <w:szCs w:val="22"/>
                <w:lang w:eastAsia="zh-CN" w:bidi="ar"/>
              </w:rPr>
            </w:pPr>
            <w:r w:rsidRPr="00730358">
              <w:rPr>
                <w:rFonts w:ascii="仿宋" w:hAnsi="仿宋" w:cs="宋体" w:hint="eastAsia"/>
                <w:snapToGrid/>
                <w:sz w:val="22"/>
                <w:szCs w:val="22"/>
                <w:lang w:eastAsia="zh-CN" w:bidi="ar"/>
              </w:rPr>
              <w:t>1.采用优质环保刨花板，环保等级≥E0级；符合 GB/T 4897-2015《刨花板》标准。</w:t>
            </w:r>
            <w:r w:rsidRPr="00730358">
              <w:rPr>
                <w:rFonts w:ascii="仿宋" w:hAnsi="仿宋" w:cs="宋体" w:hint="eastAsia"/>
                <w:snapToGrid/>
                <w:sz w:val="22"/>
                <w:szCs w:val="22"/>
                <w:lang w:eastAsia="zh-CN" w:bidi="ar"/>
              </w:rPr>
              <w:br/>
              <w:t>2.表面采用浸渍胶膜纸饰面，具有耐刮擦、耐磨、耐腐蚀、耐温、耐污等性能；表面纹理清晰，质感良好；符合 GB/T 15102-2017《浸渍胶膜纸饰面纤维板和刨花板》 标准。</w:t>
            </w:r>
            <w:r w:rsidRPr="00730358">
              <w:rPr>
                <w:rFonts w:ascii="仿宋" w:hAnsi="仿宋" w:cs="宋体" w:hint="eastAsia"/>
                <w:snapToGrid/>
                <w:sz w:val="22"/>
                <w:szCs w:val="22"/>
                <w:lang w:eastAsia="zh-CN" w:bidi="ar"/>
              </w:rPr>
              <w:br/>
              <w:t>3.采用优质PVC封边带，厚度≥2mm；符合 QB/T 4463-2013《家具用封边条技术要求》标准。</w:t>
            </w:r>
            <w:r w:rsidRPr="00730358">
              <w:rPr>
                <w:rFonts w:ascii="仿宋" w:hAnsi="仿宋" w:cs="宋体" w:hint="eastAsia"/>
                <w:snapToGrid/>
                <w:sz w:val="22"/>
                <w:szCs w:val="22"/>
                <w:lang w:eastAsia="zh-CN" w:bidi="ar"/>
              </w:rPr>
              <w:br/>
              <w:t>4.采用优质五金配件，经过防锈处理，经久耐用。</w:t>
            </w:r>
          </w:p>
          <w:p w:rsidR="00730358" w:rsidRPr="00730358" w:rsidRDefault="00730358" w:rsidP="00730358">
            <w:pPr>
              <w:ind w:firstLine="600"/>
              <w:rPr>
                <w:rFonts w:ascii="仿宋" w:hAnsi="仿宋" w:cs="仿宋"/>
                <w:sz w:val="30"/>
                <w:szCs w:val="30"/>
                <w:lang w:eastAsia="zh-CN" w:bidi="ar"/>
              </w:rPr>
            </w:pPr>
          </w:p>
        </w:tc>
        <w:tc>
          <w:tcPr>
            <w:tcW w:w="709"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41</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650</w:t>
            </w:r>
          </w:p>
        </w:tc>
        <w:tc>
          <w:tcPr>
            <w:tcW w:w="993"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26650</w:t>
            </w:r>
          </w:p>
        </w:tc>
      </w:tr>
      <w:tr w:rsidR="00730358" w:rsidRPr="00730358" w:rsidTr="0009672F">
        <w:trPr>
          <w:trHeight w:val="7920"/>
        </w:trPr>
        <w:tc>
          <w:tcPr>
            <w:tcW w:w="567"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lastRenderedPageBreak/>
              <w:t>4</w:t>
            </w:r>
          </w:p>
        </w:tc>
        <w:tc>
          <w:tcPr>
            <w:tcW w:w="851"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三人位沙发（皮质）</w:t>
            </w:r>
          </w:p>
        </w:tc>
        <w:tc>
          <w:tcPr>
            <w:tcW w:w="2552"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noProof/>
                <w:snapToGrid/>
                <w:sz w:val="22"/>
                <w:szCs w:val="22"/>
                <w:bdr w:val="single" w:sz="4" w:space="0" w:color="000000"/>
                <w:lang w:eastAsia="zh-CN"/>
              </w:rPr>
              <w:drawing>
                <wp:anchor distT="0" distB="0" distL="114300" distR="114300" simplePos="0" relativeHeight="251662336" behindDoc="0" locked="0" layoutInCell="1" allowOverlap="1" wp14:anchorId="3801B6E7" wp14:editId="34D284E6">
                  <wp:simplePos x="0" y="0"/>
                  <wp:positionH relativeFrom="column">
                    <wp:posOffset>-27305</wp:posOffset>
                  </wp:positionH>
                  <wp:positionV relativeFrom="paragraph">
                    <wp:posOffset>-407035</wp:posOffset>
                  </wp:positionV>
                  <wp:extent cx="1543050" cy="1295400"/>
                  <wp:effectExtent l="0" t="0" r="0" b="0"/>
                  <wp:wrapNone/>
                  <wp:docPr id="34" name="图片_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2"/>
                          <pic:cNvPicPr>
                            <a:picLocks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43050" cy="129540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134"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≥2000*800*800mm</w:t>
            </w:r>
          </w:p>
        </w:tc>
        <w:tc>
          <w:tcPr>
            <w:tcW w:w="2693"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textAlignment w:val="center"/>
              <w:rPr>
                <w:rFonts w:ascii="仿宋" w:hAnsi="仿宋" w:cs="宋体"/>
                <w:snapToGrid/>
                <w:sz w:val="22"/>
                <w:szCs w:val="22"/>
                <w:lang w:eastAsia="zh-CN" w:bidi="ar"/>
              </w:rPr>
            </w:pPr>
          </w:p>
          <w:p w:rsidR="00730358" w:rsidRPr="00730358" w:rsidRDefault="00730358" w:rsidP="00730358">
            <w:pPr>
              <w:kinsoku/>
              <w:autoSpaceDE/>
              <w:autoSpaceDN/>
              <w:adjustRightInd/>
              <w:snapToGrid/>
              <w:spacing w:line="320" w:lineRule="exact"/>
              <w:ind w:firstLineChars="0" w:firstLine="0"/>
              <w:textAlignment w:val="center"/>
              <w:rPr>
                <w:rFonts w:ascii="仿宋" w:hAnsi="仿宋" w:cs="宋体"/>
                <w:snapToGrid/>
                <w:sz w:val="22"/>
                <w:szCs w:val="22"/>
                <w:lang w:eastAsia="zh-CN" w:bidi="ar"/>
              </w:rPr>
            </w:pPr>
            <w:r w:rsidRPr="00730358">
              <w:rPr>
                <w:rFonts w:ascii="仿宋" w:hAnsi="仿宋" w:cs="宋体" w:hint="eastAsia"/>
                <w:snapToGrid/>
                <w:sz w:val="22"/>
                <w:szCs w:val="22"/>
                <w:lang w:eastAsia="zh-CN" w:bidi="ar"/>
              </w:rPr>
              <w:t>1.面料：采用优质环保仿皮面料，手感舒适，韧性良好，具有防潮、耐磨、透气、无异味、肌理清晰、环保耐用等特点；符合 GB/T 16799-2018《家具用皮革》标准要求。</w:t>
            </w:r>
            <w:r w:rsidRPr="00730358">
              <w:rPr>
                <w:rFonts w:ascii="仿宋" w:hAnsi="仿宋" w:cs="宋体" w:hint="eastAsia"/>
                <w:snapToGrid/>
                <w:sz w:val="22"/>
                <w:szCs w:val="22"/>
                <w:lang w:eastAsia="zh-CN" w:bidi="ar"/>
              </w:rPr>
              <w:br/>
              <w:t>2.海绵：采用高密度阻燃海绵，软硬适中，回弹性能好，抗变形能力强，坐感舒适；符合 GB/T 6343-2009《泡沫塑料及橡胶 表观密度的测定》标准要求。</w:t>
            </w:r>
            <w:r w:rsidRPr="00730358">
              <w:rPr>
                <w:rFonts w:ascii="仿宋" w:hAnsi="仿宋" w:cs="宋体" w:hint="eastAsia"/>
                <w:snapToGrid/>
                <w:sz w:val="22"/>
                <w:szCs w:val="22"/>
                <w:lang w:eastAsia="zh-CN" w:bidi="ar"/>
              </w:rPr>
              <w:br/>
              <w:t>3.内框架：采用多层实木框架，木制构件经烘干、防虫、防腐处理，四面刨光，木材含水率 8%～12%；采用尼龙编织带打底，内衬麻布，内部衬垫及填充物干燥卫生、清洁无异味，无腐烂变质、无泥沙及金属杂物。</w:t>
            </w:r>
            <w:r w:rsidRPr="00730358">
              <w:rPr>
                <w:rFonts w:ascii="仿宋" w:hAnsi="仿宋" w:cs="宋体" w:hint="eastAsia"/>
                <w:snapToGrid/>
                <w:sz w:val="22"/>
                <w:szCs w:val="22"/>
                <w:lang w:eastAsia="zh-CN" w:bidi="ar"/>
              </w:rPr>
              <w:br/>
              <w:t>4.脚架：采用优质碳素钢管焊接成型，表面经磨砂及黑色哑光喷涂处理，抗氧化、耐腐蚀，涂层均匀光滑、色泽一致，无漏喷、锈蚀、流挂、疙瘩、飞漆等缺陷。</w:t>
            </w:r>
          </w:p>
          <w:p w:rsidR="00730358" w:rsidRPr="00730358" w:rsidRDefault="00730358" w:rsidP="00730358">
            <w:pPr>
              <w:ind w:firstLine="600"/>
              <w:rPr>
                <w:rFonts w:ascii="仿宋" w:hAnsi="仿宋" w:cs="仿宋"/>
                <w:sz w:val="30"/>
                <w:szCs w:val="30"/>
                <w:lang w:eastAsia="zh-CN" w:bidi="ar"/>
              </w:rPr>
            </w:pPr>
          </w:p>
        </w:tc>
        <w:tc>
          <w:tcPr>
            <w:tcW w:w="709"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25</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1860</w:t>
            </w:r>
          </w:p>
        </w:tc>
        <w:tc>
          <w:tcPr>
            <w:tcW w:w="993"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46500</w:t>
            </w:r>
          </w:p>
        </w:tc>
      </w:tr>
      <w:tr w:rsidR="00730358" w:rsidRPr="00730358" w:rsidTr="0009672F">
        <w:trPr>
          <w:trHeight w:val="5226"/>
        </w:trPr>
        <w:tc>
          <w:tcPr>
            <w:tcW w:w="567"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lastRenderedPageBreak/>
              <w:t>5</w:t>
            </w:r>
          </w:p>
        </w:tc>
        <w:tc>
          <w:tcPr>
            <w:tcW w:w="851"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玻璃文件柜</w:t>
            </w:r>
          </w:p>
        </w:tc>
        <w:tc>
          <w:tcPr>
            <w:tcW w:w="2552"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noProof/>
                <w:snapToGrid/>
                <w:sz w:val="22"/>
                <w:szCs w:val="22"/>
                <w:bdr w:val="single" w:sz="4" w:space="0" w:color="000000"/>
                <w:lang w:eastAsia="zh-CN"/>
              </w:rPr>
              <w:drawing>
                <wp:anchor distT="0" distB="0" distL="114300" distR="114300" simplePos="0" relativeHeight="251663360" behindDoc="0" locked="0" layoutInCell="1" allowOverlap="1" wp14:anchorId="0B414240" wp14:editId="61974ACB">
                  <wp:simplePos x="0" y="0"/>
                  <wp:positionH relativeFrom="column">
                    <wp:posOffset>114935</wp:posOffset>
                  </wp:positionH>
                  <wp:positionV relativeFrom="paragraph">
                    <wp:posOffset>76200</wp:posOffset>
                  </wp:positionV>
                  <wp:extent cx="1283335" cy="1657985"/>
                  <wp:effectExtent l="0" t="0" r="0" b="0"/>
                  <wp:wrapNone/>
                  <wp:docPr id="35" name="图片_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1"/>
                          <pic:cNvPicPr>
                            <a:picLocks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83335" cy="165798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134"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≥800*400*2000mm</w:t>
            </w:r>
          </w:p>
        </w:tc>
        <w:tc>
          <w:tcPr>
            <w:tcW w:w="2693"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00" w:lineRule="exact"/>
              <w:ind w:firstLineChars="0" w:firstLine="0"/>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1.基材采用厚度不小于0.8mm冷轧钢板冲压成型；表面经除油、除锈、磷化、钝化等多道工序处理，采用亚光静电喷塑工艺，经高温固化成型。</w:t>
            </w:r>
            <w:r w:rsidRPr="00730358">
              <w:rPr>
                <w:rFonts w:ascii="仿宋" w:hAnsi="仿宋" w:cs="宋体" w:hint="eastAsia"/>
                <w:snapToGrid/>
                <w:sz w:val="22"/>
                <w:szCs w:val="22"/>
                <w:lang w:eastAsia="zh-CN" w:bidi="ar"/>
              </w:rPr>
              <w:br/>
              <w:t>2.冷轧钢板及表面涂层应通过乙酸盐雾试验，镀层耐腐蚀等级与防护等级达到10级。</w:t>
            </w:r>
            <w:r w:rsidRPr="00730358">
              <w:rPr>
                <w:rFonts w:ascii="仿宋" w:hAnsi="仿宋" w:cs="宋体" w:hint="eastAsia"/>
                <w:snapToGrid/>
                <w:sz w:val="22"/>
                <w:szCs w:val="22"/>
                <w:lang w:eastAsia="zh-CN" w:bidi="ar"/>
              </w:rPr>
              <w:br/>
              <w:t>3.喷塑表面应平整光滑，无流挂、起皱、露底、脱落、伤痕等影响外观及使用质量的缺陷。</w:t>
            </w:r>
            <w:r w:rsidRPr="00730358">
              <w:rPr>
                <w:rFonts w:ascii="仿宋" w:hAnsi="仿宋" w:cs="宋体" w:hint="eastAsia"/>
                <w:snapToGrid/>
                <w:sz w:val="22"/>
                <w:szCs w:val="22"/>
                <w:lang w:eastAsia="zh-CN" w:bidi="ar"/>
              </w:rPr>
              <w:br/>
              <w:t>4.柜门结构：上层为双开钢化玻璃门，下层为双开钢板门，中间设置抽屉。</w:t>
            </w:r>
          </w:p>
        </w:tc>
        <w:tc>
          <w:tcPr>
            <w:tcW w:w="709"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64</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580</w:t>
            </w:r>
          </w:p>
        </w:tc>
        <w:tc>
          <w:tcPr>
            <w:tcW w:w="993"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37120</w:t>
            </w:r>
          </w:p>
        </w:tc>
      </w:tr>
      <w:tr w:rsidR="00730358" w:rsidRPr="00730358" w:rsidTr="0009672F">
        <w:trPr>
          <w:trHeight w:val="4676"/>
        </w:trPr>
        <w:tc>
          <w:tcPr>
            <w:tcW w:w="567"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6</w:t>
            </w:r>
          </w:p>
        </w:tc>
        <w:tc>
          <w:tcPr>
            <w:tcW w:w="851"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更衣柜</w:t>
            </w:r>
          </w:p>
        </w:tc>
        <w:tc>
          <w:tcPr>
            <w:tcW w:w="2552"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noProof/>
                <w:snapToGrid/>
                <w:sz w:val="22"/>
                <w:szCs w:val="22"/>
                <w:bdr w:val="single" w:sz="4" w:space="0" w:color="000000"/>
                <w:lang w:eastAsia="zh-CN"/>
              </w:rPr>
              <w:drawing>
                <wp:anchor distT="0" distB="0" distL="114300" distR="114300" simplePos="0" relativeHeight="251664384" behindDoc="0" locked="0" layoutInCell="1" allowOverlap="1" wp14:anchorId="041D3AC5" wp14:editId="7064560E">
                  <wp:simplePos x="0" y="0"/>
                  <wp:positionH relativeFrom="column">
                    <wp:posOffset>45085</wp:posOffset>
                  </wp:positionH>
                  <wp:positionV relativeFrom="paragraph">
                    <wp:posOffset>133350</wp:posOffset>
                  </wp:positionV>
                  <wp:extent cx="1359535" cy="1819275"/>
                  <wp:effectExtent l="0" t="0" r="0" b="0"/>
                  <wp:wrapNone/>
                  <wp:docPr id="36" name="图片_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3"/>
                          <pic:cNvPicPr>
                            <a:picLocks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359535" cy="181927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134"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≥1850*900*500mm</w:t>
            </w:r>
          </w:p>
        </w:tc>
        <w:tc>
          <w:tcPr>
            <w:tcW w:w="2693"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1.基材采用厚度≥0.8mm冷轧钢板冲压成型；表面经除油、清洗、除锈、磷化、钝化等多道工序处理，采用亚光静电喷塑工艺，经高温固化成型。</w:t>
            </w:r>
            <w:r w:rsidRPr="00730358">
              <w:rPr>
                <w:rFonts w:ascii="仿宋" w:hAnsi="仿宋" w:cs="宋体" w:hint="eastAsia"/>
                <w:snapToGrid/>
                <w:sz w:val="22"/>
                <w:szCs w:val="22"/>
                <w:lang w:eastAsia="zh-CN" w:bidi="ar"/>
              </w:rPr>
              <w:br/>
              <w:t>2.冷轧钢板应通过乙酸盐雾试验，镀层耐腐蚀等级及对基体的防护等级达到10级。</w:t>
            </w:r>
            <w:r w:rsidRPr="00730358">
              <w:rPr>
                <w:rFonts w:ascii="仿宋" w:hAnsi="仿宋" w:cs="宋体" w:hint="eastAsia"/>
                <w:snapToGrid/>
                <w:sz w:val="22"/>
                <w:szCs w:val="22"/>
                <w:lang w:eastAsia="zh-CN" w:bidi="ar"/>
              </w:rPr>
              <w:br/>
              <w:t>3.喷塑表面平整光滑，无流挂、起皱、露底、脱落、伤痕等影响质量的缺陷。</w:t>
            </w:r>
          </w:p>
        </w:tc>
        <w:tc>
          <w:tcPr>
            <w:tcW w:w="709"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60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600</w:t>
            </w:r>
          </w:p>
        </w:tc>
        <w:tc>
          <w:tcPr>
            <w:tcW w:w="993"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36000</w:t>
            </w:r>
          </w:p>
        </w:tc>
      </w:tr>
      <w:tr w:rsidR="00730358" w:rsidRPr="00730358" w:rsidTr="0009672F">
        <w:trPr>
          <w:trHeight w:val="2460"/>
        </w:trPr>
        <w:tc>
          <w:tcPr>
            <w:tcW w:w="567"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7</w:t>
            </w:r>
          </w:p>
        </w:tc>
        <w:tc>
          <w:tcPr>
            <w:tcW w:w="851"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床头柜</w:t>
            </w:r>
          </w:p>
        </w:tc>
        <w:tc>
          <w:tcPr>
            <w:tcW w:w="2552"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noProof/>
                <w:snapToGrid/>
                <w:sz w:val="22"/>
                <w:szCs w:val="22"/>
                <w:bdr w:val="single" w:sz="4" w:space="0" w:color="000000"/>
                <w:lang w:eastAsia="zh-CN"/>
              </w:rPr>
              <w:drawing>
                <wp:anchor distT="0" distB="0" distL="114300" distR="114300" simplePos="0" relativeHeight="251665408" behindDoc="0" locked="0" layoutInCell="1" allowOverlap="1" wp14:anchorId="544643A8" wp14:editId="269E6584">
                  <wp:simplePos x="0" y="0"/>
                  <wp:positionH relativeFrom="column">
                    <wp:posOffset>144780</wp:posOffset>
                  </wp:positionH>
                  <wp:positionV relativeFrom="paragraph">
                    <wp:posOffset>68580</wp:posOffset>
                  </wp:positionV>
                  <wp:extent cx="1171575" cy="1217930"/>
                  <wp:effectExtent l="0" t="0" r="0" b="0"/>
                  <wp:wrapNone/>
                  <wp:docPr id="37" name="图片_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7"/>
                          <pic:cNvPicPr>
                            <a:picLocks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171575" cy="1217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134"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480*480*760mm</w:t>
            </w:r>
          </w:p>
        </w:tc>
        <w:tc>
          <w:tcPr>
            <w:tcW w:w="2693"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textAlignment w:val="center"/>
              <w:rPr>
                <w:rFonts w:ascii="仿宋" w:hAnsi="仿宋" w:cs="宋体"/>
                <w:snapToGrid/>
                <w:sz w:val="22"/>
                <w:szCs w:val="22"/>
                <w:lang w:eastAsia="zh-CN" w:bidi="ar"/>
              </w:rPr>
            </w:pPr>
            <w:r w:rsidRPr="00730358">
              <w:rPr>
                <w:rFonts w:ascii="仿宋" w:hAnsi="仿宋" w:cs="宋体" w:hint="eastAsia"/>
                <w:snapToGrid/>
                <w:sz w:val="22"/>
                <w:szCs w:val="22"/>
                <w:lang w:eastAsia="zh-CN" w:bidi="ar"/>
              </w:rPr>
              <w:t>1.整体采用ABS工程塑料材质，结构坚固，防潮、防腐、易清洁。</w:t>
            </w:r>
            <w:r w:rsidRPr="00730358">
              <w:rPr>
                <w:rFonts w:ascii="仿宋" w:hAnsi="仿宋" w:cs="宋体" w:hint="eastAsia"/>
                <w:snapToGrid/>
                <w:sz w:val="22"/>
                <w:szCs w:val="22"/>
                <w:lang w:eastAsia="zh-CN" w:bidi="ar"/>
              </w:rPr>
              <w:br/>
              <w:t>2.结构形式为上层抽屉、下层带门储物，配置简洁拉手。</w:t>
            </w:r>
            <w:r w:rsidRPr="00730358">
              <w:rPr>
                <w:rFonts w:ascii="仿宋" w:hAnsi="仿宋" w:cs="宋体" w:hint="eastAsia"/>
                <w:snapToGrid/>
                <w:sz w:val="22"/>
                <w:szCs w:val="22"/>
                <w:lang w:eastAsia="zh-CN" w:bidi="ar"/>
              </w:rPr>
              <w:br/>
              <w:t>3.产品造型圆润，无尖锐边角，抽屉、柜门启闭顺畅。</w:t>
            </w:r>
          </w:p>
          <w:p w:rsidR="00730358" w:rsidRPr="00730358" w:rsidRDefault="00730358" w:rsidP="00730358">
            <w:pPr>
              <w:ind w:firstLine="600"/>
              <w:rPr>
                <w:rFonts w:ascii="仿宋" w:hAnsi="仿宋" w:cs="仿宋"/>
                <w:sz w:val="30"/>
                <w:szCs w:val="30"/>
                <w:lang w:eastAsia="zh-CN" w:bidi="ar"/>
              </w:rPr>
            </w:pPr>
          </w:p>
        </w:tc>
        <w:tc>
          <w:tcPr>
            <w:tcW w:w="709"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225</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200</w:t>
            </w:r>
          </w:p>
        </w:tc>
        <w:tc>
          <w:tcPr>
            <w:tcW w:w="993"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45000</w:t>
            </w:r>
          </w:p>
        </w:tc>
      </w:tr>
      <w:tr w:rsidR="00730358" w:rsidRPr="00730358" w:rsidTr="0009672F">
        <w:trPr>
          <w:trHeight w:val="5420"/>
        </w:trPr>
        <w:tc>
          <w:tcPr>
            <w:tcW w:w="567"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lastRenderedPageBreak/>
              <w:t>8</w:t>
            </w:r>
          </w:p>
        </w:tc>
        <w:tc>
          <w:tcPr>
            <w:tcW w:w="851"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茶水台</w:t>
            </w:r>
          </w:p>
        </w:tc>
        <w:tc>
          <w:tcPr>
            <w:tcW w:w="2552"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noProof/>
                <w:snapToGrid/>
                <w:sz w:val="22"/>
                <w:szCs w:val="22"/>
                <w:bdr w:val="single" w:sz="4" w:space="0" w:color="000000"/>
                <w:lang w:eastAsia="zh-CN"/>
              </w:rPr>
              <w:drawing>
                <wp:anchor distT="0" distB="0" distL="114300" distR="114300" simplePos="0" relativeHeight="251666432" behindDoc="0" locked="0" layoutInCell="1" allowOverlap="1" wp14:anchorId="25A9387F" wp14:editId="67E914CF">
                  <wp:simplePos x="0" y="0"/>
                  <wp:positionH relativeFrom="column">
                    <wp:posOffset>63500</wp:posOffset>
                  </wp:positionH>
                  <wp:positionV relativeFrom="paragraph">
                    <wp:posOffset>182880</wp:posOffset>
                  </wp:positionV>
                  <wp:extent cx="1431925" cy="2126615"/>
                  <wp:effectExtent l="0" t="0" r="0" b="0"/>
                  <wp:wrapNone/>
                  <wp:docPr id="38" name="图片_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8"/>
                          <pic:cNvPicPr>
                            <a:picLocks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431925" cy="212661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134"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≥800*400*800mm</w:t>
            </w:r>
          </w:p>
        </w:tc>
        <w:tc>
          <w:tcPr>
            <w:tcW w:w="2693"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textAlignment w:val="center"/>
              <w:rPr>
                <w:rFonts w:ascii="仿宋" w:hAnsi="仿宋" w:cs="宋体"/>
                <w:snapToGrid/>
                <w:sz w:val="22"/>
                <w:szCs w:val="22"/>
                <w:lang w:eastAsia="zh-CN" w:bidi="ar"/>
              </w:rPr>
            </w:pPr>
            <w:r w:rsidRPr="00730358">
              <w:rPr>
                <w:rFonts w:ascii="仿宋" w:hAnsi="仿宋" w:cs="宋体" w:hint="eastAsia"/>
                <w:snapToGrid/>
                <w:sz w:val="22"/>
                <w:szCs w:val="22"/>
                <w:lang w:eastAsia="zh-CN" w:bidi="ar"/>
              </w:rPr>
              <w:t>1.采用优质环保刨花板，环保等级≥E0级；符合 GB/T 4897-2015《刨花板》标准。</w:t>
            </w:r>
            <w:r w:rsidRPr="00730358">
              <w:rPr>
                <w:rFonts w:ascii="仿宋" w:hAnsi="仿宋" w:cs="宋体" w:hint="eastAsia"/>
                <w:snapToGrid/>
                <w:sz w:val="22"/>
                <w:szCs w:val="22"/>
                <w:lang w:eastAsia="zh-CN" w:bidi="ar"/>
              </w:rPr>
              <w:br/>
              <w:t>2.表面采用浸渍胶膜纸饰面，具有耐刮擦、耐磨、耐腐蚀、耐温、耐污等性能，表面纹理清晰、质感均匀；符合 GB/T 15102-2017《浸渍胶膜纸饰面纤维板和刨花板》 标准。</w:t>
            </w:r>
            <w:r w:rsidRPr="00730358">
              <w:rPr>
                <w:rFonts w:ascii="仿宋" w:hAnsi="仿宋" w:cs="宋体" w:hint="eastAsia"/>
                <w:snapToGrid/>
                <w:sz w:val="22"/>
                <w:szCs w:val="22"/>
                <w:lang w:eastAsia="zh-CN" w:bidi="ar"/>
              </w:rPr>
              <w:br/>
              <w:t>3.采用优质PVC封边带，厚度≥2mm；符合 QB/T 4463-2013《家具用封边条技术要求》标准。</w:t>
            </w:r>
            <w:r w:rsidRPr="00730358">
              <w:rPr>
                <w:rFonts w:ascii="仿宋" w:hAnsi="仿宋" w:cs="宋体" w:hint="eastAsia"/>
                <w:snapToGrid/>
                <w:sz w:val="22"/>
                <w:szCs w:val="22"/>
                <w:lang w:eastAsia="zh-CN" w:bidi="ar"/>
              </w:rPr>
              <w:br/>
              <w:t>4.采用优质五金配件，经过防锈处理，使用可靠、经久耐用。</w:t>
            </w:r>
          </w:p>
          <w:p w:rsidR="00730358" w:rsidRPr="00730358" w:rsidRDefault="00730358" w:rsidP="00730358">
            <w:pPr>
              <w:ind w:firstLine="600"/>
              <w:rPr>
                <w:rFonts w:ascii="仿宋" w:hAnsi="仿宋" w:cs="仿宋"/>
                <w:sz w:val="30"/>
                <w:szCs w:val="30"/>
                <w:lang w:eastAsia="zh-CN" w:bidi="ar"/>
              </w:rPr>
            </w:pPr>
          </w:p>
        </w:tc>
        <w:tc>
          <w:tcPr>
            <w:tcW w:w="709"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76</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520</w:t>
            </w:r>
          </w:p>
        </w:tc>
        <w:tc>
          <w:tcPr>
            <w:tcW w:w="993"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39520</w:t>
            </w:r>
          </w:p>
        </w:tc>
      </w:tr>
      <w:tr w:rsidR="00730358" w:rsidRPr="00730358" w:rsidTr="0009672F">
        <w:trPr>
          <w:trHeight w:val="3600"/>
        </w:trPr>
        <w:tc>
          <w:tcPr>
            <w:tcW w:w="567"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color w:val="auto"/>
                <w:kern w:val="2"/>
                <w:sz w:val="22"/>
                <w:szCs w:val="22"/>
                <w:lang w:eastAsia="zh-CN"/>
              </w:rPr>
            </w:pPr>
            <w:r w:rsidRPr="00730358">
              <w:rPr>
                <w:rFonts w:ascii="仿宋" w:hAnsi="仿宋" w:cs="宋体" w:hint="eastAsia"/>
                <w:snapToGrid/>
                <w:color w:val="auto"/>
                <w:sz w:val="22"/>
                <w:szCs w:val="22"/>
                <w:lang w:eastAsia="zh-CN" w:bidi="ar"/>
              </w:rPr>
              <w:t>9</w:t>
            </w:r>
          </w:p>
        </w:tc>
        <w:tc>
          <w:tcPr>
            <w:tcW w:w="851"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color w:val="auto"/>
                <w:kern w:val="2"/>
                <w:sz w:val="22"/>
                <w:szCs w:val="22"/>
                <w:lang w:eastAsia="zh-CN"/>
              </w:rPr>
            </w:pPr>
            <w:r w:rsidRPr="00730358">
              <w:rPr>
                <w:rFonts w:ascii="仿宋" w:hAnsi="仿宋" w:cs="宋体" w:hint="eastAsia"/>
                <w:snapToGrid/>
                <w:color w:val="auto"/>
                <w:sz w:val="22"/>
                <w:szCs w:val="22"/>
                <w:lang w:eastAsia="zh-CN" w:bidi="ar"/>
              </w:rPr>
              <w:t>办公椅</w:t>
            </w:r>
          </w:p>
        </w:tc>
        <w:tc>
          <w:tcPr>
            <w:tcW w:w="2552"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noProof/>
                <w:snapToGrid/>
                <w:sz w:val="22"/>
                <w:szCs w:val="22"/>
                <w:bdr w:val="single" w:sz="4" w:space="0" w:color="000000"/>
                <w:lang w:eastAsia="zh-CN"/>
              </w:rPr>
              <w:drawing>
                <wp:anchor distT="0" distB="0" distL="114300" distR="114300" simplePos="0" relativeHeight="251667456" behindDoc="0" locked="0" layoutInCell="1" allowOverlap="1" wp14:anchorId="73D03DA3" wp14:editId="16D97A66">
                  <wp:simplePos x="0" y="0"/>
                  <wp:positionH relativeFrom="column">
                    <wp:posOffset>62230</wp:posOffset>
                  </wp:positionH>
                  <wp:positionV relativeFrom="paragraph">
                    <wp:posOffset>167005</wp:posOffset>
                  </wp:positionV>
                  <wp:extent cx="1443355" cy="1800860"/>
                  <wp:effectExtent l="0" t="0" r="0" b="0"/>
                  <wp:wrapNone/>
                  <wp:docPr id="39" name="图片_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5"/>
                          <pic:cNvPicPr>
                            <a:picLocks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443355" cy="180086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134"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color w:val="auto"/>
                <w:sz w:val="22"/>
                <w:szCs w:val="22"/>
                <w:lang w:eastAsia="zh-CN" w:bidi="ar"/>
              </w:rPr>
            </w:pPr>
            <w:r w:rsidRPr="00730358">
              <w:rPr>
                <w:rFonts w:ascii="仿宋" w:hAnsi="仿宋" w:cs="宋体" w:hint="eastAsia"/>
                <w:snapToGrid/>
                <w:color w:val="auto"/>
                <w:sz w:val="22"/>
                <w:szCs w:val="22"/>
                <w:lang w:eastAsia="zh-CN" w:bidi="ar"/>
              </w:rPr>
              <w:t>总高≥920mm，座高≥450mm，座宽≥580mm，</w:t>
            </w:r>
          </w:p>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color w:val="FF0000"/>
                <w:kern w:val="2"/>
                <w:sz w:val="22"/>
                <w:szCs w:val="22"/>
                <w:lang w:eastAsia="zh-CN"/>
              </w:rPr>
            </w:pPr>
            <w:r w:rsidRPr="00730358">
              <w:rPr>
                <w:rFonts w:ascii="仿宋" w:hAnsi="仿宋" w:cs="宋体" w:hint="eastAsia"/>
                <w:snapToGrid/>
                <w:color w:val="auto"/>
                <w:sz w:val="22"/>
                <w:szCs w:val="22"/>
                <w:lang w:eastAsia="zh-CN" w:bidi="ar"/>
              </w:rPr>
              <w:t>座深550mm，承重≥120kg。</w:t>
            </w:r>
          </w:p>
        </w:tc>
        <w:tc>
          <w:tcPr>
            <w:tcW w:w="2693"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textAlignment w:val="center"/>
              <w:rPr>
                <w:rFonts w:ascii="仿宋" w:hAnsi="仿宋" w:cs="宋体"/>
                <w:snapToGrid/>
                <w:sz w:val="22"/>
                <w:szCs w:val="22"/>
                <w:lang w:eastAsia="zh-CN" w:bidi="ar"/>
              </w:rPr>
            </w:pPr>
            <w:r w:rsidRPr="00730358">
              <w:rPr>
                <w:rFonts w:ascii="仿宋" w:hAnsi="仿宋" w:cs="宋体" w:hint="eastAsia"/>
                <w:snapToGrid/>
                <w:sz w:val="22"/>
                <w:szCs w:val="22"/>
                <w:lang w:eastAsia="zh-CN" w:bidi="ar"/>
              </w:rPr>
              <w:t>1.面料采用高弹尼龙网布，透气舒适，具有良好的耐磨性与抗撕裂性能。</w:t>
            </w:r>
            <w:r w:rsidRPr="00730358">
              <w:rPr>
                <w:rFonts w:ascii="仿宋" w:hAnsi="仿宋" w:cs="宋体" w:hint="eastAsia"/>
                <w:snapToGrid/>
                <w:sz w:val="22"/>
                <w:szCs w:val="22"/>
                <w:lang w:eastAsia="zh-CN" w:bidi="ar"/>
              </w:rPr>
              <w:br/>
              <w:t>2.框架及支架采用冷轧钢材质，表面经喷粉烤漆处理，具备防锈性能；扶手外侧采用PP工程塑料，耐磨抗冲击。</w:t>
            </w:r>
            <w:r w:rsidRPr="00730358">
              <w:rPr>
                <w:rFonts w:ascii="仿宋" w:hAnsi="仿宋" w:cs="宋体" w:hint="eastAsia"/>
                <w:snapToGrid/>
                <w:sz w:val="22"/>
                <w:szCs w:val="22"/>
                <w:lang w:eastAsia="zh-CN" w:bidi="ar"/>
              </w:rPr>
              <w:br/>
              <w:t>3.采用金属螺丝与塑料卡扣组合连接，结构牢固稳定。</w:t>
            </w:r>
            <w:r w:rsidRPr="00730358">
              <w:rPr>
                <w:rFonts w:ascii="仿宋" w:hAnsi="仿宋" w:cs="宋体" w:hint="eastAsia"/>
                <w:snapToGrid/>
                <w:sz w:val="22"/>
                <w:szCs w:val="22"/>
                <w:lang w:eastAsia="zh-CN" w:bidi="ar"/>
              </w:rPr>
              <w:br/>
              <w:t>4.产品符合人体工程学设计，安装牢固，无松动、无异响。</w:t>
            </w:r>
          </w:p>
          <w:p w:rsidR="00730358" w:rsidRPr="00730358" w:rsidRDefault="00730358" w:rsidP="00730358">
            <w:pPr>
              <w:ind w:firstLine="600"/>
              <w:rPr>
                <w:rFonts w:ascii="仿宋" w:hAnsi="仿宋" w:cs="仿宋"/>
                <w:sz w:val="30"/>
                <w:szCs w:val="30"/>
                <w:lang w:eastAsia="zh-CN" w:bidi="ar"/>
              </w:rPr>
            </w:pPr>
          </w:p>
        </w:tc>
        <w:tc>
          <w:tcPr>
            <w:tcW w:w="709"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527</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260</w:t>
            </w:r>
          </w:p>
        </w:tc>
        <w:tc>
          <w:tcPr>
            <w:tcW w:w="993"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137020</w:t>
            </w:r>
          </w:p>
        </w:tc>
      </w:tr>
      <w:tr w:rsidR="00730358" w:rsidRPr="00730358" w:rsidTr="0009672F">
        <w:trPr>
          <w:trHeight w:val="7920"/>
        </w:trPr>
        <w:tc>
          <w:tcPr>
            <w:tcW w:w="567"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lastRenderedPageBreak/>
              <w:t>10</w:t>
            </w:r>
          </w:p>
        </w:tc>
        <w:tc>
          <w:tcPr>
            <w:tcW w:w="851"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诊疗桌</w:t>
            </w:r>
          </w:p>
        </w:tc>
        <w:tc>
          <w:tcPr>
            <w:tcW w:w="2552"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left"/>
              <w:textAlignment w:val="center"/>
              <w:rPr>
                <w:rFonts w:ascii="仿宋" w:hAnsi="仿宋" w:cs="宋体"/>
                <w:b/>
                <w:bCs/>
                <w:snapToGrid/>
                <w:kern w:val="2"/>
                <w:sz w:val="22"/>
                <w:szCs w:val="22"/>
                <w:lang w:eastAsia="zh-CN"/>
              </w:rPr>
            </w:pPr>
            <w:r w:rsidRPr="00730358">
              <w:rPr>
                <w:rFonts w:ascii="仿宋" w:hAnsi="仿宋" w:cs="宋体" w:hint="eastAsia"/>
                <w:b/>
                <w:bCs/>
                <w:noProof/>
                <w:snapToGrid/>
                <w:sz w:val="22"/>
                <w:szCs w:val="22"/>
                <w:bdr w:val="single" w:sz="4" w:space="0" w:color="000000"/>
                <w:lang w:eastAsia="zh-CN"/>
              </w:rPr>
              <w:drawing>
                <wp:anchor distT="0" distB="0" distL="114300" distR="114300" simplePos="0" relativeHeight="251668480" behindDoc="0" locked="0" layoutInCell="1" allowOverlap="1" wp14:anchorId="303948FD" wp14:editId="20B1D2A7">
                  <wp:simplePos x="0" y="0"/>
                  <wp:positionH relativeFrom="column">
                    <wp:posOffset>15875</wp:posOffset>
                  </wp:positionH>
                  <wp:positionV relativeFrom="paragraph">
                    <wp:posOffset>273685</wp:posOffset>
                  </wp:positionV>
                  <wp:extent cx="1469390" cy="2052320"/>
                  <wp:effectExtent l="0" t="0" r="0" b="0"/>
                  <wp:wrapNone/>
                  <wp:docPr id="40" name="图片_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11"/>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469390" cy="205232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134"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≥1400*1232*765mm</w:t>
            </w:r>
          </w:p>
        </w:tc>
        <w:tc>
          <w:tcPr>
            <w:tcW w:w="2693"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1.采用优质环保刨花板，环保等级≥E0级；符合 GB/T 4897-2015《刨花板》标准。</w:t>
            </w:r>
            <w:r w:rsidRPr="00730358">
              <w:rPr>
                <w:rFonts w:ascii="仿宋" w:hAnsi="仿宋" w:cs="宋体" w:hint="eastAsia"/>
                <w:snapToGrid/>
                <w:sz w:val="22"/>
                <w:szCs w:val="22"/>
                <w:lang w:eastAsia="zh-CN" w:bidi="ar"/>
              </w:rPr>
              <w:br/>
              <w:t>2.表面采用浸渍胶膜纸饰面，具有耐刮擦、耐磨、耐腐蚀、耐温、耐污等性能，纹理清晰、质感均匀；符合 GB/T 15102-2017《浸渍胶膜纸饰面纤维板和刨花板》 标准。</w:t>
            </w:r>
            <w:r w:rsidRPr="00730358">
              <w:rPr>
                <w:rFonts w:ascii="仿宋" w:hAnsi="仿宋" w:cs="宋体" w:hint="eastAsia"/>
                <w:snapToGrid/>
                <w:sz w:val="22"/>
                <w:szCs w:val="22"/>
                <w:lang w:eastAsia="zh-CN" w:bidi="ar"/>
              </w:rPr>
              <w:br/>
              <w:t>3.采用优质PVC封边带，厚度≥2mm；符合 QB/T 4463-2013《家具用封边条技术要求》标准。</w:t>
            </w:r>
            <w:r w:rsidRPr="00730358">
              <w:rPr>
                <w:rFonts w:ascii="仿宋" w:hAnsi="仿宋" w:cs="宋体" w:hint="eastAsia"/>
                <w:snapToGrid/>
                <w:sz w:val="22"/>
                <w:szCs w:val="22"/>
                <w:lang w:eastAsia="zh-CN" w:bidi="ar"/>
              </w:rPr>
              <w:br/>
              <w:t>4.采用优质五金配件，经过防锈处理，结构牢固、经久耐用。</w:t>
            </w:r>
            <w:r w:rsidRPr="00730358">
              <w:rPr>
                <w:rFonts w:ascii="仿宋" w:hAnsi="仿宋" w:cs="宋体" w:hint="eastAsia"/>
                <w:snapToGrid/>
                <w:sz w:val="22"/>
                <w:szCs w:val="22"/>
                <w:lang w:eastAsia="zh-CN" w:bidi="ar"/>
              </w:rPr>
              <w:br/>
              <w:t xml:space="preserve">5.采用优质钢制框架，板材厚度≥0.8mm；经钣金、折弯、焊接、酸洗、磷化、喷涂等工艺加工成型，表面光洁，防锈耐腐蚀。 </w:t>
            </w:r>
          </w:p>
        </w:tc>
        <w:tc>
          <w:tcPr>
            <w:tcW w:w="709"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110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1260</w:t>
            </w:r>
          </w:p>
        </w:tc>
        <w:tc>
          <w:tcPr>
            <w:tcW w:w="993"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138600</w:t>
            </w:r>
          </w:p>
        </w:tc>
      </w:tr>
      <w:tr w:rsidR="00730358" w:rsidRPr="00730358" w:rsidTr="0009672F">
        <w:trPr>
          <w:trHeight w:val="2880"/>
        </w:trPr>
        <w:tc>
          <w:tcPr>
            <w:tcW w:w="567"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11</w:t>
            </w:r>
          </w:p>
        </w:tc>
        <w:tc>
          <w:tcPr>
            <w:tcW w:w="851"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候诊椅</w:t>
            </w:r>
          </w:p>
        </w:tc>
        <w:tc>
          <w:tcPr>
            <w:tcW w:w="2552"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noProof/>
                <w:snapToGrid/>
                <w:sz w:val="22"/>
                <w:szCs w:val="22"/>
                <w:bdr w:val="single" w:sz="4" w:space="0" w:color="000000"/>
                <w:lang w:eastAsia="zh-CN"/>
              </w:rPr>
              <w:drawing>
                <wp:anchor distT="0" distB="0" distL="114300" distR="114300" simplePos="0" relativeHeight="251669504" behindDoc="0" locked="0" layoutInCell="1" allowOverlap="1" wp14:anchorId="60EB01BF" wp14:editId="32AED541">
                  <wp:simplePos x="0" y="0"/>
                  <wp:positionH relativeFrom="column">
                    <wp:posOffset>38100</wp:posOffset>
                  </wp:positionH>
                  <wp:positionV relativeFrom="paragraph">
                    <wp:posOffset>169545</wp:posOffset>
                  </wp:positionV>
                  <wp:extent cx="1462405" cy="1437005"/>
                  <wp:effectExtent l="0" t="0" r="0" b="0"/>
                  <wp:wrapNone/>
                  <wp:docPr id="41" name="图片_3_SpCnt_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3_SpCnt_1"/>
                          <pic:cNvPicPr>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462405" cy="143700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134"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≥1750*630*795mm</w:t>
            </w:r>
          </w:p>
        </w:tc>
        <w:tc>
          <w:tcPr>
            <w:tcW w:w="2693"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1.框架采用冷轧钢板，横梁厚度不小于2.5mm，扶手脚厚度不小于1.5mm。</w:t>
            </w:r>
            <w:r w:rsidRPr="00730358">
              <w:rPr>
                <w:rFonts w:ascii="仿宋" w:hAnsi="仿宋" w:cs="宋体" w:hint="eastAsia"/>
                <w:snapToGrid/>
                <w:sz w:val="22"/>
                <w:szCs w:val="22"/>
                <w:lang w:eastAsia="zh-CN" w:bidi="ar"/>
              </w:rPr>
              <w:br/>
              <w:t>2.座椅及靠背内部采用厚度不小于1.5mm的高强度钢板，外部采用聚氨酯材质，耐磨耐刮、易清洁。</w:t>
            </w:r>
            <w:r w:rsidRPr="00730358">
              <w:rPr>
                <w:rFonts w:ascii="仿宋" w:hAnsi="仿宋" w:cs="宋体" w:hint="eastAsia"/>
                <w:snapToGrid/>
                <w:sz w:val="22"/>
                <w:szCs w:val="22"/>
                <w:lang w:eastAsia="zh-CN" w:bidi="ar"/>
              </w:rPr>
              <w:br/>
              <w:t>3.靠背符合人体工程学设计，整体焊接牢固，表面经防锈防腐处理。</w:t>
            </w:r>
            <w:r w:rsidRPr="00730358">
              <w:rPr>
                <w:rFonts w:ascii="仿宋" w:hAnsi="仿宋" w:cs="宋体" w:hint="eastAsia"/>
                <w:snapToGrid/>
                <w:sz w:val="22"/>
                <w:szCs w:val="22"/>
                <w:lang w:eastAsia="zh-CN" w:bidi="ar"/>
              </w:rPr>
              <w:br/>
            </w:r>
          </w:p>
        </w:tc>
        <w:tc>
          <w:tcPr>
            <w:tcW w:w="709"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180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1000</w:t>
            </w:r>
          </w:p>
        </w:tc>
        <w:tc>
          <w:tcPr>
            <w:tcW w:w="993"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180000</w:t>
            </w:r>
          </w:p>
        </w:tc>
      </w:tr>
      <w:tr w:rsidR="00730358" w:rsidRPr="00730358" w:rsidTr="0009672F">
        <w:trPr>
          <w:trHeight w:val="7800"/>
        </w:trPr>
        <w:tc>
          <w:tcPr>
            <w:tcW w:w="567"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lastRenderedPageBreak/>
              <w:t>12</w:t>
            </w:r>
          </w:p>
        </w:tc>
        <w:tc>
          <w:tcPr>
            <w:tcW w:w="851"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候诊沙发</w:t>
            </w:r>
          </w:p>
        </w:tc>
        <w:tc>
          <w:tcPr>
            <w:tcW w:w="2552"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noProof/>
                <w:snapToGrid/>
                <w:sz w:val="22"/>
                <w:szCs w:val="22"/>
                <w:bdr w:val="single" w:sz="4" w:space="0" w:color="000000"/>
                <w:lang w:eastAsia="zh-CN"/>
              </w:rPr>
              <w:drawing>
                <wp:anchor distT="0" distB="0" distL="114300" distR="114300" simplePos="0" relativeHeight="251670528" behindDoc="0" locked="0" layoutInCell="1" allowOverlap="1" wp14:anchorId="7837E26C" wp14:editId="12F631D6">
                  <wp:simplePos x="0" y="0"/>
                  <wp:positionH relativeFrom="column">
                    <wp:posOffset>8890</wp:posOffset>
                  </wp:positionH>
                  <wp:positionV relativeFrom="paragraph">
                    <wp:posOffset>518160</wp:posOffset>
                  </wp:positionV>
                  <wp:extent cx="1514475" cy="1139825"/>
                  <wp:effectExtent l="0" t="0" r="0" b="0"/>
                  <wp:wrapNone/>
                  <wp:docPr id="42" name="图片_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10"/>
                          <pic:cNvPicPr>
                            <a:picLocks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514475" cy="113982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134"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≥1800*600*780/870 mm （根据实际场地量测）</w:t>
            </w:r>
          </w:p>
        </w:tc>
        <w:tc>
          <w:tcPr>
            <w:tcW w:w="2693"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1.面料：采用优质环保西皮，柔软而富有韧性，手感舒适，经液态浸色及防潮等工艺处理，光泽持久性透气性强、耐磨性强、无异味、弹性好、肌理清晰，健康环保，经久耐用；符合GB/T</w:t>
            </w:r>
            <w:r w:rsidRPr="00730358">
              <w:rPr>
                <w:rFonts w:ascii="仿宋" w:hAnsi="仿宋" w:cs="宋体"/>
                <w:snapToGrid/>
                <w:sz w:val="22"/>
                <w:szCs w:val="22"/>
                <w:lang w:eastAsia="zh-CN" w:bidi="ar"/>
              </w:rPr>
              <w:t xml:space="preserve"> </w:t>
            </w:r>
            <w:r w:rsidRPr="00730358">
              <w:rPr>
                <w:rFonts w:ascii="仿宋" w:hAnsi="仿宋" w:cs="宋体" w:hint="eastAsia"/>
                <w:snapToGrid/>
                <w:sz w:val="22"/>
                <w:szCs w:val="22"/>
                <w:lang w:eastAsia="zh-CN" w:bidi="ar"/>
              </w:rPr>
              <w:t>16799-2018《家具用皮革》国家强制标准。                                                                                                       2.海绵：采用高密度阻燃海绵、软硬适中，回弹性能好，抗变形能力强，根椐人体工程学原理设计，坐感舒适，符合GB/T 6343-2009《泡沫塑料及橡胶 表观密度的测定》国家强制标准。                                                                                                    3.内框架：内框架采用多层实木框架，木制构件全部经过烘干处理，木构件四面刨光，内部木材含水率8%-12%，木材防虫防腐处理，尼龙编织带穿插编织打底，与泡棉间隔垫麻布。内部衬垫物干燥卫生，无腐烂变质、无夹杂泥沙及金属杂物，所有内部填充物清洁无异味。</w:t>
            </w:r>
            <w:r w:rsidRPr="00730358">
              <w:rPr>
                <w:rFonts w:ascii="仿宋" w:hAnsi="仿宋" w:cs="宋体" w:hint="eastAsia"/>
                <w:snapToGrid/>
                <w:sz w:val="22"/>
                <w:szCs w:val="22"/>
                <w:lang w:eastAsia="zh-CN" w:bidi="ar"/>
              </w:rPr>
              <w:br/>
            </w:r>
          </w:p>
        </w:tc>
        <w:tc>
          <w:tcPr>
            <w:tcW w:w="709"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27</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890</w:t>
            </w:r>
          </w:p>
        </w:tc>
        <w:tc>
          <w:tcPr>
            <w:tcW w:w="993"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24030</w:t>
            </w:r>
          </w:p>
        </w:tc>
      </w:tr>
      <w:tr w:rsidR="00730358" w:rsidRPr="00730358" w:rsidTr="0009672F">
        <w:trPr>
          <w:trHeight w:val="2960"/>
        </w:trPr>
        <w:tc>
          <w:tcPr>
            <w:tcW w:w="567"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13</w:t>
            </w:r>
          </w:p>
        </w:tc>
        <w:tc>
          <w:tcPr>
            <w:tcW w:w="851"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单门更衣柜</w:t>
            </w:r>
          </w:p>
        </w:tc>
        <w:tc>
          <w:tcPr>
            <w:tcW w:w="2552"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noProof/>
                <w:snapToGrid/>
                <w:sz w:val="22"/>
                <w:szCs w:val="22"/>
                <w:bdr w:val="single" w:sz="4" w:space="0" w:color="000000"/>
                <w:lang w:eastAsia="zh-CN"/>
              </w:rPr>
              <w:drawing>
                <wp:anchor distT="0" distB="0" distL="114300" distR="114300" simplePos="0" relativeHeight="251671552" behindDoc="0" locked="0" layoutInCell="1" allowOverlap="1" wp14:anchorId="09E2A81A" wp14:editId="57579A40">
                  <wp:simplePos x="0" y="0"/>
                  <wp:positionH relativeFrom="column">
                    <wp:posOffset>78105</wp:posOffset>
                  </wp:positionH>
                  <wp:positionV relativeFrom="paragraph">
                    <wp:posOffset>121285</wp:posOffset>
                  </wp:positionV>
                  <wp:extent cx="1351915" cy="1725930"/>
                  <wp:effectExtent l="0" t="0" r="0" b="0"/>
                  <wp:wrapNone/>
                  <wp:docPr id="43" name="图片_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12"/>
                          <pic:cNvPicPr>
                            <a:picLocks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351915" cy="1725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134"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≥高1800*宽380*深420mm</w:t>
            </w:r>
          </w:p>
        </w:tc>
        <w:tc>
          <w:tcPr>
            <w:tcW w:w="2693"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1.基材采用厚度不小于0.8mm冷轧钢板冲压成型，表面经除油、除锈、磷化、钝化等工序处理，采用亚光静电喷塑并经高温固化。</w:t>
            </w:r>
            <w:r w:rsidRPr="00730358">
              <w:rPr>
                <w:rFonts w:ascii="仿宋" w:hAnsi="仿宋" w:cs="宋体" w:hint="eastAsia"/>
                <w:snapToGrid/>
                <w:sz w:val="22"/>
                <w:szCs w:val="22"/>
                <w:lang w:eastAsia="zh-CN" w:bidi="ar"/>
              </w:rPr>
              <w:br/>
              <w:t>2.产品应通过乙酸盐雾试验，镀层耐腐蚀等级及对基体的防护等级不低于10级。</w:t>
            </w:r>
            <w:r w:rsidRPr="00730358">
              <w:rPr>
                <w:rFonts w:ascii="仿宋" w:hAnsi="仿宋" w:cs="宋体" w:hint="eastAsia"/>
                <w:snapToGrid/>
                <w:sz w:val="22"/>
                <w:szCs w:val="22"/>
                <w:lang w:eastAsia="zh-CN" w:bidi="ar"/>
              </w:rPr>
              <w:br/>
              <w:t>3.喷塑表面应平整光滑，无流挂、起皱、露底、脱落、伤痕等缺陷。</w:t>
            </w:r>
          </w:p>
        </w:tc>
        <w:tc>
          <w:tcPr>
            <w:tcW w:w="709"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110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460</w:t>
            </w:r>
          </w:p>
        </w:tc>
        <w:tc>
          <w:tcPr>
            <w:tcW w:w="993"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50600</w:t>
            </w:r>
          </w:p>
        </w:tc>
      </w:tr>
      <w:tr w:rsidR="00730358" w:rsidRPr="00730358" w:rsidTr="0009672F">
        <w:trPr>
          <w:trHeight w:val="5520"/>
        </w:trPr>
        <w:tc>
          <w:tcPr>
            <w:tcW w:w="567"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lastRenderedPageBreak/>
              <w:t>14</w:t>
            </w:r>
          </w:p>
        </w:tc>
        <w:tc>
          <w:tcPr>
            <w:tcW w:w="851"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办公椅</w:t>
            </w:r>
          </w:p>
        </w:tc>
        <w:tc>
          <w:tcPr>
            <w:tcW w:w="2552"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noProof/>
                <w:snapToGrid/>
                <w:sz w:val="22"/>
                <w:szCs w:val="22"/>
                <w:bdr w:val="single" w:sz="4" w:space="0" w:color="000000"/>
                <w:lang w:eastAsia="zh-CN"/>
              </w:rPr>
              <w:drawing>
                <wp:anchor distT="0" distB="0" distL="114300" distR="114300" simplePos="0" relativeHeight="251672576" behindDoc="0" locked="0" layoutInCell="1" allowOverlap="1" wp14:anchorId="56C57AEA" wp14:editId="710951E6">
                  <wp:simplePos x="0" y="0"/>
                  <wp:positionH relativeFrom="column">
                    <wp:posOffset>37465</wp:posOffset>
                  </wp:positionH>
                  <wp:positionV relativeFrom="paragraph">
                    <wp:posOffset>51435</wp:posOffset>
                  </wp:positionV>
                  <wp:extent cx="1407795" cy="3130550"/>
                  <wp:effectExtent l="0" t="0" r="0" b="0"/>
                  <wp:wrapNone/>
                  <wp:docPr id="44" name="图片_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13"/>
                          <pic:cNvPicPr>
                            <a:picLocks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407795" cy="313055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134"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规格：常规,承重≥</w:t>
            </w:r>
            <w:r w:rsidRPr="00730358">
              <w:rPr>
                <w:rFonts w:ascii="仿宋" w:hAnsi="仿宋" w:cs="宋体"/>
                <w:snapToGrid/>
                <w:sz w:val="22"/>
                <w:szCs w:val="22"/>
                <w:lang w:eastAsia="zh-CN" w:bidi="ar"/>
              </w:rPr>
              <w:t>120kg</w:t>
            </w:r>
          </w:p>
        </w:tc>
        <w:tc>
          <w:tcPr>
            <w:tcW w:w="2693"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1.面料采用优质环保仿皮，柔软有韧性，手感舒适，具有防潮、透气、耐磨、无异味、弹性好、肌理清晰、环保耐用等特点；符合 GB/T 16799-2018《家具用皮革》标准。</w:t>
            </w:r>
            <w:r w:rsidRPr="00730358">
              <w:rPr>
                <w:rFonts w:ascii="仿宋" w:hAnsi="仿宋" w:cs="宋体" w:hint="eastAsia"/>
                <w:snapToGrid/>
                <w:sz w:val="22"/>
                <w:szCs w:val="22"/>
                <w:lang w:eastAsia="zh-CN" w:bidi="ar"/>
              </w:rPr>
              <w:br/>
              <w:t>2.采用高密度阻燃海绵，软硬适中，回弹性能好，抗变形能力强，坐感舒适；符合 GB/T 6343-2009《泡沫塑料及橡胶 表观密度的测定》标准。</w:t>
            </w:r>
            <w:r w:rsidRPr="00730358">
              <w:rPr>
                <w:rFonts w:ascii="仿宋" w:hAnsi="仿宋" w:cs="宋体" w:hint="eastAsia"/>
                <w:snapToGrid/>
                <w:sz w:val="22"/>
                <w:szCs w:val="22"/>
                <w:lang w:eastAsia="zh-CN" w:bidi="ar"/>
              </w:rPr>
              <w:br/>
              <w:t>3.扶手采用仿皮包裹搭配金属支架，触感柔软，结构稳固可靠。</w:t>
            </w:r>
            <w:r w:rsidRPr="00730358">
              <w:rPr>
                <w:rFonts w:ascii="仿宋" w:hAnsi="仿宋" w:cs="宋体" w:hint="eastAsia"/>
                <w:snapToGrid/>
                <w:sz w:val="22"/>
                <w:szCs w:val="22"/>
                <w:lang w:eastAsia="zh-CN" w:bidi="ar"/>
              </w:rPr>
              <w:br/>
              <w:t>4.椅架采用加厚电镀钢制弓形架，承重性能良好，防锈防腐。</w:t>
            </w:r>
            <w:r w:rsidRPr="00730358">
              <w:rPr>
                <w:rFonts w:ascii="仿宋" w:hAnsi="仿宋" w:cs="宋体" w:hint="eastAsia"/>
                <w:snapToGrid/>
                <w:sz w:val="22"/>
                <w:szCs w:val="22"/>
                <w:lang w:eastAsia="zh-CN" w:bidi="ar"/>
              </w:rPr>
              <w:br/>
              <w:t>5. 配置防滑静音橡胶脚垫，可保护地板，移动时无噪音。</w:t>
            </w:r>
            <w:r w:rsidRPr="00730358">
              <w:rPr>
                <w:rFonts w:ascii="仿宋" w:hAnsi="仿宋" w:cs="宋体" w:hint="eastAsia"/>
                <w:snapToGrid/>
                <w:sz w:val="22"/>
                <w:szCs w:val="22"/>
                <w:lang w:eastAsia="zh-CN" w:bidi="ar"/>
              </w:rPr>
              <w:br/>
            </w:r>
          </w:p>
        </w:tc>
        <w:tc>
          <w:tcPr>
            <w:tcW w:w="709"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240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290</w:t>
            </w:r>
          </w:p>
        </w:tc>
        <w:tc>
          <w:tcPr>
            <w:tcW w:w="993"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69600</w:t>
            </w:r>
          </w:p>
        </w:tc>
      </w:tr>
      <w:tr w:rsidR="00730358" w:rsidRPr="00730358" w:rsidTr="0009672F">
        <w:trPr>
          <w:trHeight w:val="7778"/>
        </w:trPr>
        <w:tc>
          <w:tcPr>
            <w:tcW w:w="567"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lastRenderedPageBreak/>
              <w:t>15</w:t>
            </w:r>
          </w:p>
        </w:tc>
        <w:tc>
          <w:tcPr>
            <w:tcW w:w="851"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陪护椅</w:t>
            </w:r>
          </w:p>
        </w:tc>
        <w:tc>
          <w:tcPr>
            <w:tcW w:w="2552"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noProof/>
                <w:snapToGrid/>
                <w:sz w:val="22"/>
                <w:szCs w:val="22"/>
                <w:bdr w:val="single" w:sz="4" w:space="0" w:color="000000"/>
                <w:lang w:eastAsia="zh-CN"/>
              </w:rPr>
              <w:drawing>
                <wp:anchor distT="0" distB="0" distL="114300" distR="114300" simplePos="0" relativeHeight="251673600" behindDoc="0" locked="0" layoutInCell="1" allowOverlap="1" wp14:anchorId="0D97DE2B" wp14:editId="1632C39B">
                  <wp:simplePos x="0" y="0"/>
                  <wp:positionH relativeFrom="column">
                    <wp:posOffset>31115</wp:posOffset>
                  </wp:positionH>
                  <wp:positionV relativeFrom="paragraph">
                    <wp:posOffset>775970</wp:posOffset>
                  </wp:positionV>
                  <wp:extent cx="1334135" cy="2099310"/>
                  <wp:effectExtent l="0" t="0" r="0" b="0"/>
                  <wp:wrapNone/>
                  <wp:docPr id="45" name="图片_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32"/>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334135" cy="209931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134"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床体拉开尺寸:≥1900*660*420mm(长*宽*高)</w:t>
            </w:r>
            <w:r w:rsidRPr="00730358">
              <w:rPr>
                <w:rFonts w:ascii="仿宋" w:hAnsi="仿宋" w:cs="宋体" w:hint="eastAsia"/>
                <w:snapToGrid/>
                <w:sz w:val="22"/>
                <w:szCs w:val="22"/>
                <w:lang w:eastAsia="zh-CN" w:bidi="ar"/>
              </w:rPr>
              <w:br/>
              <w:t>床体折叠尺寸:≥800*660*940mm(长*宽*高)</w:t>
            </w:r>
            <w:r w:rsidRPr="00730358">
              <w:rPr>
                <w:rFonts w:ascii="仿宋" w:hAnsi="仿宋" w:cs="宋体" w:hint="eastAsia"/>
                <w:snapToGrid/>
                <w:sz w:val="22"/>
                <w:szCs w:val="22"/>
                <w:lang w:eastAsia="zh-CN" w:bidi="ar"/>
              </w:rPr>
              <w:br/>
              <w:t>床体坐垫宽:≥550mm，</w:t>
            </w:r>
            <w:r w:rsidRPr="00730358">
              <w:rPr>
                <w:rFonts w:ascii="仿宋" w:hAnsi="仿宋" w:cs="宋体" w:hint="eastAsia"/>
                <w:snapToGrid/>
                <w:sz w:val="22"/>
                <w:szCs w:val="22"/>
                <w:lang w:eastAsia="zh-CN" w:bidi="ar"/>
              </w:rPr>
              <w:br/>
              <w:t>床体扶手距地面:≥530mm</w:t>
            </w:r>
            <w:r w:rsidRPr="00730358">
              <w:rPr>
                <w:rFonts w:ascii="仿宋" w:hAnsi="仿宋" w:cs="宋体" w:hint="eastAsia"/>
                <w:snapToGrid/>
                <w:sz w:val="22"/>
                <w:szCs w:val="22"/>
                <w:lang w:eastAsia="zh-CN" w:bidi="ar"/>
              </w:rPr>
              <w:br/>
              <w:t>床体两扶手间宽:≥660mm</w:t>
            </w:r>
            <w:r w:rsidRPr="00730358">
              <w:rPr>
                <w:rFonts w:ascii="仿宋" w:hAnsi="仿宋" w:cs="宋体" w:hint="eastAsia"/>
                <w:snapToGrid/>
                <w:sz w:val="22"/>
                <w:szCs w:val="22"/>
                <w:lang w:eastAsia="zh-CN" w:bidi="ar"/>
              </w:rPr>
              <w:br/>
              <w:t>床体坐垫距地面高度:≥420mm</w:t>
            </w:r>
          </w:p>
        </w:tc>
        <w:tc>
          <w:tcPr>
            <w:tcW w:w="2693"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after="200" w:line="320" w:lineRule="exact"/>
              <w:ind w:firstLineChars="0" w:firstLine="0"/>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1.椅面内层采用优质发泡棉、高弹海绵，厚度≥30mm，密度≥40kg/m</w:t>
            </w:r>
            <w:r w:rsidRPr="00730358">
              <w:rPr>
                <w:rFonts w:ascii="Calibri" w:hAnsi="Calibri" w:cs="Calibri"/>
                <w:snapToGrid/>
                <w:sz w:val="22"/>
                <w:szCs w:val="22"/>
                <w:lang w:eastAsia="zh-CN" w:bidi="ar"/>
              </w:rPr>
              <w:t>³</w:t>
            </w:r>
            <w:r w:rsidRPr="00730358">
              <w:rPr>
                <w:rFonts w:ascii="仿宋" w:hAnsi="仿宋" w:cs="仿宋" w:hint="eastAsia"/>
                <w:snapToGrid/>
                <w:sz w:val="22"/>
                <w:szCs w:val="22"/>
                <w:lang w:eastAsia="zh-CN" w:bidi="ar"/>
              </w:rPr>
              <w:t>。</w:t>
            </w:r>
            <w:r w:rsidRPr="00730358">
              <w:rPr>
                <w:rFonts w:ascii="仿宋" w:hAnsi="仿宋" w:cs="宋体" w:hint="eastAsia"/>
                <w:snapToGrid/>
                <w:sz w:val="22"/>
                <w:szCs w:val="22"/>
                <w:lang w:eastAsia="zh-CN" w:bidi="ar"/>
              </w:rPr>
              <w:br/>
              <w:t>2.金属框架：扶手采用≥1.5mm厚度304不锈钢；躺</w:t>
            </w:r>
            <w:bookmarkStart w:id="3" w:name="OLE_LINK3"/>
            <w:bookmarkStart w:id="4" w:name="OLE_LINK4"/>
            <w:bookmarkStart w:id="5" w:name="OLE_LINK1"/>
            <w:bookmarkStart w:id="6" w:name="OLE_LINK2"/>
            <w:r w:rsidRPr="00730358">
              <w:rPr>
                <w:rFonts w:ascii="仿宋" w:hAnsi="仿宋" w:cs="宋体" w:hint="eastAsia"/>
                <w:snapToGrid/>
                <w:sz w:val="22"/>
                <w:szCs w:val="22"/>
                <w:lang w:eastAsia="zh-CN" w:bidi="ar"/>
              </w:rPr>
              <w:t>板底架采用≥φ22mm圆管（壁厚≥1.4mm）；副支撑采用≥20mm×20mm方管（壁厚≥1.</w:t>
            </w:r>
            <w:bookmarkEnd w:id="3"/>
            <w:bookmarkEnd w:id="4"/>
            <w:r w:rsidRPr="00730358">
              <w:rPr>
                <w:rFonts w:ascii="仿宋" w:hAnsi="仿宋" w:cs="宋体" w:hint="eastAsia"/>
                <w:snapToGrid/>
                <w:sz w:val="22"/>
                <w:szCs w:val="22"/>
                <w:lang w:eastAsia="zh-CN" w:bidi="ar"/>
              </w:rPr>
              <w:t>4mm）；脚架采用φ≥38mm圆管（壁厚</w:t>
            </w:r>
            <w:bookmarkEnd w:id="5"/>
            <w:bookmarkEnd w:id="6"/>
            <w:r w:rsidRPr="00730358">
              <w:rPr>
                <w:rFonts w:ascii="仿宋" w:hAnsi="仿宋" w:cs="宋体" w:hint="eastAsia"/>
                <w:snapToGrid/>
                <w:sz w:val="22"/>
                <w:szCs w:val="22"/>
                <w:lang w:eastAsia="zh-CN" w:bidi="ar"/>
              </w:rPr>
              <w:t>≥1.5mm），整体均做防锈处理。</w:t>
            </w:r>
            <w:r w:rsidRPr="00730358">
              <w:rPr>
                <w:rFonts w:ascii="仿宋" w:hAnsi="仿宋" w:cs="宋体" w:hint="eastAsia"/>
                <w:snapToGrid/>
                <w:sz w:val="22"/>
                <w:szCs w:val="22"/>
                <w:lang w:eastAsia="zh-CN" w:bidi="ar"/>
              </w:rPr>
              <w:br/>
              <w:t>3.配置≥</w:t>
            </w:r>
            <w:r w:rsidRPr="00730358">
              <w:rPr>
                <w:rFonts w:ascii="仿宋" w:hAnsi="仿宋" w:cs="宋体" w:hint="eastAsia"/>
                <w:snapToGrid/>
                <w:color w:val="auto"/>
                <w:sz w:val="22"/>
                <w:szCs w:val="22"/>
                <w:lang w:eastAsia="zh-CN" w:bidi="ar"/>
              </w:rPr>
              <w:t>50mm</w:t>
            </w:r>
            <w:r w:rsidRPr="00730358">
              <w:rPr>
                <w:rFonts w:ascii="仿宋" w:hAnsi="仿宋" w:cs="宋体" w:hint="eastAsia"/>
                <w:snapToGrid/>
                <w:sz w:val="22"/>
                <w:szCs w:val="22"/>
                <w:lang w:eastAsia="zh-CN" w:bidi="ar"/>
              </w:rPr>
              <w:t>尼龙静音脚轮及≥46mm×24mm PP静音脚轮，移动顺滑。</w:t>
            </w:r>
            <w:r w:rsidRPr="00730358">
              <w:rPr>
                <w:rFonts w:ascii="仿宋" w:hAnsi="仿宋" w:cs="宋体" w:hint="eastAsia"/>
                <w:snapToGrid/>
                <w:sz w:val="22"/>
                <w:szCs w:val="22"/>
                <w:lang w:eastAsia="zh-CN" w:bidi="ar"/>
              </w:rPr>
              <w:br/>
              <w:t>4.配备高弹海绵枕头与折叠提手，产品折叠、展开顺畅，可兼具椅、床功能。</w:t>
            </w:r>
          </w:p>
        </w:tc>
        <w:tc>
          <w:tcPr>
            <w:tcW w:w="709"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71</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590</w:t>
            </w:r>
          </w:p>
        </w:tc>
        <w:tc>
          <w:tcPr>
            <w:tcW w:w="993"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41890</w:t>
            </w:r>
          </w:p>
        </w:tc>
      </w:tr>
      <w:tr w:rsidR="00730358" w:rsidRPr="00730358" w:rsidTr="0009672F">
        <w:trPr>
          <w:trHeight w:val="3120"/>
        </w:trPr>
        <w:tc>
          <w:tcPr>
            <w:tcW w:w="567"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16</w:t>
            </w:r>
          </w:p>
        </w:tc>
        <w:tc>
          <w:tcPr>
            <w:tcW w:w="851"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诊断床</w:t>
            </w:r>
          </w:p>
        </w:tc>
        <w:tc>
          <w:tcPr>
            <w:tcW w:w="2552"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noProof/>
                <w:snapToGrid/>
                <w:sz w:val="22"/>
                <w:szCs w:val="22"/>
                <w:bdr w:val="single" w:sz="4" w:space="0" w:color="000000"/>
                <w:lang w:eastAsia="zh-CN"/>
              </w:rPr>
              <w:drawing>
                <wp:anchor distT="0" distB="0" distL="114300" distR="114300" simplePos="0" relativeHeight="251674624" behindDoc="0" locked="0" layoutInCell="1" allowOverlap="1" wp14:anchorId="3486DCB0" wp14:editId="34CD1B70">
                  <wp:simplePos x="0" y="0"/>
                  <wp:positionH relativeFrom="column">
                    <wp:posOffset>73025</wp:posOffset>
                  </wp:positionH>
                  <wp:positionV relativeFrom="paragraph">
                    <wp:posOffset>58420</wp:posOffset>
                  </wp:positionV>
                  <wp:extent cx="1461135" cy="1549400"/>
                  <wp:effectExtent l="0" t="0" r="0" b="0"/>
                  <wp:wrapNone/>
                  <wp:docPr id="46" name="图片_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16"/>
                          <pic:cNvPicPr>
                            <a:picLocks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461135" cy="154940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134"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长度≥ 1850mm ，宽度≥600 mm，</w:t>
            </w:r>
            <w:r w:rsidRPr="00730358">
              <w:rPr>
                <w:rFonts w:ascii="仿宋" w:hAnsi="仿宋" w:cs="宋体" w:hint="eastAsia"/>
                <w:snapToGrid/>
                <w:sz w:val="22"/>
                <w:szCs w:val="22"/>
                <w:lang w:eastAsia="zh-CN" w:bidi="ar"/>
              </w:rPr>
              <w:br/>
              <w:t>高度≥ 600mm，承重：≥ 150 kg</w:t>
            </w:r>
          </w:p>
        </w:tc>
        <w:tc>
          <w:tcPr>
            <w:tcW w:w="2693"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1.床架采用实木材质，表面涂刷黄色油漆，结构稳固、经久耐用。</w:t>
            </w:r>
            <w:r w:rsidRPr="00730358">
              <w:rPr>
                <w:rFonts w:ascii="仿宋" w:hAnsi="仿宋" w:cs="宋体" w:hint="eastAsia"/>
                <w:snapToGrid/>
                <w:sz w:val="22"/>
                <w:szCs w:val="22"/>
                <w:lang w:eastAsia="zh-CN" w:bidi="ar"/>
              </w:rPr>
              <w:br/>
              <w:t>2.床面表层采用棕色PU人造皮革，防水耐磨、易于清洁；内层采用高密度海绵填充，具有良好的支撑性与舒适度。</w:t>
            </w:r>
            <w:r w:rsidRPr="00730358">
              <w:rPr>
                <w:rFonts w:ascii="仿宋" w:hAnsi="仿宋" w:cs="宋体" w:hint="eastAsia"/>
                <w:snapToGrid/>
                <w:sz w:val="22"/>
                <w:szCs w:val="22"/>
                <w:lang w:eastAsia="zh-CN" w:bidi="ar"/>
              </w:rPr>
              <w:br/>
              <w:t>3.床面与床架贴合紧密，边角圆润光滑，无尖锐棱角。</w:t>
            </w:r>
            <w:r w:rsidRPr="00730358">
              <w:rPr>
                <w:rFonts w:ascii="仿宋" w:hAnsi="仿宋" w:cs="宋体" w:hint="eastAsia"/>
                <w:snapToGrid/>
                <w:sz w:val="22"/>
                <w:szCs w:val="22"/>
                <w:lang w:eastAsia="zh-CN" w:bidi="ar"/>
              </w:rPr>
              <w:br/>
            </w:r>
          </w:p>
        </w:tc>
        <w:tc>
          <w:tcPr>
            <w:tcW w:w="709"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110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890</w:t>
            </w:r>
          </w:p>
        </w:tc>
        <w:tc>
          <w:tcPr>
            <w:tcW w:w="993"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97900</w:t>
            </w:r>
          </w:p>
        </w:tc>
      </w:tr>
      <w:tr w:rsidR="00730358" w:rsidRPr="00730358" w:rsidTr="0009672F">
        <w:trPr>
          <w:trHeight w:val="5760"/>
        </w:trPr>
        <w:tc>
          <w:tcPr>
            <w:tcW w:w="567"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lastRenderedPageBreak/>
              <w:t>17</w:t>
            </w:r>
          </w:p>
        </w:tc>
        <w:tc>
          <w:tcPr>
            <w:tcW w:w="851"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转椅</w:t>
            </w:r>
          </w:p>
        </w:tc>
        <w:tc>
          <w:tcPr>
            <w:tcW w:w="2552"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noProof/>
                <w:snapToGrid/>
                <w:sz w:val="22"/>
                <w:szCs w:val="22"/>
                <w:bdr w:val="single" w:sz="4" w:space="0" w:color="000000"/>
                <w:lang w:eastAsia="zh-CN"/>
              </w:rPr>
              <w:drawing>
                <wp:anchor distT="0" distB="0" distL="114300" distR="114300" simplePos="0" relativeHeight="251675648" behindDoc="0" locked="0" layoutInCell="1" allowOverlap="1" wp14:anchorId="3BA266D0" wp14:editId="604F0C35">
                  <wp:simplePos x="0" y="0"/>
                  <wp:positionH relativeFrom="column">
                    <wp:posOffset>52070</wp:posOffset>
                  </wp:positionH>
                  <wp:positionV relativeFrom="paragraph">
                    <wp:posOffset>235585</wp:posOffset>
                  </wp:positionV>
                  <wp:extent cx="1440180" cy="2853055"/>
                  <wp:effectExtent l="0" t="0" r="0" b="0"/>
                  <wp:wrapNone/>
                  <wp:docPr id="47" name="图片_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17"/>
                          <pic:cNvPicPr>
                            <a:picLocks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440180" cy="285305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134"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规格：常规,承重≥</w:t>
            </w:r>
            <w:r w:rsidRPr="00730358">
              <w:rPr>
                <w:rFonts w:ascii="仿宋" w:hAnsi="仿宋" w:cs="宋体"/>
                <w:snapToGrid/>
                <w:sz w:val="22"/>
                <w:szCs w:val="22"/>
                <w:lang w:eastAsia="zh-CN" w:bidi="ar"/>
              </w:rPr>
              <w:t>120kg</w:t>
            </w:r>
            <w:r w:rsidRPr="00730358">
              <w:rPr>
                <w:rFonts w:ascii="仿宋" w:hAnsi="仿宋" w:cs="宋体" w:hint="eastAsia"/>
                <w:snapToGrid/>
                <w:sz w:val="22"/>
                <w:szCs w:val="22"/>
                <w:lang w:eastAsia="zh-CN" w:bidi="ar"/>
              </w:rPr>
              <w:br/>
            </w:r>
          </w:p>
        </w:tc>
        <w:tc>
          <w:tcPr>
            <w:tcW w:w="2693" w:type="dxa"/>
            <w:tcBorders>
              <w:top w:val="single" w:sz="4" w:space="0" w:color="000000"/>
              <w:left w:val="single" w:sz="4" w:space="0" w:color="000000"/>
              <w:bottom w:val="single" w:sz="4" w:space="0" w:color="000000"/>
              <w:right w:val="single" w:sz="4" w:space="0" w:color="000000"/>
            </w:tcBorders>
            <w:vAlign w:val="center"/>
          </w:tcPr>
          <w:p w:rsidR="00730358" w:rsidRDefault="00730358" w:rsidP="00730358">
            <w:pPr>
              <w:kinsoku/>
              <w:autoSpaceDE/>
              <w:autoSpaceDN/>
              <w:adjustRightInd/>
              <w:snapToGrid/>
              <w:spacing w:line="320" w:lineRule="exact"/>
              <w:ind w:firstLineChars="0" w:firstLine="0"/>
              <w:textAlignment w:val="center"/>
              <w:rPr>
                <w:rFonts w:ascii="仿宋" w:hAnsi="仿宋" w:cs="宋体"/>
                <w:snapToGrid/>
                <w:sz w:val="22"/>
                <w:szCs w:val="22"/>
                <w:lang w:eastAsia="zh-CN" w:bidi="ar"/>
              </w:rPr>
            </w:pPr>
            <w:r w:rsidRPr="00730358">
              <w:rPr>
                <w:rFonts w:ascii="仿宋" w:hAnsi="仿宋" w:cs="宋体" w:hint="eastAsia"/>
                <w:snapToGrid/>
                <w:sz w:val="22"/>
                <w:szCs w:val="22"/>
                <w:lang w:eastAsia="zh-CN" w:bidi="ar"/>
              </w:rPr>
              <w:t>1.面料：采用优质环保西皮，柔软而富有韧性，手感舒适，经液态浸色及防潮等工艺处理，光泽持久性透气性强、耐磨性强、无异味、弹性好、肌理清晰，健康环保，经久耐用；符合GB/T 16799-2018《家具用皮革》国家强制标准。                                                                                                        2.海绵：采用高密度阻燃海绵、软硬适中，回弹性能好，抗变形能力强。</w:t>
            </w:r>
            <w:r w:rsidRPr="00730358">
              <w:rPr>
                <w:rFonts w:ascii="仿宋" w:hAnsi="仿宋" w:cs="宋体" w:hint="eastAsia"/>
                <w:snapToGrid/>
                <w:sz w:val="22"/>
                <w:szCs w:val="22"/>
                <w:lang w:eastAsia="zh-CN" w:bidi="ar"/>
              </w:rPr>
              <w:br/>
              <w:t>3.升降杆：加厚镀铬不锈钢，内置优质气压棒（安全检测合格，升降≥5万次）。</w:t>
            </w:r>
            <w:r w:rsidRPr="00730358">
              <w:rPr>
                <w:rFonts w:ascii="仿宋" w:hAnsi="仿宋" w:cs="宋体" w:hint="eastAsia"/>
                <w:snapToGrid/>
                <w:sz w:val="22"/>
                <w:szCs w:val="22"/>
                <w:lang w:eastAsia="zh-CN" w:bidi="ar"/>
              </w:rPr>
              <w:br/>
              <w:t>4.底盘：镀铬金属五星脚，承重力强。</w:t>
            </w:r>
            <w:r w:rsidRPr="00730358">
              <w:rPr>
                <w:rFonts w:ascii="仿宋" w:hAnsi="仿宋" w:cs="宋体" w:hint="eastAsia"/>
                <w:snapToGrid/>
                <w:sz w:val="22"/>
                <w:szCs w:val="22"/>
                <w:lang w:eastAsia="zh-CN" w:bidi="ar"/>
              </w:rPr>
              <w:br/>
              <w:t>5.脚轮：5只黑色PU静音万向插轮，360°旋转，可拆卸维护。</w:t>
            </w:r>
            <w:r w:rsidRPr="00730358">
              <w:rPr>
                <w:rFonts w:ascii="仿宋" w:hAnsi="仿宋" w:cs="宋体" w:hint="eastAsia"/>
                <w:snapToGrid/>
                <w:sz w:val="22"/>
                <w:szCs w:val="22"/>
                <w:lang w:eastAsia="zh-CN" w:bidi="ar"/>
              </w:rPr>
              <w:br/>
              <w:t>6.360°旋转顺畅，升降锁定可靠。</w:t>
            </w:r>
          </w:p>
          <w:p w:rsidR="00730358" w:rsidRPr="00730358" w:rsidRDefault="00730358" w:rsidP="00730358">
            <w:pPr>
              <w:pStyle w:val="a0"/>
              <w:ind w:firstLine="480"/>
              <w:rPr>
                <w:rFonts w:hint="eastAsia"/>
                <w:lang w:eastAsia="zh-CN" w:bidi="ar"/>
              </w:rPr>
            </w:pPr>
          </w:p>
        </w:tc>
        <w:tc>
          <w:tcPr>
            <w:tcW w:w="709"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320</w:t>
            </w:r>
          </w:p>
        </w:tc>
        <w:tc>
          <w:tcPr>
            <w:tcW w:w="993"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3200</w:t>
            </w:r>
          </w:p>
        </w:tc>
      </w:tr>
      <w:tr w:rsidR="00730358" w:rsidRPr="00730358" w:rsidTr="0009672F">
        <w:trPr>
          <w:trHeight w:val="2108"/>
        </w:trPr>
        <w:tc>
          <w:tcPr>
            <w:tcW w:w="567"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18</w:t>
            </w:r>
          </w:p>
        </w:tc>
        <w:tc>
          <w:tcPr>
            <w:tcW w:w="851"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吧台椅</w:t>
            </w:r>
          </w:p>
        </w:tc>
        <w:tc>
          <w:tcPr>
            <w:tcW w:w="2552"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noProof/>
                <w:snapToGrid/>
                <w:sz w:val="22"/>
                <w:szCs w:val="22"/>
                <w:bdr w:val="single" w:sz="4" w:space="0" w:color="000000"/>
                <w:lang w:eastAsia="zh-CN"/>
              </w:rPr>
              <w:drawing>
                <wp:anchor distT="0" distB="0" distL="114300" distR="114300" simplePos="0" relativeHeight="251676672" behindDoc="0" locked="0" layoutInCell="1" allowOverlap="1" wp14:anchorId="53943481" wp14:editId="77AF1E3D">
                  <wp:simplePos x="0" y="0"/>
                  <wp:positionH relativeFrom="column">
                    <wp:posOffset>45720</wp:posOffset>
                  </wp:positionH>
                  <wp:positionV relativeFrom="paragraph">
                    <wp:posOffset>182880</wp:posOffset>
                  </wp:positionV>
                  <wp:extent cx="1489075" cy="2789555"/>
                  <wp:effectExtent l="0" t="0" r="0" b="0"/>
                  <wp:wrapNone/>
                  <wp:docPr id="48" name="图片_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18"/>
                          <pic:cNvPicPr>
                            <a:picLocks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489075" cy="278955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134"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规格：常规, 承重≥</w:t>
            </w:r>
            <w:r w:rsidRPr="00730358">
              <w:rPr>
                <w:rFonts w:ascii="仿宋" w:hAnsi="仿宋" w:cs="宋体"/>
                <w:snapToGrid/>
                <w:sz w:val="22"/>
                <w:szCs w:val="22"/>
                <w:lang w:eastAsia="zh-CN" w:bidi="ar"/>
              </w:rPr>
              <w:t>120kg,</w:t>
            </w:r>
            <w:r w:rsidRPr="00730358">
              <w:rPr>
                <w:rFonts w:ascii="仿宋" w:hAnsi="仿宋" w:cs="宋体" w:hint="eastAsia"/>
                <w:snapToGrid/>
                <w:sz w:val="22"/>
                <w:szCs w:val="22"/>
                <w:lang w:eastAsia="zh-CN" w:bidi="ar"/>
              </w:rPr>
              <w:br/>
              <w:t>可360°旋转升降</w:t>
            </w:r>
          </w:p>
        </w:tc>
        <w:tc>
          <w:tcPr>
            <w:tcW w:w="2693"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1.面料：采用优质环保西皮，柔软而富有韧性，手感舒适，经液态浸色及防潮等工艺处理，光泽持久性透气性强、耐磨性强、无异味、弹性好、肌理清晰，健康环保，经久耐用；符合GB/T 16799-2018《家具用皮革》国家强制标准。                                                                                                        2.海绵：采用高密度阻燃海绵、软硬适中，回弹性能好，抗变形能力强。</w:t>
            </w:r>
            <w:r w:rsidRPr="00730358">
              <w:rPr>
                <w:rFonts w:ascii="仿宋" w:hAnsi="仿宋" w:cs="宋体" w:hint="eastAsia"/>
                <w:snapToGrid/>
                <w:sz w:val="22"/>
                <w:szCs w:val="22"/>
                <w:lang w:eastAsia="zh-CN" w:bidi="ar"/>
              </w:rPr>
              <w:br/>
              <w:t>3.升降杆：加厚镀铬不锈钢，内置优质气压棒（升降≥5万次，安全检测合格）。</w:t>
            </w:r>
            <w:r w:rsidRPr="00730358">
              <w:rPr>
                <w:rFonts w:ascii="仿宋" w:hAnsi="仿宋" w:cs="宋体" w:hint="eastAsia"/>
                <w:snapToGrid/>
                <w:sz w:val="22"/>
                <w:szCs w:val="22"/>
                <w:lang w:eastAsia="zh-CN" w:bidi="ar"/>
              </w:rPr>
              <w:br/>
              <w:t>4.底盘：圆形镀铬金属底盘，结构稳固。</w:t>
            </w:r>
            <w:r w:rsidRPr="00730358">
              <w:rPr>
                <w:rFonts w:ascii="仿宋" w:hAnsi="仿宋" w:cs="宋体" w:hint="eastAsia"/>
                <w:snapToGrid/>
                <w:sz w:val="22"/>
                <w:szCs w:val="22"/>
                <w:lang w:eastAsia="zh-CN" w:bidi="ar"/>
              </w:rPr>
              <w:br/>
              <w:t>5.脚踏：镀铬金属圆环形，焊接牢固、表面光滑。</w:t>
            </w:r>
            <w:r w:rsidRPr="00730358">
              <w:rPr>
                <w:rFonts w:ascii="仿宋" w:hAnsi="仿宋" w:cs="宋体" w:hint="eastAsia"/>
                <w:snapToGrid/>
                <w:sz w:val="22"/>
                <w:szCs w:val="22"/>
                <w:lang w:eastAsia="zh-CN" w:bidi="ar"/>
              </w:rPr>
              <w:br/>
            </w:r>
            <w:r w:rsidRPr="00730358">
              <w:rPr>
                <w:rFonts w:ascii="仿宋" w:hAnsi="仿宋" w:cs="宋体" w:hint="eastAsia"/>
                <w:snapToGrid/>
                <w:sz w:val="22"/>
                <w:szCs w:val="22"/>
                <w:lang w:eastAsia="zh-CN" w:bidi="ar"/>
              </w:rPr>
              <w:lastRenderedPageBreak/>
              <w:t>6.360°旋转顺畅，靠背弧形包裹人体，缝线均匀。</w:t>
            </w:r>
          </w:p>
        </w:tc>
        <w:tc>
          <w:tcPr>
            <w:tcW w:w="709"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lastRenderedPageBreak/>
              <w:t>10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420</w:t>
            </w:r>
          </w:p>
        </w:tc>
        <w:tc>
          <w:tcPr>
            <w:tcW w:w="993"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4200</w:t>
            </w:r>
          </w:p>
        </w:tc>
      </w:tr>
      <w:tr w:rsidR="00730358" w:rsidRPr="00730358" w:rsidTr="0009672F">
        <w:trPr>
          <w:trHeight w:val="1414"/>
        </w:trPr>
        <w:tc>
          <w:tcPr>
            <w:tcW w:w="567"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lastRenderedPageBreak/>
              <w:t>19</w:t>
            </w:r>
          </w:p>
        </w:tc>
        <w:tc>
          <w:tcPr>
            <w:tcW w:w="851"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四人位沙发</w:t>
            </w:r>
          </w:p>
        </w:tc>
        <w:tc>
          <w:tcPr>
            <w:tcW w:w="2552" w:type="dxa"/>
            <w:vMerge w:val="restart"/>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noProof/>
                <w:snapToGrid/>
                <w:sz w:val="22"/>
                <w:szCs w:val="22"/>
                <w:bdr w:val="single" w:sz="4" w:space="0" w:color="000000"/>
                <w:lang w:eastAsia="zh-CN"/>
              </w:rPr>
              <w:drawing>
                <wp:anchor distT="0" distB="0" distL="114300" distR="114300" simplePos="0" relativeHeight="251677696" behindDoc="0" locked="0" layoutInCell="1" allowOverlap="1" wp14:anchorId="14280126" wp14:editId="5DC0D35D">
                  <wp:simplePos x="0" y="0"/>
                  <wp:positionH relativeFrom="column">
                    <wp:posOffset>-17780</wp:posOffset>
                  </wp:positionH>
                  <wp:positionV relativeFrom="paragraph">
                    <wp:posOffset>2540</wp:posOffset>
                  </wp:positionV>
                  <wp:extent cx="1497330" cy="2658110"/>
                  <wp:effectExtent l="0" t="0" r="0" b="0"/>
                  <wp:wrapNone/>
                  <wp:docPr id="49" name="图片_2_SpCnt_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2_SpCnt_1"/>
                          <pic:cNvPicPr>
                            <a:picLocks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497330" cy="265811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134"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≥1800*780*740mm</w:t>
            </w:r>
          </w:p>
        </w:tc>
        <w:tc>
          <w:tcPr>
            <w:tcW w:w="2693" w:type="dxa"/>
            <w:vMerge w:val="restart"/>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 xml:space="preserve">1.颜色：高级灰，猫爪皮或科技布 </w:t>
            </w:r>
            <w:r w:rsidRPr="00730358">
              <w:rPr>
                <w:rFonts w:ascii="仿宋" w:hAnsi="仿宋" w:cs="宋体" w:hint="eastAsia"/>
                <w:snapToGrid/>
                <w:sz w:val="22"/>
                <w:szCs w:val="22"/>
                <w:lang w:eastAsia="zh-CN" w:bidi="ar"/>
              </w:rPr>
              <w:br/>
              <w:t>2.原木色实木质框架，承重好</w:t>
            </w:r>
            <w:r w:rsidRPr="00730358">
              <w:rPr>
                <w:rFonts w:ascii="仿宋" w:hAnsi="仿宋" w:cs="宋体" w:hint="eastAsia"/>
                <w:snapToGrid/>
                <w:sz w:val="22"/>
                <w:szCs w:val="22"/>
                <w:lang w:eastAsia="zh-CN" w:bidi="ar"/>
              </w:rPr>
              <w:br/>
              <w:t>3.坐垫：高弹海绵、透气好、回弹性好、饱满定型</w:t>
            </w:r>
            <w:r w:rsidRPr="00730358">
              <w:rPr>
                <w:rFonts w:ascii="仿宋" w:hAnsi="仿宋" w:cs="宋体" w:hint="eastAsia"/>
                <w:snapToGrid/>
                <w:sz w:val="22"/>
                <w:szCs w:val="22"/>
                <w:lang w:eastAsia="zh-CN" w:bidi="ar"/>
              </w:rPr>
              <w:br/>
              <w:t xml:space="preserve">4.其它：冬夏两用，可拆洗 </w:t>
            </w:r>
            <w:r w:rsidRPr="00730358">
              <w:rPr>
                <w:rFonts w:ascii="仿宋" w:hAnsi="仿宋" w:cs="宋体" w:hint="eastAsia"/>
                <w:snapToGrid/>
                <w:sz w:val="22"/>
                <w:szCs w:val="22"/>
                <w:lang w:eastAsia="zh-CN" w:bidi="ar"/>
              </w:rPr>
              <w:br/>
              <w:t>5.甲醛释放</w:t>
            </w:r>
            <w:r w:rsidRPr="00730358">
              <w:rPr>
                <w:rFonts w:ascii="仿宋" w:hAnsi="仿宋" w:cs="宋体" w:hint="eastAsia"/>
                <w:snapToGrid/>
                <w:color w:val="auto"/>
                <w:sz w:val="22"/>
                <w:szCs w:val="22"/>
                <w:lang w:eastAsia="zh-CN" w:bidi="ar"/>
              </w:rPr>
              <w:t>等级：</w:t>
            </w:r>
            <w:bookmarkStart w:id="7" w:name="OLE_LINK6"/>
            <w:bookmarkStart w:id="8" w:name="OLE_LINK5"/>
            <w:r w:rsidRPr="00730358">
              <w:rPr>
                <w:rFonts w:ascii="仿宋" w:hAnsi="仿宋" w:cs="宋体" w:hint="eastAsia"/>
                <w:snapToGrid/>
                <w:color w:val="auto"/>
                <w:sz w:val="22"/>
                <w:szCs w:val="22"/>
                <w:lang w:eastAsia="zh-CN" w:bidi="ar"/>
              </w:rPr>
              <w:t>E</w:t>
            </w:r>
            <w:bookmarkStart w:id="9" w:name="OLE_LINK7"/>
            <w:bookmarkStart w:id="10" w:name="OLE_LINK8"/>
            <w:r w:rsidRPr="00730358">
              <w:rPr>
                <w:rFonts w:ascii="仿宋" w:hAnsi="仿宋" w:cs="宋体" w:hint="eastAsia"/>
                <w:snapToGrid/>
                <w:color w:val="auto"/>
                <w:sz w:val="22"/>
                <w:szCs w:val="22"/>
                <w:lang w:eastAsia="zh-CN" w:bidi="ar"/>
              </w:rPr>
              <w:t>0</w:t>
            </w:r>
            <w:bookmarkEnd w:id="7"/>
            <w:bookmarkEnd w:id="8"/>
            <w:bookmarkEnd w:id="9"/>
            <w:bookmarkEnd w:id="10"/>
            <w:r w:rsidRPr="00730358">
              <w:rPr>
                <w:rFonts w:ascii="仿宋" w:hAnsi="仿宋" w:cs="宋体" w:hint="eastAsia"/>
                <w:snapToGrid/>
                <w:sz w:val="22"/>
                <w:szCs w:val="22"/>
                <w:lang w:eastAsia="zh-CN" w:bidi="ar"/>
              </w:rPr>
              <w:br/>
              <w:t>6.尺寸误差：1-3cm</w:t>
            </w:r>
            <w:r w:rsidRPr="00730358">
              <w:rPr>
                <w:rFonts w:ascii="仿宋" w:hAnsi="仿宋" w:cs="宋体" w:hint="eastAsia"/>
                <w:snapToGrid/>
                <w:sz w:val="22"/>
                <w:szCs w:val="22"/>
                <w:lang w:eastAsia="zh-CN" w:bidi="ar"/>
              </w:rPr>
              <w:br/>
              <w:t>7.把手：采用圆形设计</w:t>
            </w:r>
            <w:r w:rsidRPr="00730358">
              <w:rPr>
                <w:rFonts w:ascii="仿宋" w:hAnsi="仿宋" w:cs="宋体" w:hint="eastAsia"/>
                <w:snapToGrid/>
                <w:sz w:val="22"/>
                <w:szCs w:val="22"/>
                <w:lang w:eastAsia="zh-CN" w:bidi="ar"/>
              </w:rPr>
              <w:br/>
            </w:r>
          </w:p>
        </w:tc>
        <w:tc>
          <w:tcPr>
            <w:tcW w:w="709"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b/>
                <w:bCs/>
                <w:snapToGrid/>
                <w:kern w:val="2"/>
                <w:sz w:val="22"/>
                <w:szCs w:val="22"/>
                <w:lang w:eastAsia="zh-CN"/>
              </w:rPr>
            </w:pPr>
            <w:r w:rsidRPr="00730358">
              <w:rPr>
                <w:rFonts w:ascii="仿宋" w:hAnsi="仿宋" w:cs="宋体" w:hint="eastAsia"/>
                <w:snapToGrid/>
                <w:sz w:val="22"/>
                <w:szCs w:val="22"/>
                <w:lang w:eastAsia="zh-CN" w:bidi="ar"/>
              </w:rPr>
              <w:t>1520</w:t>
            </w:r>
          </w:p>
        </w:tc>
        <w:tc>
          <w:tcPr>
            <w:tcW w:w="993"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1520</w:t>
            </w:r>
          </w:p>
        </w:tc>
      </w:tr>
      <w:tr w:rsidR="00730358" w:rsidRPr="00730358" w:rsidTr="0009672F">
        <w:trPr>
          <w:trHeight w:val="1831"/>
        </w:trPr>
        <w:tc>
          <w:tcPr>
            <w:tcW w:w="567"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20</w:t>
            </w:r>
          </w:p>
        </w:tc>
        <w:tc>
          <w:tcPr>
            <w:tcW w:w="851"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三人位沙发（布艺）</w:t>
            </w:r>
          </w:p>
        </w:tc>
        <w:tc>
          <w:tcPr>
            <w:tcW w:w="2552" w:type="dxa"/>
            <w:vMerge/>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widowControl w:val="0"/>
              <w:kinsoku/>
              <w:autoSpaceDE/>
              <w:autoSpaceDN/>
              <w:adjustRightInd/>
              <w:snapToGrid/>
              <w:spacing w:line="320" w:lineRule="exact"/>
              <w:ind w:firstLineChars="0" w:firstLine="0"/>
              <w:jc w:val="center"/>
              <w:textAlignment w:val="auto"/>
              <w:rPr>
                <w:rFonts w:ascii="仿宋" w:hAnsi="仿宋" w:cs="宋体"/>
                <w:snapToGrid/>
                <w:kern w:val="2"/>
                <w:sz w:val="22"/>
                <w:szCs w:val="22"/>
                <w:lang w:eastAsia="zh-CN"/>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≥1500*780*740mm</w:t>
            </w:r>
          </w:p>
        </w:tc>
        <w:tc>
          <w:tcPr>
            <w:tcW w:w="2693" w:type="dxa"/>
            <w:vMerge/>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widowControl w:val="0"/>
              <w:kinsoku/>
              <w:autoSpaceDE/>
              <w:autoSpaceDN/>
              <w:adjustRightInd/>
              <w:snapToGrid/>
              <w:spacing w:line="320" w:lineRule="exact"/>
              <w:ind w:firstLineChars="0" w:firstLine="0"/>
              <w:textAlignment w:val="auto"/>
              <w:rPr>
                <w:rFonts w:ascii="仿宋" w:hAnsi="仿宋" w:cs="宋体"/>
                <w:snapToGrid/>
                <w:kern w:val="2"/>
                <w:sz w:val="22"/>
                <w:szCs w:val="22"/>
                <w:lang w:eastAsia="zh-CN"/>
              </w:rPr>
            </w:pPr>
          </w:p>
        </w:tc>
        <w:tc>
          <w:tcPr>
            <w:tcW w:w="709"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b/>
                <w:bCs/>
                <w:snapToGrid/>
                <w:kern w:val="2"/>
                <w:sz w:val="22"/>
                <w:szCs w:val="22"/>
                <w:lang w:eastAsia="zh-CN"/>
              </w:rPr>
            </w:pPr>
            <w:r w:rsidRPr="00730358">
              <w:rPr>
                <w:rFonts w:ascii="仿宋" w:hAnsi="仿宋" w:cs="宋体" w:hint="eastAsia"/>
                <w:snapToGrid/>
                <w:sz w:val="22"/>
                <w:szCs w:val="22"/>
                <w:lang w:eastAsia="zh-CN" w:bidi="ar"/>
              </w:rPr>
              <w:t>1220</w:t>
            </w:r>
          </w:p>
        </w:tc>
        <w:tc>
          <w:tcPr>
            <w:tcW w:w="993"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1220</w:t>
            </w:r>
          </w:p>
        </w:tc>
      </w:tr>
      <w:tr w:rsidR="00730358" w:rsidRPr="00730358" w:rsidTr="0009672F">
        <w:trPr>
          <w:trHeight w:val="1280"/>
        </w:trPr>
        <w:tc>
          <w:tcPr>
            <w:tcW w:w="567"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21</w:t>
            </w:r>
          </w:p>
        </w:tc>
        <w:tc>
          <w:tcPr>
            <w:tcW w:w="851"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一人位沙发</w:t>
            </w:r>
          </w:p>
        </w:tc>
        <w:tc>
          <w:tcPr>
            <w:tcW w:w="2552" w:type="dxa"/>
            <w:vMerge/>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widowControl w:val="0"/>
              <w:kinsoku/>
              <w:autoSpaceDE/>
              <w:autoSpaceDN/>
              <w:adjustRightInd/>
              <w:snapToGrid/>
              <w:spacing w:line="320" w:lineRule="exact"/>
              <w:ind w:firstLineChars="0" w:firstLine="0"/>
              <w:jc w:val="center"/>
              <w:textAlignment w:val="auto"/>
              <w:rPr>
                <w:rFonts w:ascii="仿宋" w:hAnsi="仿宋" w:cs="宋体"/>
                <w:snapToGrid/>
                <w:kern w:val="2"/>
                <w:sz w:val="22"/>
                <w:szCs w:val="22"/>
                <w:lang w:eastAsia="zh-CN"/>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≥660*780*740mm</w:t>
            </w:r>
          </w:p>
        </w:tc>
        <w:tc>
          <w:tcPr>
            <w:tcW w:w="2693" w:type="dxa"/>
            <w:vMerge/>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widowControl w:val="0"/>
              <w:kinsoku/>
              <w:autoSpaceDE/>
              <w:autoSpaceDN/>
              <w:adjustRightInd/>
              <w:snapToGrid/>
              <w:spacing w:line="320" w:lineRule="exact"/>
              <w:ind w:firstLineChars="0" w:firstLine="0"/>
              <w:textAlignment w:val="auto"/>
              <w:rPr>
                <w:rFonts w:ascii="仿宋" w:hAnsi="仿宋" w:cs="宋体"/>
                <w:snapToGrid/>
                <w:kern w:val="2"/>
                <w:sz w:val="22"/>
                <w:szCs w:val="22"/>
                <w:lang w:eastAsia="zh-CN"/>
              </w:rPr>
            </w:pPr>
          </w:p>
        </w:tc>
        <w:tc>
          <w:tcPr>
            <w:tcW w:w="709"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580</w:t>
            </w:r>
          </w:p>
        </w:tc>
        <w:tc>
          <w:tcPr>
            <w:tcW w:w="993"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580</w:t>
            </w:r>
          </w:p>
        </w:tc>
      </w:tr>
      <w:tr w:rsidR="00730358" w:rsidRPr="00730358" w:rsidTr="0009672F">
        <w:trPr>
          <w:trHeight w:val="1541"/>
        </w:trPr>
        <w:tc>
          <w:tcPr>
            <w:tcW w:w="567"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22</w:t>
            </w:r>
          </w:p>
        </w:tc>
        <w:tc>
          <w:tcPr>
            <w:tcW w:w="851"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茶台</w:t>
            </w:r>
          </w:p>
        </w:tc>
        <w:tc>
          <w:tcPr>
            <w:tcW w:w="2552"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noProof/>
                <w:snapToGrid/>
                <w:sz w:val="22"/>
                <w:szCs w:val="22"/>
                <w:bdr w:val="single" w:sz="4" w:space="0" w:color="000000"/>
                <w:lang w:eastAsia="zh-CN"/>
              </w:rPr>
              <w:drawing>
                <wp:anchor distT="0" distB="0" distL="114300" distR="114300" simplePos="0" relativeHeight="251678720" behindDoc="0" locked="0" layoutInCell="1" allowOverlap="1" wp14:anchorId="49797857" wp14:editId="540A8E7A">
                  <wp:simplePos x="0" y="0"/>
                  <wp:positionH relativeFrom="column">
                    <wp:posOffset>-30480</wp:posOffset>
                  </wp:positionH>
                  <wp:positionV relativeFrom="paragraph">
                    <wp:posOffset>515620</wp:posOffset>
                  </wp:positionV>
                  <wp:extent cx="1467485" cy="1602740"/>
                  <wp:effectExtent l="0" t="0" r="0" b="0"/>
                  <wp:wrapNone/>
                  <wp:docPr id="50" name="图片_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33"/>
                          <pic:cNvPicPr>
                            <a:picLocks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467485" cy="160274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134"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≥1200*600*420mm</w:t>
            </w:r>
          </w:p>
        </w:tc>
        <w:tc>
          <w:tcPr>
            <w:tcW w:w="2693"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1.材质：采用优质实木框架，木材须经烘干和防腐处理，不易变形，含水率低，无发霉虫蛀现象，无活节。</w:t>
            </w:r>
            <w:r w:rsidRPr="00730358">
              <w:rPr>
                <w:rFonts w:ascii="仿宋" w:hAnsi="仿宋" w:cs="宋体" w:hint="eastAsia"/>
                <w:snapToGrid/>
                <w:sz w:val="22"/>
                <w:szCs w:val="22"/>
                <w:lang w:eastAsia="zh-CN" w:bidi="ar"/>
              </w:rPr>
              <w:br/>
              <w:t>2.漆面要求：采用水漆工艺、水底水面，封闭漆，红外线微波干燥工艺。可溶性铅镉铬汞均小于5mg/kg。漆面同色部位色泽一致，喷涂面无气泡、皱皮发粘漏涂现象，涂层光滑清晰无颗粒；无油白、刷毛、流挂，积粉积杂。优质品质水性面、底漆；符合GB/T 23999-2009《室内装饰装修用水性木器涂料》、 GB 18581-2020《木器涂料中有害物质限量》国家强制标准。</w:t>
            </w:r>
            <w:r w:rsidRPr="00730358">
              <w:rPr>
                <w:rFonts w:ascii="仿宋" w:hAnsi="仿宋" w:cs="宋体" w:hint="eastAsia"/>
                <w:snapToGrid/>
                <w:sz w:val="22"/>
                <w:szCs w:val="22"/>
                <w:lang w:eastAsia="zh-CN" w:bidi="ar"/>
              </w:rPr>
              <w:br/>
              <w:t>3.五金件：优质五金配件，符合GB/T 10125-2021《人</w:t>
            </w:r>
            <w:r w:rsidRPr="00730358">
              <w:rPr>
                <w:rFonts w:ascii="仿宋" w:hAnsi="仿宋" w:cs="宋体" w:hint="eastAsia"/>
                <w:snapToGrid/>
                <w:sz w:val="22"/>
                <w:szCs w:val="22"/>
                <w:lang w:eastAsia="zh-CN" w:bidi="ar"/>
              </w:rPr>
              <w:lastRenderedPageBreak/>
              <w:t>造气氛腐蚀试验盐雾试验》国家强制标准。</w:t>
            </w:r>
          </w:p>
        </w:tc>
        <w:tc>
          <w:tcPr>
            <w:tcW w:w="709"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lastRenderedPageBreak/>
              <w:t>11</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460</w:t>
            </w:r>
          </w:p>
        </w:tc>
        <w:tc>
          <w:tcPr>
            <w:tcW w:w="993"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5060</w:t>
            </w:r>
          </w:p>
        </w:tc>
      </w:tr>
      <w:tr w:rsidR="00730358" w:rsidRPr="00730358" w:rsidTr="0009672F">
        <w:trPr>
          <w:trHeight w:val="1399"/>
        </w:trPr>
        <w:tc>
          <w:tcPr>
            <w:tcW w:w="567"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lastRenderedPageBreak/>
              <w:t>23</w:t>
            </w:r>
          </w:p>
        </w:tc>
        <w:tc>
          <w:tcPr>
            <w:tcW w:w="851"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洽谈桌</w:t>
            </w:r>
          </w:p>
        </w:tc>
        <w:tc>
          <w:tcPr>
            <w:tcW w:w="2552"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left"/>
              <w:textAlignment w:val="center"/>
              <w:rPr>
                <w:rFonts w:ascii="仿宋" w:hAnsi="仿宋" w:cs="宋体"/>
                <w:snapToGrid/>
                <w:kern w:val="2"/>
                <w:sz w:val="22"/>
                <w:szCs w:val="22"/>
                <w:lang w:eastAsia="zh-CN"/>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≥长4200mm *宽1200mm *高750mm，桌面厚度</w:t>
            </w:r>
            <w:r w:rsidRPr="00730358">
              <w:rPr>
                <w:rFonts w:ascii="仿宋" w:hAnsi="仿宋" w:cs="宋体" w:hint="eastAsia"/>
                <w:noProof/>
                <w:snapToGrid/>
                <w:sz w:val="22"/>
                <w:szCs w:val="22"/>
                <w:bdr w:val="single" w:sz="4" w:space="0" w:color="000000"/>
                <w:lang w:eastAsia="zh-CN"/>
              </w:rPr>
              <w:drawing>
                <wp:anchor distT="0" distB="0" distL="114300" distR="114300" simplePos="0" relativeHeight="251679744" behindDoc="0" locked="0" layoutInCell="1" allowOverlap="1" wp14:anchorId="005DE99A" wp14:editId="2DD76CA6">
                  <wp:simplePos x="0" y="0"/>
                  <wp:positionH relativeFrom="column">
                    <wp:posOffset>-1647190</wp:posOffset>
                  </wp:positionH>
                  <wp:positionV relativeFrom="paragraph">
                    <wp:posOffset>419100</wp:posOffset>
                  </wp:positionV>
                  <wp:extent cx="1466850" cy="1731645"/>
                  <wp:effectExtent l="0" t="0" r="0" b="0"/>
                  <wp:wrapNone/>
                  <wp:docPr id="51" name="图片_2_SpCnt_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2_SpCnt_2"/>
                          <pic:cNvPicPr>
                            <a:picLocks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466850" cy="1731645"/>
                          </a:xfrm>
                          <a:prstGeom prst="rect">
                            <a:avLst/>
                          </a:prstGeom>
                          <a:noFill/>
                          <a:ln>
                            <a:noFill/>
                          </a:ln>
                        </pic:spPr>
                      </pic:pic>
                    </a:graphicData>
                  </a:graphic>
                  <wp14:sizeRelH relativeFrom="page">
                    <wp14:pctWidth>0</wp14:pctWidth>
                  </wp14:sizeRelH>
                  <wp14:sizeRelV relativeFrom="page">
                    <wp14:pctHeight>0</wp14:pctHeight>
                  </wp14:sizeRelV>
                </wp:anchor>
              </w:drawing>
            </w:r>
            <w:r w:rsidRPr="00730358">
              <w:rPr>
                <w:rFonts w:ascii="仿宋" w:hAnsi="仿宋" w:cs="宋体" w:hint="eastAsia"/>
                <w:snapToGrid/>
                <w:sz w:val="22"/>
                <w:szCs w:val="22"/>
                <w:lang w:eastAsia="zh-CN" w:bidi="ar"/>
              </w:rPr>
              <w:t>≥25mm，承重≥200kg</w:t>
            </w:r>
          </w:p>
        </w:tc>
        <w:tc>
          <w:tcPr>
            <w:tcW w:w="2693"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textAlignment w:val="center"/>
              <w:rPr>
                <w:rFonts w:ascii="仿宋" w:hAnsi="仿宋" w:cs="宋体"/>
                <w:snapToGrid/>
                <w:sz w:val="22"/>
                <w:szCs w:val="22"/>
                <w:lang w:eastAsia="zh-CN" w:bidi="ar"/>
              </w:rPr>
            </w:pPr>
            <w:r w:rsidRPr="00730358">
              <w:rPr>
                <w:rFonts w:ascii="仿宋" w:hAnsi="仿宋" w:cs="宋体" w:hint="eastAsia"/>
                <w:snapToGrid/>
                <w:sz w:val="22"/>
                <w:szCs w:val="22"/>
                <w:lang w:eastAsia="zh-CN" w:bidi="ar"/>
              </w:rPr>
              <w:t>1.采用优质环保刨花板，环保等级≥</w:t>
            </w:r>
            <w:r w:rsidRPr="00730358">
              <w:rPr>
                <w:rFonts w:ascii="仿宋" w:hAnsi="仿宋" w:cs="宋体" w:hint="eastAsia"/>
                <w:snapToGrid/>
                <w:color w:val="auto"/>
                <w:sz w:val="22"/>
                <w:szCs w:val="22"/>
                <w:lang w:eastAsia="zh-CN" w:bidi="ar"/>
              </w:rPr>
              <w:t>E0</w:t>
            </w:r>
            <w:r w:rsidRPr="00730358">
              <w:rPr>
                <w:rFonts w:ascii="仿宋" w:hAnsi="仿宋" w:cs="宋体" w:hint="eastAsia"/>
                <w:snapToGrid/>
                <w:sz w:val="22"/>
                <w:szCs w:val="22"/>
                <w:lang w:eastAsia="zh-CN" w:bidi="ar"/>
              </w:rPr>
              <w:t>级；符合 GB/T 4897-2015《刨花板》标准。</w:t>
            </w:r>
            <w:r w:rsidRPr="00730358">
              <w:rPr>
                <w:rFonts w:ascii="仿宋" w:hAnsi="仿宋" w:cs="宋体" w:hint="eastAsia"/>
                <w:snapToGrid/>
                <w:sz w:val="22"/>
                <w:szCs w:val="22"/>
                <w:lang w:eastAsia="zh-CN" w:bidi="ar"/>
              </w:rPr>
              <w:br/>
              <w:t>2.表面采用浸渍胶膜纸饰面，具有耐刮擦、耐磨、耐腐蚀、耐温、耐污等性能，纹理清晰、质感均匀；符合 GB/T 15102-2017《浸渍胶膜纸饰面纤维板和刨花板》 标准。</w:t>
            </w:r>
            <w:r w:rsidRPr="00730358">
              <w:rPr>
                <w:rFonts w:ascii="仿宋" w:hAnsi="仿宋" w:cs="宋体" w:hint="eastAsia"/>
                <w:snapToGrid/>
                <w:sz w:val="22"/>
                <w:szCs w:val="22"/>
                <w:lang w:eastAsia="zh-CN" w:bidi="ar"/>
              </w:rPr>
              <w:br/>
              <w:t>3.采用优质PVC封边带，厚度≥2mm；符合 QB/T 4463-2013《家具用封边条技术要求》标准。</w:t>
            </w:r>
            <w:r w:rsidRPr="00730358">
              <w:rPr>
                <w:rFonts w:ascii="仿宋" w:hAnsi="仿宋" w:cs="宋体" w:hint="eastAsia"/>
                <w:snapToGrid/>
                <w:sz w:val="22"/>
                <w:szCs w:val="22"/>
                <w:lang w:eastAsia="zh-CN" w:bidi="ar"/>
              </w:rPr>
              <w:br/>
              <w:t>4.采用优质五金配件，经过防锈处理，结构牢固、经久耐用。</w:t>
            </w:r>
          </w:p>
          <w:p w:rsidR="00730358" w:rsidRPr="00730358" w:rsidRDefault="00730358" w:rsidP="00730358">
            <w:pPr>
              <w:ind w:firstLine="600"/>
              <w:rPr>
                <w:rFonts w:ascii="仿宋" w:hAnsi="仿宋" w:cs="仿宋"/>
                <w:sz w:val="30"/>
                <w:szCs w:val="30"/>
                <w:lang w:eastAsia="zh-CN" w:bidi="ar"/>
              </w:rPr>
            </w:pPr>
          </w:p>
        </w:tc>
        <w:tc>
          <w:tcPr>
            <w:tcW w:w="709"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2</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3000</w:t>
            </w:r>
          </w:p>
        </w:tc>
        <w:tc>
          <w:tcPr>
            <w:tcW w:w="993"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6000</w:t>
            </w:r>
          </w:p>
        </w:tc>
      </w:tr>
      <w:tr w:rsidR="00730358" w:rsidRPr="00730358" w:rsidTr="0009672F">
        <w:trPr>
          <w:trHeight w:val="6791"/>
        </w:trPr>
        <w:tc>
          <w:tcPr>
            <w:tcW w:w="567" w:type="dxa"/>
            <w:tcBorders>
              <w:top w:val="single" w:sz="4" w:space="0" w:color="000000"/>
              <w:left w:val="single" w:sz="4" w:space="0" w:color="000000"/>
              <w:bottom w:val="single" w:sz="4" w:space="0" w:color="auto"/>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color w:val="C00000"/>
                <w:kern w:val="2"/>
                <w:sz w:val="22"/>
                <w:szCs w:val="22"/>
                <w:lang w:eastAsia="zh-CN"/>
              </w:rPr>
            </w:pPr>
            <w:r w:rsidRPr="00730358">
              <w:rPr>
                <w:rFonts w:ascii="仿宋" w:hAnsi="仿宋" w:cs="宋体" w:hint="eastAsia"/>
                <w:snapToGrid/>
                <w:color w:val="auto"/>
                <w:sz w:val="22"/>
                <w:szCs w:val="22"/>
                <w:lang w:eastAsia="zh-CN" w:bidi="ar"/>
              </w:rPr>
              <w:lastRenderedPageBreak/>
              <w:t>24</w:t>
            </w:r>
          </w:p>
        </w:tc>
        <w:tc>
          <w:tcPr>
            <w:tcW w:w="851" w:type="dxa"/>
            <w:tcBorders>
              <w:top w:val="single" w:sz="4" w:space="0" w:color="000000"/>
              <w:left w:val="single" w:sz="4" w:space="0" w:color="000000"/>
              <w:bottom w:val="single" w:sz="4" w:space="0" w:color="auto"/>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1.6m工作台</w:t>
            </w:r>
          </w:p>
        </w:tc>
        <w:tc>
          <w:tcPr>
            <w:tcW w:w="2552" w:type="dxa"/>
            <w:tcBorders>
              <w:top w:val="single" w:sz="4" w:space="0" w:color="000000"/>
              <w:left w:val="single" w:sz="4" w:space="0" w:color="000000"/>
              <w:bottom w:val="single" w:sz="4" w:space="0" w:color="auto"/>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left"/>
              <w:textAlignment w:val="center"/>
              <w:rPr>
                <w:rFonts w:ascii="仿宋" w:hAnsi="仿宋" w:cs="宋体"/>
                <w:snapToGrid/>
                <w:kern w:val="2"/>
                <w:sz w:val="22"/>
                <w:szCs w:val="22"/>
                <w:lang w:eastAsia="zh-CN"/>
              </w:rPr>
            </w:pPr>
            <w:r w:rsidRPr="00730358">
              <w:rPr>
                <w:rFonts w:ascii="仿宋" w:hAnsi="仿宋" w:cs="宋体" w:hint="eastAsia"/>
                <w:noProof/>
                <w:snapToGrid/>
                <w:sz w:val="22"/>
                <w:szCs w:val="22"/>
                <w:bdr w:val="single" w:sz="4" w:space="0" w:color="000000"/>
                <w:lang w:eastAsia="zh-CN"/>
              </w:rPr>
              <w:drawing>
                <wp:anchor distT="0" distB="0" distL="114300" distR="114300" simplePos="0" relativeHeight="251680768" behindDoc="0" locked="0" layoutInCell="1" allowOverlap="1" wp14:anchorId="07804855" wp14:editId="5F63A47E">
                  <wp:simplePos x="0" y="0"/>
                  <wp:positionH relativeFrom="column">
                    <wp:posOffset>33655</wp:posOffset>
                  </wp:positionH>
                  <wp:positionV relativeFrom="paragraph">
                    <wp:posOffset>182880</wp:posOffset>
                  </wp:positionV>
                  <wp:extent cx="1498600" cy="2091690"/>
                  <wp:effectExtent l="0" t="0" r="0" b="0"/>
                  <wp:wrapNone/>
                  <wp:docPr id="52" name="图片_11_SpCnt_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11_SpCnt_1"/>
                          <pic:cNvPicPr>
                            <a:picLocks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498600" cy="209169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134" w:type="dxa"/>
            <w:tcBorders>
              <w:top w:val="single" w:sz="4" w:space="0" w:color="000000"/>
              <w:left w:val="single" w:sz="4" w:space="0" w:color="000000"/>
              <w:bottom w:val="single" w:sz="4" w:space="0" w:color="auto"/>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≥长1600mm *宽800mm *高750mm，侧柜高≥630mm，桌面厚度≥25mm</w:t>
            </w:r>
          </w:p>
        </w:tc>
        <w:tc>
          <w:tcPr>
            <w:tcW w:w="2693" w:type="dxa"/>
            <w:tcBorders>
              <w:top w:val="single" w:sz="4" w:space="0" w:color="000000"/>
              <w:left w:val="single" w:sz="4" w:space="0" w:color="000000"/>
              <w:bottom w:val="single" w:sz="4" w:space="0" w:color="auto"/>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1.采用优质环保刨花板，环保等级≥</w:t>
            </w:r>
            <w:r w:rsidRPr="00730358">
              <w:rPr>
                <w:rFonts w:ascii="仿宋" w:hAnsi="仿宋" w:cs="宋体" w:hint="eastAsia"/>
                <w:snapToGrid/>
                <w:color w:val="auto"/>
                <w:sz w:val="22"/>
                <w:szCs w:val="22"/>
                <w:lang w:eastAsia="zh-CN" w:bidi="ar"/>
              </w:rPr>
              <w:t>E0</w:t>
            </w:r>
            <w:r w:rsidRPr="00730358">
              <w:rPr>
                <w:rFonts w:ascii="仿宋" w:hAnsi="仿宋" w:cs="宋体" w:hint="eastAsia"/>
                <w:snapToGrid/>
                <w:sz w:val="22"/>
                <w:szCs w:val="22"/>
                <w:lang w:eastAsia="zh-CN" w:bidi="ar"/>
              </w:rPr>
              <w:t>级；符合 GB/T 4897-2015《刨花板》标准。</w:t>
            </w:r>
            <w:r w:rsidRPr="00730358">
              <w:rPr>
                <w:rFonts w:ascii="仿宋" w:hAnsi="仿宋" w:cs="宋体" w:hint="eastAsia"/>
                <w:snapToGrid/>
                <w:sz w:val="22"/>
                <w:szCs w:val="22"/>
                <w:lang w:eastAsia="zh-CN" w:bidi="ar"/>
              </w:rPr>
              <w:br/>
              <w:t>2.表面采用三聚氰胺浸渍胶膜纸饰面，具有耐刮擦、耐磨、耐腐蚀、耐高温、耐污等性能，表面纹理清晰、质感均匀；符合 GB/T 15102-2017《浸渍胶膜纸饰面纤维板和刨花板》 标准。</w:t>
            </w:r>
            <w:r w:rsidRPr="00730358">
              <w:rPr>
                <w:rFonts w:ascii="仿宋" w:hAnsi="仿宋" w:cs="宋体" w:hint="eastAsia"/>
                <w:snapToGrid/>
                <w:sz w:val="22"/>
                <w:szCs w:val="22"/>
                <w:lang w:eastAsia="zh-CN" w:bidi="ar"/>
              </w:rPr>
              <w:br/>
              <w:t>3.采用优质PVC封边带，厚度≥2mm；符合 QB/T 4463-2013《家具用封边条技术要求》标准。</w:t>
            </w:r>
            <w:r w:rsidRPr="00730358">
              <w:rPr>
                <w:rFonts w:ascii="仿宋" w:hAnsi="仿宋" w:cs="宋体" w:hint="eastAsia"/>
                <w:snapToGrid/>
                <w:sz w:val="22"/>
                <w:szCs w:val="22"/>
                <w:lang w:eastAsia="zh-CN" w:bidi="ar"/>
              </w:rPr>
              <w:br/>
              <w:t>4.采用优质五金配件，经过防锈处理，经久耐用。</w:t>
            </w:r>
          </w:p>
        </w:tc>
        <w:tc>
          <w:tcPr>
            <w:tcW w:w="709" w:type="dxa"/>
            <w:tcBorders>
              <w:top w:val="single" w:sz="4" w:space="0" w:color="000000"/>
              <w:left w:val="single" w:sz="4" w:space="0" w:color="000000"/>
              <w:bottom w:val="single" w:sz="4" w:space="0" w:color="auto"/>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10</w:t>
            </w:r>
          </w:p>
        </w:tc>
        <w:tc>
          <w:tcPr>
            <w:tcW w:w="850" w:type="dxa"/>
            <w:tcBorders>
              <w:top w:val="single" w:sz="4" w:space="0" w:color="000000"/>
              <w:left w:val="single" w:sz="4" w:space="0" w:color="000000"/>
              <w:bottom w:val="single" w:sz="4" w:space="0" w:color="auto"/>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1790</w:t>
            </w:r>
          </w:p>
        </w:tc>
        <w:tc>
          <w:tcPr>
            <w:tcW w:w="993"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17900</w:t>
            </w:r>
          </w:p>
        </w:tc>
      </w:tr>
      <w:tr w:rsidR="00730358" w:rsidRPr="00730358" w:rsidTr="0009672F">
        <w:trPr>
          <w:trHeight w:val="974"/>
        </w:trPr>
        <w:tc>
          <w:tcPr>
            <w:tcW w:w="567" w:type="dxa"/>
            <w:tcBorders>
              <w:top w:val="single" w:sz="4" w:space="0" w:color="auto"/>
              <w:left w:val="single" w:sz="4" w:space="0" w:color="auto"/>
              <w:bottom w:val="single" w:sz="4" w:space="0" w:color="auto"/>
              <w:right w:val="single" w:sz="4" w:space="0" w:color="auto"/>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25</w:t>
            </w:r>
          </w:p>
        </w:tc>
        <w:tc>
          <w:tcPr>
            <w:tcW w:w="851" w:type="dxa"/>
            <w:tcBorders>
              <w:top w:val="single" w:sz="4" w:space="0" w:color="auto"/>
              <w:left w:val="single" w:sz="4" w:space="0" w:color="auto"/>
              <w:bottom w:val="single" w:sz="4" w:space="0" w:color="auto"/>
              <w:right w:val="single" w:sz="4" w:space="0" w:color="auto"/>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办公转椅</w:t>
            </w:r>
          </w:p>
        </w:tc>
        <w:tc>
          <w:tcPr>
            <w:tcW w:w="2552" w:type="dxa"/>
            <w:tcBorders>
              <w:top w:val="single" w:sz="4" w:space="0" w:color="auto"/>
              <w:left w:val="single" w:sz="4" w:space="0" w:color="auto"/>
              <w:bottom w:val="single" w:sz="4" w:space="0" w:color="auto"/>
              <w:right w:val="single" w:sz="4" w:space="0" w:color="auto"/>
            </w:tcBorders>
            <w:vAlign w:val="center"/>
          </w:tcPr>
          <w:p w:rsidR="00730358" w:rsidRPr="00730358" w:rsidRDefault="00730358" w:rsidP="00730358">
            <w:pPr>
              <w:kinsoku/>
              <w:autoSpaceDE/>
              <w:autoSpaceDN/>
              <w:adjustRightInd/>
              <w:snapToGrid/>
              <w:spacing w:line="320" w:lineRule="exact"/>
              <w:ind w:firstLineChars="0" w:firstLine="0"/>
              <w:jc w:val="left"/>
              <w:textAlignment w:val="center"/>
              <w:rPr>
                <w:rFonts w:ascii="仿宋" w:hAnsi="仿宋" w:cs="宋体"/>
                <w:snapToGrid/>
                <w:kern w:val="2"/>
                <w:sz w:val="22"/>
                <w:szCs w:val="22"/>
                <w:lang w:eastAsia="zh-CN"/>
              </w:rPr>
            </w:pPr>
            <w:r w:rsidRPr="00730358">
              <w:rPr>
                <w:rFonts w:ascii="仿宋" w:hAnsi="仿宋" w:cs="宋体" w:hint="eastAsia"/>
                <w:noProof/>
                <w:snapToGrid/>
                <w:sz w:val="22"/>
                <w:szCs w:val="22"/>
                <w:bdr w:val="single" w:sz="4" w:space="0" w:color="000000"/>
                <w:lang w:eastAsia="zh-CN"/>
              </w:rPr>
              <w:drawing>
                <wp:anchor distT="0" distB="0" distL="114300" distR="114300" simplePos="0" relativeHeight="251681792" behindDoc="0" locked="0" layoutInCell="1" allowOverlap="1" wp14:anchorId="0CAA57C8" wp14:editId="7DF65D9B">
                  <wp:simplePos x="0" y="0"/>
                  <wp:positionH relativeFrom="column">
                    <wp:posOffset>64770</wp:posOffset>
                  </wp:positionH>
                  <wp:positionV relativeFrom="paragraph">
                    <wp:posOffset>-33655</wp:posOffset>
                  </wp:positionV>
                  <wp:extent cx="1371600" cy="1560830"/>
                  <wp:effectExtent l="0" t="0" r="0" b="0"/>
                  <wp:wrapNone/>
                  <wp:docPr id="53" name="图片_10_SpCnt_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10_SpCnt_1"/>
                          <pic:cNvPicPr>
                            <a:picLocks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371600" cy="15608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134" w:type="dxa"/>
            <w:tcBorders>
              <w:top w:val="single" w:sz="4" w:space="0" w:color="auto"/>
              <w:left w:val="single" w:sz="4" w:space="0" w:color="auto"/>
              <w:bottom w:val="single" w:sz="4" w:space="0" w:color="auto"/>
              <w:right w:val="single" w:sz="4" w:space="0" w:color="auto"/>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座高450–550mm（可升降），靠背高900mm，承重≥120kg</w:t>
            </w:r>
          </w:p>
        </w:tc>
        <w:tc>
          <w:tcPr>
            <w:tcW w:w="2693" w:type="dxa"/>
            <w:tcBorders>
              <w:top w:val="single" w:sz="4" w:space="0" w:color="auto"/>
              <w:left w:val="single" w:sz="4" w:space="0" w:color="auto"/>
              <w:bottom w:val="single" w:sz="4" w:space="0" w:color="auto"/>
              <w:right w:val="single" w:sz="4" w:space="0" w:color="auto"/>
            </w:tcBorders>
            <w:vAlign w:val="center"/>
          </w:tcPr>
          <w:p w:rsidR="00730358" w:rsidRPr="00730358" w:rsidRDefault="00730358" w:rsidP="00730358">
            <w:pPr>
              <w:kinsoku/>
              <w:autoSpaceDE/>
              <w:autoSpaceDN/>
              <w:adjustRightInd/>
              <w:snapToGrid/>
              <w:spacing w:line="320" w:lineRule="exact"/>
              <w:ind w:firstLineChars="0" w:firstLine="0"/>
              <w:textAlignment w:val="center"/>
              <w:rPr>
                <w:rFonts w:ascii="仿宋" w:hAnsi="仿宋" w:cs="宋体"/>
                <w:snapToGrid/>
                <w:sz w:val="22"/>
                <w:szCs w:val="22"/>
                <w:lang w:eastAsia="zh-CN" w:bidi="ar"/>
              </w:rPr>
            </w:pPr>
            <w:r w:rsidRPr="00730358">
              <w:rPr>
                <w:rFonts w:ascii="仿宋" w:hAnsi="仿宋" w:cs="宋体" w:hint="eastAsia"/>
                <w:snapToGrid/>
                <w:sz w:val="22"/>
                <w:szCs w:val="22"/>
                <w:lang w:eastAsia="zh-CN" w:bidi="ar"/>
              </w:rPr>
              <w:t>1.面料采用优质环保西皮，柔软有韧性，手感舒适，具有防潮、透气、耐磨、无异味、弹性好、肌理清晰、环保耐用等特点；符合 GB/T 16799-2018《家具用皮革》标准。</w:t>
            </w:r>
            <w:r w:rsidRPr="00730358">
              <w:rPr>
                <w:rFonts w:ascii="仿宋" w:hAnsi="仿宋" w:cs="宋体" w:hint="eastAsia"/>
                <w:snapToGrid/>
                <w:sz w:val="22"/>
                <w:szCs w:val="22"/>
                <w:lang w:eastAsia="zh-CN" w:bidi="ar"/>
              </w:rPr>
              <w:br/>
              <w:t>2.采用高密度阻燃海绵，软硬适中，回弹性能好，抗变形能力强。</w:t>
            </w:r>
            <w:r w:rsidRPr="00730358">
              <w:rPr>
                <w:rFonts w:ascii="仿宋" w:hAnsi="仿宋" w:cs="宋体" w:hint="eastAsia"/>
                <w:snapToGrid/>
                <w:sz w:val="22"/>
                <w:szCs w:val="22"/>
                <w:lang w:eastAsia="zh-CN" w:bidi="ar"/>
              </w:rPr>
              <w:br/>
              <w:t>3.五星脚采用铝合金或尼龙材质。</w:t>
            </w:r>
            <w:r w:rsidRPr="00730358">
              <w:rPr>
                <w:rFonts w:ascii="仿宋" w:hAnsi="仿宋" w:cs="宋体" w:hint="eastAsia"/>
                <w:snapToGrid/>
                <w:sz w:val="22"/>
                <w:szCs w:val="22"/>
                <w:lang w:eastAsia="zh-CN" w:bidi="ar"/>
              </w:rPr>
              <w:br/>
              <w:t>4.配置PU静音脚轮，可360°旋转。</w:t>
            </w:r>
            <w:r w:rsidRPr="00730358">
              <w:rPr>
                <w:rFonts w:ascii="仿宋" w:hAnsi="仿宋" w:cs="宋体" w:hint="eastAsia"/>
                <w:snapToGrid/>
                <w:sz w:val="22"/>
                <w:szCs w:val="22"/>
                <w:lang w:eastAsia="zh-CN" w:bidi="ar"/>
              </w:rPr>
              <w:br/>
              <w:t>5.座椅具备升降、后仰锁定功能，安装牢固，使用过程中无异响。</w:t>
            </w:r>
          </w:p>
          <w:p w:rsidR="00730358" w:rsidRPr="00730358" w:rsidRDefault="00730358" w:rsidP="00730358">
            <w:pPr>
              <w:ind w:firstLine="600"/>
              <w:rPr>
                <w:rFonts w:ascii="仿宋" w:hAnsi="仿宋" w:cs="仿宋"/>
                <w:sz w:val="30"/>
                <w:szCs w:val="30"/>
                <w:lang w:eastAsia="zh-CN" w:bidi="ar"/>
              </w:rPr>
            </w:pPr>
          </w:p>
        </w:tc>
        <w:tc>
          <w:tcPr>
            <w:tcW w:w="709" w:type="dxa"/>
            <w:tcBorders>
              <w:top w:val="single" w:sz="4" w:space="0" w:color="auto"/>
              <w:left w:val="single" w:sz="4" w:space="0" w:color="auto"/>
              <w:bottom w:val="single" w:sz="4" w:space="0" w:color="auto"/>
              <w:right w:val="single" w:sz="4" w:space="0" w:color="auto"/>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10</w:t>
            </w:r>
          </w:p>
        </w:tc>
        <w:tc>
          <w:tcPr>
            <w:tcW w:w="850" w:type="dxa"/>
            <w:tcBorders>
              <w:top w:val="single" w:sz="4" w:space="0" w:color="auto"/>
              <w:left w:val="single" w:sz="4" w:space="0" w:color="auto"/>
              <w:bottom w:val="single" w:sz="4" w:space="0" w:color="auto"/>
              <w:right w:val="single" w:sz="4" w:space="0" w:color="auto"/>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860</w:t>
            </w:r>
          </w:p>
        </w:tc>
        <w:tc>
          <w:tcPr>
            <w:tcW w:w="993" w:type="dxa"/>
            <w:tcBorders>
              <w:top w:val="single" w:sz="4" w:space="0" w:color="000000"/>
              <w:left w:val="single" w:sz="4" w:space="0" w:color="auto"/>
              <w:bottom w:val="single" w:sz="4" w:space="0" w:color="000000"/>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8600</w:t>
            </w:r>
          </w:p>
        </w:tc>
      </w:tr>
      <w:tr w:rsidR="00730358" w:rsidRPr="00730358" w:rsidTr="0009672F">
        <w:trPr>
          <w:trHeight w:val="3242"/>
        </w:trPr>
        <w:tc>
          <w:tcPr>
            <w:tcW w:w="567" w:type="dxa"/>
            <w:tcBorders>
              <w:top w:val="single" w:sz="4" w:space="0" w:color="auto"/>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lastRenderedPageBreak/>
              <w:t>26</w:t>
            </w:r>
          </w:p>
        </w:tc>
        <w:tc>
          <w:tcPr>
            <w:tcW w:w="851" w:type="dxa"/>
            <w:tcBorders>
              <w:top w:val="single" w:sz="4" w:space="0" w:color="auto"/>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折叠值班床</w:t>
            </w:r>
          </w:p>
        </w:tc>
        <w:tc>
          <w:tcPr>
            <w:tcW w:w="2552" w:type="dxa"/>
            <w:tcBorders>
              <w:top w:val="single" w:sz="4" w:space="0" w:color="auto"/>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left"/>
              <w:textAlignment w:val="center"/>
              <w:rPr>
                <w:rFonts w:ascii="仿宋" w:hAnsi="仿宋" w:cs="宋体"/>
                <w:snapToGrid/>
                <w:kern w:val="2"/>
                <w:sz w:val="22"/>
                <w:szCs w:val="22"/>
                <w:lang w:eastAsia="zh-CN"/>
              </w:rPr>
            </w:pPr>
            <w:r w:rsidRPr="00730358">
              <w:rPr>
                <w:rFonts w:ascii="仿宋" w:hAnsi="仿宋" w:cs="宋体" w:hint="eastAsia"/>
                <w:noProof/>
                <w:snapToGrid/>
                <w:sz w:val="22"/>
                <w:szCs w:val="22"/>
                <w:bdr w:val="single" w:sz="4" w:space="0" w:color="000000"/>
                <w:lang w:eastAsia="zh-CN"/>
              </w:rPr>
              <w:drawing>
                <wp:anchor distT="0" distB="0" distL="114300" distR="114300" simplePos="0" relativeHeight="251682816" behindDoc="0" locked="0" layoutInCell="1" allowOverlap="1" wp14:anchorId="6F720E39" wp14:editId="059897EC">
                  <wp:simplePos x="0" y="0"/>
                  <wp:positionH relativeFrom="column">
                    <wp:posOffset>76200</wp:posOffset>
                  </wp:positionH>
                  <wp:positionV relativeFrom="paragraph">
                    <wp:posOffset>182880</wp:posOffset>
                  </wp:positionV>
                  <wp:extent cx="1424940" cy="1118235"/>
                  <wp:effectExtent l="0" t="0" r="0" b="0"/>
                  <wp:wrapNone/>
                  <wp:docPr id="54" name="图片_13_SpCnt_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13_SpCnt_1"/>
                          <pic:cNvPicPr>
                            <a:picLocks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424940" cy="111823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134" w:type="dxa"/>
            <w:tcBorders>
              <w:top w:val="single" w:sz="4" w:space="0" w:color="auto"/>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展开尺寸≥长1900mm *宽800mm *高400mm，折叠后厚度≤200mm</w:t>
            </w:r>
          </w:p>
        </w:tc>
        <w:tc>
          <w:tcPr>
            <w:tcW w:w="2693" w:type="dxa"/>
            <w:tcBorders>
              <w:top w:val="single" w:sz="4" w:space="0" w:color="auto"/>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1.床架采用冷轧钢喷塑材质，防锈、结构坚固耐用。</w:t>
            </w:r>
            <w:r w:rsidRPr="00730358">
              <w:rPr>
                <w:rFonts w:ascii="仿宋" w:hAnsi="仿宋" w:cs="宋体" w:hint="eastAsia"/>
                <w:snapToGrid/>
                <w:sz w:val="22"/>
                <w:szCs w:val="22"/>
                <w:lang w:eastAsia="zh-CN" w:bidi="ar"/>
              </w:rPr>
              <w:br/>
              <w:t>2.床板采用多层实木板，承重力强。</w:t>
            </w:r>
            <w:r w:rsidRPr="00730358">
              <w:rPr>
                <w:rFonts w:ascii="仿宋" w:hAnsi="仿宋" w:cs="宋体" w:hint="eastAsia"/>
                <w:snapToGrid/>
                <w:sz w:val="22"/>
                <w:szCs w:val="22"/>
                <w:lang w:eastAsia="zh-CN" w:bidi="ar"/>
              </w:rPr>
              <w:br/>
              <w:t>3.床垫采用高密度海绵搭配针织面料，柔软舒适。</w:t>
            </w:r>
            <w:r w:rsidRPr="00730358">
              <w:rPr>
                <w:rFonts w:ascii="仿宋" w:hAnsi="仿宋" w:cs="宋体" w:hint="eastAsia"/>
                <w:snapToGrid/>
                <w:sz w:val="22"/>
                <w:szCs w:val="22"/>
                <w:lang w:eastAsia="zh-CN" w:bidi="ar"/>
              </w:rPr>
              <w:br/>
              <w:t>4.配备滚轮，可移动、可折叠、便于收纳。</w:t>
            </w:r>
          </w:p>
        </w:tc>
        <w:tc>
          <w:tcPr>
            <w:tcW w:w="709" w:type="dxa"/>
            <w:tcBorders>
              <w:top w:val="single" w:sz="4" w:space="0" w:color="auto"/>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10</w:t>
            </w:r>
          </w:p>
        </w:tc>
        <w:tc>
          <w:tcPr>
            <w:tcW w:w="850" w:type="dxa"/>
            <w:tcBorders>
              <w:top w:val="single" w:sz="4" w:space="0" w:color="auto"/>
              <w:left w:val="single" w:sz="4" w:space="0" w:color="000000"/>
              <w:bottom w:val="single" w:sz="4" w:space="0" w:color="000000"/>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350</w:t>
            </w:r>
          </w:p>
        </w:tc>
        <w:tc>
          <w:tcPr>
            <w:tcW w:w="993"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3500</w:t>
            </w:r>
          </w:p>
        </w:tc>
      </w:tr>
      <w:tr w:rsidR="00730358" w:rsidRPr="00730358" w:rsidTr="0009672F">
        <w:trPr>
          <w:trHeight w:val="549"/>
        </w:trPr>
        <w:tc>
          <w:tcPr>
            <w:tcW w:w="567"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27</w:t>
            </w:r>
          </w:p>
        </w:tc>
        <w:tc>
          <w:tcPr>
            <w:tcW w:w="851"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书柜</w:t>
            </w:r>
          </w:p>
        </w:tc>
        <w:tc>
          <w:tcPr>
            <w:tcW w:w="2552"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left"/>
              <w:textAlignment w:val="center"/>
              <w:rPr>
                <w:rFonts w:ascii="仿宋" w:hAnsi="仿宋" w:cs="宋体"/>
                <w:snapToGrid/>
                <w:kern w:val="2"/>
                <w:sz w:val="22"/>
                <w:szCs w:val="22"/>
                <w:lang w:eastAsia="zh-CN"/>
              </w:rPr>
            </w:pPr>
            <w:r w:rsidRPr="00730358">
              <w:rPr>
                <w:rFonts w:ascii="仿宋" w:hAnsi="仿宋" w:cs="宋体" w:hint="eastAsia"/>
                <w:noProof/>
                <w:snapToGrid/>
                <w:sz w:val="22"/>
                <w:szCs w:val="22"/>
                <w:bdr w:val="single" w:sz="4" w:space="0" w:color="000000"/>
                <w:lang w:eastAsia="zh-CN"/>
              </w:rPr>
              <w:drawing>
                <wp:anchor distT="0" distB="0" distL="114300" distR="114300" simplePos="0" relativeHeight="251683840" behindDoc="0" locked="0" layoutInCell="1" allowOverlap="1" wp14:anchorId="4A08EBE9" wp14:editId="534F25CE">
                  <wp:simplePos x="0" y="0"/>
                  <wp:positionH relativeFrom="column">
                    <wp:posOffset>23495</wp:posOffset>
                  </wp:positionH>
                  <wp:positionV relativeFrom="paragraph">
                    <wp:posOffset>182880</wp:posOffset>
                  </wp:positionV>
                  <wp:extent cx="1433195" cy="1898650"/>
                  <wp:effectExtent l="0" t="0" r="0" b="0"/>
                  <wp:wrapNone/>
                  <wp:docPr id="55" name="图片_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15"/>
                          <pic:cNvPicPr>
                            <a:picLocks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433195" cy="189865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134"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≥高2000mm *宽800mm *深350mm，层板间距300–350mm</w:t>
            </w:r>
          </w:p>
        </w:tc>
        <w:tc>
          <w:tcPr>
            <w:tcW w:w="2693"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textAlignment w:val="center"/>
              <w:rPr>
                <w:rFonts w:ascii="仿宋" w:hAnsi="仿宋" w:cs="宋体"/>
                <w:snapToGrid/>
                <w:sz w:val="22"/>
                <w:szCs w:val="22"/>
                <w:lang w:eastAsia="zh-CN" w:bidi="ar"/>
              </w:rPr>
            </w:pPr>
            <w:r w:rsidRPr="00730358">
              <w:rPr>
                <w:rFonts w:ascii="仿宋" w:hAnsi="仿宋" w:cs="宋体" w:hint="eastAsia"/>
                <w:snapToGrid/>
                <w:sz w:val="22"/>
                <w:szCs w:val="22"/>
                <w:lang w:eastAsia="zh-CN" w:bidi="ar"/>
              </w:rPr>
              <w:t>1.采用优质环保刨花板，环保等级</w:t>
            </w:r>
            <w:r w:rsidRPr="00730358">
              <w:rPr>
                <w:rFonts w:ascii="仿宋" w:hAnsi="仿宋" w:cs="宋体" w:hint="eastAsia"/>
                <w:snapToGrid/>
                <w:color w:val="auto"/>
                <w:sz w:val="22"/>
                <w:szCs w:val="22"/>
                <w:lang w:eastAsia="zh-CN" w:bidi="ar"/>
              </w:rPr>
              <w:t>≥E0</w:t>
            </w:r>
            <w:r w:rsidRPr="00730358">
              <w:rPr>
                <w:rFonts w:ascii="仿宋" w:hAnsi="仿宋" w:cs="宋体" w:hint="eastAsia"/>
                <w:snapToGrid/>
                <w:sz w:val="22"/>
                <w:szCs w:val="22"/>
                <w:lang w:eastAsia="zh-CN" w:bidi="ar"/>
              </w:rPr>
              <w:t>级；符合 GB/T 4897-2017《刨花板》标准。</w:t>
            </w:r>
            <w:r w:rsidRPr="00730358">
              <w:rPr>
                <w:rFonts w:ascii="仿宋" w:hAnsi="仿宋" w:cs="宋体" w:hint="eastAsia"/>
                <w:snapToGrid/>
                <w:sz w:val="22"/>
                <w:szCs w:val="22"/>
                <w:lang w:eastAsia="zh-CN" w:bidi="ar"/>
              </w:rPr>
              <w:br/>
              <w:t>2.表面采用三聚氰胺浸渍胶膜纸饰面，具有耐刮、耐磨、耐腐蚀、耐高温、耐污等性能，纹理清晰、质感均匀；符合 GB/T 15102-2017《浸渍胶膜纸饰面纤维板和刨花板》标准。</w:t>
            </w:r>
            <w:r w:rsidRPr="00730358">
              <w:rPr>
                <w:rFonts w:ascii="仿宋" w:hAnsi="仿宋" w:cs="宋体" w:hint="eastAsia"/>
                <w:snapToGrid/>
                <w:sz w:val="22"/>
                <w:szCs w:val="22"/>
                <w:lang w:eastAsia="zh-CN" w:bidi="ar"/>
              </w:rPr>
              <w:br/>
              <w:t>3.采用优质PVC封边带，厚度≥2mm；符合 QB/T 4463-2017《家具用封边条技术要求》标准。</w:t>
            </w:r>
            <w:r w:rsidRPr="00730358">
              <w:rPr>
                <w:rFonts w:ascii="仿宋" w:hAnsi="仿宋" w:cs="宋体" w:hint="eastAsia"/>
                <w:snapToGrid/>
                <w:sz w:val="22"/>
                <w:szCs w:val="22"/>
                <w:lang w:eastAsia="zh-CN" w:bidi="ar"/>
              </w:rPr>
              <w:br/>
              <w:t>4.采用优质五金配件，经酸洗、磷化等防锈处理，结构牢固、经久耐用。</w:t>
            </w:r>
          </w:p>
          <w:p w:rsidR="00730358" w:rsidRPr="00730358" w:rsidRDefault="00730358" w:rsidP="00730358">
            <w:pPr>
              <w:ind w:firstLine="600"/>
              <w:rPr>
                <w:rFonts w:ascii="仿宋" w:hAnsi="仿宋" w:cs="仿宋"/>
                <w:sz w:val="30"/>
                <w:szCs w:val="30"/>
                <w:lang w:eastAsia="zh-CN" w:bidi="ar"/>
              </w:rPr>
            </w:pPr>
          </w:p>
        </w:tc>
        <w:tc>
          <w:tcPr>
            <w:tcW w:w="709"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1000</w:t>
            </w:r>
          </w:p>
        </w:tc>
        <w:tc>
          <w:tcPr>
            <w:tcW w:w="993"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10000</w:t>
            </w:r>
          </w:p>
        </w:tc>
      </w:tr>
      <w:tr w:rsidR="00730358" w:rsidRPr="00730358" w:rsidTr="0009672F">
        <w:trPr>
          <w:trHeight w:val="8203"/>
        </w:trPr>
        <w:tc>
          <w:tcPr>
            <w:tcW w:w="567"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lastRenderedPageBreak/>
              <w:t>28</w:t>
            </w:r>
          </w:p>
        </w:tc>
        <w:tc>
          <w:tcPr>
            <w:tcW w:w="851"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会议椅</w:t>
            </w:r>
          </w:p>
        </w:tc>
        <w:tc>
          <w:tcPr>
            <w:tcW w:w="2552"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noProof/>
                <w:snapToGrid/>
                <w:sz w:val="22"/>
                <w:szCs w:val="22"/>
                <w:bdr w:val="single" w:sz="4" w:space="0" w:color="000000"/>
                <w:lang w:eastAsia="zh-CN"/>
              </w:rPr>
              <w:drawing>
                <wp:anchor distT="0" distB="0" distL="114300" distR="114300" simplePos="0" relativeHeight="251684864" behindDoc="0" locked="0" layoutInCell="1" allowOverlap="1" wp14:anchorId="1E6A39B6" wp14:editId="6C34C7D7">
                  <wp:simplePos x="0" y="0"/>
                  <wp:positionH relativeFrom="column">
                    <wp:posOffset>135890</wp:posOffset>
                  </wp:positionH>
                  <wp:positionV relativeFrom="paragraph">
                    <wp:posOffset>334645</wp:posOffset>
                  </wp:positionV>
                  <wp:extent cx="1278890" cy="1587500"/>
                  <wp:effectExtent l="0" t="0" r="0" b="0"/>
                  <wp:wrapNone/>
                  <wp:docPr id="56" name="图片_18_SpCnt_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18_SpCnt_1"/>
                          <pic:cNvPicPr>
                            <a:picLocks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278890" cy="158750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134"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规格：常规，承重≥</w:t>
            </w:r>
            <w:r w:rsidRPr="00730358">
              <w:rPr>
                <w:rFonts w:ascii="仿宋" w:hAnsi="仿宋" w:cs="宋体"/>
                <w:snapToGrid/>
                <w:sz w:val="22"/>
                <w:szCs w:val="22"/>
                <w:lang w:eastAsia="zh-CN" w:bidi="ar"/>
              </w:rPr>
              <w:t>120</w:t>
            </w:r>
            <w:r w:rsidRPr="00730358">
              <w:rPr>
                <w:rFonts w:ascii="仿宋" w:hAnsi="仿宋" w:cs="宋体" w:hint="eastAsia"/>
                <w:snapToGrid/>
                <w:sz w:val="22"/>
                <w:szCs w:val="22"/>
                <w:lang w:eastAsia="zh-CN" w:bidi="ar"/>
              </w:rPr>
              <w:t>kg</w:t>
            </w:r>
          </w:p>
        </w:tc>
        <w:tc>
          <w:tcPr>
            <w:tcW w:w="2693"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1.面料：采用优质环保西皮，柔软而富有韧性，手感舒适，经液态浸色及防潮等工艺处理，光泽持久性透气性强、耐磨性强、无异味、弹性好、肌理清晰，健康环保，经久耐用；符合GB/T 16799-2018《家具用皮革》国家强制标准。                                                                                                        2.海绵：采用高密度阻燃海绵、软硬适中，回弹性能好，抗变形能力强。</w:t>
            </w:r>
            <w:r w:rsidRPr="00730358">
              <w:rPr>
                <w:rFonts w:ascii="仿宋" w:hAnsi="仿宋" w:cs="宋体" w:hint="eastAsia"/>
                <w:snapToGrid/>
                <w:sz w:val="22"/>
                <w:szCs w:val="22"/>
                <w:lang w:eastAsia="zh-CN" w:bidi="ar"/>
              </w:rPr>
              <w:br/>
              <w:t>3.扶手：仿皮包裹+金属支架，触感柔软、结构稳固。</w:t>
            </w:r>
            <w:r w:rsidRPr="00730358">
              <w:rPr>
                <w:rFonts w:ascii="仿宋" w:hAnsi="仿宋" w:cs="宋体" w:hint="eastAsia"/>
                <w:snapToGrid/>
                <w:sz w:val="22"/>
                <w:szCs w:val="22"/>
                <w:lang w:eastAsia="zh-CN" w:bidi="ar"/>
              </w:rPr>
              <w:br/>
              <w:t>4.椅架：加厚电镀钢制弓形架，承重强、防锈防腐。</w:t>
            </w:r>
            <w:r w:rsidRPr="00730358">
              <w:rPr>
                <w:rFonts w:ascii="仿宋" w:hAnsi="仿宋" w:cs="宋体" w:hint="eastAsia"/>
                <w:snapToGrid/>
                <w:sz w:val="22"/>
                <w:szCs w:val="22"/>
                <w:lang w:eastAsia="zh-CN" w:bidi="ar"/>
              </w:rPr>
              <w:br/>
              <w:t>5.脚垫：防滑静音橡胶垫，防刮地板、移动无噪音。</w:t>
            </w:r>
            <w:r w:rsidRPr="00730358">
              <w:rPr>
                <w:rFonts w:ascii="仿宋" w:hAnsi="仿宋" w:cs="宋体" w:hint="eastAsia"/>
                <w:snapToGrid/>
                <w:sz w:val="22"/>
                <w:szCs w:val="22"/>
                <w:lang w:eastAsia="zh-CN" w:bidi="ar"/>
              </w:rPr>
              <w:br/>
              <w:t>6.无滚轮，适合会议/培训，安装牢固无松动。</w:t>
            </w:r>
          </w:p>
        </w:tc>
        <w:tc>
          <w:tcPr>
            <w:tcW w:w="709"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330</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120</w:t>
            </w:r>
          </w:p>
        </w:tc>
        <w:tc>
          <w:tcPr>
            <w:tcW w:w="993"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39600</w:t>
            </w:r>
          </w:p>
        </w:tc>
      </w:tr>
      <w:tr w:rsidR="00730358" w:rsidRPr="00730358" w:rsidTr="00A94C4B">
        <w:trPr>
          <w:trHeight w:val="1975"/>
        </w:trPr>
        <w:tc>
          <w:tcPr>
            <w:tcW w:w="567"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29</w:t>
            </w:r>
          </w:p>
        </w:tc>
        <w:tc>
          <w:tcPr>
            <w:tcW w:w="851"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长条桌</w:t>
            </w:r>
          </w:p>
        </w:tc>
        <w:tc>
          <w:tcPr>
            <w:tcW w:w="2552"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noProof/>
                <w:snapToGrid/>
                <w:sz w:val="22"/>
                <w:szCs w:val="22"/>
                <w:bdr w:val="single" w:sz="4" w:space="0" w:color="000000"/>
                <w:lang w:eastAsia="zh-CN"/>
              </w:rPr>
              <w:drawing>
                <wp:anchor distT="0" distB="0" distL="114300" distR="114300" simplePos="0" relativeHeight="251685888" behindDoc="0" locked="0" layoutInCell="1" allowOverlap="1" wp14:anchorId="3FE3834F" wp14:editId="16313F73">
                  <wp:simplePos x="0" y="0"/>
                  <wp:positionH relativeFrom="column">
                    <wp:posOffset>-33655</wp:posOffset>
                  </wp:positionH>
                  <wp:positionV relativeFrom="paragraph">
                    <wp:posOffset>130175</wp:posOffset>
                  </wp:positionV>
                  <wp:extent cx="1529715" cy="1456055"/>
                  <wp:effectExtent l="0" t="0" r="0" b="0"/>
                  <wp:wrapNone/>
                  <wp:docPr id="57" name="图片_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19"/>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529715" cy="145605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134"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≥长1200mm *宽400mm *高750mm，桌面厚度≥18mm</w:t>
            </w:r>
          </w:p>
        </w:tc>
        <w:tc>
          <w:tcPr>
            <w:tcW w:w="2693"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1.采用优质环保刨花板，环保等级≥E0级；符合 GB/T 4897-2015《刨花板》标准。</w:t>
            </w:r>
            <w:r w:rsidRPr="00730358">
              <w:rPr>
                <w:rFonts w:ascii="仿宋" w:hAnsi="仿宋" w:cs="宋体" w:hint="eastAsia"/>
                <w:snapToGrid/>
                <w:sz w:val="22"/>
                <w:szCs w:val="22"/>
                <w:lang w:eastAsia="zh-CN" w:bidi="ar"/>
              </w:rPr>
              <w:br/>
              <w:t>2.表面采用三聚氰胺浸渍胶膜纸饰面，耐刮、耐磨、耐腐蚀、耐高温、耐污，纹理清晰、质感均匀；符合 GB/T 15102-2017《浸渍胶膜纸饰面纤维板和刨花板》标准。</w:t>
            </w:r>
            <w:r w:rsidRPr="00730358">
              <w:rPr>
                <w:rFonts w:ascii="仿宋" w:hAnsi="仿宋" w:cs="宋体" w:hint="eastAsia"/>
                <w:snapToGrid/>
                <w:sz w:val="22"/>
                <w:szCs w:val="22"/>
                <w:lang w:eastAsia="zh-CN" w:bidi="ar"/>
              </w:rPr>
              <w:br/>
              <w:t>3.采用优质PVC封边带，厚度≥2mm；符合 QB/T 4463-2013《家具用封边条技术要求》标准。</w:t>
            </w:r>
            <w:r w:rsidRPr="00730358">
              <w:rPr>
                <w:rFonts w:ascii="仿宋" w:hAnsi="仿宋" w:cs="宋体" w:hint="eastAsia"/>
                <w:snapToGrid/>
                <w:sz w:val="22"/>
                <w:szCs w:val="22"/>
                <w:lang w:eastAsia="zh-CN" w:bidi="ar"/>
              </w:rPr>
              <w:br/>
              <w:t>4.采用优质五金配件，经酸洗、磷化等防锈处理，结构牢固。</w:t>
            </w:r>
            <w:r w:rsidRPr="00730358">
              <w:rPr>
                <w:rFonts w:ascii="仿宋" w:hAnsi="仿宋" w:cs="宋体" w:hint="eastAsia"/>
                <w:snapToGrid/>
                <w:sz w:val="22"/>
                <w:szCs w:val="22"/>
                <w:lang w:eastAsia="zh-CN" w:bidi="ar"/>
              </w:rPr>
              <w:br/>
            </w:r>
            <w:r w:rsidRPr="00730358">
              <w:rPr>
                <w:rFonts w:ascii="仿宋" w:hAnsi="仿宋" w:cs="宋体" w:hint="eastAsia"/>
                <w:snapToGrid/>
                <w:sz w:val="22"/>
                <w:szCs w:val="22"/>
                <w:lang w:eastAsia="zh-CN" w:bidi="ar"/>
              </w:rPr>
              <w:lastRenderedPageBreak/>
              <w:t>5.配备滚轮，可拼接、折叠收纳，整体结构稳固可靠。</w:t>
            </w:r>
          </w:p>
        </w:tc>
        <w:tc>
          <w:tcPr>
            <w:tcW w:w="709"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lastRenderedPageBreak/>
              <w:t>135</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390</w:t>
            </w:r>
          </w:p>
        </w:tc>
        <w:tc>
          <w:tcPr>
            <w:tcW w:w="993"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52650</w:t>
            </w:r>
          </w:p>
        </w:tc>
      </w:tr>
      <w:tr w:rsidR="00730358" w:rsidRPr="00730358" w:rsidTr="0009672F">
        <w:trPr>
          <w:trHeight w:val="9495"/>
        </w:trPr>
        <w:tc>
          <w:tcPr>
            <w:tcW w:w="567" w:type="dxa"/>
            <w:tcBorders>
              <w:top w:val="single" w:sz="4" w:space="0" w:color="000000"/>
              <w:left w:val="single" w:sz="4" w:space="0" w:color="000000"/>
              <w:bottom w:val="single" w:sz="4" w:space="0" w:color="auto"/>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lastRenderedPageBreak/>
              <w:t>30</w:t>
            </w:r>
          </w:p>
        </w:tc>
        <w:tc>
          <w:tcPr>
            <w:tcW w:w="851" w:type="dxa"/>
            <w:tcBorders>
              <w:top w:val="single" w:sz="4" w:space="0" w:color="000000"/>
              <w:left w:val="single" w:sz="4" w:space="0" w:color="000000"/>
              <w:bottom w:val="single" w:sz="4" w:space="0" w:color="auto"/>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主席台</w:t>
            </w:r>
          </w:p>
        </w:tc>
        <w:tc>
          <w:tcPr>
            <w:tcW w:w="2552" w:type="dxa"/>
            <w:tcBorders>
              <w:top w:val="single" w:sz="4" w:space="0" w:color="000000"/>
              <w:left w:val="single" w:sz="4" w:space="0" w:color="000000"/>
              <w:bottom w:val="single" w:sz="4" w:space="0" w:color="auto"/>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noProof/>
                <w:snapToGrid/>
                <w:sz w:val="22"/>
                <w:szCs w:val="22"/>
                <w:bdr w:val="single" w:sz="4" w:space="0" w:color="000000"/>
                <w:lang w:eastAsia="zh-CN"/>
              </w:rPr>
              <w:drawing>
                <wp:anchor distT="0" distB="0" distL="114300" distR="114300" simplePos="0" relativeHeight="251686912" behindDoc="0" locked="0" layoutInCell="1" allowOverlap="1" wp14:anchorId="7A5BD8C5" wp14:editId="3097EE09">
                  <wp:simplePos x="0" y="0"/>
                  <wp:positionH relativeFrom="column">
                    <wp:posOffset>-33020</wp:posOffset>
                  </wp:positionH>
                  <wp:positionV relativeFrom="paragraph">
                    <wp:posOffset>83820</wp:posOffset>
                  </wp:positionV>
                  <wp:extent cx="1505585" cy="1345565"/>
                  <wp:effectExtent l="0" t="0" r="0" b="0"/>
                  <wp:wrapNone/>
                  <wp:docPr id="58" name="图片_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20"/>
                          <pic:cNvPicPr>
                            <a:picLocks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505585" cy="134556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134" w:type="dxa"/>
            <w:tcBorders>
              <w:top w:val="single" w:sz="4" w:space="0" w:color="000000"/>
              <w:left w:val="single" w:sz="4" w:space="0" w:color="000000"/>
              <w:bottom w:val="single" w:sz="4" w:space="0" w:color="auto"/>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≥长2400mm *宽600mm *高750mm，台面厚度≥30mm</w:t>
            </w:r>
          </w:p>
        </w:tc>
        <w:tc>
          <w:tcPr>
            <w:tcW w:w="2693" w:type="dxa"/>
            <w:tcBorders>
              <w:top w:val="single" w:sz="4" w:space="0" w:color="000000"/>
              <w:left w:val="single" w:sz="4" w:space="0" w:color="000000"/>
              <w:bottom w:val="single" w:sz="4" w:space="0" w:color="auto"/>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1.采用优质环保刨花板，环保等级≥E0级；符合 GB/T 4897-2015《刨花板》标准。</w:t>
            </w:r>
            <w:r w:rsidRPr="00730358">
              <w:rPr>
                <w:rFonts w:ascii="仿宋" w:hAnsi="仿宋" w:cs="宋体" w:hint="eastAsia"/>
                <w:snapToGrid/>
                <w:sz w:val="22"/>
                <w:szCs w:val="22"/>
                <w:lang w:eastAsia="zh-CN" w:bidi="ar"/>
              </w:rPr>
              <w:br/>
              <w:t>2.表面采用三聚氰胺浸渍胶膜纸饰面，耐刮、耐磨、耐腐蚀、耐高温、耐污，纹理清晰、质感均匀；符合 GB/T 15102-2017《浸渍胶膜纸饰面纤维板和刨花板》标准。</w:t>
            </w:r>
            <w:r w:rsidRPr="00730358">
              <w:rPr>
                <w:rFonts w:ascii="仿宋" w:hAnsi="仿宋" w:cs="宋体" w:hint="eastAsia"/>
                <w:snapToGrid/>
                <w:sz w:val="22"/>
                <w:szCs w:val="22"/>
                <w:lang w:eastAsia="zh-CN" w:bidi="ar"/>
              </w:rPr>
              <w:br/>
              <w:t>3.采用优质PVC封边带，厚度≥2mm；符合 QB/T 4463-2013《家具用封边条技术要求》标准。</w:t>
            </w:r>
            <w:r w:rsidRPr="00730358">
              <w:rPr>
                <w:rFonts w:ascii="仿宋" w:hAnsi="仿宋" w:cs="宋体" w:hint="eastAsia"/>
                <w:snapToGrid/>
                <w:sz w:val="22"/>
                <w:szCs w:val="22"/>
                <w:lang w:eastAsia="zh-CN" w:bidi="ar"/>
              </w:rPr>
              <w:br/>
              <w:t>4.采用优质五金配件，经酸洗、磷化等防锈处理，结构牢固。</w:t>
            </w:r>
          </w:p>
        </w:tc>
        <w:tc>
          <w:tcPr>
            <w:tcW w:w="709" w:type="dxa"/>
            <w:tcBorders>
              <w:top w:val="single" w:sz="4" w:space="0" w:color="000000"/>
              <w:left w:val="single" w:sz="4" w:space="0" w:color="000000"/>
              <w:bottom w:val="single" w:sz="4" w:space="0" w:color="auto"/>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3</w:t>
            </w:r>
          </w:p>
        </w:tc>
        <w:tc>
          <w:tcPr>
            <w:tcW w:w="850" w:type="dxa"/>
            <w:tcBorders>
              <w:top w:val="single" w:sz="4" w:space="0" w:color="000000"/>
              <w:left w:val="single" w:sz="4" w:space="0" w:color="000000"/>
              <w:bottom w:val="single" w:sz="4" w:space="0" w:color="auto"/>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1550</w:t>
            </w:r>
          </w:p>
        </w:tc>
        <w:tc>
          <w:tcPr>
            <w:tcW w:w="993" w:type="dxa"/>
            <w:tcBorders>
              <w:top w:val="single" w:sz="4" w:space="0" w:color="000000"/>
              <w:left w:val="single" w:sz="4" w:space="0" w:color="000000"/>
              <w:bottom w:val="single" w:sz="4" w:space="0" w:color="auto"/>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4650</w:t>
            </w:r>
          </w:p>
        </w:tc>
      </w:tr>
      <w:tr w:rsidR="00730358" w:rsidRPr="00730358" w:rsidTr="0009672F">
        <w:trPr>
          <w:trHeight w:val="3304"/>
        </w:trPr>
        <w:tc>
          <w:tcPr>
            <w:tcW w:w="567" w:type="dxa"/>
            <w:tcBorders>
              <w:top w:val="single" w:sz="4" w:space="0" w:color="auto"/>
              <w:left w:val="single" w:sz="4" w:space="0" w:color="auto"/>
              <w:bottom w:val="single" w:sz="4" w:space="0" w:color="auto"/>
              <w:right w:val="single" w:sz="4" w:space="0" w:color="auto"/>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lastRenderedPageBreak/>
              <w:t>31</w:t>
            </w:r>
          </w:p>
        </w:tc>
        <w:tc>
          <w:tcPr>
            <w:tcW w:w="851" w:type="dxa"/>
            <w:tcBorders>
              <w:top w:val="single" w:sz="4" w:space="0" w:color="auto"/>
              <w:left w:val="single" w:sz="4" w:space="0" w:color="auto"/>
              <w:bottom w:val="single" w:sz="4" w:space="0" w:color="auto"/>
              <w:right w:val="single" w:sz="4" w:space="0" w:color="auto"/>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单人沙发</w:t>
            </w:r>
          </w:p>
        </w:tc>
        <w:tc>
          <w:tcPr>
            <w:tcW w:w="2552" w:type="dxa"/>
            <w:vMerge w:val="restart"/>
            <w:tcBorders>
              <w:top w:val="single" w:sz="4" w:space="0" w:color="auto"/>
              <w:left w:val="single" w:sz="4" w:space="0" w:color="auto"/>
              <w:bottom w:val="single" w:sz="4" w:space="0" w:color="auto"/>
              <w:right w:val="single" w:sz="4" w:space="0" w:color="auto"/>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noProof/>
                <w:snapToGrid/>
                <w:kern w:val="2"/>
                <w:sz w:val="22"/>
                <w:szCs w:val="22"/>
                <w:lang w:eastAsia="zh-CN"/>
              </w:rPr>
              <w:drawing>
                <wp:inline distT="0" distB="0" distL="114300" distR="114300" wp14:anchorId="4F939B79" wp14:editId="6CC04061">
                  <wp:extent cx="1479550" cy="1370330"/>
                  <wp:effectExtent l="0" t="0" r="13970" b="1270"/>
                  <wp:docPr id="59" name="图片 59" descr="6cd70bdd5ba72794945fd7591e2922e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33" descr="6cd70bdd5ba72794945fd7591e2922e5"/>
                          <pic:cNvPicPr>
                            <a:picLocks noChangeAspect="1"/>
                          </pic:cNvPicPr>
                        </pic:nvPicPr>
                        <pic:blipFill>
                          <a:blip r:embed="rId34"/>
                          <a:stretch>
                            <a:fillRect/>
                          </a:stretch>
                        </pic:blipFill>
                        <pic:spPr>
                          <a:xfrm>
                            <a:off x="0" y="0"/>
                            <a:ext cx="1479550" cy="1370330"/>
                          </a:xfrm>
                          <a:prstGeom prst="rect">
                            <a:avLst/>
                          </a:prstGeom>
                        </pic:spPr>
                      </pic:pic>
                    </a:graphicData>
                  </a:graphic>
                </wp:inline>
              </w:drawing>
            </w:r>
          </w:p>
        </w:tc>
        <w:tc>
          <w:tcPr>
            <w:tcW w:w="1134" w:type="dxa"/>
            <w:tcBorders>
              <w:top w:val="single" w:sz="4" w:space="0" w:color="auto"/>
              <w:left w:val="single" w:sz="4" w:space="0" w:color="auto"/>
              <w:bottom w:val="single" w:sz="4" w:space="0" w:color="auto"/>
              <w:right w:val="single" w:sz="4" w:space="0" w:color="auto"/>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≥长850mm * 宽850mm *高900mm，座高450mm</w:t>
            </w:r>
          </w:p>
        </w:tc>
        <w:tc>
          <w:tcPr>
            <w:tcW w:w="2693" w:type="dxa"/>
            <w:tcBorders>
              <w:top w:val="single" w:sz="4" w:space="0" w:color="auto"/>
              <w:left w:val="single" w:sz="4" w:space="0" w:color="auto"/>
              <w:bottom w:val="single" w:sz="4" w:space="0" w:color="auto"/>
              <w:right w:val="single" w:sz="4" w:space="0" w:color="auto"/>
            </w:tcBorders>
            <w:vAlign w:val="center"/>
          </w:tcPr>
          <w:p w:rsidR="00730358" w:rsidRPr="00730358" w:rsidRDefault="00730358" w:rsidP="00730358">
            <w:pPr>
              <w:kinsoku/>
              <w:autoSpaceDE/>
              <w:autoSpaceDN/>
              <w:adjustRightInd/>
              <w:snapToGrid/>
              <w:spacing w:line="320" w:lineRule="exact"/>
              <w:ind w:firstLineChars="0" w:firstLine="0"/>
              <w:textAlignment w:val="center"/>
              <w:rPr>
                <w:rFonts w:ascii="仿宋" w:hAnsi="仿宋" w:cs="宋体"/>
                <w:snapToGrid/>
                <w:sz w:val="22"/>
                <w:szCs w:val="22"/>
                <w:lang w:eastAsia="zh-CN" w:bidi="ar"/>
              </w:rPr>
            </w:pPr>
            <w:r w:rsidRPr="00730358">
              <w:rPr>
                <w:rFonts w:ascii="仿宋" w:hAnsi="仿宋" w:cs="宋体" w:hint="eastAsia"/>
                <w:snapToGrid/>
                <w:sz w:val="22"/>
                <w:szCs w:val="22"/>
                <w:lang w:eastAsia="zh-CN" w:bidi="ar"/>
              </w:rPr>
              <w:t>1.面料采用优质环保西皮，柔软有韧性，手感舒适，经防潮等工艺处理，透气、耐磨、无异味、弹性好、肌理清晰，环保耐用；符合 GB/T 16799-2018《家具用皮革》标准。</w:t>
            </w:r>
            <w:r w:rsidRPr="00730358">
              <w:rPr>
                <w:rFonts w:ascii="仿宋" w:hAnsi="仿宋" w:cs="宋体" w:hint="eastAsia"/>
                <w:snapToGrid/>
                <w:sz w:val="22"/>
                <w:szCs w:val="22"/>
                <w:lang w:eastAsia="zh-CN" w:bidi="ar"/>
              </w:rPr>
              <w:br/>
              <w:t>2.采用高密度阻燃高回弹海绵，软硬适中，回弹与抗变形性能良好，坐感舒适；符合 GB/T 6343-2009《泡沫塑料及橡胶 表观密度的测定》标准。</w:t>
            </w:r>
            <w:r w:rsidRPr="00730358">
              <w:rPr>
                <w:rFonts w:ascii="仿宋" w:hAnsi="仿宋" w:cs="宋体" w:hint="eastAsia"/>
                <w:snapToGrid/>
                <w:sz w:val="22"/>
                <w:szCs w:val="22"/>
                <w:lang w:eastAsia="zh-CN" w:bidi="ar"/>
              </w:rPr>
              <w:br/>
              <w:t>3.内框架采用多层实木框架，木制构件经烘干、防虫、防腐处理，四面刨光，木材含水率 8%～12%；采用尼龙编织带打底，内衬麻布，内部衬垫及填充物干燥卫生、清洁无异味，无泥沙、金属杂物。</w:t>
            </w:r>
            <w:r w:rsidRPr="00730358">
              <w:rPr>
                <w:rFonts w:ascii="仿宋" w:hAnsi="仿宋" w:cs="宋体" w:hint="eastAsia"/>
                <w:snapToGrid/>
                <w:sz w:val="22"/>
                <w:szCs w:val="22"/>
                <w:lang w:eastAsia="zh-CN" w:bidi="ar"/>
              </w:rPr>
              <w:br/>
              <w:t>4.采用水性漆工艺，</w:t>
            </w:r>
            <w:bookmarkStart w:id="11" w:name="_GoBack"/>
            <w:bookmarkEnd w:id="11"/>
            <w:r w:rsidRPr="00730358">
              <w:rPr>
                <w:rFonts w:ascii="仿宋" w:hAnsi="仿宋" w:cs="宋体" w:hint="eastAsia"/>
                <w:snapToGrid/>
                <w:sz w:val="22"/>
                <w:szCs w:val="22"/>
                <w:lang w:eastAsia="zh-CN" w:bidi="ar"/>
              </w:rPr>
              <w:t>封闭涂装，干燥均匀；可溶性铅、镉、铬、汞含量均＜5mg/kg；漆面色泽一致，涂层光滑均匀，无气泡、皱皮、漏涂、流挂、颗粒、积粉等缺陷；符合 GB/T 23999-2009《室内装饰装修用水性木器涂料》、GB 18581-2020《木器涂料中有害物质限量》标准。</w:t>
            </w:r>
            <w:r w:rsidRPr="00730358">
              <w:rPr>
                <w:rFonts w:ascii="仿宋" w:hAnsi="仿宋" w:cs="宋体" w:hint="eastAsia"/>
                <w:snapToGrid/>
                <w:sz w:val="22"/>
                <w:szCs w:val="22"/>
                <w:lang w:eastAsia="zh-CN" w:bidi="ar"/>
              </w:rPr>
              <w:br/>
              <w:t>5.实木脚架含水率 8%～12%，经高温烘烤，防虫、防霉变；表面采用环保油漆处理，耐磨防水。</w:t>
            </w:r>
          </w:p>
          <w:p w:rsidR="00730358" w:rsidRPr="00730358" w:rsidRDefault="00730358" w:rsidP="00730358">
            <w:pPr>
              <w:ind w:firstLine="600"/>
              <w:rPr>
                <w:rFonts w:ascii="仿宋" w:hAnsi="仿宋" w:cs="仿宋"/>
                <w:sz w:val="30"/>
                <w:szCs w:val="30"/>
                <w:lang w:eastAsia="zh-CN" w:bidi="ar"/>
              </w:rPr>
            </w:pPr>
          </w:p>
        </w:tc>
        <w:tc>
          <w:tcPr>
            <w:tcW w:w="709" w:type="dxa"/>
            <w:tcBorders>
              <w:top w:val="single" w:sz="4" w:space="0" w:color="auto"/>
              <w:left w:val="single" w:sz="4" w:space="0" w:color="auto"/>
              <w:bottom w:val="single" w:sz="4" w:space="0" w:color="auto"/>
              <w:right w:val="single" w:sz="4" w:space="0" w:color="auto"/>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16</w:t>
            </w:r>
          </w:p>
        </w:tc>
        <w:tc>
          <w:tcPr>
            <w:tcW w:w="850" w:type="dxa"/>
            <w:tcBorders>
              <w:top w:val="single" w:sz="4" w:space="0" w:color="auto"/>
              <w:left w:val="single" w:sz="4" w:space="0" w:color="auto"/>
              <w:bottom w:val="single" w:sz="4" w:space="0" w:color="auto"/>
              <w:right w:val="single" w:sz="4" w:space="0" w:color="auto"/>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1200</w:t>
            </w:r>
          </w:p>
        </w:tc>
        <w:tc>
          <w:tcPr>
            <w:tcW w:w="993" w:type="dxa"/>
            <w:tcBorders>
              <w:top w:val="single" w:sz="4" w:space="0" w:color="auto"/>
              <w:left w:val="single" w:sz="4" w:space="0" w:color="auto"/>
              <w:bottom w:val="single" w:sz="4" w:space="0" w:color="auto"/>
              <w:right w:val="single" w:sz="4" w:space="0" w:color="auto"/>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19200</w:t>
            </w:r>
          </w:p>
        </w:tc>
      </w:tr>
      <w:tr w:rsidR="00730358" w:rsidRPr="00730358" w:rsidTr="0009672F">
        <w:trPr>
          <w:trHeight w:val="2249"/>
        </w:trPr>
        <w:tc>
          <w:tcPr>
            <w:tcW w:w="567" w:type="dxa"/>
            <w:tcBorders>
              <w:top w:val="single" w:sz="4" w:space="0" w:color="auto"/>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lastRenderedPageBreak/>
              <w:t>32</w:t>
            </w:r>
          </w:p>
        </w:tc>
        <w:tc>
          <w:tcPr>
            <w:tcW w:w="851" w:type="dxa"/>
            <w:tcBorders>
              <w:top w:val="single" w:sz="4" w:space="0" w:color="auto"/>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方形茶几</w:t>
            </w:r>
          </w:p>
        </w:tc>
        <w:tc>
          <w:tcPr>
            <w:tcW w:w="2552" w:type="dxa"/>
            <w:vMerge/>
            <w:tcBorders>
              <w:top w:val="single" w:sz="4" w:space="0" w:color="auto"/>
              <w:left w:val="single" w:sz="4" w:space="0" w:color="000000"/>
              <w:bottom w:val="single" w:sz="4" w:space="0" w:color="000000"/>
              <w:right w:val="single" w:sz="4" w:space="0" w:color="000000"/>
            </w:tcBorders>
            <w:vAlign w:val="center"/>
          </w:tcPr>
          <w:p w:rsidR="00730358" w:rsidRPr="00730358" w:rsidRDefault="00730358" w:rsidP="00730358">
            <w:pPr>
              <w:widowControl w:val="0"/>
              <w:kinsoku/>
              <w:autoSpaceDE/>
              <w:autoSpaceDN/>
              <w:adjustRightInd/>
              <w:snapToGrid/>
              <w:spacing w:line="320" w:lineRule="exact"/>
              <w:ind w:firstLineChars="0" w:firstLine="0"/>
              <w:jc w:val="center"/>
              <w:textAlignment w:val="auto"/>
              <w:rPr>
                <w:rFonts w:ascii="仿宋" w:hAnsi="仿宋" w:cs="宋体"/>
                <w:snapToGrid/>
                <w:kern w:val="2"/>
                <w:sz w:val="22"/>
                <w:szCs w:val="22"/>
                <w:lang w:eastAsia="zh-CN"/>
              </w:rPr>
            </w:pPr>
          </w:p>
        </w:tc>
        <w:tc>
          <w:tcPr>
            <w:tcW w:w="1134" w:type="dxa"/>
            <w:tcBorders>
              <w:top w:val="single" w:sz="4" w:space="0" w:color="auto"/>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≥长600mm* 宽600mm * 高450mm，台面厚度≥12mm</w:t>
            </w:r>
          </w:p>
        </w:tc>
        <w:tc>
          <w:tcPr>
            <w:tcW w:w="2693" w:type="dxa"/>
            <w:tcBorders>
              <w:top w:val="single" w:sz="4" w:space="0" w:color="auto"/>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textAlignment w:val="center"/>
              <w:rPr>
                <w:rFonts w:ascii="仿宋" w:hAnsi="仿宋" w:cs="宋体"/>
                <w:snapToGrid/>
                <w:sz w:val="22"/>
                <w:szCs w:val="22"/>
                <w:lang w:eastAsia="zh-CN" w:bidi="ar"/>
              </w:rPr>
            </w:pPr>
            <w:r w:rsidRPr="00730358">
              <w:rPr>
                <w:rFonts w:ascii="仿宋" w:hAnsi="仿宋" w:cs="宋体" w:hint="eastAsia"/>
                <w:snapToGrid/>
                <w:sz w:val="22"/>
                <w:szCs w:val="22"/>
                <w:lang w:eastAsia="zh-CN" w:bidi="ar"/>
              </w:rPr>
              <w:t>1.基材采用≥</w:t>
            </w:r>
            <w:r w:rsidRPr="00730358">
              <w:rPr>
                <w:rFonts w:ascii="仿宋" w:hAnsi="仿宋" w:cs="宋体" w:hint="eastAsia"/>
                <w:snapToGrid/>
                <w:color w:val="auto"/>
                <w:sz w:val="22"/>
                <w:szCs w:val="22"/>
                <w:lang w:eastAsia="zh-CN" w:bidi="ar"/>
              </w:rPr>
              <w:t>E0</w:t>
            </w:r>
            <w:r w:rsidRPr="00730358">
              <w:rPr>
                <w:rFonts w:ascii="仿宋" w:hAnsi="仿宋" w:cs="宋体" w:hint="eastAsia"/>
                <w:snapToGrid/>
                <w:sz w:val="22"/>
                <w:szCs w:val="22"/>
                <w:lang w:eastAsia="zh-CN" w:bidi="ar"/>
              </w:rPr>
              <w:t>级环保中密度纤维板，符合 GB 18580-2017《室内装饰装修材料 人造板及其制品中甲醛释放限量》标准。</w:t>
            </w:r>
            <w:r w:rsidRPr="00730358">
              <w:rPr>
                <w:rFonts w:ascii="仿宋" w:hAnsi="仿宋" w:cs="宋体" w:hint="eastAsia"/>
                <w:snapToGrid/>
                <w:sz w:val="22"/>
                <w:szCs w:val="22"/>
                <w:lang w:eastAsia="zh-CN" w:bidi="ar"/>
              </w:rPr>
              <w:br/>
              <w:t>2.采用厚度不低于0.6mm的AAA级优质实木皮，实木皮宽度不低于200mm，符合 GB 18584-2001《室内装饰装修材料 木家具中有害物质限量》标准；实木皮与基材间采用水基型胶黏剂，符合 GB 18583-2008《室内装饰装修材料 胶粘剂中有害物质限量》标准。</w:t>
            </w:r>
            <w:r w:rsidRPr="00730358">
              <w:rPr>
                <w:rFonts w:ascii="仿宋" w:hAnsi="仿宋" w:cs="宋体" w:hint="eastAsia"/>
                <w:snapToGrid/>
                <w:sz w:val="22"/>
                <w:szCs w:val="22"/>
                <w:lang w:eastAsia="zh-CN" w:bidi="ar"/>
              </w:rPr>
              <w:br/>
              <w:t>3.采用水性漆工艺，底漆面漆配套封闭涂装，干燥均匀；可溶性铅、镉、铬、汞含量均＜5mg/kg；漆面色泽一致，涂层光滑均匀，无气泡、皱皮、漏涂、流挂、颗粒、积粉等缺陷；符合 GB/T 23999-2009《室内装饰装修用水性木器涂料》、GB 18581-2020《木器涂料中有害物质限量》标准。</w:t>
            </w:r>
            <w:r w:rsidRPr="00730358">
              <w:rPr>
                <w:rFonts w:ascii="仿宋" w:hAnsi="仿宋" w:cs="宋体" w:hint="eastAsia"/>
                <w:snapToGrid/>
                <w:sz w:val="22"/>
                <w:szCs w:val="22"/>
                <w:lang w:eastAsia="zh-CN" w:bidi="ar"/>
              </w:rPr>
              <w:br/>
              <w:t>4.采用优质五金配件（三合一连接件），符合 GB/T 10125-2021《人造气氛腐蚀试验 盐雾试验》标准。</w:t>
            </w:r>
          </w:p>
          <w:p w:rsidR="00730358" w:rsidRPr="00730358" w:rsidRDefault="00730358" w:rsidP="00730358">
            <w:pPr>
              <w:ind w:firstLine="600"/>
              <w:rPr>
                <w:rFonts w:ascii="仿宋" w:hAnsi="仿宋" w:cs="仿宋"/>
                <w:sz w:val="30"/>
                <w:szCs w:val="30"/>
                <w:lang w:eastAsia="zh-CN" w:bidi="ar"/>
              </w:rPr>
            </w:pPr>
          </w:p>
        </w:tc>
        <w:tc>
          <w:tcPr>
            <w:tcW w:w="709" w:type="dxa"/>
            <w:tcBorders>
              <w:top w:val="single" w:sz="4" w:space="0" w:color="auto"/>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8</w:t>
            </w:r>
          </w:p>
        </w:tc>
        <w:tc>
          <w:tcPr>
            <w:tcW w:w="850" w:type="dxa"/>
            <w:tcBorders>
              <w:top w:val="single" w:sz="4" w:space="0" w:color="auto"/>
              <w:left w:val="single" w:sz="4" w:space="0" w:color="000000"/>
              <w:bottom w:val="single" w:sz="4" w:space="0" w:color="000000"/>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460</w:t>
            </w:r>
          </w:p>
        </w:tc>
        <w:tc>
          <w:tcPr>
            <w:tcW w:w="993" w:type="dxa"/>
            <w:tcBorders>
              <w:top w:val="single" w:sz="4" w:space="0" w:color="auto"/>
              <w:left w:val="single" w:sz="4" w:space="0" w:color="000000"/>
              <w:bottom w:val="single" w:sz="4" w:space="0" w:color="000000"/>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3680</w:t>
            </w:r>
          </w:p>
        </w:tc>
      </w:tr>
      <w:tr w:rsidR="00730358" w:rsidRPr="00730358" w:rsidTr="0009672F">
        <w:trPr>
          <w:trHeight w:val="4080"/>
        </w:trPr>
        <w:tc>
          <w:tcPr>
            <w:tcW w:w="567"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lastRenderedPageBreak/>
              <w:t>33</w:t>
            </w:r>
          </w:p>
        </w:tc>
        <w:tc>
          <w:tcPr>
            <w:tcW w:w="851"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休闲沙发</w:t>
            </w:r>
          </w:p>
        </w:tc>
        <w:tc>
          <w:tcPr>
            <w:tcW w:w="2552" w:type="dxa"/>
            <w:vMerge w:val="restart"/>
            <w:tcBorders>
              <w:top w:val="single" w:sz="4" w:space="0" w:color="000000"/>
              <w:left w:val="single" w:sz="4" w:space="0" w:color="000000"/>
              <w:bottom w:val="single" w:sz="4" w:space="0" w:color="000000"/>
              <w:right w:val="single" w:sz="4" w:space="0" w:color="000000"/>
            </w:tcBorders>
            <w:vAlign w:val="center"/>
          </w:tcPr>
          <w:p w:rsidR="00730358" w:rsidRPr="00730358" w:rsidRDefault="00A94C4B"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noProof/>
                <w:snapToGrid/>
                <w:sz w:val="22"/>
                <w:szCs w:val="22"/>
                <w:bdr w:val="single" w:sz="4" w:space="0" w:color="000000"/>
                <w:lang w:eastAsia="zh-CN"/>
              </w:rPr>
              <w:drawing>
                <wp:anchor distT="0" distB="0" distL="114300" distR="114300" simplePos="0" relativeHeight="251688960" behindDoc="0" locked="0" layoutInCell="1" allowOverlap="1" wp14:anchorId="0DCF6CA0" wp14:editId="6986EB8C">
                  <wp:simplePos x="0" y="0"/>
                  <wp:positionH relativeFrom="column">
                    <wp:posOffset>96520</wp:posOffset>
                  </wp:positionH>
                  <wp:positionV relativeFrom="paragraph">
                    <wp:posOffset>-563880</wp:posOffset>
                  </wp:positionV>
                  <wp:extent cx="1319530" cy="2305050"/>
                  <wp:effectExtent l="0" t="0" r="0" b="0"/>
                  <wp:wrapNone/>
                  <wp:docPr id="60" name="图片_21"/>
                  <wp:cNvGraphicFramePr/>
                  <a:graphic xmlns:a="http://schemas.openxmlformats.org/drawingml/2006/main">
                    <a:graphicData uri="http://schemas.openxmlformats.org/drawingml/2006/picture">
                      <pic:pic xmlns:pic="http://schemas.openxmlformats.org/drawingml/2006/picture">
                        <pic:nvPicPr>
                          <pic:cNvPr id="32" name="图片_21"/>
                          <pic:cNvPicPr>
                            <a:picLocks noChangeArrowheads="1"/>
                          </pic:cNvPicPr>
                        </pic:nvPicPr>
                        <pic:blipFill>
                          <a:blip r:embed="rId35">
                            <a:extLst>
                              <a:ext uri="{28A0092B-C50C-407E-A947-70E740481C1C}">
                                <a14:useLocalDpi xmlns:a14="http://schemas.microsoft.com/office/drawing/2010/main" val="0"/>
                              </a:ext>
                            </a:extLst>
                          </a:blip>
                          <a:srcRect/>
                          <a:stretch>
                            <a:fillRect/>
                          </a:stretch>
                        </pic:blipFill>
                        <pic:spPr>
                          <a:xfrm>
                            <a:off x="0" y="0"/>
                            <a:ext cx="1319530" cy="230505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134"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≥长800mm * 宽800mm *高850mm</w:t>
            </w:r>
          </w:p>
        </w:tc>
        <w:tc>
          <w:tcPr>
            <w:tcW w:w="2693"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1.面料采用优质布艺覆面，游离甲醛未检出，无色差；经防潮等工艺处理，透气、耐磨、无异味、肌理清晰，环保耐用。</w:t>
            </w:r>
            <w:r w:rsidRPr="00730358">
              <w:rPr>
                <w:rFonts w:ascii="仿宋" w:hAnsi="仿宋" w:cs="宋体" w:hint="eastAsia"/>
                <w:snapToGrid/>
                <w:sz w:val="22"/>
                <w:szCs w:val="22"/>
                <w:lang w:eastAsia="zh-CN" w:bidi="ar"/>
              </w:rPr>
              <w:br/>
              <w:t>2.海绵采用高密度高回弹原生棉，软硬适中，回弹与抗变形性能良好，坐感舒适。</w:t>
            </w:r>
            <w:r w:rsidRPr="00730358">
              <w:rPr>
                <w:rFonts w:ascii="仿宋" w:hAnsi="仿宋" w:cs="宋体" w:hint="eastAsia"/>
                <w:snapToGrid/>
                <w:sz w:val="22"/>
                <w:szCs w:val="22"/>
                <w:lang w:eastAsia="zh-CN" w:bidi="ar"/>
              </w:rPr>
              <w:br/>
              <w:t>3.脚架采用白蜡实木，含水率 8%～12%，经高温烘干处理，防虫、防霉变；表面采用环保油漆，耐磨防水。</w:t>
            </w:r>
          </w:p>
        </w:tc>
        <w:tc>
          <w:tcPr>
            <w:tcW w:w="709"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8</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1200</w:t>
            </w:r>
          </w:p>
        </w:tc>
        <w:tc>
          <w:tcPr>
            <w:tcW w:w="993"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9600</w:t>
            </w:r>
          </w:p>
        </w:tc>
      </w:tr>
      <w:tr w:rsidR="00730358" w:rsidRPr="00730358" w:rsidTr="0009672F">
        <w:trPr>
          <w:trHeight w:val="6927"/>
        </w:trPr>
        <w:tc>
          <w:tcPr>
            <w:tcW w:w="567"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34</w:t>
            </w:r>
          </w:p>
        </w:tc>
        <w:tc>
          <w:tcPr>
            <w:tcW w:w="851"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休闲茶几</w:t>
            </w:r>
          </w:p>
        </w:tc>
        <w:tc>
          <w:tcPr>
            <w:tcW w:w="2552" w:type="dxa"/>
            <w:vMerge/>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widowControl w:val="0"/>
              <w:kinsoku/>
              <w:autoSpaceDE/>
              <w:autoSpaceDN/>
              <w:adjustRightInd/>
              <w:snapToGrid/>
              <w:spacing w:line="320" w:lineRule="exact"/>
              <w:ind w:firstLineChars="0" w:firstLine="0"/>
              <w:jc w:val="center"/>
              <w:textAlignment w:val="auto"/>
              <w:rPr>
                <w:rFonts w:ascii="仿宋" w:hAnsi="仿宋" w:cs="宋体"/>
                <w:snapToGrid/>
                <w:kern w:val="2"/>
                <w:sz w:val="22"/>
                <w:szCs w:val="22"/>
                <w:lang w:eastAsia="zh-CN"/>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直径600–800mm，高450mm</w:t>
            </w:r>
          </w:p>
        </w:tc>
        <w:tc>
          <w:tcPr>
            <w:tcW w:w="2693"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1</w:t>
            </w:r>
            <w:r w:rsidRPr="00730358">
              <w:rPr>
                <w:rFonts w:ascii="仿宋" w:hAnsi="仿宋" w:cs="宋体"/>
                <w:snapToGrid/>
                <w:sz w:val="22"/>
                <w:szCs w:val="22"/>
                <w:lang w:eastAsia="zh-CN" w:bidi="ar"/>
              </w:rPr>
              <w:t>.</w:t>
            </w:r>
            <w:r w:rsidRPr="00730358">
              <w:rPr>
                <w:rFonts w:ascii="仿宋" w:hAnsi="仿宋" w:cs="宋体" w:hint="eastAsia"/>
                <w:snapToGrid/>
                <w:sz w:val="22"/>
                <w:szCs w:val="22"/>
                <w:lang w:eastAsia="zh-CN" w:bidi="ar"/>
              </w:rPr>
              <w:t>基材采用≥18mm大理石面板，环保无毒，性能稳定，抗油污、易清洁，吸水率≤0.05%，具备防水、抗霉、抗压、韧性好、抗霜冻等特点。</w:t>
            </w:r>
            <w:r w:rsidRPr="00730358">
              <w:rPr>
                <w:rFonts w:ascii="仿宋" w:hAnsi="仿宋" w:cs="宋体" w:hint="eastAsia"/>
                <w:snapToGrid/>
                <w:sz w:val="22"/>
                <w:szCs w:val="22"/>
                <w:lang w:eastAsia="zh-CN" w:bidi="ar"/>
              </w:rPr>
              <w:br/>
              <w:t>2.配件采用不锈钢材质，表面电镀金色处理，经焊接、打磨、封釉等工艺制作，抗氧化性能良好；涂层光滑均匀、色泽一致，无漏喷、锈蚀、脱色、掉色、流挂、疙瘩、飞漆等缺陷。</w:t>
            </w:r>
            <w:r w:rsidRPr="00730358">
              <w:rPr>
                <w:rFonts w:ascii="仿宋" w:hAnsi="仿宋" w:cs="宋体" w:hint="eastAsia"/>
                <w:snapToGrid/>
                <w:sz w:val="22"/>
                <w:szCs w:val="22"/>
                <w:lang w:eastAsia="zh-CN" w:bidi="ar"/>
              </w:rPr>
              <w:br/>
              <w:t xml:space="preserve">3.底架采用碳素钢管焊接成型，表面为黑色磨砂哑光处理，抗氧化性能良好；涂层光滑均匀、色泽一致，无漏喷、锈蚀、脱色、掉色、流挂、疙瘩、飞漆等缺陷。 </w:t>
            </w:r>
          </w:p>
        </w:tc>
        <w:tc>
          <w:tcPr>
            <w:tcW w:w="709" w:type="dxa"/>
            <w:tcBorders>
              <w:top w:val="single" w:sz="4" w:space="0" w:color="000000"/>
              <w:left w:val="single" w:sz="4" w:space="0" w:color="000000"/>
              <w:bottom w:val="single" w:sz="4" w:space="0" w:color="000000"/>
              <w:right w:val="single" w:sz="4" w:space="0" w:color="000000"/>
            </w:tcBorders>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4</w:t>
            </w:r>
          </w:p>
        </w:tc>
        <w:tc>
          <w:tcPr>
            <w:tcW w:w="850"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600</w:t>
            </w:r>
          </w:p>
        </w:tc>
        <w:tc>
          <w:tcPr>
            <w:tcW w:w="993"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snapToGrid/>
                <w:kern w:val="2"/>
                <w:sz w:val="22"/>
                <w:szCs w:val="22"/>
                <w:lang w:eastAsia="zh-CN"/>
              </w:rPr>
            </w:pPr>
            <w:r w:rsidRPr="00730358">
              <w:rPr>
                <w:rFonts w:ascii="仿宋" w:hAnsi="仿宋" w:cs="宋体" w:hint="eastAsia"/>
                <w:snapToGrid/>
                <w:sz w:val="22"/>
                <w:szCs w:val="22"/>
                <w:lang w:eastAsia="zh-CN" w:bidi="ar"/>
              </w:rPr>
              <w:t>2400</w:t>
            </w:r>
          </w:p>
        </w:tc>
      </w:tr>
      <w:tr w:rsidR="00730358" w:rsidRPr="00730358" w:rsidTr="0009672F">
        <w:trPr>
          <w:trHeight w:val="620"/>
        </w:trPr>
        <w:tc>
          <w:tcPr>
            <w:tcW w:w="567"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widowControl w:val="0"/>
              <w:kinsoku/>
              <w:autoSpaceDE/>
              <w:autoSpaceDN/>
              <w:adjustRightInd/>
              <w:snapToGrid/>
              <w:spacing w:line="320" w:lineRule="exact"/>
              <w:ind w:firstLineChars="0" w:firstLine="0"/>
              <w:textAlignment w:val="auto"/>
              <w:rPr>
                <w:rFonts w:ascii="仿宋" w:hAnsi="仿宋" w:cs="宋体"/>
                <w:snapToGrid/>
                <w:kern w:val="2"/>
                <w:sz w:val="22"/>
                <w:szCs w:val="22"/>
                <w:lang w:eastAsia="zh-CN"/>
              </w:rPr>
            </w:pPr>
          </w:p>
        </w:tc>
        <w:tc>
          <w:tcPr>
            <w:tcW w:w="851"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widowControl w:val="0"/>
              <w:kinsoku/>
              <w:autoSpaceDE/>
              <w:autoSpaceDN/>
              <w:adjustRightInd/>
              <w:snapToGrid/>
              <w:spacing w:line="320" w:lineRule="exact"/>
              <w:ind w:firstLineChars="0" w:firstLine="0"/>
              <w:textAlignment w:val="auto"/>
              <w:rPr>
                <w:rFonts w:ascii="仿宋" w:hAnsi="仿宋" w:cs="宋体"/>
                <w:snapToGrid/>
                <w:kern w:val="2"/>
                <w:sz w:val="22"/>
                <w:szCs w:val="22"/>
                <w:lang w:eastAsia="zh-CN"/>
              </w:rPr>
            </w:pPr>
          </w:p>
        </w:tc>
        <w:tc>
          <w:tcPr>
            <w:tcW w:w="2552"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widowControl w:val="0"/>
              <w:kinsoku/>
              <w:autoSpaceDE/>
              <w:autoSpaceDN/>
              <w:adjustRightInd/>
              <w:snapToGrid/>
              <w:spacing w:line="320" w:lineRule="exact"/>
              <w:ind w:firstLineChars="0" w:firstLine="0"/>
              <w:textAlignment w:val="auto"/>
              <w:rPr>
                <w:rFonts w:ascii="仿宋" w:hAnsi="仿宋" w:cs="宋体"/>
                <w:snapToGrid/>
                <w:kern w:val="2"/>
                <w:sz w:val="22"/>
                <w:szCs w:val="22"/>
                <w:lang w:eastAsia="zh-CN"/>
              </w:rPr>
            </w:pPr>
          </w:p>
        </w:tc>
        <w:tc>
          <w:tcPr>
            <w:tcW w:w="1134"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widowControl w:val="0"/>
              <w:kinsoku/>
              <w:autoSpaceDE/>
              <w:autoSpaceDN/>
              <w:adjustRightInd/>
              <w:snapToGrid/>
              <w:spacing w:line="320" w:lineRule="exact"/>
              <w:ind w:firstLineChars="0" w:firstLine="0"/>
              <w:jc w:val="center"/>
              <w:textAlignment w:val="auto"/>
              <w:rPr>
                <w:rFonts w:ascii="仿宋" w:hAnsi="仿宋" w:cs="宋体"/>
                <w:snapToGrid/>
                <w:kern w:val="2"/>
                <w:sz w:val="22"/>
                <w:szCs w:val="22"/>
                <w:lang w:eastAsia="zh-CN"/>
              </w:rPr>
            </w:pPr>
          </w:p>
        </w:tc>
        <w:tc>
          <w:tcPr>
            <w:tcW w:w="2693"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widowControl w:val="0"/>
              <w:kinsoku/>
              <w:autoSpaceDE/>
              <w:autoSpaceDN/>
              <w:adjustRightInd/>
              <w:snapToGrid/>
              <w:spacing w:line="320" w:lineRule="exact"/>
              <w:ind w:firstLineChars="0" w:firstLine="0"/>
              <w:textAlignment w:val="auto"/>
              <w:rPr>
                <w:rFonts w:ascii="仿宋" w:hAnsi="仿宋" w:cs="宋体"/>
                <w:snapToGrid/>
                <w:kern w:val="2"/>
                <w:sz w:val="22"/>
                <w:szCs w:val="22"/>
                <w:lang w:eastAsia="zh-CN"/>
              </w:rPr>
            </w:pPr>
          </w:p>
        </w:tc>
        <w:tc>
          <w:tcPr>
            <w:tcW w:w="709"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widowControl w:val="0"/>
              <w:kinsoku/>
              <w:autoSpaceDE/>
              <w:autoSpaceDN/>
              <w:adjustRightInd/>
              <w:snapToGrid/>
              <w:spacing w:line="320" w:lineRule="exact"/>
              <w:ind w:firstLineChars="0" w:firstLine="0"/>
              <w:textAlignment w:val="auto"/>
              <w:rPr>
                <w:rFonts w:ascii="仿宋" w:hAnsi="仿宋" w:cs="宋体"/>
                <w:snapToGrid/>
                <w:kern w:val="2"/>
                <w:sz w:val="22"/>
                <w:szCs w:val="22"/>
                <w:lang w:eastAsia="zh-CN"/>
              </w:rPr>
            </w:pPr>
          </w:p>
        </w:tc>
        <w:tc>
          <w:tcPr>
            <w:tcW w:w="850"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b/>
                <w:bCs/>
                <w:snapToGrid/>
                <w:kern w:val="2"/>
                <w:sz w:val="22"/>
                <w:szCs w:val="22"/>
                <w:lang w:eastAsia="zh-CN"/>
              </w:rPr>
            </w:pPr>
            <w:r w:rsidRPr="00730358">
              <w:rPr>
                <w:rFonts w:ascii="仿宋" w:hAnsi="仿宋" w:cs="宋体" w:hint="eastAsia"/>
                <w:b/>
                <w:bCs/>
                <w:snapToGrid/>
                <w:sz w:val="22"/>
                <w:szCs w:val="22"/>
                <w:lang w:eastAsia="zh-CN" w:bidi="ar"/>
              </w:rPr>
              <w:t>合计</w:t>
            </w:r>
          </w:p>
        </w:tc>
        <w:tc>
          <w:tcPr>
            <w:tcW w:w="993" w:type="dxa"/>
            <w:tcBorders>
              <w:top w:val="single" w:sz="4" w:space="0" w:color="000000"/>
              <w:left w:val="single" w:sz="4" w:space="0" w:color="000000"/>
              <w:bottom w:val="single" w:sz="4" w:space="0" w:color="000000"/>
              <w:right w:val="single" w:sz="4" w:space="0" w:color="000000"/>
            </w:tcBorders>
            <w:noWrap/>
            <w:vAlign w:val="center"/>
          </w:tcPr>
          <w:p w:rsidR="00730358" w:rsidRPr="00730358" w:rsidRDefault="00730358" w:rsidP="00730358">
            <w:pPr>
              <w:kinsoku/>
              <w:autoSpaceDE/>
              <w:autoSpaceDN/>
              <w:adjustRightInd/>
              <w:snapToGrid/>
              <w:spacing w:line="320" w:lineRule="exact"/>
              <w:ind w:firstLineChars="0" w:firstLine="0"/>
              <w:jc w:val="center"/>
              <w:textAlignment w:val="center"/>
              <w:rPr>
                <w:rFonts w:ascii="仿宋" w:hAnsi="仿宋" w:cs="宋体"/>
                <w:b/>
                <w:bCs/>
                <w:snapToGrid/>
                <w:kern w:val="2"/>
                <w:sz w:val="22"/>
                <w:szCs w:val="22"/>
                <w:lang w:eastAsia="zh-CN"/>
              </w:rPr>
            </w:pPr>
            <w:r w:rsidRPr="00730358">
              <w:rPr>
                <w:rFonts w:ascii="仿宋" w:hAnsi="仿宋" w:cs="宋体" w:hint="eastAsia"/>
                <w:b/>
                <w:bCs/>
                <w:snapToGrid/>
                <w:sz w:val="22"/>
                <w:szCs w:val="22"/>
                <w:lang w:eastAsia="zh-CN" w:bidi="ar"/>
              </w:rPr>
              <w:t>1327040</w:t>
            </w:r>
          </w:p>
        </w:tc>
      </w:tr>
    </w:tbl>
    <w:p w:rsidR="00CE6E44" w:rsidRDefault="009F161B" w:rsidP="00FA49C0">
      <w:pPr>
        <w:ind w:firstLineChars="0" w:firstLine="0"/>
        <w:rPr>
          <w:lang w:eastAsia="zh-CN"/>
        </w:rPr>
      </w:pPr>
    </w:p>
    <w:p w:rsidR="00FA49C0" w:rsidRDefault="00FA49C0" w:rsidP="00FA49C0">
      <w:pPr>
        <w:pStyle w:val="a0"/>
        <w:ind w:firstLine="480"/>
        <w:rPr>
          <w:lang w:eastAsia="zh-CN"/>
        </w:rPr>
      </w:pPr>
    </w:p>
    <w:p w:rsidR="00FA49C0" w:rsidRDefault="00FA49C0" w:rsidP="00FA49C0">
      <w:pPr>
        <w:pStyle w:val="a0"/>
        <w:ind w:firstLine="480"/>
        <w:rPr>
          <w:lang w:eastAsia="zh-CN"/>
        </w:rPr>
      </w:pPr>
    </w:p>
    <w:p w:rsidR="00A94C4B" w:rsidRDefault="00A94C4B" w:rsidP="00A94C4B">
      <w:pPr>
        <w:widowControl w:val="0"/>
        <w:kinsoku/>
        <w:spacing w:beforeLines="50" w:before="156" w:line="216" w:lineRule="auto"/>
        <w:ind w:firstLineChars="0" w:firstLine="0"/>
        <w:textAlignment w:val="auto"/>
        <w:outlineLvl w:val="1"/>
        <w:rPr>
          <w:lang w:eastAsia="zh-CN"/>
        </w:rPr>
      </w:pPr>
      <w:bookmarkStart w:id="12" w:name="_Toc230616975"/>
    </w:p>
    <w:p w:rsidR="00FA49C0" w:rsidRPr="00FA49C0" w:rsidRDefault="00FA49C0" w:rsidP="00A94C4B">
      <w:pPr>
        <w:widowControl w:val="0"/>
        <w:kinsoku/>
        <w:spacing w:beforeLines="50" w:before="156" w:line="216" w:lineRule="auto"/>
        <w:ind w:firstLineChars="0" w:firstLine="0"/>
        <w:jc w:val="center"/>
        <w:textAlignment w:val="auto"/>
        <w:outlineLvl w:val="1"/>
        <w:rPr>
          <w:rFonts w:ascii="仿宋" w:hAnsi="仿宋" w:cs="宋体"/>
          <w:b/>
          <w:snapToGrid/>
          <w:color w:val="auto"/>
          <w:sz w:val="28"/>
          <w:szCs w:val="24"/>
          <w:lang w:eastAsia="zh-CN"/>
        </w:rPr>
      </w:pPr>
      <w:r w:rsidRPr="00FA49C0">
        <w:rPr>
          <w:rFonts w:ascii="仿宋" w:hAnsi="仿宋" w:cs="宋体" w:hint="eastAsia"/>
          <w:b/>
          <w:snapToGrid/>
          <w:color w:val="auto"/>
          <w:sz w:val="28"/>
          <w:szCs w:val="24"/>
          <w:lang w:eastAsia="zh-CN"/>
        </w:rPr>
        <w:lastRenderedPageBreak/>
        <w:t>二、商务条件</w:t>
      </w:r>
      <w:bookmarkEnd w:id="12"/>
    </w:p>
    <w:p w:rsidR="00FA49C0" w:rsidRPr="00FA49C0" w:rsidRDefault="00FA49C0" w:rsidP="00FA49C0">
      <w:pPr>
        <w:spacing w:after="120"/>
        <w:ind w:firstLine="482"/>
        <w:textAlignment w:val="auto"/>
        <w:rPr>
          <w:rFonts w:hint="eastAsia"/>
          <w:b/>
          <w:snapToGrid/>
          <w:szCs w:val="24"/>
          <w:lang w:eastAsia="zh-CN"/>
        </w:rPr>
      </w:pPr>
      <w:r w:rsidRPr="00FA49C0">
        <w:rPr>
          <w:b/>
          <w:snapToGrid/>
          <w:szCs w:val="24"/>
          <w:lang w:eastAsia="zh-CN"/>
        </w:rPr>
        <w:t>1.</w:t>
      </w:r>
      <w:r w:rsidRPr="00FA49C0">
        <w:rPr>
          <w:rFonts w:hint="eastAsia"/>
          <w:b/>
          <w:snapToGrid/>
          <w:szCs w:val="24"/>
          <w:lang w:eastAsia="zh-CN"/>
        </w:rPr>
        <w:t>报价方式</w:t>
      </w:r>
    </w:p>
    <w:p w:rsidR="00FA49C0" w:rsidRPr="00FA49C0" w:rsidRDefault="00FA49C0" w:rsidP="00FA49C0">
      <w:pPr>
        <w:spacing w:after="120"/>
        <w:ind w:firstLine="480"/>
        <w:textAlignment w:val="auto"/>
        <w:rPr>
          <w:snapToGrid/>
          <w:szCs w:val="24"/>
          <w:lang w:eastAsia="zh-CN"/>
        </w:rPr>
      </w:pPr>
      <w:r w:rsidRPr="00FA49C0">
        <w:rPr>
          <w:snapToGrid/>
          <w:szCs w:val="24"/>
          <w:lang w:eastAsia="zh-CN"/>
        </w:rPr>
        <w:t xml:space="preserve">1.1 </w:t>
      </w:r>
      <w:r w:rsidRPr="00FA49C0">
        <w:rPr>
          <w:rFonts w:hint="eastAsia"/>
          <w:snapToGrid/>
          <w:szCs w:val="24"/>
          <w:lang w:eastAsia="zh-CN"/>
        </w:rPr>
        <w:t>本项目采用分项单价报价、总价包干方式。投标人须对采购清单内所有品目逐项填报单价，并汇总形成投标总价。</w:t>
      </w:r>
    </w:p>
    <w:p w:rsidR="00FA49C0" w:rsidRPr="00FA49C0" w:rsidRDefault="00FA49C0" w:rsidP="00FA49C0">
      <w:pPr>
        <w:spacing w:after="120"/>
        <w:ind w:firstLine="480"/>
        <w:textAlignment w:val="auto"/>
        <w:rPr>
          <w:snapToGrid/>
          <w:szCs w:val="24"/>
          <w:lang w:eastAsia="zh-CN"/>
        </w:rPr>
      </w:pPr>
      <w:r w:rsidRPr="00FA49C0">
        <w:rPr>
          <w:snapToGrid/>
          <w:szCs w:val="24"/>
          <w:lang w:eastAsia="zh-CN"/>
        </w:rPr>
        <w:t xml:space="preserve">1.2 </w:t>
      </w:r>
      <w:r w:rsidRPr="00FA49C0">
        <w:rPr>
          <w:rFonts w:hint="eastAsia"/>
          <w:snapToGrid/>
          <w:szCs w:val="24"/>
          <w:lang w:eastAsia="zh-CN"/>
        </w:rPr>
        <w:t>各品目单价为全费用包干单价，已包含货物设计、生产、原材料、加工、检测、运输、装卸、保险、仓储、安装调试、验收、培训、质保期服务、技术支持、税费及伴随服务等全部费用，采购人不另行支付任何其他费用。</w:t>
      </w:r>
    </w:p>
    <w:p w:rsidR="00FA49C0" w:rsidRPr="00FA49C0" w:rsidRDefault="00FA49C0" w:rsidP="00FA49C0">
      <w:pPr>
        <w:spacing w:after="120"/>
        <w:ind w:firstLine="480"/>
        <w:textAlignment w:val="auto"/>
        <w:rPr>
          <w:snapToGrid/>
          <w:szCs w:val="24"/>
          <w:lang w:eastAsia="zh-CN"/>
        </w:rPr>
      </w:pPr>
      <w:r w:rsidRPr="00FA49C0">
        <w:rPr>
          <w:snapToGrid/>
          <w:szCs w:val="24"/>
          <w:lang w:eastAsia="zh-CN"/>
        </w:rPr>
        <w:t xml:space="preserve">1.3 </w:t>
      </w:r>
      <w:r w:rsidRPr="00FA49C0">
        <w:rPr>
          <w:rFonts w:hint="eastAsia"/>
          <w:snapToGrid/>
          <w:szCs w:val="24"/>
          <w:lang w:eastAsia="zh-CN"/>
        </w:rPr>
        <w:t>投标单价不得高于采购需求书中对应品目的控制单价，否则按无效投标处理。</w:t>
      </w:r>
    </w:p>
    <w:p w:rsidR="00FA49C0" w:rsidRPr="00FA49C0" w:rsidRDefault="00FA49C0" w:rsidP="00FA49C0">
      <w:pPr>
        <w:spacing w:after="120"/>
        <w:ind w:firstLine="480"/>
        <w:textAlignment w:val="auto"/>
        <w:rPr>
          <w:snapToGrid/>
          <w:szCs w:val="24"/>
          <w:lang w:eastAsia="zh-CN"/>
        </w:rPr>
      </w:pPr>
      <w:r w:rsidRPr="00FA49C0">
        <w:rPr>
          <w:snapToGrid/>
          <w:szCs w:val="24"/>
          <w:lang w:eastAsia="zh-CN"/>
        </w:rPr>
        <w:t xml:space="preserve">1.4 </w:t>
      </w:r>
      <w:r w:rsidRPr="00FA49C0">
        <w:rPr>
          <w:rFonts w:hint="eastAsia"/>
          <w:snapToGrid/>
          <w:szCs w:val="24"/>
          <w:lang w:eastAsia="zh-CN"/>
        </w:rPr>
        <w:t>投标总价为所有品目投标单价×数量的汇总金额，投标总价不得超过本项目最高限价。</w:t>
      </w:r>
    </w:p>
    <w:p w:rsidR="00FA49C0" w:rsidRPr="00FA49C0" w:rsidRDefault="00FA49C0" w:rsidP="00FA49C0">
      <w:pPr>
        <w:spacing w:after="120"/>
        <w:ind w:firstLine="480"/>
        <w:textAlignment w:val="auto"/>
        <w:rPr>
          <w:snapToGrid/>
          <w:szCs w:val="24"/>
          <w:lang w:eastAsia="zh-CN"/>
        </w:rPr>
      </w:pPr>
      <w:r w:rsidRPr="00FA49C0">
        <w:rPr>
          <w:snapToGrid/>
          <w:szCs w:val="24"/>
          <w:lang w:eastAsia="zh-CN"/>
        </w:rPr>
        <w:t xml:space="preserve">1.5 </w:t>
      </w:r>
      <w:r w:rsidRPr="00FA49C0">
        <w:rPr>
          <w:rFonts w:hint="eastAsia"/>
          <w:snapToGrid/>
          <w:szCs w:val="24"/>
          <w:lang w:eastAsia="zh-CN"/>
        </w:rPr>
        <w:t>合同履行期间，单价固定不作调整，不因市场价格波动、人工、材料、政策等因素变更。</w:t>
      </w:r>
    </w:p>
    <w:p w:rsidR="00FA49C0" w:rsidRPr="00FA49C0" w:rsidRDefault="00FA49C0" w:rsidP="00FA49C0">
      <w:pPr>
        <w:spacing w:after="120"/>
        <w:ind w:firstLine="482"/>
        <w:textAlignment w:val="auto"/>
        <w:rPr>
          <w:b/>
          <w:snapToGrid/>
          <w:szCs w:val="24"/>
          <w:lang w:eastAsia="zh-CN"/>
        </w:rPr>
      </w:pPr>
      <w:r w:rsidRPr="00FA49C0">
        <w:rPr>
          <w:b/>
          <w:snapToGrid/>
          <w:szCs w:val="24"/>
          <w:lang w:eastAsia="zh-CN"/>
        </w:rPr>
        <w:t xml:space="preserve">2. </w:t>
      </w:r>
      <w:r w:rsidRPr="00FA49C0">
        <w:rPr>
          <w:rFonts w:hint="eastAsia"/>
          <w:b/>
          <w:snapToGrid/>
          <w:szCs w:val="24"/>
          <w:lang w:eastAsia="zh-CN"/>
        </w:rPr>
        <w:t>付款方式</w:t>
      </w:r>
    </w:p>
    <w:p w:rsidR="00FA49C0" w:rsidRPr="00FA49C0" w:rsidRDefault="00FA49C0" w:rsidP="00FA49C0">
      <w:pPr>
        <w:spacing w:after="120"/>
        <w:ind w:firstLine="480"/>
        <w:textAlignment w:val="auto"/>
        <w:rPr>
          <w:snapToGrid/>
          <w:szCs w:val="24"/>
          <w:lang w:eastAsia="zh-CN"/>
        </w:rPr>
      </w:pPr>
      <w:r w:rsidRPr="00FA49C0">
        <w:rPr>
          <w:snapToGrid/>
          <w:szCs w:val="24"/>
          <w:lang w:eastAsia="zh-CN"/>
        </w:rPr>
        <w:t xml:space="preserve">2.1 </w:t>
      </w:r>
      <w:r w:rsidRPr="00FA49C0">
        <w:rPr>
          <w:rFonts w:hint="eastAsia"/>
          <w:snapToGrid/>
          <w:szCs w:val="24"/>
          <w:lang w:eastAsia="zh-CN"/>
        </w:rPr>
        <w:t>本合同生效且具备履约实施条件之日起</w:t>
      </w:r>
      <w:r w:rsidRPr="00FA49C0">
        <w:rPr>
          <w:snapToGrid/>
          <w:szCs w:val="24"/>
          <w:lang w:eastAsia="zh-CN"/>
        </w:rPr>
        <w:t>5</w:t>
      </w:r>
      <w:r w:rsidRPr="00FA49C0">
        <w:rPr>
          <w:rFonts w:hint="eastAsia"/>
          <w:snapToGrid/>
          <w:szCs w:val="24"/>
          <w:lang w:eastAsia="zh-CN"/>
        </w:rPr>
        <w:t>个工作日内，乙方按要求向甲方开具合规首批货款发票，甲方收到合规有效发票后，向乙方预付合同总价的</w:t>
      </w:r>
      <w:r w:rsidRPr="00FA49C0">
        <w:rPr>
          <w:snapToGrid/>
          <w:szCs w:val="24"/>
          <w:lang w:eastAsia="zh-CN"/>
        </w:rPr>
        <w:t xml:space="preserve">30% </w:t>
      </w:r>
      <w:r w:rsidRPr="00FA49C0">
        <w:rPr>
          <w:rFonts w:hint="eastAsia"/>
          <w:snapToGrid/>
          <w:szCs w:val="24"/>
          <w:lang w:eastAsia="zh-CN"/>
        </w:rPr>
        <w:t>作为项目预付款。</w:t>
      </w:r>
    </w:p>
    <w:p w:rsidR="00FA49C0" w:rsidRPr="00FA49C0" w:rsidRDefault="00FA49C0" w:rsidP="00FA49C0">
      <w:pPr>
        <w:spacing w:after="120"/>
        <w:ind w:firstLine="480"/>
        <w:textAlignment w:val="auto"/>
        <w:rPr>
          <w:snapToGrid/>
          <w:szCs w:val="24"/>
          <w:lang w:eastAsia="zh-CN"/>
        </w:rPr>
      </w:pPr>
      <w:r w:rsidRPr="00FA49C0">
        <w:rPr>
          <w:snapToGrid/>
          <w:szCs w:val="24"/>
          <w:lang w:eastAsia="zh-CN"/>
        </w:rPr>
        <w:t xml:space="preserve">2.2 </w:t>
      </w:r>
      <w:r w:rsidRPr="00FA49C0">
        <w:rPr>
          <w:rFonts w:hint="eastAsia"/>
          <w:snapToGrid/>
          <w:szCs w:val="24"/>
          <w:lang w:eastAsia="zh-CN"/>
        </w:rPr>
        <w:t>本合同全部货物到货、安装调试全部完成（</w:t>
      </w:r>
      <w:r w:rsidRPr="00FA49C0">
        <w:rPr>
          <w:snapToGrid/>
          <w:szCs w:val="24"/>
          <w:lang w:eastAsia="zh-CN"/>
        </w:rPr>
        <w:t>2028</w:t>
      </w:r>
      <w:r w:rsidRPr="00FA49C0">
        <w:rPr>
          <w:rFonts w:hint="eastAsia"/>
          <w:snapToGrid/>
          <w:szCs w:val="24"/>
          <w:lang w:eastAsia="zh-CN"/>
        </w:rPr>
        <w:t>年</w:t>
      </w:r>
      <w:r w:rsidRPr="00FA49C0">
        <w:rPr>
          <w:snapToGrid/>
          <w:szCs w:val="24"/>
          <w:lang w:eastAsia="zh-CN"/>
        </w:rPr>
        <w:t>9</w:t>
      </w:r>
      <w:r w:rsidRPr="00FA49C0">
        <w:rPr>
          <w:rFonts w:hint="eastAsia"/>
          <w:snapToGrid/>
          <w:szCs w:val="24"/>
          <w:lang w:eastAsia="zh-CN"/>
        </w:rPr>
        <w:t>月</w:t>
      </w:r>
      <w:r w:rsidRPr="00FA49C0">
        <w:rPr>
          <w:snapToGrid/>
          <w:szCs w:val="24"/>
          <w:lang w:eastAsia="zh-CN"/>
        </w:rPr>
        <w:t>30</w:t>
      </w:r>
      <w:r w:rsidRPr="00FA49C0">
        <w:rPr>
          <w:rFonts w:hint="eastAsia"/>
          <w:snapToGrid/>
          <w:szCs w:val="24"/>
          <w:lang w:eastAsia="zh-CN"/>
        </w:rPr>
        <w:t>日前），经甲方整体竣工验收合格并签署最终验收报告后，乙方按要求提供合规全额发票。甲方自收到合规有效发票之日起</w:t>
      </w:r>
      <w:r w:rsidRPr="00FA49C0">
        <w:rPr>
          <w:snapToGrid/>
          <w:szCs w:val="24"/>
          <w:lang w:eastAsia="zh-CN"/>
        </w:rPr>
        <w:t>14</w:t>
      </w:r>
      <w:r w:rsidRPr="00FA49C0">
        <w:rPr>
          <w:rFonts w:hint="eastAsia"/>
          <w:snapToGrid/>
          <w:szCs w:val="24"/>
          <w:lang w:eastAsia="zh-CN"/>
        </w:rPr>
        <w:t>个工作日内，支付至实际结算总货款的</w:t>
      </w:r>
      <w:r w:rsidRPr="00FA49C0">
        <w:rPr>
          <w:snapToGrid/>
          <w:szCs w:val="24"/>
          <w:lang w:eastAsia="zh-CN"/>
        </w:rPr>
        <w:t>95%</w:t>
      </w:r>
      <w:r w:rsidRPr="00FA49C0">
        <w:rPr>
          <w:rFonts w:hint="eastAsia"/>
          <w:snapToGrid/>
          <w:szCs w:val="24"/>
          <w:lang w:eastAsia="zh-CN"/>
        </w:rPr>
        <w:t>（含已支付预付款）。</w:t>
      </w:r>
    </w:p>
    <w:p w:rsidR="00FA49C0" w:rsidRPr="00FA49C0" w:rsidRDefault="00FA49C0" w:rsidP="00FA49C0">
      <w:pPr>
        <w:spacing w:after="120"/>
        <w:ind w:firstLine="480"/>
        <w:textAlignment w:val="auto"/>
        <w:rPr>
          <w:snapToGrid/>
          <w:szCs w:val="24"/>
          <w:lang w:eastAsia="zh-CN"/>
        </w:rPr>
      </w:pPr>
      <w:r w:rsidRPr="00FA49C0">
        <w:rPr>
          <w:snapToGrid/>
          <w:szCs w:val="24"/>
          <w:lang w:eastAsia="zh-CN"/>
        </w:rPr>
        <w:t xml:space="preserve">2.3 </w:t>
      </w:r>
      <w:r w:rsidRPr="00FA49C0">
        <w:rPr>
          <w:rFonts w:hint="eastAsia"/>
          <w:snapToGrid/>
          <w:szCs w:val="24"/>
          <w:lang w:eastAsia="zh-CN"/>
        </w:rPr>
        <w:t>剩余总货款的</w:t>
      </w:r>
      <w:r w:rsidRPr="00FA49C0">
        <w:rPr>
          <w:snapToGrid/>
          <w:szCs w:val="24"/>
          <w:lang w:eastAsia="zh-CN"/>
        </w:rPr>
        <w:t>5%</w:t>
      </w:r>
      <w:r w:rsidRPr="00FA49C0">
        <w:rPr>
          <w:rFonts w:hint="eastAsia"/>
          <w:snapToGrid/>
          <w:szCs w:val="24"/>
          <w:lang w:eastAsia="zh-CN"/>
        </w:rPr>
        <w:t>，自本合同约定质保期届满，经甲方确认无质量缺陷、无违约行为及售后遗留问题后，乙方提供相关结算资料及合规票据，甲方自资料审核无误并收到合规发票之日起</w:t>
      </w:r>
      <w:r w:rsidRPr="00FA49C0">
        <w:rPr>
          <w:snapToGrid/>
          <w:szCs w:val="24"/>
          <w:lang w:eastAsia="zh-CN"/>
        </w:rPr>
        <w:t>14</w:t>
      </w:r>
      <w:r w:rsidRPr="00FA49C0">
        <w:rPr>
          <w:rFonts w:hint="eastAsia"/>
          <w:snapToGrid/>
          <w:szCs w:val="24"/>
          <w:lang w:eastAsia="zh-CN"/>
        </w:rPr>
        <w:t>个工作日内，一次性无息付清剩余尾款。</w:t>
      </w:r>
    </w:p>
    <w:p w:rsidR="00FA49C0" w:rsidRPr="00FA49C0" w:rsidRDefault="00FA49C0" w:rsidP="00FA49C0">
      <w:pPr>
        <w:spacing w:after="120"/>
        <w:ind w:firstLine="480"/>
        <w:textAlignment w:val="auto"/>
        <w:rPr>
          <w:snapToGrid/>
          <w:szCs w:val="24"/>
          <w:lang w:eastAsia="zh-CN"/>
        </w:rPr>
      </w:pPr>
      <w:r w:rsidRPr="00FA49C0">
        <w:rPr>
          <w:snapToGrid/>
          <w:szCs w:val="24"/>
          <w:lang w:eastAsia="zh-CN"/>
        </w:rPr>
        <w:t xml:space="preserve">2.4 </w:t>
      </w:r>
      <w:r w:rsidRPr="00FA49C0">
        <w:rPr>
          <w:rFonts w:hint="eastAsia"/>
          <w:snapToGrid/>
          <w:szCs w:val="24"/>
          <w:lang w:eastAsia="zh-CN"/>
        </w:rPr>
        <w:t>货物到场经甲方指定代表验收合格并签字确认后，乙方须按节点及时提供合规正式发票。双方严格遵照九财购〔</w:t>
      </w:r>
      <w:r w:rsidRPr="00FA49C0">
        <w:rPr>
          <w:snapToGrid/>
          <w:szCs w:val="24"/>
          <w:lang w:eastAsia="zh-CN"/>
        </w:rPr>
        <w:t>2023</w:t>
      </w:r>
      <w:r w:rsidRPr="00FA49C0">
        <w:rPr>
          <w:rFonts w:hint="eastAsia"/>
          <w:snapToGrid/>
          <w:szCs w:val="24"/>
          <w:lang w:eastAsia="zh-CN"/>
        </w:rPr>
        <w:t>〕</w:t>
      </w:r>
      <w:r w:rsidRPr="00FA49C0">
        <w:rPr>
          <w:snapToGrid/>
          <w:szCs w:val="24"/>
          <w:lang w:eastAsia="zh-CN"/>
        </w:rPr>
        <w:t>11</w:t>
      </w:r>
      <w:r w:rsidRPr="00FA49C0">
        <w:rPr>
          <w:rFonts w:hint="eastAsia"/>
          <w:snapToGrid/>
          <w:szCs w:val="24"/>
          <w:lang w:eastAsia="zh-CN"/>
        </w:rPr>
        <w:t>号文件付款时限要求执行。</w:t>
      </w:r>
    </w:p>
    <w:p w:rsidR="00FA49C0" w:rsidRPr="00FA49C0" w:rsidRDefault="00FA49C0" w:rsidP="00FA49C0">
      <w:pPr>
        <w:spacing w:after="120"/>
        <w:ind w:firstLine="480"/>
        <w:textAlignment w:val="auto"/>
        <w:rPr>
          <w:snapToGrid/>
          <w:szCs w:val="24"/>
          <w:lang w:eastAsia="zh-CN"/>
        </w:rPr>
      </w:pPr>
      <w:r w:rsidRPr="00FA49C0">
        <w:rPr>
          <w:snapToGrid/>
          <w:szCs w:val="24"/>
          <w:lang w:eastAsia="zh-CN"/>
        </w:rPr>
        <w:t xml:space="preserve">2.5 </w:t>
      </w:r>
      <w:r w:rsidRPr="00FA49C0">
        <w:rPr>
          <w:rFonts w:hint="eastAsia"/>
          <w:snapToGrid/>
          <w:szCs w:val="24"/>
          <w:lang w:eastAsia="zh-CN"/>
        </w:rPr>
        <w:t>发票类型：成交供应商须在货物交付并验收合格后</w:t>
      </w:r>
      <w:r w:rsidRPr="00FA49C0">
        <w:rPr>
          <w:snapToGrid/>
          <w:szCs w:val="24"/>
          <w:lang w:eastAsia="zh-CN"/>
        </w:rPr>
        <w:t>14</w:t>
      </w:r>
      <w:r w:rsidRPr="00FA49C0">
        <w:rPr>
          <w:rFonts w:hint="eastAsia"/>
          <w:snapToGrid/>
          <w:szCs w:val="24"/>
          <w:lang w:eastAsia="zh-CN"/>
        </w:rPr>
        <w:t>日内，向采购方开具合法有效的增值税发票，发票类型为（纸质发票</w:t>
      </w:r>
      <w:r w:rsidRPr="00FA49C0">
        <w:rPr>
          <w:snapToGrid/>
          <w:szCs w:val="24"/>
          <w:lang w:eastAsia="zh-CN"/>
        </w:rPr>
        <w:t>/</w:t>
      </w:r>
      <w:r w:rsidRPr="00FA49C0">
        <w:rPr>
          <w:rFonts w:hint="eastAsia"/>
          <w:snapToGrid/>
          <w:szCs w:val="24"/>
          <w:lang w:eastAsia="zh-CN"/>
        </w:rPr>
        <w:t>电子发票），发票联次齐全，发票开具单位</w:t>
      </w:r>
      <w:r w:rsidRPr="00FA49C0">
        <w:rPr>
          <w:rFonts w:hint="eastAsia"/>
          <w:snapToGrid/>
          <w:szCs w:val="24"/>
          <w:lang w:eastAsia="zh-CN"/>
        </w:rPr>
        <w:lastRenderedPageBreak/>
        <w:t>必须为合同签订主体（即与采购方一致），禁止由第三方代开，发票内容需与合同标的物一致。</w:t>
      </w:r>
    </w:p>
    <w:p w:rsidR="00FA49C0" w:rsidRPr="00FA49C0" w:rsidRDefault="00FA49C0" w:rsidP="00FA49C0">
      <w:pPr>
        <w:spacing w:after="120"/>
        <w:ind w:firstLine="482"/>
        <w:textAlignment w:val="auto"/>
        <w:rPr>
          <w:b/>
          <w:snapToGrid/>
          <w:szCs w:val="24"/>
          <w:lang w:eastAsia="zh-CN"/>
        </w:rPr>
      </w:pPr>
      <w:r w:rsidRPr="00FA49C0">
        <w:rPr>
          <w:b/>
          <w:snapToGrid/>
          <w:szCs w:val="24"/>
          <w:lang w:eastAsia="zh-CN"/>
        </w:rPr>
        <w:t xml:space="preserve">3. </w:t>
      </w:r>
      <w:r w:rsidRPr="00FA49C0">
        <w:rPr>
          <w:rFonts w:hint="eastAsia"/>
          <w:b/>
          <w:snapToGrid/>
          <w:szCs w:val="24"/>
          <w:lang w:eastAsia="zh-CN"/>
        </w:rPr>
        <w:t>分批交付安排</w:t>
      </w:r>
    </w:p>
    <w:p w:rsidR="00FA49C0" w:rsidRPr="00FA49C0" w:rsidRDefault="00FA49C0" w:rsidP="00FA49C0">
      <w:pPr>
        <w:spacing w:after="120"/>
        <w:ind w:firstLine="480"/>
        <w:textAlignment w:val="auto"/>
        <w:rPr>
          <w:snapToGrid/>
          <w:szCs w:val="24"/>
          <w:lang w:eastAsia="zh-CN"/>
        </w:rPr>
      </w:pPr>
      <w:r w:rsidRPr="00FA49C0">
        <w:rPr>
          <w:snapToGrid/>
          <w:szCs w:val="24"/>
          <w:lang w:eastAsia="zh-CN"/>
        </w:rPr>
        <w:t xml:space="preserve">3.1 </w:t>
      </w:r>
      <w:r w:rsidRPr="00FA49C0">
        <w:rPr>
          <w:rFonts w:hint="eastAsia"/>
          <w:snapToGrid/>
          <w:szCs w:val="24"/>
          <w:lang w:eastAsia="zh-CN"/>
        </w:rPr>
        <w:t>本合同项下家具整体履约总周期为</w:t>
      </w:r>
      <w:r w:rsidRPr="00FA49C0">
        <w:rPr>
          <w:snapToGrid/>
          <w:szCs w:val="24"/>
          <w:lang w:eastAsia="zh-CN"/>
        </w:rPr>
        <w:t>3</w:t>
      </w:r>
      <w:r w:rsidRPr="00FA49C0">
        <w:rPr>
          <w:rFonts w:hint="eastAsia"/>
          <w:snapToGrid/>
          <w:szCs w:val="24"/>
          <w:lang w:eastAsia="zh-CN"/>
        </w:rPr>
        <w:t>年，履约期限自合同生效之日起计算。家具分三批次交付，各批次具体交付数量、交付地点以甲方书面指令为准，各批次最晚交付时间约定如下：</w:t>
      </w:r>
    </w:p>
    <w:p w:rsidR="00FA49C0" w:rsidRPr="00FA49C0" w:rsidRDefault="00FA49C0" w:rsidP="00FA49C0">
      <w:pPr>
        <w:spacing w:after="120"/>
        <w:ind w:firstLine="480"/>
        <w:textAlignment w:val="auto"/>
        <w:rPr>
          <w:snapToGrid/>
          <w:szCs w:val="24"/>
          <w:lang w:eastAsia="zh-CN"/>
        </w:rPr>
      </w:pPr>
      <w:r w:rsidRPr="00FA49C0">
        <w:rPr>
          <w:snapToGrid/>
          <w:szCs w:val="24"/>
          <w:lang w:eastAsia="zh-CN"/>
        </w:rPr>
        <w:t xml:space="preserve">1. </w:t>
      </w:r>
      <w:r w:rsidRPr="00FA49C0">
        <w:rPr>
          <w:rFonts w:hint="eastAsia"/>
          <w:snapToGrid/>
          <w:szCs w:val="24"/>
          <w:lang w:eastAsia="zh-CN"/>
        </w:rPr>
        <w:t>首批交付：</w:t>
      </w:r>
      <w:r w:rsidRPr="00FA49C0">
        <w:rPr>
          <w:snapToGrid/>
          <w:szCs w:val="24"/>
          <w:lang w:eastAsia="zh-CN"/>
        </w:rPr>
        <w:t>2026</w:t>
      </w:r>
      <w:r w:rsidRPr="00FA49C0">
        <w:rPr>
          <w:rFonts w:hint="eastAsia"/>
          <w:snapToGrid/>
          <w:szCs w:val="24"/>
          <w:lang w:eastAsia="zh-CN"/>
        </w:rPr>
        <w:t>年</w:t>
      </w:r>
      <w:r w:rsidRPr="00FA49C0">
        <w:rPr>
          <w:snapToGrid/>
          <w:szCs w:val="24"/>
          <w:lang w:eastAsia="zh-CN"/>
        </w:rPr>
        <w:t>9</w:t>
      </w:r>
      <w:r w:rsidRPr="00FA49C0">
        <w:rPr>
          <w:rFonts w:hint="eastAsia"/>
          <w:snapToGrid/>
          <w:szCs w:val="24"/>
          <w:lang w:eastAsia="zh-CN"/>
        </w:rPr>
        <w:t>月</w:t>
      </w:r>
      <w:r w:rsidRPr="00FA49C0">
        <w:rPr>
          <w:snapToGrid/>
          <w:szCs w:val="24"/>
          <w:lang w:eastAsia="zh-CN"/>
        </w:rPr>
        <w:t>30</w:t>
      </w:r>
      <w:r w:rsidRPr="00FA49C0">
        <w:rPr>
          <w:rFonts w:hint="eastAsia"/>
          <w:snapToGrid/>
          <w:szCs w:val="24"/>
          <w:lang w:eastAsia="zh-CN"/>
        </w:rPr>
        <w:t>日前完成交付及验收</w:t>
      </w:r>
    </w:p>
    <w:p w:rsidR="00FA49C0" w:rsidRPr="00FA49C0" w:rsidRDefault="00FA49C0" w:rsidP="00FA49C0">
      <w:pPr>
        <w:spacing w:after="120"/>
        <w:ind w:firstLine="480"/>
        <w:textAlignment w:val="auto"/>
        <w:rPr>
          <w:snapToGrid/>
          <w:szCs w:val="24"/>
          <w:lang w:eastAsia="zh-CN"/>
        </w:rPr>
      </w:pPr>
      <w:r w:rsidRPr="00FA49C0">
        <w:rPr>
          <w:snapToGrid/>
          <w:szCs w:val="24"/>
          <w:lang w:eastAsia="zh-CN"/>
        </w:rPr>
        <w:t xml:space="preserve">2. </w:t>
      </w:r>
      <w:r w:rsidRPr="00FA49C0">
        <w:rPr>
          <w:rFonts w:hint="eastAsia"/>
          <w:snapToGrid/>
          <w:szCs w:val="24"/>
          <w:lang w:eastAsia="zh-CN"/>
        </w:rPr>
        <w:t>第二批交付：</w:t>
      </w:r>
      <w:r w:rsidRPr="00FA49C0">
        <w:rPr>
          <w:snapToGrid/>
          <w:szCs w:val="24"/>
          <w:lang w:eastAsia="zh-CN"/>
        </w:rPr>
        <w:t>2028</w:t>
      </w:r>
      <w:r w:rsidRPr="00FA49C0">
        <w:rPr>
          <w:rFonts w:hint="eastAsia"/>
          <w:snapToGrid/>
          <w:szCs w:val="24"/>
          <w:lang w:eastAsia="zh-CN"/>
        </w:rPr>
        <w:t>年</w:t>
      </w:r>
      <w:r w:rsidRPr="00FA49C0">
        <w:rPr>
          <w:snapToGrid/>
          <w:szCs w:val="24"/>
          <w:lang w:eastAsia="zh-CN"/>
        </w:rPr>
        <w:t>2</w:t>
      </w:r>
      <w:r w:rsidRPr="00FA49C0">
        <w:rPr>
          <w:rFonts w:hint="eastAsia"/>
          <w:snapToGrid/>
          <w:szCs w:val="24"/>
          <w:lang w:eastAsia="zh-CN"/>
        </w:rPr>
        <w:t>月</w:t>
      </w:r>
      <w:r w:rsidRPr="00FA49C0">
        <w:rPr>
          <w:snapToGrid/>
          <w:szCs w:val="24"/>
          <w:lang w:eastAsia="zh-CN"/>
        </w:rPr>
        <w:t>29</w:t>
      </w:r>
      <w:r w:rsidRPr="00FA49C0">
        <w:rPr>
          <w:rFonts w:hint="eastAsia"/>
          <w:snapToGrid/>
          <w:szCs w:val="24"/>
          <w:lang w:eastAsia="zh-CN"/>
        </w:rPr>
        <w:t>日前完成交付及验收</w:t>
      </w:r>
    </w:p>
    <w:p w:rsidR="00FA49C0" w:rsidRPr="00FA49C0" w:rsidRDefault="00FA49C0" w:rsidP="00FA49C0">
      <w:pPr>
        <w:spacing w:after="120"/>
        <w:ind w:firstLine="480"/>
        <w:textAlignment w:val="auto"/>
        <w:rPr>
          <w:snapToGrid/>
          <w:szCs w:val="24"/>
          <w:lang w:eastAsia="zh-CN"/>
        </w:rPr>
      </w:pPr>
      <w:r w:rsidRPr="00FA49C0">
        <w:rPr>
          <w:snapToGrid/>
          <w:szCs w:val="24"/>
          <w:lang w:eastAsia="zh-CN"/>
        </w:rPr>
        <w:t xml:space="preserve">3. </w:t>
      </w:r>
      <w:r w:rsidRPr="00FA49C0">
        <w:rPr>
          <w:rFonts w:hint="eastAsia"/>
          <w:snapToGrid/>
          <w:szCs w:val="24"/>
          <w:lang w:eastAsia="zh-CN"/>
        </w:rPr>
        <w:t>第三批交付：</w:t>
      </w:r>
      <w:r w:rsidRPr="00FA49C0">
        <w:rPr>
          <w:snapToGrid/>
          <w:szCs w:val="24"/>
          <w:lang w:eastAsia="zh-CN"/>
        </w:rPr>
        <w:t>2028</w:t>
      </w:r>
      <w:r w:rsidRPr="00FA49C0">
        <w:rPr>
          <w:rFonts w:hint="eastAsia"/>
          <w:snapToGrid/>
          <w:szCs w:val="24"/>
          <w:lang w:eastAsia="zh-CN"/>
        </w:rPr>
        <w:t>年</w:t>
      </w:r>
      <w:r w:rsidRPr="00FA49C0">
        <w:rPr>
          <w:snapToGrid/>
          <w:szCs w:val="24"/>
          <w:lang w:eastAsia="zh-CN"/>
        </w:rPr>
        <w:t>9</w:t>
      </w:r>
      <w:r w:rsidRPr="00FA49C0">
        <w:rPr>
          <w:rFonts w:hint="eastAsia"/>
          <w:snapToGrid/>
          <w:szCs w:val="24"/>
          <w:lang w:eastAsia="zh-CN"/>
        </w:rPr>
        <w:t>月</w:t>
      </w:r>
      <w:r w:rsidRPr="00FA49C0">
        <w:rPr>
          <w:snapToGrid/>
          <w:szCs w:val="24"/>
          <w:lang w:eastAsia="zh-CN"/>
        </w:rPr>
        <w:t>30</w:t>
      </w:r>
      <w:r w:rsidRPr="00FA49C0">
        <w:rPr>
          <w:rFonts w:hint="eastAsia"/>
          <w:snapToGrid/>
          <w:szCs w:val="24"/>
          <w:lang w:eastAsia="zh-CN"/>
        </w:rPr>
        <w:t>日前完成交付及验收</w:t>
      </w:r>
    </w:p>
    <w:p w:rsidR="00FA49C0" w:rsidRPr="00FA49C0" w:rsidRDefault="00FA49C0" w:rsidP="00FA49C0">
      <w:pPr>
        <w:spacing w:after="120"/>
        <w:ind w:firstLine="480"/>
        <w:textAlignment w:val="auto"/>
        <w:rPr>
          <w:snapToGrid/>
          <w:szCs w:val="24"/>
          <w:lang w:eastAsia="zh-CN"/>
        </w:rPr>
      </w:pPr>
      <w:r w:rsidRPr="00FA49C0">
        <w:rPr>
          <w:rFonts w:hint="eastAsia"/>
          <w:snapToGrid/>
          <w:szCs w:val="24"/>
          <w:lang w:eastAsia="zh-CN"/>
        </w:rPr>
        <w:t>后续如需调整交付批次、数量、交付时间及交付地点，以甲方书面指令（含加盖公章的函件、双方确认的电子数据、邮件等）为准。</w:t>
      </w:r>
    </w:p>
    <w:p w:rsidR="00FA49C0" w:rsidRPr="00FA49C0" w:rsidRDefault="00FA49C0" w:rsidP="00FA49C0">
      <w:pPr>
        <w:spacing w:after="120"/>
        <w:ind w:firstLine="480"/>
        <w:textAlignment w:val="auto"/>
        <w:rPr>
          <w:snapToGrid/>
          <w:szCs w:val="24"/>
          <w:lang w:eastAsia="zh-CN"/>
        </w:rPr>
      </w:pPr>
      <w:r w:rsidRPr="00FA49C0">
        <w:rPr>
          <w:snapToGrid/>
          <w:szCs w:val="24"/>
          <w:lang w:eastAsia="zh-CN"/>
        </w:rPr>
        <w:t xml:space="preserve">3.2 </w:t>
      </w:r>
      <w:r w:rsidRPr="00FA49C0">
        <w:rPr>
          <w:rFonts w:hint="eastAsia"/>
          <w:snapToGrid/>
          <w:szCs w:val="24"/>
          <w:lang w:eastAsia="zh-CN"/>
        </w:rPr>
        <w:t>乙方应在收到甲方书面交付指令后</w:t>
      </w:r>
      <w:r w:rsidRPr="00FA49C0">
        <w:rPr>
          <w:snapToGrid/>
          <w:szCs w:val="24"/>
          <w:lang w:eastAsia="zh-CN"/>
        </w:rPr>
        <w:t>25</w:t>
      </w:r>
      <w:r w:rsidRPr="00FA49C0">
        <w:rPr>
          <w:rFonts w:hint="eastAsia"/>
          <w:snapToGrid/>
          <w:szCs w:val="24"/>
          <w:lang w:eastAsia="zh-CN"/>
        </w:rPr>
        <w:t>个自然日内完成对应批次家具的备货、运输、装卸及安装调试，并经甲方验收合格后交付使用。</w:t>
      </w:r>
    </w:p>
    <w:p w:rsidR="00FA49C0" w:rsidRPr="00FA49C0" w:rsidRDefault="00FA49C0" w:rsidP="00FA49C0">
      <w:pPr>
        <w:spacing w:after="120"/>
        <w:ind w:firstLine="480"/>
        <w:textAlignment w:val="auto"/>
        <w:rPr>
          <w:snapToGrid/>
          <w:szCs w:val="24"/>
          <w:lang w:eastAsia="zh-CN"/>
        </w:rPr>
      </w:pPr>
      <w:r w:rsidRPr="00FA49C0">
        <w:rPr>
          <w:snapToGrid/>
          <w:szCs w:val="24"/>
          <w:lang w:eastAsia="zh-CN"/>
        </w:rPr>
        <w:t xml:space="preserve">3.3 </w:t>
      </w:r>
      <w:r w:rsidRPr="00FA49C0">
        <w:rPr>
          <w:rFonts w:hint="eastAsia"/>
          <w:snapToGrid/>
          <w:szCs w:val="24"/>
          <w:lang w:eastAsia="zh-CN"/>
        </w:rPr>
        <w:t>若甲方因紧急医疗需求、突发公共事件或其他特殊情况提出加急交付指令，乙方应在收到书面加急指令后</w:t>
      </w:r>
      <w:r w:rsidRPr="00FA49C0">
        <w:rPr>
          <w:snapToGrid/>
          <w:szCs w:val="24"/>
          <w:lang w:eastAsia="zh-CN"/>
        </w:rPr>
        <w:t>10</w:t>
      </w:r>
      <w:r w:rsidRPr="00FA49C0">
        <w:rPr>
          <w:rFonts w:hint="eastAsia"/>
          <w:snapToGrid/>
          <w:szCs w:val="24"/>
          <w:lang w:eastAsia="zh-CN"/>
        </w:rPr>
        <w:t>个自然日内完成对应批次家具的生产、运输及安装调试，确保甲方紧急使用需求。</w:t>
      </w:r>
    </w:p>
    <w:p w:rsidR="00FA49C0" w:rsidRPr="00FA49C0" w:rsidRDefault="00FA49C0" w:rsidP="00FA49C0">
      <w:pPr>
        <w:spacing w:after="120"/>
        <w:ind w:firstLine="480"/>
        <w:textAlignment w:val="auto"/>
        <w:rPr>
          <w:snapToGrid/>
          <w:szCs w:val="24"/>
          <w:lang w:eastAsia="zh-CN"/>
        </w:rPr>
      </w:pPr>
      <w:r w:rsidRPr="00FA49C0">
        <w:rPr>
          <w:snapToGrid/>
          <w:szCs w:val="24"/>
          <w:lang w:eastAsia="zh-CN"/>
        </w:rPr>
        <w:t xml:space="preserve">3.4 </w:t>
      </w:r>
      <w:r w:rsidRPr="00FA49C0">
        <w:rPr>
          <w:rFonts w:hint="eastAsia"/>
          <w:snapToGrid/>
          <w:szCs w:val="24"/>
          <w:lang w:eastAsia="zh-CN"/>
        </w:rPr>
        <w:t>乙方不得在未收到甲方书面指令的情况下擅自安排送货，否则甲方有权拒绝接收，由此产生的一切费用、延误及损失由乙方自行承担。</w:t>
      </w:r>
    </w:p>
    <w:p w:rsidR="00FA49C0" w:rsidRPr="00FA49C0" w:rsidRDefault="00FA49C0" w:rsidP="00FA49C0">
      <w:pPr>
        <w:spacing w:after="120"/>
        <w:ind w:firstLine="482"/>
        <w:textAlignment w:val="auto"/>
        <w:rPr>
          <w:snapToGrid/>
          <w:szCs w:val="24"/>
          <w:lang w:eastAsia="zh-CN"/>
        </w:rPr>
      </w:pPr>
      <w:r w:rsidRPr="00FA49C0">
        <w:rPr>
          <w:b/>
          <w:snapToGrid/>
          <w:szCs w:val="24"/>
          <w:lang w:eastAsia="zh-CN"/>
        </w:rPr>
        <w:t>4.</w:t>
      </w:r>
      <w:r w:rsidRPr="00FA49C0">
        <w:rPr>
          <w:rFonts w:hint="eastAsia"/>
          <w:b/>
          <w:snapToGrid/>
          <w:szCs w:val="24"/>
          <w:lang w:eastAsia="zh-CN"/>
        </w:rPr>
        <w:t>交货地点：</w:t>
      </w:r>
      <w:r w:rsidRPr="00FA49C0">
        <w:rPr>
          <w:rFonts w:hint="eastAsia"/>
          <w:snapToGrid/>
          <w:szCs w:val="24"/>
          <w:lang w:eastAsia="zh-CN"/>
        </w:rPr>
        <w:t>根据使用要求的指定地点。</w:t>
      </w:r>
    </w:p>
    <w:p w:rsidR="00FA49C0" w:rsidRPr="00FA49C0" w:rsidRDefault="00FA49C0" w:rsidP="00FA49C0">
      <w:pPr>
        <w:spacing w:after="120"/>
        <w:ind w:firstLine="482"/>
        <w:textAlignment w:val="auto"/>
        <w:rPr>
          <w:snapToGrid/>
          <w:szCs w:val="24"/>
          <w:lang w:eastAsia="zh-CN"/>
        </w:rPr>
      </w:pPr>
      <w:r w:rsidRPr="00FA49C0">
        <w:rPr>
          <w:b/>
          <w:snapToGrid/>
          <w:szCs w:val="24"/>
          <w:lang w:eastAsia="zh-CN"/>
        </w:rPr>
        <w:t>5.</w:t>
      </w:r>
      <w:r w:rsidRPr="00FA49C0">
        <w:rPr>
          <w:rFonts w:hint="eastAsia"/>
          <w:b/>
          <w:snapToGrid/>
          <w:szCs w:val="24"/>
          <w:lang w:eastAsia="zh-CN"/>
        </w:rPr>
        <w:t>质保期：</w:t>
      </w:r>
      <w:r w:rsidRPr="00FA49C0">
        <w:rPr>
          <w:rFonts w:hint="eastAsia"/>
          <w:snapToGrid/>
          <w:szCs w:val="24"/>
          <w:lang w:eastAsia="zh-CN"/>
        </w:rPr>
        <w:t>质保期为自每批家具安装调试完毕并经甲方验收合格之日起</w:t>
      </w:r>
      <w:r w:rsidRPr="00FA49C0">
        <w:rPr>
          <w:snapToGrid/>
          <w:szCs w:val="24"/>
          <w:lang w:eastAsia="zh-CN"/>
        </w:rPr>
        <w:t>3</w:t>
      </w:r>
      <w:r w:rsidRPr="00FA49C0">
        <w:rPr>
          <w:rFonts w:hint="eastAsia"/>
          <w:snapToGrid/>
          <w:szCs w:val="24"/>
          <w:lang w:eastAsia="zh-CN"/>
        </w:rPr>
        <w:t>年，保修期</w:t>
      </w:r>
      <w:r w:rsidRPr="00FA49C0">
        <w:rPr>
          <w:snapToGrid/>
          <w:szCs w:val="24"/>
          <w:lang w:eastAsia="zh-CN"/>
        </w:rPr>
        <w:t>5</w:t>
      </w:r>
      <w:r w:rsidRPr="00FA49C0">
        <w:rPr>
          <w:rFonts w:hint="eastAsia"/>
          <w:snapToGrid/>
          <w:szCs w:val="24"/>
          <w:lang w:eastAsia="zh-CN"/>
        </w:rPr>
        <w:t>年。</w:t>
      </w:r>
    </w:p>
    <w:p w:rsidR="00FA49C0" w:rsidRPr="00FA49C0" w:rsidRDefault="00FA49C0" w:rsidP="00FA49C0">
      <w:pPr>
        <w:spacing w:after="120"/>
        <w:ind w:firstLine="482"/>
        <w:textAlignment w:val="auto"/>
        <w:rPr>
          <w:snapToGrid/>
          <w:szCs w:val="24"/>
          <w:lang w:eastAsia="zh-CN"/>
        </w:rPr>
      </w:pPr>
      <w:r w:rsidRPr="00FA49C0">
        <w:rPr>
          <w:b/>
          <w:snapToGrid/>
          <w:szCs w:val="24"/>
          <w:lang w:eastAsia="zh-CN"/>
        </w:rPr>
        <w:t>6.</w:t>
      </w:r>
      <w:r w:rsidRPr="00FA49C0">
        <w:rPr>
          <w:rFonts w:hint="eastAsia"/>
          <w:b/>
          <w:snapToGrid/>
          <w:szCs w:val="24"/>
          <w:lang w:eastAsia="zh-CN"/>
        </w:rPr>
        <w:t>质量：</w:t>
      </w:r>
      <w:r w:rsidRPr="00FA49C0">
        <w:rPr>
          <w:rFonts w:hint="eastAsia"/>
          <w:snapToGrid/>
          <w:szCs w:val="24"/>
          <w:lang w:eastAsia="zh-CN"/>
        </w:rPr>
        <w:t>成交供应商应保证提供的货物是全新、未使用过的原装合格正品，并完全符合生产厂家或国家规定质量、规格和性能的要求。</w:t>
      </w:r>
    </w:p>
    <w:p w:rsidR="00FA49C0" w:rsidRPr="00FA49C0" w:rsidRDefault="00FA49C0" w:rsidP="00FA49C0">
      <w:pPr>
        <w:spacing w:after="120"/>
        <w:ind w:firstLine="482"/>
        <w:textAlignment w:val="auto"/>
        <w:rPr>
          <w:snapToGrid/>
          <w:szCs w:val="24"/>
          <w:lang w:eastAsia="zh-CN"/>
        </w:rPr>
      </w:pPr>
      <w:r w:rsidRPr="00FA49C0">
        <w:rPr>
          <w:b/>
          <w:snapToGrid/>
          <w:szCs w:val="24"/>
          <w:lang w:eastAsia="zh-CN"/>
        </w:rPr>
        <w:t>7.</w:t>
      </w:r>
      <w:r w:rsidRPr="00FA49C0">
        <w:rPr>
          <w:rFonts w:hint="eastAsia"/>
          <w:b/>
          <w:snapToGrid/>
          <w:szCs w:val="24"/>
          <w:lang w:eastAsia="zh-CN"/>
        </w:rPr>
        <w:t>售后服务：</w:t>
      </w:r>
      <w:r w:rsidRPr="00FA49C0">
        <w:rPr>
          <w:rFonts w:hint="eastAsia"/>
          <w:snapToGrid/>
          <w:szCs w:val="24"/>
          <w:lang w:eastAsia="zh-CN"/>
        </w:rPr>
        <w:t>质保期内出现非人为的质量问题，</w:t>
      </w:r>
      <w:r w:rsidRPr="00FA49C0">
        <w:rPr>
          <w:snapToGrid/>
          <w:szCs w:val="24"/>
          <w:lang w:eastAsia="zh-CN"/>
        </w:rPr>
        <w:t>2</w:t>
      </w:r>
      <w:r w:rsidRPr="00FA49C0">
        <w:rPr>
          <w:rFonts w:hint="eastAsia"/>
          <w:snapToGrid/>
          <w:szCs w:val="24"/>
          <w:lang w:eastAsia="zh-CN"/>
        </w:rPr>
        <w:t>小时内响应维修，</w:t>
      </w:r>
      <w:r w:rsidRPr="00FA49C0">
        <w:rPr>
          <w:snapToGrid/>
          <w:szCs w:val="24"/>
          <w:lang w:eastAsia="zh-CN"/>
        </w:rPr>
        <w:t>24</w:t>
      </w:r>
      <w:r w:rsidRPr="00FA49C0">
        <w:rPr>
          <w:rFonts w:hint="eastAsia"/>
          <w:snapToGrid/>
          <w:szCs w:val="24"/>
          <w:lang w:eastAsia="zh-CN"/>
        </w:rPr>
        <w:t>小时内完成维修、质保期过后如出质量问题成交供应商只收取相应的维修材料费用。</w:t>
      </w:r>
    </w:p>
    <w:p w:rsidR="00FA49C0" w:rsidRPr="00FA49C0" w:rsidRDefault="00FA49C0" w:rsidP="00FA49C0">
      <w:pPr>
        <w:spacing w:after="120"/>
        <w:ind w:firstLine="482"/>
        <w:textAlignment w:val="auto"/>
        <w:rPr>
          <w:snapToGrid/>
          <w:szCs w:val="24"/>
          <w:lang w:eastAsia="zh-CN"/>
        </w:rPr>
      </w:pPr>
      <w:bookmarkStart w:id="13" w:name="_Toc27002"/>
      <w:r w:rsidRPr="00FA49C0">
        <w:rPr>
          <w:b/>
          <w:snapToGrid/>
          <w:szCs w:val="24"/>
          <w:lang w:eastAsia="zh-CN"/>
        </w:rPr>
        <w:lastRenderedPageBreak/>
        <w:t>8.</w:t>
      </w:r>
      <w:r w:rsidRPr="00FA49C0">
        <w:rPr>
          <w:rFonts w:hint="eastAsia"/>
          <w:b/>
          <w:snapToGrid/>
          <w:szCs w:val="24"/>
          <w:lang w:eastAsia="zh-CN"/>
        </w:rPr>
        <w:t>验收方式：</w:t>
      </w:r>
      <w:bookmarkEnd w:id="13"/>
      <w:r w:rsidRPr="00FA49C0">
        <w:rPr>
          <w:rFonts w:hint="eastAsia"/>
          <w:snapToGrid/>
          <w:szCs w:val="24"/>
          <w:lang w:eastAsia="zh-CN"/>
        </w:rPr>
        <w:t>由采购人组织现场验收。</w:t>
      </w:r>
    </w:p>
    <w:p w:rsidR="00FA49C0" w:rsidRPr="00FA49C0" w:rsidRDefault="00FA49C0" w:rsidP="00FA49C0">
      <w:pPr>
        <w:spacing w:after="120"/>
        <w:ind w:firstLine="480"/>
        <w:textAlignment w:val="auto"/>
        <w:rPr>
          <w:snapToGrid/>
          <w:szCs w:val="24"/>
          <w:lang w:eastAsia="zh-CN"/>
        </w:rPr>
      </w:pPr>
      <w:r w:rsidRPr="00FA49C0">
        <w:rPr>
          <w:snapToGrid/>
          <w:szCs w:val="24"/>
          <w:lang w:eastAsia="zh-CN"/>
        </w:rPr>
        <w:t xml:space="preserve">8.1 </w:t>
      </w:r>
      <w:r w:rsidRPr="00FA49C0">
        <w:rPr>
          <w:rFonts w:hint="eastAsia"/>
          <w:snapToGrid/>
          <w:szCs w:val="24"/>
          <w:lang w:eastAsia="zh-CN"/>
        </w:rPr>
        <w:t>采购人应在到货后现场验收，验收时成交供应商必须在场。采购人可随机抽样送检，检测结果达标的，采购人根据其验收情况作出验收结果报告，成交供应商必须予以配合。</w:t>
      </w:r>
      <w:r w:rsidRPr="00FA49C0">
        <w:rPr>
          <w:snapToGrid/>
          <w:szCs w:val="24"/>
          <w:lang w:eastAsia="zh-CN"/>
        </w:rPr>
        <w:t xml:space="preserve"> </w:t>
      </w:r>
    </w:p>
    <w:p w:rsidR="00FA49C0" w:rsidRPr="00FA49C0" w:rsidRDefault="00FA49C0" w:rsidP="00FA49C0">
      <w:pPr>
        <w:spacing w:after="120"/>
        <w:ind w:firstLine="480"/>
        <w:textAlignment w:val="auto"/>
        <w:rPr>
          <w:snapToGrid/>
          <w:szCs w:val="24"/>
          <w:lang w:eastAsia="zh-CN"/>
        </w:rPr>
      </w:pPr>
      <w:r w:rsidRPr="00FA49C0">
        <w:rPr>
          <w:snapToGrid/>
          <w:szCs w:val="24"/>
          <w:lang w:eastAsia="zh-CN"/>
        </w:rPr>
        <w:t xml:space="preserve">8.2 </w:t>
      </w:r>
      <w:r w:rsidRPr="00FA49C0">
        <w:rPr>
          <w:rFonts w:hint="eastAsia"/>
          <w:snapToGrid/>
          <w:szCs w:val="24"/>
          <w:lang w:eastAsia="zh-CN"/>
        </w:rPr>
        <w:t>成交供应商交货前对货物作出全面检查，整理列出货物清单随货物交采购人，作为采购人收货验收的依据。</w:t>
      </w:r>
    </w:p>
    <w:p w:rsidR="00FA49C0" w:rsidRPr="00FA49C0" w:rsidRDefault="00FA49C0" w:rsidP="00FA49C0">
      <w:pPr>
        <w:spacing w:after="120"/>
        <w:ind w:firstLine="480"/>
        <w:textAlignment w:val="auto"/>
        <w:rPr>
          <w:snapToGrid/>
          <w:szCs w:val="24"/>
          <w:lang w:eastAsia="zh-CN"/>
        </w:rPr>
      </w:pPr>
      <w:r w:rsidRPr="00FA49C0">
        <w:rPr>
          <w:snapToGrid/>
          <w:szCs w:val="24"/>
          <w:lang w:eastAsia="zh-CN"/>
        </w:rPr>
        <w:t xml:space="preserve">8.3 </w:t>
      </w:r>
      <w:r w:rsidRPr="00FA49C0">
        <w:rPr>
          <w:rFonts w:hint="eastAsia"/>
          <w:snapToGrid/>
          <w:szCs w:val="24"/>
          <w:lang w:eastAsia="zh-CN"/>
        </w:rPr>
        <w:t>符合采购文件和响应承诺中采购人认可的合理最佳配置、参数及各项要求。</w:t>
      </w:r>
    </w:p>
    <w:p w:rsidR="00FA49C0" w:rsidRPr="00FA49C0" w:rsidRDefault="00FA49C0" w:rsidP="00FA49C0">
      <w:pPr>
        <w:spacing w:after="120"/>
        <w:ind w:firstLine="482"/>
        <w:textAlignment w:val="auto"/>
        <w:rPr>
          <w:b/>
          <w:snapToGrid/>
          <w:szCs w:val="24"/>
          <w:lang w:eastAsia="zh-CN"/>
        </w:rPr>
      </w:pPr>
      <w:r w:rsidRPr="00FA49C0">
        <w:rPr>
          <w:b/>
          <w:snapToGrid/>
          <w:szCs w:val="24"/>
          <w:lang w:eastAsia="zh-CN"/>
        </w:rPr>
        <w:t>9.</w:t>
      </w:r>
      <w:r w:rsidRPr="00FA49C0">
        <w:rPr>
          <w:rFonts w:hint="eastAsia"/>
          <w:b/>
          <w:snapToGrid/>
          <w:szCs w:val="24"/>
          <w:lang w:eastAsia="zh-CN"/>
        </w:rPr>
        <w:t>环保及检测要求</w:t>
      </w:r>
    </w:p>
    <w:p w:rsidR="00FA49C0" w:rsidRPr="00FA49C0" w:rsidRDefault="00FA49C0" w:rsidP="00FA49C0">
      <w:pPr>
        <w:spacing w:after="120"/>
        <w:ind w:firstLine="480"/>
        <w:textAlignment w:val="auto"/>
        <w:rPr>
          <w:snapToGrid/>
          <w:szCs w:val="24"/>
          <w:lang w:eastAsia="zh-CN"/>
        </w:rPr>
      </w:pPr>
      <w:r w:rsidRPr="00FA49C0">
        <w:rPr>
          <w:snapToGrid/>
          <w:szCs w:val="24"/>
          <w:lang w:eastAsia="zh-CN"/>
        </w:rPr>
        <w:t xml:space="preserve">9.1 </w:t>
      </w:r>
      <w:r w:rsidRPr="00FA49C0">
        <w:rPr>
          <w:rFonts w:hint="eastAsia"/>
          <w:snapToGrid/>
          <w:szCs w:val="24"/>
          <w:lang w:eastAsia="zh-CN"/>
        </w:rPr>
        <w:t>乙方提供的所有家具必须符合国家现行环保标准、质量标准及本项目要求，甲醛释放量、有害物质限量等指标必须达标。</w:t>
      </w:r>
    </w:p>
    <w:p w:rsidR="00FA49C0" w:rsidRPr="00FA49C0" w:rsidRDefault="00FA49C0" w:rsidP="00FA49C0">
      <w:pPr>
        <w:spacing w:after="120"/>
        <w:ind w:firstLine="480"/>
        <w:textAlignment w:val="auto"/>
        <w:rPr>
          <w:snapToGrid/>
          <w:szCs w:val="24"/>
          <w:lang w:eastAsia="zh-CN"/>
        </w:rPr>
      </w:pPr>
      <w:r w:rsidRPr="00FA49C0">
        <w:rPr>
          <w:snapToGrid/>
          <w:szCs w:val="24"/>
          <w:lang w:eastAsia="zh-CN"/>
        </w:rPr>
        <w:t xml:space="preserve">9.2 </w:t>
      </w:r>
      <w:r w:rsidRPr="00FA49C0">
        <w:rPr>
          <w:rFonts w:hint="eastAsia"/>
          <w:snapToGrid/>
          <w:szCs w:val="24"/>
          <w:lang w:eastAsia="zh-CN"/>
        </w:rPr>
        <w:t>乙方应在每批次家具交货验收时，向甲方提交该批次家具对应的产品合格证书、环保检测报告、材质证明等全套资料。</w:t>
      </w:r>
    </w:p>
    <w:p w:rsidR="00FA49C0" w:rsidRPr="00FA49C0" w:rsidRDefault="00FA49C0" w:rsidP="00FA49C0">
      <w:pPr>
        <w:spacing w:after="120"/>
        <w:ind w:firstLine="480"/>
        <w:textAlignment w:val="auto"/>
        <w:rPr>
          <w:snapToGrid/>
          <w:szCs w:val="24"/>
          <w:lang w:eastAsia="zh-CN"/>
        </w:rPr>
      </w:pPr>
      <w:r w:rsidRPr="00FA49C0">
        <w:rPr>
          <w:snapToGrid/>
          <w:szCs w:val="24"/>
          <w:lang w:eastAsia="zh-CN"/>
        </w:rPr>
        <w:t xml:space="preserve">9.3 </w:t>
      </w:r>
      <w:r w:rsidRPr="00FA49C0">
        <w:rPr>
          <w:rFonts w:hint="eastAsia"/>
          <w:snapToGrid/>
          <w:szCs w:val="24"/>
          <w:lang w:eastAsia="zh-CN"/>
        </w:rPr>
        <w:t>甲方有权对进场家具进行抽样送检，检测结果作为验收依据。</w:t>
      </w:r>
    </w:p>
    <w:p w:rsidR="00FA49C0" w:rsidRPr="00FA49C0" w:rsidRDefault="00FA49C0" w:rsidP="00FA49C0">
      <w:pPr>
        <w:spacing w:after="120"/>
        <w:ind w:firstLine="480"/>
        <w:textAlignment w:val="auto"/>
        <w:rPr>
          <w:snapToGrid/>
          <w:szCs w:val="24"/>
          <w:lang w:eastAsia="zh-CN"/>
        </w:rPr>
      </w:pPr>
      <w:r w:rsidRPr="00FA49C0">
        <w:rPr>
          <w:snapToGrid/>
          <w:szCs w:val="24"/>
          <w:lang w:eastAsia="zh-CN"/>
        </w:rPr>
        <w:t xml:space="preserve">9.4 </w:t>
      </w:r>
      <w:r w:rsidRPr="00FA49C0">
        <w:rPr>
          <w:rFonts w:hint="eastAsia"/>
          <w:snapToGrid/>
          <w:szCs w:val="24"/>
          <w:lang w:eastAsia="zh-CN"/>
        </w:rPr>
        <w:t>若检测报告不全、虚假、不合格，或产品环保、质量不符合约定标准，视为乙方严重违约，甲方有权拒收、退货、单方面解除合同，并追究乙方违约责任。</w:t>
      </w:r>
    </w:p>
    <w:p w:rsidR="00FA49C0" w:rsidRPr="00FA49C0" w:rsidRDefault="00FA49C0" w:rsidP="00FA49C0">
      <w:pPr>
        <w:spacing w:after="120"/>
        <w:ind w:firstLine="480"/>
        <w:textAlignment w:val="auto"/>
        <w:rPr>
          <w:snapToGrid/>
          <w:szCs w:val="24"/>
          <w:lang w:eastAsia="zh-CN"/>
        </w:rPr>
      </w:pPr>
      <w:r w:rsidRPr="00FA49C0">
        <w:rPr>
          <w:snapToGrid/>
          <w:szCs w:val="24"/>
          <w:lang w:eastAsia="zh-CN"/>
        </w:rPr>
        <w:t xml:space="preserve">9.5 </w:t>
      </w:r>
      <w:r w:rsidRPr="00FA49C0">
        <w:rPr>
          <w:rFonts w:hint="eastAsia"/>
          <w:snapToGrid/>
          <w:szCs w:val="24"/>
          <w:lang w:eastAsia="zh-CN"/>
        </w:rPr>
        <w:t>因环保或质量不合格导致送检、复检、退换货所产生的样品费、检测费、运输费、拆装费、误工费等一切费用和损失，均由乙方全额承担。</w:t>
      </w:r>
    </w:p>
    <w:p w:rsidR="00FA49C0" w:rsidRPr="00FA49C0" w:rsidRDefault="00FA49C0" w:rsidP="00FA49C0">
      <w:pPr>
        <w:spacing w:after="120"/>
        <w:ind w:firstLine="482"/>
        <w:textAlignment w:val="auto"/>
        <w:rPr>
          <w:b/>
          <w:snapToGrid/>
          <w:szCs w:val="24"/>
          <w:lang w:eastAsia="zh-CN"/>
        </w:rPr>
      </w:pPr>
      <w:r w:rsidRPr="00FA49C0">
        <w:rPr>
          <w:b/>
          <w:snapToGrid/>
          <w:szCs w:val="24"/>
          <w:lang w:eastAsia="zh-CN"/>
        </w:rPr>
        <w:t xml:space="preserve">10. </w:t>
      </w:r>
      <w:r w:rsidRPr="00FA49C0">
        <w:rPr>
          <w:rFonts w:hint="eastAsia"/>
          <w:b/>
          <w:snapToGrid/>
          <w:szCs w:val="24"/>
          <w:lang w:eastAsia="zh-CN"/>
        </w:rPr>
        <w:t>颜色与尺寸确认</w:t>
      </w:r>
    </w:p>
    <w:p w:rsidR="00FA49C0" w:rsidRDefault="00FA49C0" w:rsidP="00FA49C0">
      <w:pPr>
        <w:spacing w:after="120"/>
        <w:ind w:firstLine="480"/>
        <w:textAlignment w:val="auto"/>
        <w:rPr>
          <w:snapToGrid/>
          <w:szCs w:val="24"/>
          <w:lang w:eastAsia="zh-CN"/>
        </w:rPr>
      </w:pPr>
      <w:r w:rsidRPr="00FA49C0">
        <w:rPr>
          <w:rFonts w:hint="eastAsia"/>
          <w:snapToGrid/>
          <w:szCs w:val="24"/>
          <w:lang w:eastAsia="zh-CN"/>
        </w:rPr>
        <w:t>本项目所涉家具的颜色及尺寸以甲方最终现场实际测量并书面确认的结果为准，乙方须配合甲方完成颜色定样、尺寸放样及封样工作，定样样品与尺寸确认单经双方签字确认后作为生产及验收依据。</w:t>
      </w:r>
    </w:p>
    <w:p w:rsidR="00FA49C0" w:rsidRPr="00FA49C0" w:rsidRDefault="00FA49C0" w:rsidP="00FA49C0">
      <w:pPr>
        <w:pStyle w:val="a0"/>
        <w:ind w:firstLine="480"/>
        <w:rPr>
          <w:rFonts w:hint="eastAsia"/>
          <w:lang w:eastAsia="zh-CN"/>
        </w:rPr>
      </w:pPr>
    </w:p>
    <w:p w:rsidR="00FA49C0" w:rsidRPr="00FA49C0" w:rsidRDefault="00FA49C0" w:rsidP="00FA49C0">
      <w:pPr>
        <w:widowControl w:val="0"/>
        <w:kinsoku/>
        <w:ind w:firstLine="482"/>
        <w:textAlignment w:val="auto"/>
        <w:rPr>
          <w:rFonts w:ascii="仿宋" w:hAnsi="仿宋" w:hint="eastAsia"/>
          <w:b/>
          <w:snapToGrid/>
          <w:color w:val="auto"/>
          <w:szCs w:val="24"/>
          <w:lang w:eastAsia="zh-CN"/>
        </w:rPr>
      </w:pPr>
      <w:r w:rsidRPr="00FA49C0">
        <w:rPr>
          <w:rFonts w:ascii="仿宋" w:hAnsi="仿宋" w:hint="eastAsia"/>
          <w:b/>
          <w:snapToGrid/>
          <w:color w:val="auto"/>
          <w:szCs w:val="24"/>
          <w:lang w:eastAsia="zh-CN"/>
        </w:rPr>
        <w:t>以上所有技术要求和商务条件均为符合性条款，供应商必须完全满足，否则响应无效。</w:t>
      </w:r>
    </w:p>
    <w:sectPr w:rsidR="00FA49C0" w:rsidRPr="00FA49C0" w:rsidSect="00FA49C0">
      <w:pgSz w:w="11906" w:h="16838"/>
      <w:pgMar w:top="1304" w:right="1418" w:bottom="1304" w:left="1418"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F161B" w:rsidRDefault="009F161B" w:rsidP="00FA49C0">
      <w:pPr>
        <w:spacing w:line="240" w:lineRule="auto"/>
        <w:ind w:firstLine="480"/>
      </w:pPr>
      <w:r>
        <w:separator/>
      </w:r>
    </w:p>
  </w:endnote>
  <w:endnote w:type="continuationSeparator" w:id="0">
    <w:p w:rsidR="009F161B" w:rsidRDefault="009F161B" w:rsidP="00FA49C0">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F161B" w:rsidRDefault="009F161B" w:rsidP="00FA49C0">
      <w:pPr>
        <w:spacing w:line="240" w:lineRule="auto"/>
        <w:ind w:firstLine="480"/>
      </w:pPr>
      <w:r>
        <w:separator/>
      </w:r>
    </w:p>
  </w:footnote>
  <w:footnote w:type="continuationSeparator" w:id="0">
    <w:p w:rsidR="009F161B" w:rsidRDefault="009F161B" w:rsidP="00FA49C0">
      <w:pPr>
        <w:spacing w:line="24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29A2"/>
    <w:rsid w:val="00730358"/>
    <w:rsid w:val="007429A2"/>
    <w:rsid w:val="009F161B"/>
    <w:rsid w:val="00A94C4B"/>
    <w:rsid w:val="00B6601E"/>
    <w:rsid w:val="00E7756D"/>
    <w:rsid w:val="00FA49C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39F3795"/>
  <w15:chartTrackingRefBased/>
  <w15:docId w15:val="{CD748702-228D-40B0-B5FC-0CEEE0C934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a0"/>
    <w:qFormat/>
    <w:rsid w:val="00FA49C0"/>
    <w:pPr>
      <w:kinsoku w:val="0"/>
      <w:autoSpaceDE w:val="0"/>
      <w:autoSpaceDN w:val="0"/>
      <w:adjustRightInd w:val="0"/>
      <w:snapToGrid w:val="0"/>
      <w:spacing w:line="500" w:lineRule="exact"/>
      <w:ind w:firstLineChars="200" w:firstLine="200"/>
      <w:jc w:val="both"/>
      <w:textAlignment w:val="baseline"/>
    </w:pPr>
    <w:rPr>
      <w:rFonts w:ascii="Arial" w:eastAsia="仿宋" w:hAnsi="Arial" w:cs="Arial"/>
      <w:snapToGrid w:val="0"/>
      <w:color w:val="000000"/>
      <w:kern w:val="0"/>
      <w:sz w:val="24"/>
      <w:szCs w:val="21"/>
      <w:lang w:eastAsia="en-US"/>
    </w:rPr>
  </w:style>
  <w:style w:type="paragraph" w:styleId="1">
    <w:name w:val="heading 1"/>
    <w:basedOn w:val="a"/>
    <w:next w:val="a"/>
    <w:link w:val="10"/>
    <w:qFormat/>
    <w:rsid w:val="00FA49C0"/>
    <w:pPr>
      <w:keepNext/>
      <w:keepLines/>
      <w:widowControl w:val="0"/>
      <w:ind w:firstLineChars="0" w:firstLine="0"/>
      <w:jc w:val="center"/>
      <w:outlineLvl w:val="0"/>
    </w:pPr>
    <w:rPr>
      <w:rFonts w:ascii="Times New Roman" w:eastAsia="方正小标宋_GBK" w:hAnsi="Times New Roman" w:cs="Times New Roman"/>
      <w:bCs/>
      <w:spacing w:val="-4"/>
      <w:kern w:val="44"/>
      <w:sz w:val="32"/>
      <w:szCs w:val="24"/>
      <w:lang w:eastAsia="zh-CN"/>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
    <w:link w:val="a5"/>
    <w:uiPriority w:val="99"/>
    <w:unhideWhenUsed/>
    <w:rsid w:val="00FA49C0"/>
    <w:pPr>
      <w:pBdr>
        <w:bottom w:val="single" w:sz="6" w:space="1" w:color="auto"/>
      </w:pBdr>
      <w:tabs>
        <w:tab w:val="center" w:pos="4153"/>
        <w:tab w:val="right" w:pos="8306"/>
      </w:tabs>
      <w:jc w:val="center"/>
    </w:pPr>
    <w:rPr>
      <w:sz w:val="18"/>
      <w:szCs w:val="18"/>
    </w:rPr>
  </w:style>
  <w:style w:type="character" w:customStyle="1" w:styleId="a5">
    <w:name w:val="页眉 字符"/>
    <w:basedOn w:val="a1"/>
    <w:link w:val="a4"/>
    <w:uiPriority w:val="99"/>
    <w:rsid w:val="00FA49C0"/>
    <w:rPr>
      <w:sz w:val="18"/>
      <w:szCs w:val="18"/>
    </w:rPr>
  </w:style>
  <w:style w:type="paragraph" w:styleId="a6">
    <w:name w:val="footer"/>
    <w:basedOn w:val="a"/>
    <w:link w:val="a7"/>
    <w:uiPriority w:val="99"/>
    <w:unhideWhenUsed/>
    <w:rsid w:val="00FA49C0"/>
    <w:pPr>
      <w:tabs>
        <w:tab w:val="center" w:pos="4153"/>
        <w:tab w:val="right" w:pos="8306"/>
      </w:tabs>
      <w:jc w:val="left"/>
    </w:pPr>
    <w:rPr>
      <w:sz w:val="18"/>
      <w:szCs w:val="18"/>
    </w:rPr>
  </w:style>
  <w:style w:type="character" w:customStyle="1" w:styleId="a7">
    <w:name w:val="页脚 字符"/>
    <w:basedOn w:val="a1"/>
    <w:link w:val="a6"/>
    <w:uiPriority w:val="99"/>
    <w:rsid w:val="00FA49C0"/>
    <w:rPr>
      <w:sz w:val="18"/>
      <w:szCs w:val="18"/>
    </w:rPr>
  </w:style>
  <w:style w:type="character" w:customStyle="1" w:styleId="10">
    <w:name w:val="标题 1 字符"/>
    <w:basedOn w:val="a1"/>
    <w:link w:val="1"/>
    <w:rsid w:val="00FA49C0"/>
    <w:rPr>
      <w:rFonts w:ascii="Times New Roman" w:eastAsia="方正小标宋_GBK" w:hAnsi="Times New Roman" w:cs="Times New Roman"/>
      <w:bCs/>
      <w:snapToGrid w:val="0"/>
      <w:color w:val="000000"/>
      <w:spacing w:val="-4"/>
      <w:kern w:val="44"/>
      <w:sz w:val="32"/>
      <w:szCs w:val="24"/>
    </w:rPr>
  </w:style>
  <w:style w:type="paragraph" w:styleId="a0">
    <w:name w:val="Body Text"/>
    <w:basedOn w:val="a"/>
    <w:link w:val="a8"/>
    <w:uiPriority w:val="99"/>
    <w:semiHidden/>
    <w:unhideWhenUsed/>
    <w:rsid w:val="00FA49C0"/>
    <w:pPr>
      <w:spacing w:after="120"/>
    </w:pPr>
  </w:style>
  <w:style w:type="character" w:customStyle="1" w:styleId="a8">
    <w:name w:val="正文文本 字符"/>
    <w:basedOn w:val="a1"/>
    <w:link w:val="a0"/>
    <w:uiPriority w:val="99"/>
    <w:semiHidden/>
    <w:rsid w:val="00FA49C0"/>
    <w:rPr>
      <w:rFonts w:ascii="Arial" w:eastAsia="仿宋" w:hAnsi="Arial" w:cs="Arial"/>
      <w:snapToGrid w:val="0"/>
      <w:color w:val="000000"/>
      <w:kern w:val="0"/>
      <w:sz w:val="24"/>
      <w:szCs w:val="21"/>
      <w:lang w:eastAsia="en-US"/>
    </w:rPr>
  </w:style>
  <w:style w:type="paragraph" w:styleId="a9">
    <w:name w:val="Body Text First Indent"/>
    <w:basedOn w:val="a0"/>
    <w:link w:val="aa"/>
    <w:uiPriority w:val="99"/>
    <w:semiHidden/>
    <w:unhideWhenUsed/>
    <w:rsid w:val="00FA49C0"/>
    <w:pPr>
      <w:ind w:firstLineChars="100" w:firstLine="420"/>
    </w:pPr>
  </w:style>
  <w:style w:type="character" w:customStyle="1" w:styleId="aa">
    <w:name w:val="正文首行缩进 字符"/>
    <w:basedOn w:val="a8"/>
    <w:link w:val="a9"/>
    <w:uiPriority w:val="99"/>
    <w:semiHidden/>
    <w:rsid w:val="00FA49C0"/>
    <w:rPr>
      <w:rFonts w:ascii="Arial" w:eastAsia="仿宋" w:hAnsi="Arial" w:cs="Arial"/>
      <w:snapToGrid w:val="0"/>
      <w:color w:val="000000"/>
      <w:kern w:val="0"/>
      <w:sz w:val="24"/>
      <w:szCs w:val="21"/>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7132821">
      <w:bodyDiv w:val="1"/>
      <w:marLeft w:val="0"/>
      <w:marRight w:val="0"/>
      <w:marTop w:val="0"/>
      <w:marBottom w:val="0"/>
      <w:divBdr>
        <w:top w:val="none" w:sz="0" w:space="0" w:color="auto"/>
        <w:left w:val="none" w:sz="0" w:space="0" w:color="auto"/>
        <w:bottom w:val="none" w:sz="0" w:space="0" w:color="auto"/>
        <w:right w:val="none" w:sz="0" w:space="0" w:color="auto"/>
      </w:divBdr>
    </w:div>
    <w:div w:id="878738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8.png"/><Relationship Id="rId18" Type="http://schemas.openxmlformats.org/officeDocument/2006/relationships/image" Target="media/image13.png"/><Relationship Id="rId26" Type="http://schemas.openxmlformats.org/officeDocument/2006/relationships/image" Target="media/image21.png"/><Relationship Id="rId21" Type="http://schemas.openxmlformats.org/officeDocument/2006/relationships/image" Target="media/image16.png"/><Relationship Id="rId34" Type="http://schemas.openxmlformats.org/officeDocument/2006/relationships/image" Target="media/image29.png"/><Relationship Id="rId7" Type="http://schemas.openxmlformats.org/officeDocument/2006/relationships/image" Target="media/image2.png"/><Relationship Id="rId12" Type="http://schemas.openxmlformats.org/officeDocument/2006/relationships/image" Target="media/image7.png"/><Relationship Id="rId17" Type="http://schemas.openxmlformats.org/officeDocument/2006/relationships/image" Target="media/image12.png"/><Relationship Id="rId25" Type="http://schemas.openxmlformats.org/officeDocument/2006/relationships/image" Target="media/image20.png"/><Relationship Id="rId33" Type="http://schemas.openxmlformats.org/officeDocument/2006/relationships/image" Target="media/image28.png"/><Relationship Id="rId2" Type="http://schemas.openxmlformats.org/officeDocument/2006/relationships/settings" Target="settings.xml"/><Relationship Id="rId16" Type="http://schemas.openxmlformats.org/officeDocument/2006/relationships/image" Target="media/image11.png"/><Relationship Id="rId20" Type="http://schemas.openxmlformats.org/officeDocument/2006/relationships/image" Target="media/image15.png"/><Relationship Id="rId29" Type="http://schemas.openxmlformats.org/officeDocument/2006/relationships/image" Target="media/image24.png"/><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image" Target="media/image6.png"/><Relationship Id="rId24" Type="http://schemas.openxmlformats.org/officeDocument/2006/relationships/image" Target="media/image19.png"/><Relationship Id="rId32" Type="http://schemas.openxmlformats.org/officeDocument/2006/relationships/image" Target="media/image27.png"/><Relationship Id="rId37" Type="http://schemas.openxmlformats.org/officeDocument/2006/relationships/theme" Target="theme/theme1.xml"/><Relationship Id="rId5" Type="http://schemas.openxmlformats.org/officeDocument/2006/relationships/endnotes" Target="endnotes.xml"/><Relationship Id="rId15" Type="http://schemas.openxmlformats.org/officeDocument/2006/relationships/image" Target="media/image10.png"/><Relationship Id="rId23" Type="http://schemas.openxmlformats.org/officeDocument/2006/relationships/image" Target="media/image18.png"/><Relationship Id="rId28" Type="http://schemas.openxmlformats.org/officeDocument/2006/relationships/image" Target="media/image23.png"/><Relationship Id="rId36" Type="http://schemas.openxmlformats.org/officeDocument/2006/relationships/fontTable" Target="fontTable.xml"/><Relationship Id="rId10" Type="http://schemas.openxmlformats.org/officeDocument/2006/relationships/image" Target="media/image5.png"/><Relationship Id="rId19" Type="http://schemas.openxmlformats.org/officeDocument/2006/relationships/image" Target="media/image14.png"/><Relationship Id="rId31" Type="http://schemas.openxmlformats.org/officeDocument/2006/relationships/image" Target="media/image26.png"/><Relationship Id="rId4" Type="http://schemas.openxmlformats.org/officeDocument/2006/relationships/footnotes" Target="footnotes.xml"/><Relationship Id="rId9" Type="http://schemas.openxmlformats.org/officeDocument/2006/relationships/image" Target="media/image4.png"/><Relationship Id="rId14" Type="http://schemas.openxmlformats.org/officeDocument/2006/relationships/image" Target="media/image9.png"/><Relationship Id="rId22" Type="http://schemas.openxmlformats.org/officeDocument/2006/relationships/image" Target="media/image17.png"/><Relationship Id="rId27" Type="http://schemas.openxmlformats.org/officeDocument/2006/relationships/image" Target="media/image22.png"/><Relationship Id="rId30" Type="http://schemas.openxmlformats.org/officeDocument/2006/relationships/image" Target="media/image25.png"/><Relationship Id="rId35" Type="http://schemas.openxmlformats.org/officeDocument/2006/relationships/image" Target="media/image30.png"/><Relationship Id="rId8" Type="http://schemas.openxmlformats.org/officeDocument/2006/relationships/image" Target="media/image3.png"/><Relationship Id="rId3"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TotalTime>
  <Pages>22</Pages>
  <Words>1713</Words>
  <Characters>9769</Characters>
  <Application>Microsoft Office Word</Application>
  <DocSecurity>0</DocSecurity>
  <Lines>81</Lines>
  <Paragraphs>22</Paragraphs>
  <ScaleCrop>false</ScaleCrop>
  <Company>HP</Company>
  <LinksUpToDate>false</LinksUpToDate>
  <CharactersWithSpaces>11460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3</cp:revision>
  <dcterms:created xsi:type="dcterms:W3CDTF">2026-05-28T10:48:00Z</dcterms:created>
  <dcterms:modified xsi:type="dcterms:W3CDTF">2026-05-28T11:07:00Z</dcterms:modified>
</cp:coreProperties>
</file>