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D7C0714">
      <w:pPr>
        <w:pageBreakBefore w:val="0"/>
        <w:widowControl w:val="0"/>
        <w:wordWrap/>
        <w:overflowPunct/>
        <w:topLinePunct w:val="0"/>
        <w:bidi w:val="0"/>
        <w:spacing w:before="63" w:line="224" w:lineRule="auto"/>
        <w:jc w:val="center"/>
        <w:rPr>
          <w:rFonts w:ascii="宋体" w:hAnsi="宋体" w:eastAsia="宋体" w:cs="宋体"/>
          <w:color w:val="auto"/>
          <w:sz w:val="31"/>
          <w:szCs w:val="31"/>
          <w:highlight w:val="none"/>
          <w:lang w:eastAsia="zh-CN"/>
        </w:rPr>
      </w:pPr>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第五章</w:t>
      </w:r>
      <w:r>
        <w:rPr>
          <w:rFonts w:ascii="宋体" w:hAnsi="宋体" w:eastAsia="宋体" w:cs="宋体"/>
          <w:color w:val="auto"/>
          <w:spacing w:val="9"/>
          <w:sz w:val="31"/>
          <w:szCs w:val="31"/>
          <w:highlight w:val="none"/>
          <w:lang w:eastAsia="zh-CN"/>
        </w:rPr>
        <w:t xml:space="preserve">  </w:t>
      </w:r>
      <w:r>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p>
    <w:p w14:paraId="3C196DB3">
      <w:pPr>
        <w:pageBreakBefore w:val="0"/>
        <w:widowControl w:val="0"/>
        <w:wordWrap/>
        <w:overflowPunct/>
        <w:topLinePunct w:val="0"/>
        <w:bidi w:val="0"/>
        <w:spacing w:line="309" w:lineRule="auto"/>
        <w:jc w:val="center"/>
        <w:rPr>
          <w:color w:val="auto"/>
          <w:highlight w:val="none"/>
          <w:lang w:eastAsia="zh-CN"/>
        </w:rPr>
      </w:pPr>
    </w:p>
    <w:p w14:paraId="3039D98B">
      <w:pPr>
        <w:keepNext w:val="0"/>
        <w:keepLines w:val="0"/>
        <w:pageBreakBefore w:val="0"/>
        <w:wordWrap/>
        <w:overflowPunct w:val="0"/>
        <w:topLinePunct w:val="0"/>
        <w:bidi w:val="0"/>
        <w:spacing w:line="460" w:lineRule="exact"/>
        <w:ind w:right="3400" w:rightChars="1619"/>
        <w:rPr>
          <w:rFonts w:hint="eastAsia" w:asciiTheme="minorEastAsia" w:hAnsiTheme="minorEastAsia" w:eastAsiaTheme="minorEastAsia" w:cstheme="minorEastAsia"/>
          <w:b/>
          <w:bCs/>
          <w:color w:val="auto"/>
          <w:kern w:val="0"/>
          <w:sz w:val="27"/>
          <w:szCs w:val="27"/>
          <w:highlight w:val="none"/>
        </w:rPr>
      </w:pPr>
      <w:r>
        <w:rPr>
          <w:rFonts w:hint="eastAsia" w:asciiTheme="minorEastAsia" w:hAnsiTheme="minorEastAsia" w:eastAsiaTheme="minorEastAsia" w:cstheme="minorEastAsia"/>
          <w:b/>
          <w:bCs/>
          <w:color w:val="auto"/>
          <w:kern w:val="0"/>
          <w:sz w:val="27"/>
          <w:szCs w:val="27"/>
          <w:highlight w:val="none"/>
        </w:rPr>
        <w:t>（</w:t>
      </w:r>
      <w:r>
        <w:rPr>
          <w:rFonts w:hint="eastAsia" w:asciiTheme="minorEastAsia" w:hAnsiTheme="minorEastAsia" w:eastAsiaTheme="minorEastAsia" w:cstheme="minorEastAsia"/>
          <w:b/>
          <w:bCs/>
          <w:color w:val="auto"/>
          <w:kern w:val="0"/>
          <w:sz w:val="27"/>
          <w:szCs w:val="27"/>
          <w:highlight w:val="none"/>
          <w:lang w:val="en-US" w:eastAsia="zh-CN"/>
        </w:rPr>
        <w:t>一</w:t>
      </w:r>
      <w:r>
        <w:rPr>
          <w:rFonts w:hint="eastAsia" w:asciiTheme="minorEastAsia" w:hAnsiTheme="minorEastAsia" w:eastAsiaTheme="minorEastAsia" w:cstheme="minorEastAsia"/>
          <w:b/>
          <w:bCs/>
          <w:color w:val="auto"/>
          <w:kern w:val="0"/>
          <w:sz w:val="27"/>
          <w:szCs w:val="27"/>
          <w:highlight w:val="none"/>
        </w:rPr>
        <w:t>）技术需求</w:t>
      </w:r>
    </w:p>
    <w:p w14:paraId="0355A984">
      <w:pPr>
        <w:keepNext w:val="0"/>
        <w:keepLines w:val="0"/>
        <w:pageBreakBefore w:val="0"/>
        <w:widowControl/>
        <w:kinsoku/>
        <w:wordWrap w:val="0"/>
        <w:overflowPunct/>
        <w:topLinePunct/>
        <w:autoSpaceDE/>
        <w:autoSpaceDN/>
        <w:bidi w:val="0"/>
        <w:adjustRightInd w:val="0"/>
        <w:snapToGrid w:val="0"/>
        <w:spacing w:line="500" w:lineRule="exact"/>
        <w:jc w:val="left"/>
        <w:textAlignment w:val="baseline"/>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sz w:val="24"/>
          <w:szCs w:val="24"/>
          <w:highlight w:val="none"/>
        </w:rPr>
        <w:t>1、响应供应商须</w:t>
      </w:r>
      <w:r>
        <w:rPr>
          <w:rFonts w:hint="eastAsia" w:asciiTheme="minorEastAsia" w:hAnsiTheme="minorEastAsia" w:eastAsiaTheme="minorEastAsia" w:cstheme="minorEastAsia"/>
          <w:color w:val="auto"/>
          <w:sz w:val="24"/>
          <w:szCs w:val="24"/>
          <w:highlight w:val="none"/>
        </w:rPr>
        <w:t>提供符合国家最新相关标准的服务</w:t>
      </w:r>
      <w:r>
        <w:rPr>
          <w:rFonts w:hint="eastAsia" w:asciiTheme="minorEastAsia" w:hAnsiTheme="minorEastAsia" w:eastAsiaTheme="minorEastAsia" w:cstheme="minorEastAsia"/>
          <w:color w:val="auto"/>
          <w:kern w:val="0"/>
          <w:sz w:val="24"/>
          <w:szCs w:val="24"/>
          <w:highlight w:val="none"/>
        </w:rPr>
        <w:t>。</w:t>
      </w:r>
    </w:p>
    <w:p w14:paraId="6359824F">
      <w:pPr>
        <w:keepNext w:val="0"/>
        <w:keepLines w:val="0"/>
        <w:pageBreakBefore w:val="0"/>
        <w:widowControl/>
        <w:kinsoku/>
        <w:wordWrap w:val="0"/>
        <w:overflowPunct/>
        <w:topLinePunct/>
        <w:autoSpaceDE/>
        <w:autoSpaceDN/>
        <w:bidi w:val="0"/>
        <w:adjustRightInd w:val="0"/>
        <w:snapToGrid w:val="0"/>
        <w:spacing w:line="500" w:lineRule="exact"/>
        <w:textAlignment w:val="baseline"/>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sz w:val="24"/>
          <w:szCs w:val="24"/>
          <w:highlight w:val="none"/>
          <w:lang w:val="en-US" w:eastAsia="zh-CN"/>
        </w:rPr>
        <w:t>2</w:t>
      </w:r>
      <w:r>
        <w:rPr>
          <w:rFonts w:hint="eastAsia" w:asciiTheme="minorEastAsia" w:hAnsiTheme="minorEastAsia" w:eastAsiaTheme="minorEastAsia" w:cstheme="minorEastAsia"/>
          <w:color w:val="auto"/>
          <w:kern w:val="0"/>
          <w:sz w:val="24"/>
          <w:szCs w:val="24"/>
          <w:highlight w:val="none"/>
        </w:rPr>
        <w:t>、服务如为某单位的专利，请响应供应商在答疑期内告知政府采购代理机构。所有服务的知识产权问题，由各响应供应商自行负责。响应供应商须保障采购人在使用该服务或其任何一部分时不受到第三方关于侵犯专利权、商标权或设计权等知识产权的指控。如有任何第三方提出侵权指控均与采购人无关，响应供应商须与第三方交涉并承担可能发生的责任与一切费用。如采购人因此而遭致损失的，响应供应商应赔偿该损失。</w:t>
      </w:r>
    </w:p>
    <w:p w14:paraId="737F2DF1">
      <w:pPr>
        <w:keepNext w:val="0"/>
        <w:keepLines w:val="0"/>
        <w:pageBreakBefore w:val="0"/>
        <w:widowControl/>
        <w:kinsoku/>
        <w:wordWrap w:val="0"/>
        <w:overflowPunct/>
        <w:topLinePunct/>
        <w:autoSpaceDE/>
        <w:autoSpaceDN/>
        <w:bidi w:val="0"/>
        <w:adjustRightInd w:val="0"/>
        <w:snapToGrid w:val="0"/>
        <w:spacing w:line="420" w:lineRule="exact"/>
        <w:jc w:val="both"/>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val="en-US" w:eastAsia="zh-CN"/>
        </w:rPr>
        <w:t>3</w:t>
      </w:r>
      <w:r>
        <w:rPr>
          <w:rFonts w:hint="eastAsia" w:asciiTheme="minorEastAsia" w:hAnsiTheme="minorEastAsia" w:eastAsiaTheme="minorEastAsia" w:cstheme="minorEastAsia"/>
          <w:color w:val="auto"/>
          <w:kern w:val="0"/>
          <w:sz w:val="24"/>
          <w:szCs w:val="24"/>
          <w:highlight w:val="none"/>
        </w:rPr>
        <w:t>、</w:t>
      </w:r>
      <w:r>
        <w:rPr>
          <w:rFonts w:hint="eastAsia" w:asciiTheme="minorEastAsia" w:hAnsiTheme="minorEastAsia" w:eastAsiaTheme="minorEastAsia" w:cstheme="minorEastAsia"/>
          <w:color w:val="auto"/>
          <w:sz w:val="24"/>
          <w:szCs w:val="24"/>
          <w:highlight w:val="none"/>
        </w:rPr>
        <w:t>本磋商文件提出的是最低限度的要求，响应供应商的方案应达到或优于本磋商文件要求，且符合国家有关标准和规范要求。本部分“采购项目需求”均属于不允许负偏离的实质性要求和条件。</w:t>
      </w:r>
    </w:p>
    <w:p w14:paraId="2E8CA3AF">
      <w:pPr>
        <w:pStyle w:val="2"/>
        <w:keepNext w:val="0"/>
        <w:keepLines w:val="0"/>
        <w:pageBreakBefore w:val="0"/>
        <w:widowControl/>
        <w:kinsoku/>
        <w:wordWrap w:val="0"/>
        <w:overflowPunct/>
        <w:topLinePunct/>
        <w:autoSpaceDE/>
        <w:autoSpaceDN/>
        <w:bidi w:val="0"/>
        <w:adjustRightInd w:val="0"/>
        <w:snapToGrid w:val="0"/>
        <w:ind w:firstLine="0"/>
        <w:textAlignment w:val="baseline"/>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4、本次采购项目为交钥匙工程。</w:t>
      </w:r>
    </w:p>
    <w:p w14:paraId="6DACF3A2">
      <w:pPr>
        <w:pStyle w:val="2"/>
        <w:keepNext w:val="0"/>
        <w:keepLines w:val="0"/>
        <w:pageBreakBefore w:val="0"/>
        <w:widowControl/>
        <w:kinsoku/>
        <w:wordWrap w:val="0"/>
        <w:overflowPunct/>
        <w:topLinePunct/>
        <w:autoSpaceDE/>
        <w:autoSpaceDN/>
        <w:bidi w:val="0"/>
        <w:adjustRightInd w:val="0"/>
        <w:snapToGrid w:val="0"/>
        <w:ind w:firstLine="0"/>
        <w:textAlignment w:val="baseline"/>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5、采购项目品目类别及采购标的对应的中小企业划分标准所属行业：</w:t>
      </w:r>
    </w:p>
    <w:tbl>
      <w:tblPr>
        <w:tblStyle w:val="10"/>
        <w:tblW w:w="9292"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85"/>
        <w:gridCol w:w="2723"/>
        <w:gridCol w:w="930"/>
        <w:gridCol w:w="1590"/>
        <w:gridCol w:w="3164"/>
      </w:tblGrid>
      <w:tr w14:paraId="22CDD9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46" w:hRule="atLeast"/>
          <w:jc w:val="center"/>
        </w:trPr>
        <w:tc>
          <w:tcPr>
            <w:tcW w:w="885" w:type="dxa"/>
            <w:vAlign w:val="center"/>
          </w:tcPr>
          <w:p w14:paraId="085660A5">
            <w:pPr>
              <w:pStyle w:val="2"/>
              <w:keepNext w:val="0"/>
              <w:keepLines w:val="0"/>
              <w:pageBreakBefore w:val="0"/>
              <w:wordWrap/>
              <w:overflowPunct w:val="0"/>
              <w:topLinePunct w:val="0"/>
              <w:bidi w:val="0"/>
              <w:ind w:firstLine="0"/>
              <w:jc w:val="center"/>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序号</w:t>
            </w:r>
          </w:p>
        </w:tc>
        <w:tc>
          <w:tcPr>
            <w:tcW w:w="2723" w:type="dxa"/>
            <w:vAlign w:val="center"/>
          </w:tcPr>
          <w:p w14:paraId="7737AB61">
            <w:pPr>
              <w:pStyle w:val="2"/>
              <w:keepNext w:val="0"/>
              <w:keepLines w:val="0"/>
              <w:pageBreakBefore w:val="0"/>
              <w:wordWrap/>
              <w:overflowPunct w:val="0"/>
              <w:topLinePunct w:val="0"/>
              <w:bidi w:val="0"/>
              <w:ind w:firstLine="0"/>
              <w:jc w:val="center"/>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项目名称</w:t>
            </w:r>
          </w:p>
        </w:tc>
        <w:tc>
          <w:tcPr>
            <w:tcW w:w="930" w:type="dxa"/>
            <w:vAlign w:val="center"/>
          </w:tcPr>
          <w:p w14:paraId="3321CDAE">
            <w:pPr>
              <w:pStyle w:val="2"/>
              <w:keepNext w:val="0"/>
              <w:keepLines w:val="0"/>
              <w:pageBreakBefore w:val="0"/>
              <w:wordWrap/>
              <w:overflowPunct w:val="0"/>
              <w:topLinePunct w:val="0"/>
              <w:bidi w:val="0"/>
              <w:ind w:firstLine="0"/>
              <w:jc w:val="center"/>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数量</w:t>
            </w:r>
          </w:p>
        </w:tc>
        <w:tc>
          <w:tcPr>
            <w:tcW w:w="1590" w:type="dxa"/>
            <w:vAlign w:val="center"/>
          </w:tcPr>
          <w:p w14:paraId="1DF491E0">
            <w:pPr>
              <w:pStyle w:val="2"/>
              <w:keepNext w:val="0"/>
              <w:keepLines w:val="0"/>
              <w:pageBreakBefore w:val="0"/>
              <w:wordWrap/>
              <w:overflowPunct w:val="0"/>
              <w:topLinePunct w:val="0"/>
              <w:bidi w:val="0"/>
              <w:ind w:firstLine="0"/>
              <w:jc w:val="center"/>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品目类别</w:t>
            </w:r>
          </w:p>
        </w:tc>
        <w:tc>
          <w:tcPr>
            <w:tcW w:w="3164" w:type="dxa"/>
            <w:vAlign w:val="center"/>
          </w:tcPr>
          <w:p w14:paraId="3E8BB888">
            <w:pPr>
              <w:pStyle w:val="2"/>
              <w:keepNext w:val="0"/>
              <w:keepLines w:val="0"/>
              <w:pageBreakBefore w:val="0"/>
              <w:wordWrap/>
              <w:overflowPunct w:val="0"/>
              <w:topLinePunct w:val="0"/>
              <w:bidi w:val="0"/>
              <w:ind w:firstLine="0"/>
              <w:jc w:val="center"/>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采购标的对应的中小企业划分标准所属行业</w:t>
            </w:r>
          </w:p>
        </w:tc>
      </w:tr>
      <w:tr w14:paraId="75EB2B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450" w:hRule="atLeast"/>
          <w:jc w:val="center"/>
        </w:trPr>
        <w:tc>
          <w:tcPr>
            <w:tcW w:w="885" w:type="dxa"/>
            <w:vAlign w:val="center"/>
          </w:tcPr>
          <w:p w14:paraId="134E2996">
            <w:pPr>
              <w:pStyle w:val="2"/>
              <w:keepNext w:val="0"/>
              <w:keepLines w:val="0"/>
              <w:pageBreakBefore w:val="0"/>
              <w:wordWrap/>
              <w:overflowPunct w:val="0"/>
              <w:topLinePunct w:val="0"/>
              <w:bidi w:val="0"/>
              <w:ind w:firstLine="0"/>
              <w:jc w:val="center"/>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1</w:t>
            </w:r>
          </w:p>
        </w:tc>
        <w:tc>
          <w:tcPr>
            <w:tcW w:w="2723" w:type="dxa"/>
            <w:vAlign w:val="center"/>
          </w:tcPr>
          <w:p w14:paraId="3AEA07B1">
            <w:pPr>
              <w:pStyle w:val="2"/>
              <w:keepNext w:val="0"/>
              <w:keepLines w:val="0"/>
              <w:pageBreakBefore w:val="0"/>
              <w:wordWrap/>
              <w:overflowPunct w:val="0"/>
              <w:topLinePunct w:val="0"/>
              <w:bidi w:val="0"/>
              <w:ind w:firstLine="0"/>
              <w:jc w:val="center"/>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定南县就业创业服务中心2026年招聘会服务</w:t>
            </w:r>
          </w:p>
        </w:tc>
        <w:tc>
          <w:tcPr>
            <w:tcW w:w="930" w:type="dxa"/>
            <w:vAlign w:val="center"/>
          </w:tcPr>
          <w:p w14:paraId="16B47274">
            <w:pPr>
              <w:pStyle w:val="2"/>
              <w:keepNext w:val="0"/>
              <w:keepLines w:val="0"/>
              <w:pageBreakBefore w:val="0"/>
              <w:wordWrap/>
              <w:overflowPunct w:val="0"/>
              <w:topLinePunct w:val="0"/>
              <w:bidi w:val="0"/>
              <w:ind w:firstLine="0"/>
              <w:jc w:val="center"/>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1项</w:t>
            </w:r>
          </w:p>
        </w:tc>
        <w:tc>
          <w:tcPr>
            <w:tcW w:w="1590" w:type="dxa"/>
            <w:vAlign w:val="center"/>
          </w:tcPr>
          <w:p w14:paraId="660F0970">
            <w:pPr>
              <w:pStyle w:val="2"/>
              <w:keepNext w:val="0"/>
              <w:keepLines w:val="0"/>
              <w:pageBreakBefore w:val="0"/>
              <w:wordWrap/>
              <w:overflowPunct w:val="0"/>
              <w:topLinePunct w:val="0"/>
              <w:bidi w:val="0"/>
              <w:ind w:firstLine="0"/>
              <w:jc w:val="center"/>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C03990000其他就业服务</w:t>
            </w:r>
          </w:p>
        </w:tc>
        <w:tc>
          <w:tcPr>
            <w:tcW w:w="3164" w:type="dxa"/>
            <w:vAlign w:val="center"/>
          </w:tcPr>
          <w:p w14:paraId="1690F275">
            <w:pPr>
              <w:pStyle w:val="2"/>
              <w:keepNext w:val="0"/>
              <w:keepLines w:val="0"/>
              <w:pageBreakBefore w:val="0"/>
              <w:wordWrap/>
              <w:overflowPunct w:val="0"/>
              <w:topLinePunct w:val="0"/>
              <w:bidi w:val="0"/>
              <w:ind w:firstLine="0"/>
              <w:jc w:val="center"/>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其他未列明行业</w:t>
            </w:r>
          </w:p>
        </w:tc>
      </w:tr>
    </w:tbl>
    <w:p w14:paraId="5CD9A137">
      <w:pPr>
        <w:pStyle w:val="2"/>
        <w:keepNext w:val="0"/>
        <w:keepLines w:val="0"/>
        <w:pageBreakBefore w:val="0"/>
        <w:wordWrap/>
        <w:overflowPunct w:val="0"/>
        <w:topLinePunct w:val="0"/>
        <w:bidi w:val="0"/>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6、服务内容及要求</w:t>
      </w:r>
    </w:p>
    <w:p w14:paraId="5D0F2706">
      <w:pPr>
        <w:pStyle w:val="2"/>
        <w:keepNext w:val="0"/>
        <w:keepLines w:val="0"/>
        <w:pageBreakBefore w:val="0"/>
        <w:wordWrap/>
        <w:overflowPunct w:val="0"/>
        <w:topLinePunct w:val="0"/>
        <w:bidi w:val="0"/>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6.1服务内容</w:t>
      </w:r>
    </w:p>
    <w:p w14:paraId="2498E115">
      <w:pPr>
        <w:pStyle w:val="2"/>
        <w:keepNext w:val="0"/>
        <w:keepLines w:val="0"/>
        <w:pageBreakBefore w:val="0"/>
        <w:wordWrap/>
        <w:overflowPunct w:val="0"/>
        <w:topLinePunct w:val="0"/>
        <w:bidi w:val="0"/>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本次项目服务内容一共包含以下三项：</w:t>
      </w:r>
    </w:p>
    <w:p w14:paraId="5633099C">
      <w:pPr>
        <w:keepNext w:val="0"/>
        <w:keepLines w:val="0"/>
        <w:pageBreakBefore w:val="0"/>
        <w:widowControl w:val="0"/>
        <w:numPr>
          <w:ilvl w:val="0"/>
          <w:numId w:val="0"/>
        </w:numPr>
        <w:kinsoku/>
        <w:wordWrap w:val="0"/>
        <w:overflowPunct/>
        <w:topLinePunct/>
        <w:autoSpaceDE/>
        <w:autoSpaceDN/>
        <w:bidi w:val="0"/>
        <w:adjustRightInd/>
        <w:snapToGrid/>
        <w:spacing w:line="460" w:lineRule="exact"/>
        <w:ind w:firstLine="480" w:firstLineChars="200"/>
        <w:jc w:val="left"/>
        <w:textAlignment w:val="auto"/>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1）举办国庆、春风行动等重大节日大型招聘会，不少于10场。其中：春节期间春风行动大型招聘会有实际招工需求的参会单位不少于80家，共计5场（费用按5天计算）；国庆、中秋等节假日期间大型招聘会有实际招工需求的参会单位不少于50家，共计5场。以上场次费用计算标准为700.00元/企/天,该标准指会期1天的线下招聘活动支出标准，会期超1天的，每增加1天，支出标准增加不超过200元/企/天。若因实际需求招聘会需延期，费用以延期标准计算。</w:t>
      </w:r>
    </w:p>
    <w:p w14:paraId="579AC8DA">
      <w:pPr>
        <w:keepNext w:val="0"/>
        <w:keepLines w:val="0"/>
        <w:pageBreakBefore w:val="0"/>
        <w:widowControl w:val="0"/>
        <w:numPr>
          <w:ilvl w:val="0"/>
          <w:numId w:val="0"/>
        </w:numPr>
        <w:kinsoku/>
        <w:wordWrap w:val="0"/>
        <w:overflowPunct/>
        <w:topLinePunct/>
        <w:autoSpaceDE/>
        <w:autoSpaceDN/>
        <w:bidi w:val="0"/>
        <w:adjustRightInd/>
        <w:snapToGrid/>
        <w:spacing w:line="460" w:lineRule="exact"/>
        <w:ind w:firstLine="480" w:firstLineChars="200"/>
        <w:jc w:val="both"/>
        <w:textAlignment w:val="auto"/>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（2）举办定南县线上网络直播招聘会，不少于10场。线上网络直播招聘会，每场时长不少于2小时，为至少20家有实际招聘需求的县内企业直播带岗，费用为 4000 元/场，包含网页设计、脚本设计、直播设备和场所、主播、直播间互动、企业岗位上传、简历收集查看等服务。</w:t>
      </w:r>
    </w:p>
    <w:p w14:paraId="296919FA">
      <w:pPr>
        <w:keepNext w:val="0"/>
        <w:keepLines w:val="0"/>
        <w:pageBreakBefore w:val="0"/>
        <w:widowControl w:val="0"/>
        <w:numPr>
          <w:ilvl w:val="0"/>
          <w:numId w:val="0"/>
        </w:numPr>
        <w:kinsoku/>
        <w:wordWrap w:val="0"/>
        <w:overflowPunct/>
        <w:topLinePunct/>
        <w:autoSpaceDE/>
        <w:autoSpaceDN/>
        <w:bidi w:val="0"/>
        <w:adjustRightInd/>
        <w:snapToGrid/>
        <w:spacing w:line="460" w:lineRule="exact"/>
        <w:ind w:firstLine="480" w:firstLineChars="200"/>
        <w:jc w:val="both"/>
        <w:textAlignment w:val="auto"/>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3）举办定南县日常各类主题招聘会，不少于20场。每场招聘会有实际招工需求的参会单位不少于30家，费用计算标准为700.00元/企/天,该标准指会期1天的线下招聘活动支出标准，会期超1天的，每增加1天，支出标准增加不超过200元/企/天。若因实际需求招聘会需延期，费用以延期标准计算。</w:t>
      </w:r>
    </w:p>
    <w:p w14:paraId="01200D42">
      <w:pPr>
        <w:pStyle w:val="2"/>
        <w:keepNext w:val="0"/>
        <w:keepLines w:val="0"/>
        <w:pageBreakBefore w:val="0"/>
        <w:shd w:val="clear"/>
        <w:wordWrap w:val="0"/>
        <w:overflowPunct/>
        <w:topLinePunct/>
        <w:bidi w:val="0"/>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6.2服务要求</w:t>
      </w:r>
    </w:p>
    <w:p w14:paraId="1C0DB7D3">
      <w:pPr>
        <w:pStyle w:val="2"/>
        <w:keepNext w:val="0"/>
        <w:keepLines w:val="0"/>
        <w:pageBreakBefore w:val="0"/>
        <w:shd w:val="clear"/>
        <w:wordWrap w:val="0"/>
        <w:overflowPunct/>
        <w:topLinePunct/>
        <w:bidi w:val="0"/>
        <w:ind w:firstLine="480" w:firstLineChars="200"/>
        <w:jc w:val="both"/>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成交供应商负责招聘会的整体策划、组织、实施及全程跟踪反馈服务，包括对供需信息的精准摸排、企业招聘信息的持续跟踪、求职人员录用情况回访、招聘会效果评估以及企业和个人意见的收集与反馈等。具体工作包括但不限于以下内容：</w:t>
      </w:r>
    </w:p>
    <w:p w14:paraId="0285A44E">
      <w:pPr>
        <w:pStyle w:val="2"/>
        <w:keepNext w:val="0"/>
        <w:keepLines w:val="0"/>
        <w:pageBreakBefore w:val="0"/>
        <w:shd w:val="clear"/>
        <w:wordWrap w:val="0"/>
        <w:overflowPunct/>
        <w:topLinePunct/>
        <w:bidi w:val="0"/>
        <w:ind w:firstLine="480" w:firstLineChars="200"/>
        <w:jc w:val="both"/>
        <w:rPr>
          <w:rFonts w:hint="eastAsia" w:asciiTheme="minorEastAsia" w:hAnsiTheme="minorEastAsia" w:eastAsiaTheme="minorEastAsia" w:cstheme="minorEastAsia"/>
          <w:color w:val="auto"/>
          <w:kern w:val="2"/>
          <w:sz w:val="24"/>
          <w:szCs w:val="24"/>
          <w:highlight w:val="none"/>
          <w:shd w:val="clear"/>
          <w:lang w:val="en-US" w:eastAsia="zh-CN" w:bidi="ar-SA"/>
        </w:rPr>
      </w:pPr>
      <w:r>
        <w:rPr>
          <w:rFonts w:hint="eastAsia" w:asciiTheme="minorEastAsia" w:hAnsiTheme="minorEastAsia" w:eastAsiaTheme="minorEastAsia" w:cstheme="minorEastAsia"/>
          <w:color w:val="auto"/>
          <w:kern w:val="2"/>
          <w:sz w:val="24"/>
          <w:szCs w:val="24"/>
          <w:highlight w:val="none"/>
          <w:shd w:val="clear"/>
          <w:lang w:val="en-US" w:eastAsia="zh-CN" w:bidi="ar-SA"/>
        </w:rPr>
        <w:t>（1）精准摸排供需信息。一是摸排求职需求。深入乡村、社区、易地搬迁安置点，摸排求职者就业意愿，建立求职人员信息台账。二是征集岗位信息。面向全县有招聘需求的企业(各行业，包括商场、门店)征集岗位，做好信息采集、整理并在“服务企业用工”招聘会召开前3天向采购人提交调查结果；</w:t>
      </w:r>
    </w:p>
    <w:p w14:paraId="00D3EA1B">
      <w:pPr>
        <w:pStyle w:val="2"/>
        <w:keepNext w:val="0"/>
        <w:keepLines w:val="0"/>
        <w:pageBreakBefore w:val="0"/>
        <w:shd w:val="clear"/>
        <w:wordWrap w:val="0"/>
        <w:overflowPunct/>
        <w:topLinePunct/>
        <w:bidi w:val="0"/>
        <w:ind w:firstLine="480" w:firstLineChars="200"/>
        <w:jc w:val="both"/>
        <w:rPr>
          <w:rFonts w:hint="eastAsia" w:asciiTheme="minorEastAsia" w:hAnsiTheme="minorEastAsia" w:eastAsiaTheme="minorEastAsia" w:cstheme="minorEastAsia"/>
          <w:color w:val="auto"/>
          <w:kern w:val="2"/>
          <w:sz w:val="24"/>
          <w:szCs w:val="24"/>
          <w:highlight w:val="none"/>
          <w:shd w:val="clear"/>
          <w:lang w:val="en-US" w:eastAsia="zh-CN" w:bidi="ar-SA"/>
        </w:rPr>
      </w:pPr>
      <w:r>
        <w:rPr>
          <w:rFonts w:hint="eastAsia" w:asciiTheme="minorEastAsia" w:hAnsiTheme="minorEastAsia" w:eastAsiaTheme="minorEastAsia" w:cstheme="minorEastAsia"/>
          <w:color w:val="auto"/>
          <w:kern w:val="2"/>
          <w:sz w:val="24"/>
          <w:szCs w:val="24"/>
          <w:highlight w:val="none"/>
          <w:shd w:val="clear"/>
          <w:lang w:val="en-US" w:eastAsia="zh-CN" w:bidi="ar-SA"/>
        </w:rPr>
        <w:t>（2）制定招聘活动专项执行方案。根据成交供应商自身经验及采购人的要求相结合，提交完整的《招聘活动专项执行方案》，内容应包括：详细的人员分工与职责表、宣传推广的渠道清单与排期、现场布置规划图（含功能区划分：招聘区、咨询区、服务台、应急通道等）、现场流程与管理细则、突发事件应急预案（如安全、医疗、舆情、天气等）、后续跟踪服务计划等。该方案需经采购人书面批准后方可实施；</w:t>
      </w:r>
    </w:p>
    <w:p w14:paraId="6817AA20">
      <w:pPr>
        <w:pStyle w:val="2"/>
        <w:keepNext w:val="0"/>
        <w:keepLines w:val="0"/>
        <w:pageBreakBefore w:val="0"/>
        <w:shd w:val="clear"/>
        <w:wordWrap w:val="0"/>
        <w:overflowPunct/>
        <w:topLinePunct/>
        <w:bidi w:val="0"/>
        <w:ind w:firstLine="480" w:firstLineChars="200"/>
        <w:jc w:val="both"/>
        <w:rPr>
          <w:rFonts w:hint="eastAsia" w:asciiTheme="minorEastAsia" w:hAnsiTheme="minorEastAsia" w:eastAsiaTheme="minorEastAsia" w:cstheme="minorEastAsia"/>
          <w:color w:val="auto"/>
          <w:kern w:val="2"/>
          <w:sz w:val="24"/>
          <w:szCs w:val="24"/>
          <w:highlight w:val="none"/>
          <w:shd w:val="clear"/>
          <w:lang w:val="en-US" w:eastAsia="zh-CN" w:bidi="ar-SA"/>
        </w:rPr>
      </w:pPr>
      <w:r>
        <w:rPr>
          <w:rFonts w:hint="eastAsia" w:asciiTheme="minorEastAsia" w:hAnsiTheme="minorEastAsia" w:eastAsiaTheme="minorEastAsia" w:cstheme="minorEastAsia"/>
          <w:color w:val="auto"/>
          <w:kern w:val="2"/>
          <w:sz w:val="24"/>
          <w:szCs w:val="24"/>
          <w:highlight w:val="none"/>
          <w:shd w:val="clear"/>
          <w:lang w:val="en-US" w:eastAsia="zh-CN" w:bidi="ar-SA"/>
        </w:rPr>
        <w:t>（3）宣传推广。负责前期宣传册、背景板、展板、工作证、席卡、指引标识等物料的设计、制作及印刷。所有的宣传物料和宣传设计稿须提前提交采购人进行内容与形式审核，审核通过后方可制作，确保内容准确、形式规范;招聘会开展前后利用线上宣传媒体进行宣传，应包括但不限于微信公众号推文、宣传短视频等；</w:t>
      </w:r>
    </w:p>
    <w:p w14:paraId="34C251F7">
      <w:pPr>
        <w:pStyle w:val="2"/>
        <w:keepNext w:val="0"/>
        <w:keepLines w:val="0"/>
        <w:pageBreakBefore w:val="0"/>
        <w:widowControl/>
        <w:shd w:val="clear"/>
        <w:kinsoku/>
        <w:wordWrap w:val="0"/>
        <w:overflowPunct w:val="0"/>
        <w:topLinePunct/>
        <w:autoSpaceDE/>
        <w:autoSpaceDN/>
        <w:bidi w:val="0"/>
        <w:adjustRightInd w:val="0"/>
        <w:snapToGrid w:val="0"/>
        <w:ind w:firstLine="480" w:firstLineChars="200"/>
        <w:textAlignment w:val="baseline"/>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（4）物料发放与张贴。在招聘会召开前2天，完成海报、宣传册等物料的发放与张贴，覆盖乡镇、社区、安置点、公共就业服务机构等重点区域；</w:t>
      </w:r>
    </w:p>
    <w:p w14:paraId="6074FD9C">
      <w:pPr>
        <w:pStyle w:val="2"/>
        <w:keepNext w:val="0"/>
        <w:keepLines w:val="0"/>
        <w:pageBreakBefore w:val="0"/>
        <w:shd w:val="clear"/>
        <w:wordWrap w:val="0"/>
        <w:overflowPunct/>
        <w:topLinePunct/>
        <w:bidi w:val="0"/>
        <w:ind w:firstLine="480" w:firstLineChars="20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（5）招聘会信息预告发布。在招聘会召开前，通过县城人流密集区域电子广告屏、本地主流新媒体平台、微信工作群、社区宣传栏等渠道发布招聘会公告，扩大活动知晓度；</w:t>
      </w:r>
    </w:p>
    <w:p w14:paraId="0D4CA2E0">
      <w:pPr>
        <w:pStyle w:val="2"/>
        <w:keepNext w:val="0"/>
        <w:keepLines w:val="0"/>
        <w:pageBreakBefore w:val="0"/>
        <w:shd w:val="clear"/>
        <w:wordWrap w:val="0"/>
        <w:overflowPunct/>
        <w:topLinePunct/>
        <w:bidi w:val="0"/>
        <w:ind w:firstLine="480" w:firstLineChars="200"/>
        <w:jc w:val="both"/>
        <w:rPr>
          <w:rFonts w:hint="eastAsia" w:asciiTheme="minorEastAsia" w:hAnsiTheme="minorEastAsia" w:eastAsiaTheme="minorEastAsia" w:cstheme="minorEastAsia"/>
          <w:color w:val="auto"/>
          <w:kern w:val="2"/>
          <w:sz w:val="24"/>
          <w:szCs w:val="24"/>
          <w:highlight w:val="none"/>
          <w:shd w:val="clear"/>
          <w:lang w:val="en-US" w:eastAsia="zh-CN" w:bidi="ar-SA"/>
        </w:rPr>
      </w:pPr>
      <w:r>
        <w:rPr>
          <w:rFonts w:hint="eastAsia" w:asciiTheme="minorEastAsia" w:hAnsiTheme="minorEastAsia" w:eastAsiaTheme="minorEastAsia" w:cstheme="minorEastAsia"/>
          <w:color w:val="auto"/>
          <w:kern w:val="2"/>
          <w:sz w:val="24"/>
          <w:szCs w:val="24"/>
          <w:highlight w:val="none"/>
          <w:shd w:val="clear"/>
          <w:lang w:val="en-US" w:eastAsia="zh-CN" w:bidi="ar-SA"/>
        </w:rPr>
        <w:t>（6）数据统计与图片资料上报。招聘会结束后3个工作日内，向采购人提交活动总结报告，包括参会企业数、提供岗位数、求职人数、初步达成意向数、现场图片影像资料等，确保采购人及时准确掌握活动成效；</w:t>
      </w:r>
    </w:p>
    <w:p w14:paraId="03F87BE1">
      <w:pPr>
        <w:pStyle w:val="2"/>
        <w:keepNext w:val="0"/>
        <w:keepLines w:val="0"/>
        <w:pageBreakBefore w:val="0"/>
        <w:shd w:val="clear"/>
        <w:wordWrap w:val="0"/>
        <w:overflowPunct/>
        <w:topLinePunct/>
        <w:bidi w:val="0"/>
        <w:ind w:firstLine="480" w:firstLineChars="200"/>
        <w:jc w:val="both"/>
        <w:rPr>
          <w:rFonts w:hint="eastAsia" w:asciiTheme="minorEastAsia" w:hAnsiTheme="minorEastAsia" w:eastAsiaTheme="minorEastAsia" w:cstheme="minorEastAsia"/>
          <w:color w:val="auto"/>
          <w:kern w:val="2"/>
          <w:sz w:val="24"/>
          <w:szCs w:val="24"/>
          <w:highlight w:val="none"/>
          <w:shd w:val="clear"/>
          <w:lang w:val="en-US" w:eastAsia="zh-CN" w:bidi="ar-SA"/>
        </w:rPr>
      </w:pPr>
      <w:r>
        <w:rPr>
          <w:rFonts w:hint="eastAsia" w:asciiTheme="minorEastAsia" w:hAnsiTheme="minorEastAsia" w:eastAsiaTheme="minorEastAsia" w:cstheme="minorEastAsia"/>
          <w:color w:val="auto"/>
          <w:kern w:val="2"/>
          <w:sz w:val="24"/>
          <w:szCs w:val="24"/>
          <w:highlight w:val="none"/>
          <w:shd w:val="clear"/>
          <w:lang w:val="en-US" w:eastAsia="zh-CN" w:bidi="ar-SA"/>
        </w:rPr>
        <w:t>（7）后续跟踪服务。在招聘会结束后15个工作日内，对参会企业录用情况、求职者上岗情况进行跟踪回访，收集企业及求职者对招聘会的意见与建议，形成跟踪反馈报告提交采购人。</w:t>
      </w:r>
    </w:p>
    <w:p w14:paraId="593BE1DE">
      <w:pPr>
        <w:pStyle w:val="2"/>
        <w:keepNext w:val="0"/>
        <w:keepLines w:val="0"/>
        <w:pageBreakBefore w:val="0"/>
        <w:shd w:val="clear"/>
        <w:wordWrap w:val="0"/>
        <w:overflowPunct/>
        <w:topLinePunct/>
        <w:bidi w:val="0"/>
        <w:ind w:firstLine="480" w:firstLineChars="200"/>
        <w:jc w:val="both"/>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shd w:val="clear"/>
          <w:lang w:val="en-US" w:eastAsia="zh-CN" w:bidi="ar-SA"/>
        </w:rPr>
        <w:t>（8）质量保证与合规要求。供应商应确保所有服务符合就业服务相关政策规定，保护求职者个人信息安全，不得向求职者收取任何费用，并接受采购人的全程监督与指导。</w:t>
      </w:r>
    </w:p>
    <w:p w14:paraId="0CD35F0B">
      <w:pPr>
        <w:pStyle w:val="2"/>
        <w:keepNext w:val="0"/>
        <w:keepLines w:val="0"/>
        <w:pageBreakBefore w:val="0"/>
        <w:shd w:val="clear"/>
        <w:wordWrap w:val="0"/>
        <w:overflowPunct/>
        <w:topLinePunct/>
        <w:bidi w:val="0"/>
        <w:ind w:firstLine="480" w:firstLineChars="20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9）招聘会因不可抗力未成功举办，采购人对成交供应商已支出的费用应给予适当补助；如因客观因素导致线下招聘会不能举办，经采购人同意，成交供应商可将线下招聘会转为线上形式举办，但不另行增加费用；如因天气炎热，室外招聘会经采购人同意后可由白天改为夜间举办。</w:t>
      </w:r>
    </w:p>
    <w:p w14:paraId="7CE1BCAC">
      <w:pPr>
        <w:pStyle w:val="3"/>
        <w:keepNext w:val="0"/>
        <w:keepLines w:val="0"/>
        <w:pageBreakBefore w:val="0"/>
        <w:shd w:val="clear"/>
        <w:wordWrap w:val="0"/>
        <w:overflowPunct/>
        <w:topLinePunct/>
        <w:bidi w:val="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color w:val="auto"/>
          <w:kern w:val="2"/>
          <w:sz w:val="24"/>
          <w:szCs w:val="24"/>
          <w:highlight w:val="none"/>
          <w:lang w:val="en-US" w:eastAsia="zh-CN" w:bidi="ar-SA"/>
        </w:rPr>
        <w:t>（10）赣州市就业招聘活动中涉及的其他事项</w:t>
      </w:r>
    </w:p>
    <w:p w14:paraId="11AD3183">
      <w:pPr>
        <w:pStyle w:val="2"/>
        <w:keepNext w:val="0"/>
        <w:keepLines w:val="0"/>
        <w:pageBreakBefore w:val="0"/>
        <w:widowControl/>
        <w:shd w:val="clear"/>
        <w:kinsoku/>
        <w:wordWrap w:val="0"/>
        <w:overflowPunct/>
        <w:topLinePunct/>
        <w:autoSpaceDE/>
        <w:autoSpaceDN/>
        <w:bidi w:val="0"/>
        <w:adjustRightInd/>
        <w:snapToGrid/>
        <w:spacing w:line="540" w:lineRule="exact"/>
        <w:ind w:firstLine="480" w:firstLineChars="200"/>
        <w:textAlignment w:val="auto"/>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招聘会若因成交供应商承办不力导致未能如期举办，成交供应商应承担相应责任。</w:t>
      </w:r>
    </w:p>
    <w:p w14:paraId="3C67BB31">
      <w:pPr>
        <w:pStyle w:val="2"/>
        <w:keepNext w:val="0"/>
        <w:keepLines w:val="0"/>
        <w:pageBreakBefore w:val="0"/>
        <w:widowControl/>
        <w:shd w:val="clear"/>
        <w:kinsoku/>
        <w:wordWrap w:val="0"/>
        <w:overflowPunct/>
        <w:topLinePunct/>
        <w:autoSpaceDE/>
        <w:autoSpaceDN/>
        <w:bidi w:val="0"/>
        <w:adjustRightInd/>
        <w:snapToGrid/>
        <w:spacing w:line="540" w:lineRule="exact"/>
        <w:ind w:firstLine="0"/>
        <w:textAlignment w:val="auto"/>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6.3为保证各类室外大型招聘会顺利进行，响应供应商需保证每次招聘会现场工作人员不低于5人，响应文件应提供承诺函（格式自拟）。</w:t>
      </w:r>
    </w:p>
    <w:p w14:paraId="65A89832">
      <w:pPr>
        <w:pStyle w:val="2"/>
        <w:keepNext w:val="0"/>
        <w:keepLines w:val="0"/>
        <w:pageBreakBefore w:val="0"/>
        <w:widowControl/>
        <w:shd w:val="clear"/>
        <w:kinsoku/>
        <w:wordWrap w:val="0"/>
        <w:overflowPunct/>
        <w:topLinePunct/>
        <w:autoSpaceDE/>
        <w:autoSpaceDN/>
        <w:bidi w:val="0"/>
        <w:adjustRightInd/>
        <w:snapToGrid/>
        <w:spacing w:line="540" w:lineRule="exact"/>
        <w:ind w:firstLine="0"/>
        <w:textAlignment w:val="auto"/>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7、拟投入项目物料清单</w:t>
      </w:r>
    </w:p>
    <w:p w14:paraId="0A1A6DD2">
      <w:pPr>
        <w:pStyle w:val="2"/>
        <w:keepNext w:val="0"/>
        <w:keepLines w:val="0"/>
        <w:pageBreakBefore w:val="0"/>
        <w:widowControl/>
        <w:kinsoku/>
        <w:wordWrap w:val="0"/>
        <w:overflowPunct/>
        <w:topLinePunct/>
        <w:autoSpaceDE/>
        <w:autoSpaceDN/>
        <w:bidi w:val="0"/>
        <w:adjustRightInd/>
        <w:snapToGrid/>
        <w:spacing w:line="540" w:lineRule="exact"/>
        <w:ind w:firstLine="0"/>
        <w:textAlignment w:val="auto"/>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1）定南县国庆、春风行动等重大节日大型招聘会拟投入项目物料清单（10场，其中春节期间春风行动大型招聘会有实际招工需求的参会单位不少于80家，共计5场；国庆、中秋等节假日期间大型招聘会有实际招工需求的参会单位不少于50家，共计5场）</w:t>
      </w:r>
    </w:p>
    <w:tbl>
      <w:tblPr>
        <w:tblStyle w:val="11"/>
        <w:tblW w:w="931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8"/>
        <w:gridCol w:w="2813"/>
        <w:gridCol w:w="2690"/>
        <w:gridCol w:w="2837"/>
      </w:tblGrid>
      <w:tr w14:paraId="03DE3A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trPr>
        <w:tc>
          <w:tcPr>
            <w:tcW w:w="978" w:type="dxa"/>
            <w:vAlign w:val="center"/>
          </w:tcPr>
          <w:p w14:paraId="01EA894A">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序号</w:t>
            </w:r>
          </w:p>
        </w:tc>
        <w:tc>
          <w:tcPr>
            <w:tcW w:w="2813" w:type="dxa"/>
            <w:vAlign w:val="center"/>
          </w:tcPr>
          <w:p w14:paraId="170D77FD">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项目</w:t>
            </w:r>
          </w:p>
        </w:tc>
        <w:tc>
          <w:tcPr>
            <w:tcW w:w="2690" w:type="dxa"/>
            <w:vAlign w:val="center"/>
          </w:tcPr>
          <w:p w14:paraId="0C85BC79">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规格</w:t>
            </w:r>
          </w:p>
        </w:tc>
        <w:tc>
          <w:tcPr>
            <w:tcW w:w="2837" w:type="dxa"/>
            <w:vAlign w:val="center"/>
          </w:tcPr>
          <w:p w14:paraId="294F15F6">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备注</w:t>
            </w:r>
          </w:p>
        </w:tc>
      </w:tr>
      <w:tr w14:paraId="474D3C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1" w:hRule="atLeast"/>
        </w:trPr>
        <w:tc>
          <w:tcPr>
            <w:tcW w:w="978" w:type="dxa"/>
            <w:vAlign w:val="center"/>
          </w:tcPr>
          <w:p w14:paraId="4B194BAA">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1</w:t>
            </w:r>
          </w:p>
        </w:tc>
        <w:tc>
          <w:tcPr>
            <w:tcW w:w="2813" w:type="dxa"/>
            <w:vAlign w:val="center"/>
          </w:tcPr>
          <w:p w14:paraId="3D15A79C">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主体背景桁架</w:t>
            </w:r>
          </w:p>
        </w:tc>
        <w:tc>
          <w:tcPr>
            <w:tcW w:w="2690" w:type="dxa"/>
            <w:vAlign w:val="center"/>
          </w:tcPr>
          <w:p w14:paraId="70594FCD">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以实际为准</w:t>
            </w:r>
          </w:p>
        </w:tc>
        <w:tc>
          <w:tcPr>
            <w:tcW w:w="2837" w:type="dxa"/>
            <w:vAlign w:val="center"/>
          </w:tcPr>
          <w:p w14:paraId="459A7BB9">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高清彩色喷绘</w:t>
            </w:r>
          </w:p>
        </w:tc>
      </w:tr>
      <w:tr w14:paraId="50F8E7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6" w:hRule="atLeast"/>
        </w:trPr>
        <w:tc>
          <w:tcPr>
            <w:tcW w:w="978" w:type="dxa"/>
            <w:vAlign w:val="center"/>
          </w:tcPr>
          <w:p w14:paraId="44A5EB80">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2</w:t>
            </w:r>
          </w:p>
        </w:tc>
        <w:tc>
          <w:tcPr>
            <w:tcW w:w="2813" w:type="dxa"/>
            <w:vAlign w:val="center"/>
          </w:tcPr>
          <w:p w14:paraId="749C2265">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气拱门</w:t>
            </w:r>
          </w:p>
        </w:tc>
        <w:tc>
          <w:tcPr>
            <w:tcW w:w="2690" w:type="dxa"/>
            <w:vAlign w:val="center"/>
          </w:tcPr>
          <w:p w14:paraId="44E34D1F">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跨度10米</w:t>
            </w:r>
          </w:p>
        </w:tc>
        <w:tc>
          <w:tcPr>
            <w:tcW w:w="2837" w:type="dxa"/>
            <w:vAlign w:val="center"/>
          </w:tcPr>
          <w:p w14:paraId="57C3E768">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招聘会主题</w:t>
            </w:r>
          </w:p>
        </w:tc>
      </w:tr>
      <w:tr w14:paraId="18DB3F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trPr>
        <w:tc>
          <w:tcPr>
            <w:tcW w:w="978" w:type="dxa"/>
            <w:vAlign w:val="center"/>
          </w:tcPr>
          <w:p w14:paraId="61775D5B">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3</w:t>
            </w:r>
          </w:p>
        </w:tc>
        <w:tc>
          <w:tcPr>
            <w:tcW w:w="2813" w:type="dxa"/>
            <w:vAlign w:val="center"/>
          </w:tcPr>
          <w:p w14:paraId="5017E9CF">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横幅</w:t>
            </w:r>
          </w:p>
        </w:tc>
        <w:tc>
          <w:tcPr>
            <w:tcW w:w="2690" w:type="dxa"/>
            <w:vAlign w:val="center"/>
          </w:tcPr>
          <w:p w14:paraId="7D8FD73B">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以实际为准</w:t>
            </w:r>
          </w:p>
        </w:tc>
        <w:tc>
          <w:tcPr>
            <w:tcW w:w="2837" w:type="dxa"/>
            <w:vAlign w:val="center"/>
          </w:tcPr>
          <w:p w14:paraId="1EDB7386">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招聘会主题</w:t>
            </w:r>
          </w:p>
        </w:tc>
      </w:tr>
      <w:tr w14:paraId="1A7C04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978" w:type="dxa"/>
            <w:vAlign w:val="center"/>
          </w:tcPr>
          <w:p w14:paraId="102BC361">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4</w:t>
            </w:r>
          </w:p>
        </w:tc>
        <w:tc>
          <w:tcPr>
            <w:tcW w:w="2813" w:type="dxa"/>
            <w:vAlign w:val="center"/>
          </w:tcPr>
          <w:p w14:paraId="61C1A3CA">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音响</w:t>
            </w:r>
          </w:p>
        </w:tc>
        <w:tc>
          <w:tcPr>
            <w:tcW w:w="2690" w:type="dxa"/>
            <w:vAlign w:val="center"/>
          </w:tcPr>
          <w:p w14:paraId="146FA1B2">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c>
          <w:tcPr>
            <w:tcW w:w="2837" w:type="dxa"/>
            <w:vAlign w:val="center"/>
          </w:tcPr>
          <w:p w14:paraId="1C07A741">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r>
      <w:tr w14:paraId="6B4AD6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978" w:type="dxa"/>
            <w:vAlign w:val="center"/>
          </w:tcPr>
          <w:p w14:paraId="1B1A4F56">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5</w:t>
            </w:r>
          </w:p>
        </w:tc>
        <w:tc>
          <w:tcPr>
            <w:tcW w:w="2813" w:type="dxa"/>
            <w:vAlign w:val="center"/>
          </w:tcPr>
          <w:p w14:paraId="0BD47E5E">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帐篷</w:t>
            </w:r>
          </w:p>
        </w:tc>
        <w:tc>
          <w:tcPr>
            <w:tcW w:w="2690" w:type="dxa"/>
            <w:vAlign w:val="center"/>
          </w:tcPr>
          <w:p w14:paraId="6FA29E44">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3M*3M</w:t>
            </w:r>
          </w:p>
        </w:tc>
        <w:tc>
          <w:tcPr>
            <w:tcW w:w="2837" w:type="dxa"/>
            <w:vMerge w:val="restart"/>
            <w:vAlign w:val="center"/>
          </w:tcPr>
          <w:p w14:paraId="29F064BD">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企业招聘区</w:t>
            </w:r>
          </w:p>
          <w:p w14:paraId="07FCADF6">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求职休息区</w:t>
            </w:r>
          </w:p>
        </w:tc>
      </w:tr>
      <w:tr w14:paraId="5DF7F0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978" w:type="dxa"/>
            <w:vAlign w:val="center"/>
          </w:tcPr>
          <w:p w14:paraId="1EA467AF">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6</w:t>
            </w:r>
          </w:p>
        </w:tc>
        <w:tc>
          <w:tcPr>
            <w:tcW w:w="2813" w:type="dxa"/>
            <w:vAlign w:val="center"/>
          </w:tcPr>
          <w:p w14:paraId="682CE7DD">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桌椅</w:t>
            </w:r>
          </w:p>
        </w:tc>
        <w:tc>
          <w:tcPr>
            <w:tcW w:w="2690" w:type="dxa"/>
            <w:vAlign w:val="center"/>
          </w:tcPr>
          <w:p w14:paraId="4B8BF3A7">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c>
          <w:tcPr>
            <w:tcW w:w="2837" w:type="dxa"/>
            <w:vMerge w:val="continue"/>
            <w:vAlign w:val="center"/>
          </w:tcPr>
          <w:p w14:paraId="77FCF1E8">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r>
      <w:tr w14:paraId="68BD4B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978" w:type="dxa"/>
            <w:vAlign w:val="center"/>
          </w:tcPr>
          <w:p w14:paraId="340EBBF0">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7</w:t>
            </w:r>
          </w:p>
        </w:tc>
        <w:tc>
          <w:tcPr>
            <w:tcW w:w="2813" w:type="dxa"/>
            <w:vAlign w:val="center"/>
          </w:tcPr>
          <w:p w14:paraId="58068CFF">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桌面红布</w:t>
            </w:r>
          </w:p>
        </w:tc>
        <w:tc>
          <w:tcPr>
            <w:tcW w:w="2690" w:type="dxa"/>
            <w:vAlign w:val="center"/>
          </w:tcPr>
          <w:p w14:paraId="6831770D">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c>
          <w:tcPr>
            <w:tcW w:w="2837" w:type="dxa"/>
            <w:vAlign w:val="center"/>
          </w:tcPr>
          <w:p w14:paraId="39E9B813">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r>
      <w:tr w14:paraId="1819BD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978" w:type="dxa"/>
            <w:vAlign w:val="center"/>
          </w:tcPr>
          <w:p w14:paraId="32858081">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8</w:t>
            </w:r>
          </w:p>
        </w:tc>
        <w:tc>
          <w:tcPr>
            <w:tcW w:w="2813" w:type="dxa"/>
            <w:vAlign w:val="center"/>
          </w:tcPr>
          <w:p w14:paraId="3B366BE0">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桌椅摆放</w:t>
            </w:r>
          </w:p>
        </w:tc>
        <w:tc>
          <w:tcPr>
            <w:tcW w:w="2690" w:type="dxa"/>
            <w:vAlign w:val="center"/>
          </w:tcPr>
          <w:p w14:paraId="407EAEAA">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c>
          <w:tcPr>
            <w:tcW w:w="2837" w:type="dxa"/>
            <w:vAlign w:val="center"/>
          </w:tcPr>
          <w:p w14:paraId="20173AF1">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r>
      <w:tr w14:paraId="0EE1FF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978" w:type="dxa"/>
            <w:vAlign w:val="center"/>
          </w:tcPr>
          <w:p w14:paraId="71637C22">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9</w:t>
            </w:r>
          </w:p>
        </w:tc>
        <w:tc>
          <w:tcPr>
            <w:tcW w:w="2813" w:type="dxa"/>
            <w:vAlign w:val="center"/>
          </w:tcPr>
          <w:p w14:paraId="65349A57">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企业名称牌</w:t>
            </w:r>
          </w:p>
        </w:tc>
        <w:tc>
          <w:tcPr>
            <w:tcW w:w="2690" w:type="dxa"/>
            <w:vAlign w:val="center"/>
          </w:tcPr>
          <w:p w14:paraId="367B932D">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290CM*25CM</w:t>
            </w:r>
          </w:p>
        </w:tc>
        <w:tc>
          <w:tcPr>
            <w:tcW w:w="2837" w:type="dxa"/>
            <w:vAlign w:val="center"/>
          </w:tcPr>
          <w:p w14:paraId="5863015E">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KT板</w:t>
            </w:r>
          </w:p>
        </w:tc>
      </w:tr>
      <w:tr w14:paraId="1616EC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2" w:hRule="atLeast"/>
        </w:trPr>
        <w:tc>
          <w:tcPr>
            <w:tcW w:w="978" w:type="dxa"/>
            <w:vAlign w:val="center"/>
          </w:tcPr>
          <w:p w14:paraId="317B46FA">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10</w:t>
            </w:r>
          </w:p>
        </w:tc>
        <w:tc>
          <w:tcPr>
            <w:tcW w:w="2813" w:type="dxa"/>
            <w:vAlign w:val="center"/>
          </w:tcPr>
          <w:p w14:paraId="2D92708A">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企业招聘简章海报</w:t>
            </w:r>
          </w:p>
        </w:tc>
        <w:tc>
          <w:tcPr>
            <w:tcW w:w="2690" w:type="dxa"/>
            <w:vAlign w:val="center"/>
          </w:tcPr>
          <w:p w14:paraId="5A590E27">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0.8M*1.8M</w:t>
            </w:r>
          </w:p>
        </w:tc>
        <w:tc>
          <w:tcPr>
            <w:tcW w:w="2837" w:type="dxa"/>
            <w:vAlign w:val="center"/>
          </w:tcPr>
          <w:p w14:paraId="616E123C">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r>
      <w:tr w14:paraId="38E162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978" w:type="dxa"/>
            <w:vAlign w:val="center"/>
          </w:tcPr>
          <w:p w14:paraId="746A26B7">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11</w:t>
            </w:r>
          </w:p>
        </w:tc>
        <w:tc>
          <w:tcPr>
            <w:tcW w:w="2813" w:type="dxa"/>
            <w:vAlign w:val="center"/>
          </w:tcPr>
          <w:p w14:paraId="481DCA1D">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门形展架</w:t>
            </w:r>
          </w:p>
        </w:tc>
        <w:tc>
          <w:tcPr>
            <w:tcW w:w="2690" w:type="dxa"/>
            <w:vAlign w:val="center"/>
          </w:tcPr>
          <w:p w14:paraId="7933B8A8">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0.8M*1.8M</w:t>
            </w:r>
          </w:p>
        </w:tc>
        <w:tc>
          <w:tcPr>
            <w:tcW w:w="2837" w:type="dxa"/>
            <w:vAlign w:val="center"/>
          </w:tcPr>
          <w:p w14:paraId="7972E975">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r>
      <w:tr w14:paraId="34A04E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978" w:type="dxa"/>
            <w:vMerge w:val="restart"/>
            <w:vAlign w:val="center"/>
          </w:tcPr>
          <w:p w14:paraId="70A6BD7F">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12</w:t>
            </w:r>
          </w:p>
        </w:tc>
        <w:tc>
          <w:tcPr>
            <w:tcW w:w="2813" w:type="dxa"/>
            <w:vMerge w:val="restart"/>
            <w:vAlign w:val="center"/>
          </w:tcPr>
          <w:p w14:paraId="18941F0D">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胸牌</w:t>
            </w:r>
          </w:p>
        </w:tc>
        <w:tc>
          <w:tcPr>
            <w:tcW w:w="2690" w:type="dxa"/>
            <w:vAlign w:val="center"/>
          </w:tcPr>
          <w:p w14:paraId="60F78F72">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工作人员</w:t>
            </w:r>
          </w:p>
        </w:tc>
        <w:tc>
          <w:tcPr>
            <w:tcW w:w="2837" w:type="dxa"/>
            <w:vAlign w:val="center"/>
          </w:tcPr>
          <w:p w14:paraId="4B94B369">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r>
      <w:tr w14:paraId="276BFA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978" w:type="dxa"/>
            <w:vMerge w:val="continue"/>
            <w:vAlign w:val="center"/>
          </w:tcPr>
          <w:p w14:paraId="5535F980">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c>
          <w:tcPr>
            <w:tcW w:w="2813" w:type="dxa"/>
            <w:vMerge w:val="continue"/>
            <w:vAlign w:val="center"/>
          </w:tcPr>
          <w:p w14:paraId="47473FBF">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c>
          <w:tcPr>
            <w:tcW w:w="2690" w:type="dxa"/>
            <w:vAlign w:val="center"/>
          </w:tcPr>
          <w:p w14:paraId="53CE828F">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招聘企业</w:t>
            </w:r>
          </w:p>
        </w:tc>
        <w:tc>
          <w:tcPr>
            <w:tcW w:w="2837" w:type="dxa"/>
            <w:vAlign w:val="center"/>
          </w:tcPr>
          <w:p w14:paraId="07147B78">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r>
      <w:tr w14:paraId="7317D0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2" w:hRule="atLeast"/>
        </w:trPr>
        <w:tc>
          <w:tcPr>
            <w:tcW w:w="978" w:type="dxa"/>
            <w:vAlign w:val="center"/>
          </w:tcPr>
          <w:p w14:paraId="66E2D736">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13</w:t>
            </w:r>
          </w:p>
        </w:tc>
        <w:tc>
          <w:tcPr>
            <w:tcW w:w="2813" w:type="dxa"/>
            <w:vAlign w:val="center"/>
          </w:tcPr>
          <w:p w14:paraId="65754194">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宣传车</w:t>
            </w:r>
          </w:p>
        </w:tc>
        <w:tc>
          <w:tcPr>
            <w:tcW w:w="2690" w:type="dxa"/>
            <w:vAlign w:val="center"/>
          </w:tcPr>
          <w:p w14:paraId="0457C5F5">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c>
          <w:tcPr>
            <w:tcW w:w="2837" w:type="dxa"/>
            <w:vAlign w:val="center"/>
          </w:tcPr>
          <w:p w14:paraId="396602E8">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r>
      <w:tr w14:paraId="7C5DB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2" w:hRule="atLeast"/>
        </w:trPr>
        <w:tc>
          <w:tcPr>
            <w:tcW w:w="978" w:type="dxa"/>
            <w:vAlign w:val="center"/>
          </w:tcPr>
          <w:p w14:paraId="2B7A38E1">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14</w:t>
            </w:r>
          </w:p>
        </w:tc>
        <w:tc>
          <w:tcPr>
            <w:tcW w:w="2813" w:type="dxa"/>
            <w:vAlign w:val="center"/>
          </w:tcPr>
          <w:p w14:paraId="102AD6D6">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宣传车侧宣传物料</w:t>
            </w:r>
          </w:p>
        </w:tc>
        <w:tc>
          <w:tcPr>
            <w:tcW w:w="2690" w:type="dxa"/>
            <w:vAlign w:val="center"/>
          </w:tcPr>
          <w:p w14:paraId="6740AAFC">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以实际为准</w:t>
            </w:r>
          </w:p>
        </w:tc>
        <w:tc>
          <w:tcPr>
            <w:tcW w:w="2837" w:type="dxa"/>
            <w:vAlign w:val="center"/>
          </w:tcPr>
          <w:p w14:paraId="0C66E35F">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r>
      <w:tr w14:paraId="18124E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978" w:type="dxa"/>
            <w:vAlign w:val="center"/>
          </w:tcPr>
          <w:p w14:paraId="53DDFF6E">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15</w:t>
            </w:r>
          </w:p>
        </w:tc>
        <w:tc>
          <w:tcPr>
            <w:tcW w:w="2813" w:type="dxa"/>
            <w:vAlign w:val="center"/>
          </w:tcPr>
          <w:p w14:paraId="722B12DF">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物料搬运费</w:t>
            </w:r>
          </w:p>
        </w:tc>
        <w:tc>
          <w:tcPr>
            <w:tcW w:w="2690" w:type="dxa"/>
            <w:vAlign w:val="center"/>
          </w:tcPr>
          <w:p w14:paraId="059F55DA">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c>
          <w:tcPr>
            <w:tcW w:w="2837" w:type="dxa"/>
            <w:vAlign w:val="center"/>
          </w:tcPr>
          <w:p w14:paraId="65091DC5">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r>
      <w:tr w14:paraId="654BD7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978" w:type="dxa"/>
            <w:vAlign w:val="center"/>
          </w:tcPr>
          <w:p w14:paraId="2CC52B68">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16</w:t>
            </w:r>
          </w:p>
        </w:tc>
        <w:tc>
          <w:tcPr>
            <w:tcW w:w="2813" w:type="dxa"/>
            <w:vAlign w:val="center"/>
          </w:tcPr>
          <w:p w14:paraId="5562864F">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矿泉水</w:t>
            </w:r>
          </w:p>
        </w:tc>
        <w:tc>
          <w:tcPr>
            <w:tcW w:w="2690" w:type="dxa"/>
            <w:vAlign w:val="center"/>
          </w:tcPr>
          <w:p w14:paraId="340CA996">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 xml:space="preserve">                                                                                                                                                                                                                                               </w:t>
            </w:r>
          </w:p>
        </w:tc>
        <w:tc>
          <w:tcPr>
            <w:tcW w:w="2837" w:type="dxa"/>
            <w:vAlign w:val="center"/>
          </w:tcPr>
          <w:p w14:paraId="21290BEE">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r>
      <w:tr w14:paraId="3AFA0B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2" w:hRule="atLeast"/>
        </w:trPr>
        <w:tc>
          <w:tcPr>
            <w:tcW w:w="978" w:type="dxa"/>
            <w:vAlign w:val="center"/>
          </w:tcPr>
          <w:p w14:paraId="7615D8F4">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17</w:t>
            </w:r>
          </w:p>
        </w:tc>
        <w:tc>
          <w:tcPr>
            <w:tcW w:w="2813" w:type="dxa"/>
            <w:vAlign w:val="center"/>
          </w:tcPr>
          <w:p w14:paraId="198279BA">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工作人员工作餐</w:t>
            </w:r>
          </w:p>
        </w:tc>
        <w:tc>
          <w:tcPr>
            <w:tcW w:w="2690" w:type="dxa"/>
            <w:vAlign w:val="center"/>
          </w:tcPr>
          <w:p w14:paraId="67F5F702">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盒饭</w:t>
            </w:r>
          </w:p>
        </w:tc>
        <w:tc>
          <w:tcPr>
            <w:tcW w:w="2837" w:type="dxa"/>
            <w:vAlign w:val="center"/>
          </w:tcPr>
          <w:p w14:paraId="5212B95E">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r>
      <w:tr w14:paraId="0F0C84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978" w:type="dxa"/>
            <w:vAlign w:val="center"/>
          </w:tcPr>
          <w:p w14:paraId="2CEAA2B9">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18</w:t>
            </w:r>
          </w:p>
        </w:tc>
        <w:tc>
          <w:tcPr>
            <w:tcW w:w="2813" w:type="dxa"/>
            <w:vAlign w:val="center"/>
          </w:tcPr>
          <w:p w14:paraId="4D3FB4BE">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办公文具</w:t>
            </w:r>
          </w:p>
        </w:tc>
        <w:tc>
          <w:tcPr>
            <w:tcW w:w="2690" w:type="dxa"/>
            <w:vAlign w:val="center"/>
          </w:tcPr>
          <w:p w14:paraId="5CBBE37B">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c>
          <w:tcPr>
            <w:tcW w:w="2837" w:type="dxa"/>
            <w:vAlign w:val="center"/>
          </w:tcPr>
          <w:p w14:paraId="5760CCE4">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胶带、纸扎、笔等</w:t>
            </w:r>
          </w:p>
        </w:tc>
      </w:tr>
      <w:tr w14:paraId="49EFB6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2" w:hRule="atLeast"/>
        </w:trPr>
        <w:tc>
          <w:tcPr>
            <w:tcW w:w="978" w:type="dxa"/>
            <w:vAlign w:val="center"/>
          </w:tcPr>
          <w:p w14:paraId="243C43D0">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19</w:t>
            </w:r>
          </w:p>
        </w:tc>
        <w:tc>
          <w:tcPr>
            <w:tcW w:w="2813" w:type="dxa"/>
            <w:vAlign w:val="center"/>
          </w:tcPr>
          <w:p w14:paraId="60A4F11E">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线上宣传</w:t>
            </w:r>
          </w:p>
        </w:tc>
        <w:tc>
          <w:tcPr>
            <w:tcW w:w="2690" w:type="dxa"/>
            <w:vAlign w:val="center"/>
          </w:tcPr>
          <w:p w14:paraId="3F9BB5FD">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公众号头条推文、宣传视频</w:t>
            </w:r>
          </w:p>
        </w:tc>
        <w:tc>
          <w:tcPr>
            <w:tcW w:w="2837" w:type="dxa"/>
            <w:vAlign w:val="center"/>
          </w:tcPr>
          <w:p w14:paraId="3B71B7EC">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招聘会开展前后均需要线上宣传</w:t>
            </w:r>
          </w:p>
        </w:tc>
      </w:tr>
      <w:tr w14:paraId="7EA50A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978" w:type="dxa"/>
            <w:vAlign w:val="center"/>
          </w:tcPr>
          <w:p w14:paraId="7868863E">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20</w:t>
            </w:r>
          </w:p>
        </w:tc>
        <w:tc>
          <w:tcPr>
            <w:tcW w:w="2813" w:type="dxa"/>
            <w:vAlign w:val="center"/>
          </w:tcPr>
          <w:p w14:paraId="2D023EB6">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户外宣传横幅</w:t>
            </w:r>
          </w:p>
        </w:tc>
        <w:tc>
          <w:tcPr>
            <w:tcW w:w="2690" w:type="dxa"/>
            <w:vAlign w:val="center"/>
          </w:tcPr>
          <w:p w14:paraId="1313D620">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 xml:space="preserve">以实际为准  </w:t>
            </w:r>
          </w:p>
        </w:tc>
        <w:tc>
          <w:tcPr>
            <w:tcW w:w="2837" w:type="dxa"/>
            <w:vAlign w:val="center"/>
          </w:tcPr>
          <w:p w14:paraId="2E4CF188">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r>
      <w:tr w14:paraId="41B3F9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978" w:type="dxa"/>
            <w:vAlign w:val="center"/>
          </w:tcPr>
          <w:p w14:paraId="34BE5721">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21</w:t>
            </w:r>
          </w:p>
        </w:tc>
        <w:tc>
          <w:tcPr>
            <w:tcW w:w="2813" w:type="dxa"/>
            <w:vAlign w:val="center"/>
          </w:tcPr>
          <w:p w14:paraId="6417A15D">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场地清洁</w:t>
            </w:r>
          </w:p>
        </w:tc>
        <w:tc>
          <w:tcPr>
            <w:tcW w:w="2690" w:type="dxa"/>
            <w:vAlign w:val="center"/>
          </w:tcPr>
          <w:p w14:paraId="110759B8">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c>
          <w:tcPr>
            <w:tcW w:w="2837" w:type="dxa"/>
            <w:vAlign w:val="center"/>
          </w:tcPr>
          <w:p w14:paraId="3CFF1296">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r>
    </w:tbl>
    <w:p w14:paraId="33AB6E2E">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（2）定南县线上网络直播招聘会拟投入项目物料清单（按10场，每场时长不少于2小时，每场参会企业不少于20家）</w:t>
      </w:r>
    </w:p>
    <w:tbl>
      <w:tblPr>
        <w:tblStyle w:val="11"/>
        <w:tblW w:w="947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1"/>
        <w:gridCol w:w="4332"/>
        <w:gridCol w:w="2399"/>
        <w:gridCol w:w="1860"/>
      </w:tblGrid>
      <w:tr w14:paraId="23FF4F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3" w:hRule="atLeast"/>
        </w:trPr>
        <w:tc>
          <w:tcPr>
            <w:tcW w:w="881" w:type="dxa"/>
            <w:vAlign w:val="center"/>
          </w:tcPr>
          <w:p w14:paraId="791CF0E3">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序号</w:t>
            </w:r>
          </w:p>
        </w:tc>
        <w:tc>
          <w:tcPr>
            <w:tcW w:w="4332" w:type="dxa"/>
            <w:vAlign w:val="center"/>
          </w:tcPr>
          <w:p w14:paraId="2F52D0BF">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项目</w:t>
            </w:r>
          </w:p>
        </w:tc>
        <w:tc>
          <w:tcPr>
            <w:tcW w:w="2399" w:type="dxa"/>
            <w:vAlign w:val="center"/>
          </w:tcPr>
          <w:p w14:paraId="4AD3A8B9">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规格</w:t>
            </w:r>
          </w:p>
        </w:tc>
        <w:tc>
          <w:tcPr>
            <w:tcW w:w="1860" w:type="dxa"/>
            <w:vAlign w:val="center"/>
          </w:tcPr>
          <w:p w14:paraId="6B516899">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备注</w:t>
            </w:r>
          </w:p>
        </w:tc>
      </w:tr>
      <w:tr w14:paraId="6CB9F7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4" w:hRule="atLeast"/>
        </w:trPr>
        <w:tc>
          <w:tcPr>
            <w:tcW w:w="881" w:type="dxa"/>
            <w:vAlign w:val="center"/>
          </w:tcPr>
          <w:p w14:paraId="6B7CC67C">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1</w:t>
            </w:r>
          </w:p>
        </w:tc>
        <w:tc>
          <w:tcPr>
            <w:tcW w:w="4332" w:type="dxa"/>
            <w:vAlign w:val="center"/>
          </w:tcPr>
          <w:p w14:paraId="6883471E">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现场直播、摄影、主持人费用</w:t>
            </w:r>
          </w:p>
        </w:tc>
        <w:tc>
          <w:tcPr>
            <w:tcW w:w="2399" w:type="dxa"/>
            <w:vAlign w:val="center"/>
          </w:tcPr>
          <w:p w14:paraId="78E61F59">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5人/场</w:t>
            </w:r>
          </w:p>
        </w:tc>
        <w:tc>
          <w:tcPr>
            <w:tcW w:w="1860" w:type="dxa"/>
            <w:vAlign w:val="center"/>
          </w:tcPr>
          <w:p w14:paraId="5DB72606">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r>
      <w:tr w14:paraId="55370D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trPr>
        <w:tc>
          <w:tcPr>
            <w:tcW w:w="881" w:type="dxa"/>
            <w:vAlign w:val="center"/>
          </w:tcPr>
          <w:p w14:paraId="65E977FB">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2</w:t>
            </w:r>
          </w:p>
        </w:tc>
        <w:tc>
          <w:tcPr>
            <w:tcW w:w="4332" w:type="dxa"/>
            <w:vAlign w:val="center"/>
          </w:tcPr>
          <w:p w14:paraId="05A49416">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直播间背景喷绘</w:t>
            </w:r>
          </w:p>
        </w:tc>
        <w:tc>
          <w:tcPr>
            <w:tcW w:w="2399" w:type="dxa"/>
            <w:vAlign w:val="center"/>
          </w:tcPr>
          <w:p w14:paraId="2EA99DDF">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3.5M×0.7M</w:t>
            </w:r>
          </w:p>
        </w:tc>
        <w:tc>
          <w:tcPr>
            <w:tcW w:w="1860" w:type="dxa"/>
            <w:vAlign w:val="center"/>
          </w:tcPr>
          <w:p w14:paraId="453CADBB">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r>
      <w:tr w14:paraId="366CAA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trPr>
        <w:tc>
          <w:tcPr>
            <w:tcW w:w="881" w:type="dxa"/>
            <w:vAlign w:val="center"/>
          </w:tcPr>
          <w:p w14:paraId="73135225">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3</w:t>
            </w:r>
          </w:p>
        </w:tc>
        <w:tc>
          <w:tcPr>
            <w:tcW w:w="4332" w:type="dxa"/>
            <w:vAlign w:val="center"/>
          </w:tcPr>
          <w:p w14:paraId="47769A15">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公众号头条宣传</w:t>
            </w:r>
          </w:p>
        </w:tc>
        <w:tc>
          <w:tcPr>
            <w:tcW w:w="2399" w:type="dxa"/>
            <w:vAlign w:val="center"/>
          </w:tcPr>
          <w:p w14:paraId="3883EC93">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主题图片、文字</w:t>
            </w:r>
          </w:p>
        </w:tc>
        <w:tc>
          <w:tcPr>
            <w:tcW w:w="1860" w:type="dxa"/>
            <w:vAlign w:val="center"/>
          </w:tcPr>
          <w:p w14:paraId="282E8FC4">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每期3条</w:t>
            </w:r>
          </w:p>
        </w:tc>
      </w:tr>
      <w:tr w14:paraId="2295F2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9" w:hRule="atLeast"/>
        </w:trPr>
        <w:tc>
          <w:tcPr>
            <w:tcW w:w="881" w:type="dxa"/>
            <w:vAlign w:val="center"/>
          </w:tcPr>
          <w:p w14:paraId="7F762F82">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4</w:t>
            </w:r>
          </w:p>
        </w:tc>
        <w:tc>
          <w:tcPr>
            <w:tcW w:w="4332" w:type="dxa"/>
            <w:vAlign w:val="center"/>
          </w:tcPr>
          <w:p w14:paraId="2F971AEB">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线上视频号+微赞直播间搭建</w:t>
            </w:r>
          </w:p>
        </w:tc>
        <w:tc>
          <w:tcPr>
            <w:tcW w:w="2399" w:type="dxa"/>
            <w:vAlign w:val="center"/>
          </w:tcPr>
          <w:p w14:paraId="2D9557E5">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c>
          <w:tcPr>
            <w:tcW w:w="1860" w:type="dxa"/>
            <w:vAlign w:val="center"/>
          </w:tcPr>
          <w:p w14:paraId="5B8F7645">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r>
      <w:tr w14:paraId="54D840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9" w:hRule="atLeast"/>
        </w:trPr>
        <w:tc>
          <w:tcPr>
            <w:tcW w:w="881" w:type="dxa"/>
            <w:vAlign w:val="center"/>
          </w:tcPr>
          <w:p w14:paraId="08BB264C">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5</w:t>
            </w:r>
          </w:p>
        </w:tc>
        <w:tc>
          <w:tcPr>
            <w:tcW w:w="4332" w:type="dxa"/>
            <w:vAlign w:val="center"/>
          </w:tcPr>
          <w:p w14:paraId="63C8A191">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网页、脚本设计</w:t>
            </w:r>
          </w:p>
        </w:tc>
        <w:tc>
          <w:tcPr>
            <w:tcW w:w="2399" w:type="dxa"/>
            <w:vAlign w:val="center"/>
          </w:tcPr>
          <w:p w14:paraId="4F016256">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c>
          <w:tcPr>
            <w:tcW w:w="1860" w:type="dxa"/>
            <w:vAlign w:val="center"/>
          </w:tcPr>
          <w:p w14:paraId="0CE1C3F1">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r>
      <w:tr w14:paraId="61758E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9" w:hRule="atLeast"/>
        </w:trPr>
        <w:tc>
          <w:tcPr>
            <w:tcW w:w="881" w:type="dxa"/>
            <w:vAlign w:val="center"/>
          </w:tcPr>
          <w:p w14:paraId="4C33A94E">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6</w:t>
            </w:r>
          </w:p>
        </w:tc>
        <w:tc>
          <w:tcPr>
            <w:tcW w:w="4332" w:type="dxa"/>
            <w:vAlign w:val="center"/>
          </w:tcPr>
          <w:p w14:paraId="413B8347">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企业岗位上传、简历收集查看</w:t>
            </w:r>
          </w:p>
        </w:tc>
        <w:tc>
          <w:tcPr>
            <w:tcW w:w="2399" w:type="dxa"/>
            <w:vAlign w:val="center"/>
          </w:tcPr>
          <w:p w14:paraId="27BE9AB8">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c>
          <w:tcPr>
            <w:tcW w:w="1860" w:type="dxa"/>
            <w:vAlign w:val="center"/>
          </w:tcPr>
          <w:p w14:paraId="66AA4A5A">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r>
      <w:tr w14:paraId="2196BC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trPr>
        <w:tc>
          <w:tcPr>
            <w:tcW w:w="881" w:type="dxa"/>
            <w:vAlign w:val="center"/>
          </w:tcPr>
          <w:p w14:paraId="2F4415A5">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7</w:t>
            </w:r>
          </w:p>
        </w:tc>
        <w:tc>
          <w:tcPr>
            <w:tcW w:w="4332" w:type="dxa"/>
            <w:vAlign w:val="center"/>
          </w:tcPr>
          <w:p w14:paraId="7D29356A">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福袋抽奖礼品</w:t>
            </w:r>
          </w:p>
        </w:tc>
        <w:tc>
          <w:tcPr>
            <w:tcW w:w="2399" w:type="dxa"/>
            <w:vAlign w:val="center"/>
          </w:tcPr>
          <w:p w14:paraId="04AB4D76">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c>
          <w:tcPr>
            <w:tcW w:w="1860" w:type="dxa"/>
            <w:vAlign w:val="center"/>
          </w:tcPr>
          <w:p w14:paraId="7E6D3181">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实际</w:t>
            </w:r>
          </w:p>
        </w:tc>
      </w:tr>
    </w:tbl>
    <w:p w14:paraId="14ACA9A6">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（3）定南县日常各类主题招聘会拟投入项目物料清单（按20场，每场到会企业不少于30家）</w:t>
      </w:r>
    </w:p>
    <w:tbl>
      <w:tblPr>
        <w:tblStyle w:val="11"/>
        <w:tblW w:w="969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77"/>
        <w:gridCol w:w="2718"/>
        <w:gridCol w:w="2763"/>
        <w:gridCol w:w="3040"/>
      </w:tblGrid>
      <w:tr w14:paraId="608E5C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1177" w:type="dxa"/>
            <w:vAlign w:val="center"/>
          </w:tcPr>
          <w:p w14:paraId="665722B4">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序号</w:t>
            </w:r>
          </w:p>
        </w:tc>
        <w:tc>
          <w:tcPr>
            <w:tcW w:w="2718" w:type="dxa"/>
            <w:vAlign w:val="center"/>
          </w:tcPr>
          <w:p w14:paraId="6F24975D">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项目</w:t>
            </w:r>
          </w:p>
        </w:tc>
        <w:tc>
          <w:tcPr>
            <w:tcW w:w="2763" w:type="dxa"/>
            <w:vAlign w:val="center"/>
          </w:tcPr>
          <w:p w14:paraId="2B925763">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规格</w:t>
            </w:r>
          </w:p>
        </w:tc>
        <w:tc>
          <w:tcPr>
            <w:tcW w:w="3040" w:type="dxa"/>
            <w:vAlign w:val="center"/>
          </w:tcPr>
          <w:p w14:paraId="702814BA">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备注</w:t>
            </w:r>
          </w:p>
        </w:tc>
      </w:tr>
      <w:tr w14:paraId="62E5FB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5" w:hRule="atLeast"/>
        </w:trPr>
        <w:tc>
          <w:tcPr>
            <w:tcW w:w="1177" w:type="dxa"/>
            <w:vAlign w:val="center"/>
          </w:tcPr>
          <w:p w14:paraId="52C81D2D">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1</w:t>
            </w:r>
          </w:p>
        </w:tc>
        <w:tc>
          <w:tcPr>
            <w:tcW w:w="2718" w:type="dxa"/>
            <w:vAlign w:val="center"/>
          </w:tcPr>
          <w:p w14:paraId="258F1475">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气拱门</w:t>
            </w:r>
          </w:p>
        </w:tc>
        <w:tc>
          <w:tcPr>
            <w:tcW w:w="2763" w:type="dxa"/>
            <w:vAlign w:val="center"/>
          </w:tcPr>
          <w:p w14:paraId="69447A40">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跨度10米</w:t>
            </w:r>
          </w:p>
        </w:tc>
        <w:tc>
          <w:tcPr>
            <w:tcW w:w="3040" w:type="dxa"/>
            <w:vAlign w:val="center"/>
          </w:tcPr>
          <w:p w14:paraId="341AEFEC">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招聘会主题</w:t>
            </w:r>
          </w:p>
        </w:tc>
      </w:tr>
      <w:tr w14:paraId="4FA8C5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2" w:hRule="atLeast"/>
        </w:trPr>
        <w:tc>
          <w:tcPr>
            <w:tcW w:w="1177" w:type="dxa"/>
            <w:vAlign w:val="center"/>
          </w:tcPr>
          <w:p w14:paraId="31D295EC">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2</w:t>
            </w:r>
          </w:p>
        </w:tc>
        <w:tc>
          <w:tcPr>
            <w:tcW w:w="2718" w:type="dxa"/>
            <w:vAlign w:val="center"/>
          </w:tcPr>
          <w:p w14:paraId="0DC3CDA9">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横幅</w:t>
            </w:r>
          </w:p>
        </w:tc>
        <w:tc>
          <w:tcPr>
            <w:tcW w:w="2763" w:type="dxa"/>
            <w:vAlign w:val="center"/>
          </w:tcPr>
          <w:p w14:paraId="22D2D645">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以实际为准</w:t>
            </w:r>
          </w:p>
        </w:tc>
        <w:tc>
          <w:tcPr>
            <w:tcW w:w="3040" w:type="dxa"/>
            <w:vAlign w:val="center"/>
          </w:tcPr>
          <w:p w14:paraId="42FE5C0C">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招聘会主题</w:t>
            </w:r>
          </w:p>
        </w:tc>
      </w:tr>
      <w:tr w14:paraId="1DA7C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trPr>
        <w:tc>
          <w:tcPr>
            <w:tcW w:w="1177" w:type="dxa"/>
            <w:vAlign w:val="center"/>
          </w:tcPr>
          <w:p w14:paraId="7A024B7D">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3</w:t>
            </w:r>
          </w:p>
        </w:tc>
        <w:tc>
          <w:tcPr>
            <w:tcW w:w="2718" w:type="dxa"/>
            <w:vAlign w:val="center"/>
          </w:tcPr>
          <w:p w14:paraId="5EC98533">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音响</w:t>
            </w:r>
          </w:p>
        </w:tc>
        <w:tc>
          <w:tcPr>
            <w:tcW w:w="2763" w:type="dxa"/>
            <w:vAlign w:val="center"/>
          </w:tcPr>
          <w:p w14:paraId="0E60C786">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c>
          <w:tcPr>
            <w:tcW w:w="3040" w:type="dxa"/>
            <w:vAlign w:val="center"/>
          </w:tcPr>
          <w:p w14:paraId="7E43C0F8">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r>
      <w:tr w14:paraId="1AAF6B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trPr>
        <w:tc>
          <w:tcPr>
            <w:tcW w:w="1177" w:type="dxa"/>
            <w:vAlign w:val="center"/>
          </w:tcPr>
          <w:p w14:paraId="5B6B4DA3">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4</w:t>
            </w:r>
          </w:p>
        </w:tc>
        <w:tc>
          <w:tcPr>
            <w:tcW w:w="2718" w:type="dxa"/>
            <w:vAlign w:val="center"/>
          </w:tcPr>
          <w:p w14:paraId="65AD6569">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桌椅</w:t>
            </w:r>
          </w:p>
        </w:tc>
        <w:tc>
          <w:tcPr>
            <w:tcW w:w="2763" w:type="dxa"/>
            <w:vAlign w:val="center"/>
          </w:tcPr>
          <w:p w14:paraId="4784DE7E">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c>
          <w:tcPr>
            <w:tcW w:w="3040" w:type="dxa"/>
            <w:vAlign w:val="center"/>
          </w:tcPr>
          <w:p w14:paraId="20FEC8DA">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企业招聘区</w:t>
            </w:r>
          </w:p>
          <w:p w14:paraId="46A04C09">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求职休息区</w:t>
            </w:r>
          </w:p>
        </w:tc>
      </w:tr>
      <w:tr w14:paraId="07A6F3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trPr>
        <w:tc>
          <w:tcPr>
            <w:tcW w:w="1177" w:type="dxa"/>
            <w:vAlign w:val="center"/>
          </w:tcPr>
          <w:p w14:paraId="33226BC5">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5</w:t>
            </w:r>
          </w:p>
        </w:tc>
        <w:tc>
          <w:tcPr>
            <w:tcW w:w="2718" w:type="dxa"/>
            <w:vAlign w:val="center"/>
          </w:tcPr>
          <w:p w14:paraId="3B863F0C">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桌面红布</w:t>
            </w:r>
          </w:p>
        </w:tc>
        <w:tc>
          <w:tcPr>
            <w:tcW w:w="2763" w:type="dxa"/>
            <w:vAlign w:val="center"/>
          </w:tcPr>
          <w:p w14:paraId="5D2DC7B1">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c>
          <w:tcPr>
            <w:tcW w:w="3040" w:type="dxa"/>
            <w:vAlign w:val="center"/>
          </w:tcPr>
          <w:p w14:paraId="61E7F865">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r>
      <w:tr w14:paraId="7C2DC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trPr>
        <w:tc>
          <w:tcPr>
            <w:tcW w:w="1177" w:type="dxa"/>
            <w:vAlign w:val="center"/>
          </w:tcPr>
          <w:p w14:paraId="59447F18">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6</w:t>
            </w:r>
          </w:p>
        </w:tc>
        <w:tc>
          <w:tcPr>
            <w:tcW w:w="2718" w:type="dxa"/>
            <w:vAlign w:val="center"/>
          </w:tcPr>
          <w:p w14:paraId="0459B918">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桌椅摆放</w:t>
            </w:r>
          </w:p>
        </w:tc>
        <w:tc>
          <w:tcPr>
            <w:tcW w:w="2763" w:type="dxa"/>
            <w:vAlign w:val="center"/>
          </w:tcPr>
          <w:p w14:paraId="520B1EC0">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c>
          <w:tcPr>
            <w:tcW w:w="3040" w:type="dxa"/>
            <w:vAlign w:val="center"/>
          </w:tcPr>
          <w:p w14:paraId="726C48E1">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r>
      <w:tr w14:paraId="4406C5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trPr>
        <w:tc>
          <w:tcPr>
            <w:tcW w:w="1177" w:type="dxa"/>
            <w:vAlign w:val="center"/>
          </w:tcPr>
          <w:p w14:paraId="18B23F9C">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7</w:t>
            </w:r>
          </w:p>
        </w:tc>
        <w:tc>
          <w:tcPr>
            <w:tcW w:w="2718" w:type="dxa"/>
            <w:vAlign w:val="center"/>
          </w:tcPr>
          <w:p w14:paraId="0B469264">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企业招聘简章海报</w:t>
            </w:r>
          </w:p>
        </w:tc>
        <w:tc>
          <w:tcPr>
            <w:tcW w:w="2763" w:type="dxa"/>
            <w:vAlign w:val="center"/>
          </w:tcPr>
          <w:p w14:paraId="3454D207">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0.8M*1.8M</w:t>
            </w:r>
          </w:p>
        </w:tc>
        <w:tc>
          <w:tcPr>
            <w:tcW w:w="3040" w:type="dxa"/>
            <w:vAlign w:val="center"/>
          </w:tcPr>
          <w:p w14:paraId="4BCE3B5A">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r>
      <w:tr w14:paraId="010446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trPr>
        <w:tc>
          <w:tcPr>
            <w:tcW w:w="1177" w:type="dxa"/>
            <w:vAlign w:val="center"/>
          </w:tcPr>
          <w:p w14:paraId="5981C774">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8</w:t>
            </w:r>
          </w:p>
        </w:tc>
        <w:tc>
          <w:tcPr>
            <w:tcW w:w="2718" w:type="dxa"/>
            <w:vAlign w:val="center"/>
          </w:tcPr>
          <w:p w14:paraId="78E1DCB6">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门形展架</w:t>
            </w:r>
          </w:p>
        </w:tc>
        <w:tc>
          <w:tcPr>
            <w:tcW w:w="2763" w:type="dxa"/>
            <w:vAlign w:val="center"/>
          </w:tcPr>
          <w:p w14:paraId="45618D21">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0.8M*1.8M</w:t>
            </w:r>
          </w:p>
        </w:tc>
        <w:tc>
          <w:tcPr>
            <w:tcW w:w="3040" w:type="dxa"/>
            <w:vAlign w:val="center"/>
          </w:tcPr>
          <w:p w14:paraId="746243BB">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r>
      <w:tr w14:paraId="3A464E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trPr>
        <w:tc>
          <w:tcPr>
            <w:tcW w:w="1177" w:type="dxa"/>
            <w:vMerge w:val="restart"/>
            <w:vAlign w:val="center"/>
          </w:tcPr>
          <w:p w14:paraId="6F0A75CF">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9</w:t>
            </w:r>
          </w:p>
        </w:tc>
        <w:tc>
          <w:tcPr>
            <w:tcW w:w="2718" w:type="dxa"/>
            <w:vMerge w:val="restart"/>
            <w:vAlign w:val="center"/>
          </w:tcPr>
          <w:p w14:paraId="4E69F221">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胸牌</w:t>
            </w:r>
          </w:p>
        </w:tc>
        <w:tc>
          <w:tcPr>
            <w:tcW w:w="2763" w:type="dxa"/>
            <w:vAlign w:val="center"/>
          </w:tcPr>
          <w:p w14:paraId="59E9ED6E">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工作人员</w:t>
            </w:r>
          </w:p>
        </w:tc>
        <w:tc>
          <w:tcPr>
            <w:tcW w:w="3040" w:type="dxa"/>
            <w:vAlign w:val="center"/>
          </w:tcPr>
          <w:p w14:paraId="08F54C94">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r>
      <w:tr w14:paraId="6A1166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trPr>
        <w:tc>
          <w:tcPr>
            <w:tcW w:w="1177" w:type="dxa"/>
            <w:vMerge w:val="continue"/>
            <w:vAlign w:val="center"/>
          </w:tcPr>
          <w:p w14:paraId="67B11905">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c>
          <w:tcPr>
            <w:tcW w:w="2718" w:type="dxa"/>
            <w:vMerge w:val="continue"/>
            <w:vAlign w:val="center"/>
          </w:tcPr>
          <w:p w14:paraId="6340011C">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c>
          <w:tcPr>
            <w:tcW w:w="2763" w:type="dxa"/>
            <w:vAlign w:val="center"/>
          </w:tcPr>
          <w:p w14:paraId="782EAFB8">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招聘企业</w:t>
            </w:r>
          </w:p>
        </w:tc>
        <w:tc>
          <w:tcPr>
            <w:tcW w:w="3040" w:type="dxa"/>
            <w:vAlign w:val="center"/>
          </w:tcPr>
          <w:p w14:paraId="7F8C0502">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r>
      <w:tr w14:paraId="480773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1" w:hRule="atLeast"/>
        </w:trPr>
        <w:tc>
          <w:tcPr>
            <w:tcW w:w="1177" w:type="dxa"/>
            <w:vAlign w:val="center"/>
          </w:tcPr>
          <w:p w14:paraId="60C6A455">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10</w:t>
            </w:r>
          </w:p>
        </w:tc>
        <w:tc>
          <w:tcPr>
            <w:tcW w:w="2718" w:type="dxa"/>
            <w:vAlign w:val="center"/>
          </w:tcPr>
          <w:p w14:paraId="48F82854">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宣传车</w:t>
            </w:r>
          </w:p>
        </w:tc>
        <w:tc>
          <w:tcPr>
            <w:tcW w:w="2763" w:type="dxa"/>
            <w:vAlign w:val="center"/>
          </w:tcPr>
          <w:p w14:paraId="76668486">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c>
          <w:tcPr>
            <w:tcW w:w="3040" w:type="dxa"/>
            <w:vAlign w:val="center"/>
          </w:tcPr>
          <w:p w14:paraId="354E61FB">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r>
      <w:tr w14:paraId="524160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5" w:hRule="atLeast"/>
        </w:trPr>
        <w:tc>
          <w:tcPr>
            <w:tcW w:w="1177" w:type="dxa"/>
            <w:vAlign w:val="center"/>
          </w:tcPr>
          <w:p w14:paraId="2725DE72">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11</w:t>
            </w:r>
          </w:p>
        </w:tc>
        <w:tc>
          <w:tcPr>
            <w:tcW w:w="2718" w:type="dxa"/>
            <w:vAlign w:val="center"/>
          </w:tcPr>
          <w:p w14:paraId="26AA0EFD">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宣传车侧宣传物料</w:t>
            </w:r>
          </w:p>
        </w:tc>
        <w:tc>
          <w:tcPr>
            <w:tcW w:w="2763" w:type="dxa"/>
            <w:vAlign w:val="center"/>
          </w:tcPr>
          <w:p w14:paraId="3DA51B70">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以实际为准</w:t>
            </w:r>
          </w:p>
        </w:tc>
        <w:tc>
          <w:tcPr>
            <w:tcW w:w="3040" w:type="dxa"/>
            <w:vAlign w:val="center"/>
          </w:tcPr>
          <w:p w14:paraId="15F8C524">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r>
      <w:tr w14:paraId="1E6A48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5" w:hRule="atLeast"/>
        </w:trPr>
        <w:tc>
          <w:tcPr>
            <w:tcW w:w="1177" w:type="dxa"/>
            <w:vAlign w:val="center"/>
          </w:tcPr>
          <w:p w14:paraId="0991ED9A">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12</w:t>
            </w:r>
          </w:p>
        </w:tc>
        <w:tc>
          <w:tcPr>
            <w:tcW w:w="2718" w:type="dxa"/>
            <w:vAlign w:val="center"/>
          </w:tcPr>
          <w:p w14:paraId="5994FEC5">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物料搬运费</w:t>
            </w:r>
          </w:p>
        </w:tc>
        <w:tc>
          <w:tcPr>
            <w:tcW w:w="2763" w:type="dxa"/>
            <w:vAlign w:val="center"/>
          </w:tcPr>
          <w:p w14:paraId="38188899">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c>
          <w:tcPr>
            <w:tcW w:w="3040" w:type="dxa"/>
            <w:vAlign w:val="center"/>
          </w:tcPr>
          <w:p w14:paraId="1AFCA615">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r>
      <w:tr w14:paraId="42FF3D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trPr>
        <w:tc>
          <w:tcPr>
            <w:tcW w:w="1177" w:type="dxa"/>
            <w:vAlign w:val="center"/>
          </w:tcPr>
          <w:p w14:paraId="5B46A830">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13</w:t>
            </w:r>
          </w:p>
        </w:tc>
        <w:tc>
          <w:tcPr>
            <w:tcW w:w="2718" w:type="dxa"/>
            <w:vAlign w:val="center"/>
          </w:tcPr>
          <w:p w14:paraId="29F1B873">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矿泉水</w:t>
            </w:r>
          </w:p>
        </w:tc>
        <w:tc>
          <w:tcPr>
            <w:tcW w:w="2763" w:type="dxa"/>
            <w:vAlign w:val="center"/>
          </w:tcPr>
          <w:p w14:paraId="29F7B38F">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c>
          <w:tcPr>
            <w:tcW w:w="3040" w:type="dxa"/>
            <w:vAlign w:val="center"/>
          </w:tcPr>
          <w:p w14:paraId="24D4A1B0">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r>
      <w:tr w14:paraId="248B6C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5" w:hRule="atLeast"/>
        </w:trPr>
        <w:tc>
          <w:tcPr>
            <w:tcW w:w="1177" w:type="dxa"/>
            <w:vAlign w:val="center"/>
          </w:tcPr>
          <w:p w14:paraId="0535F9E5">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14</w:t>
            </w:r>
          </w:p>
        </w:tc>
        <w:tc>
          <w:tcPr>
            <w:tcW w:w="2718" w:type="dxa"/>
            <w:vAlign w:val="center"/>
          </w:tcPr>
          <w:p w14:paraId="6EBAB04D">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工作人员工作餐</w:t>
            </w:r>
          </w:p>
        </w:tc>
        <w:tc>
          <w:tcPr>
            <w:tcW w:w="2763" w:type="dxa"/>
            <w:vAlign w:val="center"/>
          </w:tcPr>
          <w:p w14:paraId="70609982">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盒饭</w:t>
            </w:r>
          </w:p>
        </w:tc>
        <w:tc>
          <w:tcPr>
            <w:tcW w:w="3040" w:type="dxa"/>
            <w:vAlign w:val="center"/>
          </w:tcPr>
          <w:p w14:paraId="7DB6BAD9">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r>
      <w:tr w14:paraId="2BB5D0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5" w:hRule="atLeast"/>
        </w:trPr>
        <w:tc>
          <w:tcPr>
            <w:tcW w:w="1177" w:type="dxa"/>
            <w:vAlign w:val="center"/>
          </w:tcPr>
          <w:p w14:paraId="38039A85">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15</w:t>
            </w:r>
          </w:p>
        </w:tc>
        <w:tc>
          <w:tcPr>
            <w:tcW w:w="2718" w:type="dxa"/>
            <w:vAlign w:val="center"/>
          </w:tcPr>
          <w:p w14:paraId="7D7F78AD">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办公文具</w:t>
            </w:r>
          </w:p>
        </w:tc>
        <w:tc>
          <w:tcPr>
            <w:tcW w:w="2763" w:type="dxa"/>
            <w:vAlign w:val="center"/>
          </w:tcPr>
          <w:p w14:paraId="6CD83C6B">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c>
          <w:tcPr>
            <w:tcW w:w="3040" w:type="dxa"/>
            <w:vAlign w:val="center"/>
          </w:tcPr>
          <w:p w14:paraId="01FC4E4C">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胶带、纸扎、笔等</w:t>
            </w:r>
          </w:p>
        </w:tc>
      </w:tr>
      <w:tr w14:paraId="0AF348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5" w:hRule="atLeast"/>
        </w:trPr>
        <w:tc>
          <w:tcPr>
            <w:tcW w:w="1177" w:type="dxa"/>
            <w:vAlign w:val="center"/>
          </w:tcPr>
          <w:p w14:paraId="1FD90E41">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16</w:t>
            </w:r>
          </w:p>
        </w:tc>
        <w:tc>
          <w:tcPr>
            <w:tcW w:w="2718" w:type="dxa"/>
            <w:vAlign w:val="center"/>
          </w:tcPr>
          <w:p w14:paraId="5103E1F9">
            <w:pPr>
              <w:pStyle w:val="2"/>
              <w:ind w:firstLine="0" w:firstLineChars="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线上宣传</w:t>
            </w:r>
          </w:p>
        </w:tc>
        <w:tc>
          <w:tcPr>
            <w:tcW w:w="2763" w:type="dxa"/>
            <w:vAlign w:val="center"/>
          </w:tcPr>
          <w:p w14:paraId="43C69668">
            <w:pPr>
              <w:pStyle w:val="2"/>
              <w:ind w:firstLine="0" w:firstLineChars="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公众号头条推文、宣传视频</w:t>
            </w:r>
          </w:p>
        </w:tc>
        <w:tc>
          <w:tcPr>
            <w:tcW w:w="3040" w:type="dxa"/>
            <w:vAlign w:val="center"/>
          </w:tcPr>
          <w:p w14:paraId="33828F8D">
            <w:pPr>
              <w:pStyle w:val="2"/>
              <w:ind w:firstLine="0" w:firstLineChars="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招聘会开展前后均需要线上宣传</w:t>
            </w:r>
          </w:p>
        </w:tc>
      </w:tr>
      <w:tr w14:paraId="64705A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5" w:hRule="atLeast"/>
        </w:trPr>
        <w:tc>
          <w:tcPr>
            <w:tcW w:w="1177" w:type="dxa"/>
            <w:vAlign w:val="center"/>
          </w:tcPr>
          <w:p w14:paraId="4AB97ACB">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17</w:t>
            </w:r>
          </w:p>
        </w:tc>
        <w:tc>
          <w:tcPr>
            <w:tcW w:w="2718" w:type="dxa"/>
            <w:vAlign w:val="center"/>
          </w:tcPr>
          <w:p w14:paraId="2E07C98D">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户外宣传横幅</w:t>
            </w:r>
          </w:p>
        </w:tc>
        <w:tc>
          <w:tcPr>
            <w:tcW w:w="2763" w:type="dxa"/>
            <w:vAlign w:val="center"/>
          </w:tcPr>
          <w:p w14:paraId="174484E0">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以实际为准</w:t>
            </w:r>
          </w:p>
        </w:tc>
        <w:tc>
          <w:tcPr>
            <w:tcW w:w="3040" w:type="dxa"/>
            <w:vAlign w:val="center"/>
          </w:tcPr>
          <w:p w14:paraId="40950022">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r>
      <w:tr w14:paraId="17F6F4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1177" w:type="dxa"/>
            <w:vAlign w:val="center"/>
          </w:tcPr>
          <w:p w14:paraId="73026C3C">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18</w:t>
            </w:r>
          </w:p>
        </w:tc>
        <w:tc>
          <w:tcPr>
            <w:tcW w:w="2718" w:type="dxa"/>
            <w:vAlign w:val="center"/>
          </w:tcPr>
          <w:p w14:paraId="79480517">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场地清洁</w:t>
            </w:r>
          </w:p>
        </w:tc>
        <w:tc>
          <w:tcPr>
            <w:tcW w:w="2763" w:type="dxa"/>
            <w:vAlign w:val="center"/>
          </w:tcPr>
          <w:p w14:paraId="17CB12A3">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c>
          <w:tcPr>
            <w:tcW w:w="3040" w:type="dxa"/>
            <w:vAlign w:val="center"/>
          </w:tcPr>
          <w:p w14:paraId="745C1C37">
            <w:pPr>
              <w:pStyle w:val="2"/>
              <w:ind w:firstLine="0"/>
              <w:rPr>
                <w:rFonts w:hint="eastAsia" w:asciiTheme="minorEastAsia" w:hAnsiTheme="minorEastAsia" w:eastAsiaTheme="minorEastAsia" w:cstheme="minorEastAsia"/>
                <w:color w:val="auto"/>
                <w:kern w:val="2"/>
                <w:sz w:val="24"/>
                <w:szCs w:val="24"/>
                <w:highlight w:val="none"/>
                <w:lang w:val="en-US" w:eastAsia="zh-CN" w:bidi="ar-SA"/>
              </w:rPr>
            </w:pPr>
          </w:p>
        </w:tc>
      </w:tr>
    </w:tbl>
    <w:p w14:paraId="37CC80B2">
      <w:pPr>
        <w:pageBreakBefore w:val="0"/>
        <w:widowControl w:val="0"/>
        <w:wordWrap/>
        <w:overflowPunct/>
        <w:topLinePunct w:val="0"/>
        <w:bidi w:val="0"/>
        <w:spacing w:before="64"/>
        <w:rPr>
          <w:rFonts w:hint="eastAsia" w:asciiTheme="minorEastAsia" w:hAnsiTheme="minorEastAsia" w:eastAsiaTheme="minorEastAsia" w:cstheme="minorEastAsia"/>
          <w:color w:val="auto"/>
          <w:sz w:val="24"/>
          <w:szCs w:val="24"/>
          <w:highlight w:val="none"/>
        </w:rPr>
      </w:pPr>
    </w:p>
    <w:p w14:paraId="16784773">
      <w:pPr>
        <w:pageBreakBefore w:val="0"/>
        <w:widowControl w:val="0"/>
        <w:wordWrap/>
        <w:overflowPunct/>
        <w:topLinePunct w:val="0"/>
        <w:bidi w:val="0"/>
        <w:rPr>
          <w:rFonts w:hint="eastAsia" w:asciiTheme="minorEastAsia" w:hAnsiTheme="minorEastAsia" w:eastAsiaTheme="minorEastAsia" w:cstheme="minorEastAsia"/>
          <w:color w:val="auto"/>
          <w:sz w:val="24"/>
          <w:szCs w:val="24"/>
          <w:highlight w:val="none"/>
        </w:rPr>
      </w:pPr>
    </w:p>
    <w:p w14:paraId="5EFC38E8">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left="4" w:leftChars="0" w:firstLine="482" w:firstLineChars="200"/>
        <w:textAlignment w:val="baseline"/>
        <w:rPr>
          <w:rFonts w:hint="eastAsia" w:ascii="宋体" w:hAnsi="宋体" w:eastAsia="宋体" w:cs="宋体"/>
          <w:b/>
          <w:bCs/>
          <w:snapToGrid w:val="0"/>
          <w:color w:val="auto"/>
          <w:sz w:val="24"/>
          <w:szCs w:val="24"/>
          <w:lang w:val="en-US" w:eastAsia="zh-CN" w:bidi="ar-SA"/>
        </w:rPr>
      </w:pPr>
      <w:bookmarkStart w:id="0" w:name="bookmark81"/>
      <w:bookmarkEnd w:id="0"/>
    </w:p>
    <w:p w14:paraId="038862AF">
      <w:pPr>
        <w:pStyle w:val="13"/>
        <w:rPr>
          <w:rFonts w:hint="eastAsia" w:ascii="宋体" w:hAnsi="宋体" w:eastAsia="宋体" w:cs="宋体"/>
          <w:b/>
          <w:bCs/>
          <w:snapToGrid w:val="0"/>
          <w:color w:val="auto"/>
          <w:sz w:val="24"/>
          <w:szCs w:val="24"/>
          <w:lang w:val="en-US" w:eastAsia="zh-CN" w:bidi="ar-SA"/>
        </w:rPr>
      </w:pPr>
    </w:p>
    <w:p w14:paraId="27D7EAAF">
      <w:pPr>
        <w:pStyle w:val="14"/>
        <w:rPr>
          <w:rFonts w:hint="eastAsia" w:ascii="宋体" w:hAnsi="宋体" w:eastAsia="宋体" w:cs="宋体"/>
          <w:b/>
          <w:bCs/>
          <w:snapToGrid w:val="0"/>
          <w:color w:val="auto"/>
          <w:sz w:val="24"/>
          <w:szCs w:val="24"/>
          <w:lang w:val="en-US" w:eastAsia="zh-CN" w:bidi="ar-SA"/>
        </w:rPr>
      </w:pPr>
    </w:p>
    <w:p w14:paraId="2D1552CF">
      <w:pPr>
        <w:pStyle w:val="14"/>
        <w:rPr>
          <w:rFonts w:hint="eastAsia" w:ascii="宋体" w:hAnsi="宋体" w:eastAsia="宋体" w:cs="宋体"/>
          <w:b/>
          <w:bCs/>
          <w:snapToGrid w:val="0"/>
          <w:color w:val="auto"/>
          <w:sz w:val="24"/>
          <w:szCs w:val="24"/>
          <w:lang w:val="en-US" w:eastAsia="zh-CN" w:bidi="ar-SA"/>
        </w:rPr>
      </w:pPr>
    </w:p>
    <w:p w14:paraId="0D27E8D3">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left="4" w:leftChars="0" w:firstLine="480" w:firstLineChars="200"/>
        <w:jc w:val="both"/>
        <w:textAlignment w:val="baseline"/>
        <w:rPr>
          <w:rFonts w:hint="eastAsia" w:ascii="宋体" w:hAnsi="宋体" w:eastAsia="宋体" w:cs="宋体"/>
          <w:snapToGrid w:val="0"/>
          <w:color w:val="auto"/>
          <w:sz w:val="24"/>
          <w:szCs w:val="24"/>
          <w:lang w:val="en-US" w:eastAsia="zh-CN" w:bidi="ar-SA"/>
        </w:rPr>
      </w:pPr>
      <w:r>
        <w:rPr>
          <w:rFonts w:hint="eastAsia" w:ascii="宋体" w:hAnsi="宋体" w:eastAsia="宋体" w:cs="宋体"/>
          <w:snapToGrid w:val="0"/>
          <w:color w:val="auto"/>
          <w:sz w:val="24"/>
          <w:szCs w:val="24"/>
          <w:lang w:val="en-US" w:eastAsia="zh-CN" w:bidi="ar-SA"/>
        </w:rPr>
        <w:t>（二）商务需求</w:t>
      </w:r>
    </w:p>
    <w:p w14:paraId="4F3F83C9">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left="4" w:leftChars="0" w:firstLine="480" w:firstLineChars="200"/>
        <w:jc w:val="both"/>
        <w:textAlignment w:val="baseline"/>
        <w:rPr>
          <w:rFonts w:hint="eastAsia" w:ascii="宋体" w:hAnsi="宋体" w:eastAsia="宋体" w:cs="宋体"/>
          <w:snapToGrid w:val="0"/>
          <w:color w:val="auto"/>
          <w:sz w:val="24"/>
          <w:szCs w:val="24"/>
          <w:lang w:val="en-US" w:eastAsia="zh-CN" w:bidi="ar-SA"/>
        </w:rPr>
      </w:pPr>
      <w:r>
        <w:rPr>
          <w:rFonts w:hint="eastAsia" w:ascii="宋体" w:hAnsi="宋体" w:eastAsia="宋体" w:cs="宋体"/>
          <w:snapToGrid w:val="0"/>
          <w:color w:val="auto"/>
          <w:sz w:val="24"/>
          <w:szCs w:val="24"/>
          <w:lang w:val="en-US" w:eastAsia="zh-CN" w:bidi="ar-SA"/>
        </w:rPr>
        <w:t>1、履行地点：定南县就业创业服务中心指定地点。</w:t>
      </w:r>
    </w:p>
    <w:p w14:paraId="69D77D85">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left="4" w:leftChars="0" w:firstLine="480" w:firstLineChars="200"/>
        <w:jc w:val="both"/>
        <w:textAlignment w:val="baseline"/>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snapToGrid w:val="0"/>
          <w:color w:val="auto"/>
          <w:sz w:val="24"/>
          <w:szCs w:val="24"/>
          <w:lang w:val="en-US" w:eastAsia="zh-CN" w:bidi="ar-SA"/>
        </w:rPr>
        <w:t>2、履行期限：</w:t>
      </w:r>
      <w:r>
        <w:rPr>
          <w:rFonts w:hint="eastAsia" w:ascii="宋体" w:hAnsi="宋体" w:eastAsia="宋体" w:cs="宋体"/>
          <w:snapToGrid w:val="0"/>
          <w:color w:val="auto"/>
          <w:sz w:val="24"/>
          <w:szCs w:val="24"/>
          <w:highlight w:val="none"/>
          <w:lang w:val="en-US" w:eastAsia="zh-CN" w:bidi="ar-SA"/>
        </w:rPr>
        <w:t>服务期限一年，本项目预算金额755000元为一年服务金额。</w:t>
      </w:r>
    </w:p>
    <w:p w14:paraId="1EDC651E">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left="4" w:leftChars="0" w:firstLine="480" w:firstLineChars="200"/>
        <w:jc w:val="both"/>
        <w:textAlignment w:val="baseline"/>
        <w:rPr>
          <w:rFonts w:hint="eastAsia" w:ascii="宋体" w:hAnsi="宋体" w:eastAsia="宋体" w:cs="宋体"/>
          <w:snapToGrid w:val="0"/>
          <w:color w:val="auto"/>
          <w:sz w:val="24"/>
          <w:szCs w:val="24"/>
          <w:lang w:val="en-US" w:eastAsia="zh-CN" w:bidi="ar-SA"/>
        </w:rPr>
      </w:pPr>
      <w:r>
        <w:rPr>
          <w:rFonts w:hint="eastAsia" w:ascii="宋体" w:hAnsi="宋体" w:eastAsia="宋体" w:cs="宋体"/>
          <w:snapToGrid w:val="0"/>
          <w:color w:val="auto"/>
          <w:sz w:val="24"/>
          <w:szCs w:val="24"/>
          <w:lang w:val="en-US" w:eastAsia="zh-CN" w:bidi="ar-SA"/>
        </w:rPr>
        <w:t>3、履约保证金: 本项目不收取履约保证金。</w:t>
      </w:r>
    </w:p>
    <w:p w14:paraId="5356068D">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left="4" w:leftChars="0" w:firstLine="480" w:firstLineChars="200"/>
        <w:jc w:val="both"/>
        <w:textAlignment w:val="baseline"/>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snapToGrid w:val="0"/>
          <w:color w:val="auto"/>
          <w:sz w:val="24"/>
          <w:szCs w:val="24"/>
          <w:highlight w:val="none"/>
          <w:lang w:val="en-US" w:eastAsia="zh-CN" w:bidi="ar-SA"/>
        </w:rPr>
        <w:t>4、付款进度和方式：</w:t>
      </w:r>
    </w:p>
    <w:p w14:paraId="2E1D743D">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left="4" w:leftChars="0" w:firstLine="480" w:firstLineChars="200"/>
        <w:jc w:val="both"/>
        <w:textAlignment w:val="baseline"/>
        <w:rPr>
          <w:rFonts w:hint="eastAsia" w:ascii="宋体" w:hAnsi="宋体" w:eastAsia="宋体" w:cs="宋体"/>
          <w:snapToGrid w:val="0"/>
          <w:color w:val="auto"/>
          <w:sz w:val="24"/>
          <w:szCs w:val="24"/>
          <w:lang w:val="en-US" w:eastAsia="zh-CN" w:bidi="ar-SA"/>
        </w:rPr>
      </w:pPr>
      <w:r>
        <w:rPr>
          <w:rFonts w:hint="eastAsia" w:ascii="宋体" w:hAnsi="宋体" w:eastAsia="宋体" w:cs="宋体"/>
          <w:snapToGrid w:val="0"/>
          <w:color w:val="auto"/>
          <w:sz w:val="24"/>
          <w:szCs w:val="24"/>
          <w:lang w:val="en-US" w:eastAsia="zh-CN" w:bidi="ar-SA"/>
        </w:rPr>
        <w:t>合同签订后，按实际举办场次据实支付相关费用，不计利息。</w:t>
      </w:r>
    </w:p>
    <w:p w14:paraId="4EFE44A9">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left="4" w:leftChars="0" w:firstLine="480" w:firstLineChars="200"/>
        <w:jc w:val="both"/>
        <w:textAlignment w:val="baseline"/>
        <w:rPr>
          <w:rFonts w:hint="eastAsia" w:ascii="宋体" w:hAnsi="宋体" w:eastAsia="宋体" w:cs="宋体"/>
          <w:snapToGrid w:val="0"/>
          <w:color w:val="auto"/>
          <w:sz w:val="24"/>
          <w:szCs w:val="24"/>
          <w:lang w:val="en-US" w:eastAsia="zh-CN" w:bidi="ar-SA"/>
        </w:rPr>
      </w:pPr>
      <w:r>
        <w:rPr>
          <w:rFonts w:hint="eastAsia" w:ascii="宋体" w:hAnsi="宋体" w:eastAsia="宋体" w:cs="宋体"/>
          <w:snapToGrid w:val="0"/>
          <w:color w:val="auto"/>
          <w:sz w:val="24"/>
          <w:szCs w:val="24"/>
          <w:lang w:val="en-US" w:eastAsia="zh-CN" w:bidi="ar-SA"/>
        </w:rPr>
        <w:t>对于满足合同约定支付条件的，采购人应当自收到发票后 5 个工作日内办理支付手续。</w:t>
      </w:r>
    </w:p>
    <w:p w14:paraId="2A5F3DC8">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left="4" w:leftChars="0" w:firstLine="480" w:firstLineChars="200"/>
        <w:jc w:val="both"/>
        <w:textAlignment w:val="baseline"/>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snapToGrid w:val="0"/>
          <w:color w:val="auto"/>
          <w:sz w:val="24"/>
          <w:szCs w:val="24"/>
          <w:highlight w:val="none"/>
          <w:lang w:val="en-US" w:eastAsia="zh-CN" w:bidi="ar-SA"/>
        </w:rPr>
        <w:t>5、验收</w:t>
      </w:r>
    </w:p>
    <w:p w14:paraId="3E99935A">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left="4" w:leftChars="0" w:firstLine="480" w:firstLineChars="200"/>
        <w:jc w:val="both"/>
        <w:textAlignment w:val="baseline"/>
        <w:rPr>
          <w:rFonts w:hint="eastAsia" w:ascii="宋体" w:hAnsi="宋体" w:eastAsia="宋体" w:cs="宋体"/>
          <w:snapToGrid w:val="0"/>
          <w:color w:val="auto"/>
          <w:sz w:val="24"/>
          <w:szCs w:val="24"/>
          <w:lang w:val="en-US" w:eastAsia="zh-CN" w:bidi="ar-SA"/>
        </w:rPr>
      </w:pPr>
      <w:r>
        <w:rPr>
          <w:rFonts w:hint="eastAsia" w:ascii="宋体" w:hAnsi="宋体" w:eastAsia="宋体" w:cs="宋体"/>
          <w:snapToGrid w:val="0"/>
          <w:color w:val="auto"/>
          <w:sz w:val="24"/>
          <w:szCs w:val="24"/>
          <w:lang w:val="en-US" w:eastAsia="zh-CN" w:bidi="ar-SA"/>
        </w:rPr>
        <w:t>整个项目按规定的时间完成后，成交供应商可向采购人提出验收建议，采购人在接到验收建议之日起 7 个工作日内按照合同的约定对履行情况进行验收，验收合格后由采购人出具验收报告。</w:t>
      </w:r>
    </w:p>
    <w:p w14:paraId="136E5D1A">
      <w:pPr>
        <w:numPr>
          <w:ilvl w:val="0"/>
          <w:numId w:val="0"/>
        </w:numPr>
        <w:kinsoku w:val="0"/>
        <w:autoSpaceDE w:val="0"/>
        <w:autoSpaceDN w:val="0"/>
        <w:adjustRightInd w:val="0"/>
        <w:snapToGrid w:val="0"/>
        <w:jc w:val="left"/>
        <w:textAlignment w:val="baseline"/>
        <w:rPr>
          <w:rFonts w:hint="eastAsia" w:ascii="宋体" w:hAnsi="宋体" w:eastAsia="宋体" w:cs="宋体"/>
          <w:b/>
          <w:bCs/>
          <w:color w:val="auto"/>
          <w:spacing w:val="-2"/>
          <w:sz w:val="32"/>
          <w:szCs w:val="32"/>
          <w:highlight w:val="none"/>
          <w:lang w:val="en-US" w:eastAsia="zh-CN"/>
        </w:rPr>
      </w:pPr>
    </w:p>
    <w:p w14:paraId="435C6A42">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743CA53"/>
    <w:multiLevelType w:val="singleLevel"/>
    <w:tmpl w:val="6743CA53"/>
    <w:lvl w:ilvl="0" w:tentative="0">
      <w:start w:val="1"/>
      <w:numFmt w:val="bullet"/>
      <w:pStyle w:val="5"/>
      <w:lvlText w:val=""/>
      <w:lvlJc w:val="left"/>
      <w:pPr>
        <w:tabs>
          <w:tab w:val="left" w:pos="780"/>
        </w:tabs>
        <w:ind w:left="7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DCA4A2E"/>
    <w:rsid w:val="7DCA4A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qFormat="1"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12">
    <w:name w:val="Default Paragraph Font"/>
    <w:semiHidden/>
    <w:uiPriority w:val="0"/>
  </w:style>
  <w:style w:type="table" w:default="1" w:styleId="10">
    <w:name w:val="Normal Table"/>
    <w:semiHidden/>
    <w:uiPriority w:val="0"/>
    <w:tblPr>
      <w:tblCellMar>
        <w:top w:w="0" w:type="dxa"/>
        <w:left w:w="108" w:type="dxa"/>
        <w:bottom w:w="0" w:type="dxa"/>
        <w:right w:w="108" w:type="dxa"/>
      </w:tblCellMar>
    </w:tblPr>
  </w:style>
  <w:style w:type="paragraph" w:styleId="2">
    <w:name w:val="E-mail Signature"/>
    <w:basedOn w:val="1"/>
    <w:next w:val="3"/>
    <w:qFormat/>
    <w:uiPriority w:val="0"/>
    <w:pPr>
      <w:widowControl/>
      <w:spacing w:line="460" w:lineRule="exact"/>
      <w:ind w:firstLine="200"/>
      <w:jc w:val="left"/>
    </w:pPr>
    <w:rPr>
      <w:rFonts w:ascii="宋体" w:hAnsi="宋体" w:cs="宋体"/>
      <w:kern w:val="0"/>
      <w:sz w:val="24"/>
      <w:szCs w:val="24"/>
    </w:rPr>
  </w:style>
  <w:style w:type="paragraph" w:customStyle="1" w:styleId="3">
    <w:name w:val="文章"/>
    <w:basedOn w:val="1"/>
    <w:next w:val="4"/>
    <w:autoRedefine/>
    <w:qFormat/>
    <w:uiPriority w:val="0"/>
    <w:pPr>
      <w:widowControl/>
      <w:ind w:firstLine="480"/>
      <w:jc w:val="center"/>
    </w:pPr>
    <w:rPr>
      <w:rFonts w:ascii="宋体" w:hAnsi="宋体" w:cs="宋体"/>
      <w:kern w:val="0"/>
      <w:sz w:val="26"/>
      <w:szCs w:val="24"/>
    </w:rPr>
  </w:style>
  <w:style w:type="paragraph" w:styleId="4">
    <w:name w:val="List"/>
    <w:basedOn w:val="1"/>
    <w:next w:val="5"/>
    <w:qFormat/>
    <w:uiPriority w:val="0"/>
    <w:pPr>
      <w:widowControl/>
      <w:ind w:left="200" w:hanging="200" w:hangingChars="200"/>
      <w:jc w:val="left"/>
    </w:pPr>
    <w:rPr>
      <w:rFonts w:ascii="宋体" w:hAnsi="宋体" w:cs="宋体"/>
      <w:kern w:val="0"/>
      <w:sz w:val="24"/>
      <w:szCs w:val="24"/>
    </w:rPr>
  </w:style>
  <w:style w:type="paragraph" w:styleId="5">
    <w:name w:val="List Bullet 2"/>
    <w:basedOn w:val="1"/>
    <w:next w:val="6"/>
    <w:uiPriority w:val="0"/>
    <w:pPr>
      <w:numPr>
        <w:ilvl w:val="0"/>
        <w:numId w:val="1"/>
      </w:numPr>
    </w:pPr>
  </w:style>
  <w:style w:type="paragraph" w:customStyle="1" w:styleId="6">
    <w:name w:val="xl70"/>
    <w:basedOn w:val="1"/>
    <w:next w:val="7"/>
    <w:autoRedefine/>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line="360" w:lineRule="auto"/>
      <w:ind w:firstLine="200" w:firstLineChars="200"/>
      <w:jc w:val="center"/>
    </w:pPr>
    <w:rPr>
      <w:rFonts w:ascii="宋体" w:hAnsi="宋体" w:cs="宋体"/>
      <w:color w:val="FF0000"/>
      <w:kern w:val="0"/>
      <w:sz w:val="18"/>
      <w:szCs w:val="18"/>
    </w:rPr>
  </w:style>
  <w:style w:type="paragraph" w:customStyle="1" w:styleId="7">
    <w:name w:val="正文缩进1"/>
    <w:basedOn w:val="1"/>
    <w:next w:val="8"/>
    <w:autoRedefine/>
    <w:qFormat/>
    <w:uiPriority w:val="0"/>
    <w:pPr>
      <w:ind w:firstLine="420"/>
    </w:pPr>
    <w:rPr>
      <w:rFonts w:ascii="宋体"/>
      <w:sz w:val="28"/>
    </w:rPr>
  </w:style>
  <w:style w:type="paragraph" w:customStyle="1" w:styleId="8">
    <w:name w:val="td1"/>
    <w:basedOn w:val="1"/>
    <w:next w:val="1"/>
    <w:autoRedefine/>
    <w:qFormat/>
    <w:uiPriority w:val="0"/>
    <w:pPr>
      <w:widowControl/>
      <w:spacing w:before="280" w:after="280" w:line="300" w:lineRule="atLeast"/>
      <w:ind w:firstLine="200"/>
    </w:pPr>
    <w:rPr>
      <w:color w:val="000000"/>
      <w:sz w:val="18"/>
    </w:rPr>
  </w:style>
  <w:style w:type="paragraph" w:styleId="9">
    <w:name w:val="footer"/>
    <w:basedOn w:val="1"/>
    <w:qFormat/>
    <w:uiPriority w:val="0"/>
    <w:pPr>
      <w:tabs>
        <w:tab w:val="center" w:pos="4153"/>
        <w:tab w:val="right" w:pos="8306"/>
      </w:tabs>
    </w:pPr>
    <w:rPr>
      <w:sz w:val="18"/>
    </w:rPr>
  </w:style>
  <w:style w:type="table" w:styleId="11">
    <w:name w:val="Table Grid"/>
    <w:basedOn w:val="1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3">
    <w:name w:val="BodyTextIndent"/>
    <w:basedOn w:val="1"/>
    <w:next w:val="14"/>
    <w:qFormat/>
    <w:uiPriority w:val="99"/>
    <w:pPr>
      <w:spacing w:line="580" w:lineRule="exact"/>
      <w:ind w:firstLine="630"/>
    </w:pPr>
    <w:rPr>
      <w:rFonts w:ascii="仿宋_GB2312" w:eastAsia="仿宋_GB2312"/>
      <w:sz w:val="32"/>
    </w:rPr>
  </w:style>
  <w:style w:type="paragraph" w:customStyle="1" w:styleId="14">
    <w:name w:val="NormalIndent"/>
    <w:basedOn w:val="1"/>
    <w:qFormat/>
    <w:uiPriority w:val="99"/>
    <w:pPr>
      <w:ind w:firstLine="420" w:firstLineChars="200"/>
    </w:pPr>
    <w:rPr>
      <w:rFonts w:eastAsia="仿宋"/>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0</TotalTime>
  <ScaleCrop>false</ScaleCrop>
  <LinksUpToDate>false</LinksUpToDate>
  <CharactersWithSpaces>0</CharactersWithSpaces>
  <Application>WPS Office_12.1.0.26890_F1E327BC-269C-435d-A152-05C5408002CA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2026-05-26T05:17:00Z</dcterms:created>
  <dc:creator>Administrator</dc:creator>
  <cp:lastModifiedBy>Administrator</cp:lastModifiedBy>
  <dcterms:modified xsi:type="dcterms:W3CDTF">2026-05-26T05:18:15Z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2052-12.1.0.26890</vt:lpwstr>
  </property>
  <property fmtid="{D5CDD505-2E9C-101B-9397-08002B2CF9AE}" pid="3" name="ICV">
    <vt:lpwstr>4EFFEA262A564C16AA342CF3C92983C6_11</vt:lpwstr>
  </property>
  <property fmtid="{D5CDD505-2E9C-101B-9397-08002B2CF9AE}" pid="4" name="KSOTemplateDocerSaveRecord">
    <vt:lpwstr>eyJoZGlkIjoiNTAyNjgyNmU2Mzc5YmU0N2QxZDgzZGE0ODE1ZjlkOWUiLCJ1c2VySWQiOiI1ODcwNzAzNTYifQ==</vt:lpwstr>
  </property>
</Properties>
</file>