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BE35B0">
      <w:pPr>
        <w:pStyle w:val="2"/>
        <w:keepNext/>
        <w:keepLines/>
        <w:pageBreakBefore w:val="0"/>
        <w:widowControl/>
        <w:kinsoku w:val="0"/>
        <w:wordWrap/>
        <w:overflowPunct/>
        <w:topLinePunct w:val="0"/>
        <w:autoSpaceDE w:val="0"/>
        <w:autoSpaceDN w:val="0"/>
        <w:bidi w:val="0"/>
        <w:adjustRightInd w:val="0"/>
        <w:snapToGrid w:val="0"/>
        <w:spacing w:before="0" w:after="0" w:line="360" w:lineRule="auto"/>
        <w:textAlignment w:val="baseline"/>
        <w:rPr>
          <w:rFonts w:hint="eastAsia" w:ascii="新宋体" w:hAnsi="新宋体" w:eastAsia="新宋体" w:cs="新宋体"/>
          <w:color w:val="auto"/>
        </w:rPr>
      </w:pPr>
      <w:bookmarkStart w:id="0" w:name="_Toc16820"/>
      <w:bookmarkStart w:id="1" w:name="_Toc13271"/>
      <w:r>
        <w:rPr>
          <w:rFonts w:hint="eastAsia" w:ascii="新宋体" w:hAnsi="新宋体" w:eastAsia="新宋体" w:cs="新宋体"/>
          <w:color w:val="auto"/>
        </w:rPr>
        <w:t>（一） 技术需求</w:t>
      </w:r>
      <w:bookmarkEnd w:id="0"/>
      <w:bookmarkEnd w:id="1"/>
    </w:p>
    <w:tbl>
      <w:tblPr>
        <w:tblStyle w:val="4"/>
        <w:tblW w:w="520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5"/>
        <w:gridCol w:w="1419"/>
        <w:gridCol w:w="585"/>
        <w:gridCol w:w="567"/>
        <w:gridCol w:w="5570"/>
      </w:tblGrid>
      <w:tr w14:paraId="4FB93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 w:type="pct"/>
            <w:vAlign w:val="center"/>
          </w:tcPr>
          <w:p w14:paraId="76B6F00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b/>
                <w:bCs/>
                <w:color w:val="auto"/>
                <w:sz w:val="22"/>
                <w:szCs w:val="22"/>
                <w:vertAlign w:val="baseline"/>
                <w:lang w:val="en-US" w:eastAsia="zh-CN"/>
              </w:rPr>
            </w:pPr>
            <w:r>
              <w:rPr>
                <w:rFonts w:hint="eastAsia" w:ascii="新宋体" w:hAnsi="新宋体" w:eastAsia="新宋体" w:cs="新宋体"/>
                <w:b/>
                <w:bCs/>
                <w:color w:val="auto"/>
                <w:sz w:val="22"/>
                <w:szCs w:val="22"/>
                <w:vertAlign w:val="baseline"/>
                <w:lang w:val="en-US" w:eastAsia="zh-CN"/>
              </w:rPr>
              <w:t>序号</w:t>
            </w:r>
          </w:p>
        </w:tc>
        <w:tc>
          <w:tcPr>
            <w:tcW w:w="800" w:type="pct"/>
            <w:vAlign w:val="center"/>
          </w:tcPr>
          <w:p w14:paraId="7CC5A4C5">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b/>
                <w:bCs/>
                <w:color w:val="auto"/>
                <w:sz w:val="22"/>
                <w:szCs w:val="22"/>
                <w:vertAlign w:val="baseline"/>
                <w:lang w:val="en-US" w:eastAsia="zh-CN"/>
              </w:rPr>
            </w:pPr>
            <w:r>
              <w:rPr>
                <w:rFonts w:hint="eastAsia" w:ascii="新宋体" w:hAnsi="新宋体" w:eastAsia="新宋体" w:cs="新宋体"/>
                <w:b/>
                <w:bCs/>
                <w:color w:val="auto"/>
                <w:sz w:val="22"/>
                <w:szCs w:val="22"/>
                <w:vertAlign w:val="baseline"/>
                <w:lang w:val="en-US" w:eastAsia="zh-CN"/>
              </w:rPr>
              <w:t>产品名称</w:t>
            </w:r>
          </w:p>
        </w:tc>
        <w:tc>
          <w:tcPr>
            <w:tcW w:w="330" w:type="pct"/>
            <w:vAlign w:val="center"/>
          </w:tcPr>
          <w:p w14:paraId="1261327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b/>
                <w:bCs/>
                <w:color w:val="auto"/>
                <w:sz w:val="22"/>
                <w:szCs w:val="22"/>
                <w:vertAlign w:val="baseline"/>
                <w:lang w:val="en-US" w:eastAsia="zh-CN"/>
              </w:rPr>
            </w:pPr>
            <w:r>
              <w:rPr>
                <w:rFonts w:hint="eastAsia" w:ascii="新宋体" w:hAnsi="新宋体" w:eastAsia="新宋体" w:cs="新宋体"/>
                <w:b/>
                <w:bCs/>
                <w:color w:val="auto"/>
                <w:sz w:val="22"/>
                <w:szCs w:val="22"/>
                <w:vertAlign w:val="baseline"/>
                <w:lang w:val="en-US" w:eastAsia="zh-CN"/>
              </w:rPr>
              <w:t>单位</w:t>
            </w:r>
          </w:p>
        </w:tc>
        <w:tc>
          <w:tcPr>
            <w:tcW w:w="320" w:type="pct"/>
            <w:vAlign w:val="center"/>
          </w:tcPr>
          <w:p w14:paraId="315FF22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b/>
                <w:bCs/>
                <w:color w:val="auto"/>
                <w:sz w:val="22"/>
                <w:szCs w:val="22"/>
                <w:vertAlign w:val="baseline"/>
                <w:lang w:val="en-US" w:eastAsia="zh-CN"/>
              </w:rPr>
            </w:pPr>
            <w:r>
              <w:rPr>
                <w:rFonts w:hint="eastAsia" w:ascii="新宋体" w:hAnsi="新宋体" w:eastAsia="新宋体" w:cs="新宋体"/>
                <w:b/>
                <w:bCs/>
                <w:color w:val="auto"/>
                <w:sz w:val="22"/>
                <w:szCs w:val="22"/>
                <w:vertAlign w:val="baseline"/>
                <w:lang w:val="en-US" w:eastAsia="zh-CN"/>
              </w:rPr>
              <w:t>数量</w:t>
            </w:r>
          </w:p>
        </w:tc>
        <w:tc>
          <w:tcPr>
            <w:tcW w:w="3139" w:type="pct"/>
            <w:vAlign w:val="center"/>
          </w:tcPr>
          <w:p w14:paraId="545E47B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b/>
                <w:bCs/>
                <w:color w:val="auto"/>
                <w:sz w:val="22"/>
                <w:szCs w:val="22"/>
                <w:vertAlign w:val="baseline"/>
                <w:lang w:val="en-US" w:eastAsia="zh-CN"/>
              </w:rPr>
            </w:pPr>
            <w:r>
              <w:rPr>
                <w:rFonts w:hint="eastAsia" w:ascii="新宋体" w:hAnsi="新宋体" w:eastAsia="新宋体" w:cs="新宋体"/>
                <w:b/>
                <w:bCs/>
                <w:color w:val="auto"/>
                <w:sz w:val="22"/>
                <w:szCs w:val="22"/>
                <w:vertAlign w:val="baseline"/>
                <w:lang w:val="en-US" w:eastAsia="zh-CN"/>
              </w:rPr>
              <w:t>技术要求</w:t>
            </w:r>
          </w:p>
        </w:tc>
      </w:tr>
      <w:tr w14:paraId="30329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5"/>
            <w:vAlign w:val="center"/>
          </w:tcPr>
          <w:p w14:paraId="765EDFE1">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b/>
                <w:bCs/>
                <w:color w:val="auto"/>
                <w:sz w:val="22"/>
                <w:szCs w:val="22"/>
                <w:vertAlign w:val="baseline"/>
                <w:lang w:val="en-US" w:eastAsia="zh-CN"/>
              </w:rPr>
              <w:t>一、环境检测评估系统</w:t>
            </w:r>
          </w:p>
        </w:tc>
      </w:tr>
      <w:tr w14:paraId="7FF6A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 w:type="pct"/>
            <w:vAlign w:val="center"/>
          </w:tcPr>
          <w:p w14:paraId="1571781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w:t>
            </w:r>
          </w:p>
        </w:tc>
        <w:tc>
          <w:tcPr>
            <w:tcW w:w="800" w:type="pct"/>
            <w:vAlign w:val="center"/>
          </w:tcPr>
          <w:p w14:paraId="60DBCE5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便携式温湿度检测仪</w:t>
            </w:r>
          </w:p>
        </w:tc>
        <w:tc>
          <w:tcPr>
            <w:tcW w:w="330" w:type="pct"/>
            <w:vAlign w:val="center"/>
          </w:tcPr>
          <w:p w14:paraId="54A9EE8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台</w:t>
            </w:r>
          </w:p>
        </w:tc>
        <w:tc>
          <w:tcPr>
            <w:tcW w:w="320" w:type="pct"/>
            <w:vAlign w:val="center"/>
          </w:tcPr>
          <w:p w14:paraId="648ADA2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w:t>
            </w:r>
          </w:p>
        </w:tc>
        <w:tc>
          <w:tcPr>
            <w:tcW w:w="3139" w:type="pct"/>
            <w:vAlign w:val="center"/>
          </w:tcPr>
          <w:p w14:paraId="77F89987">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1.温度测量范围：-20～70℃；</w:t>
            </w:r>
          </w:p>
          <w:p w14:paraId="4E5EB466">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2.温度精度：±0.3℃；</w:t>
            </w:r>
          </w:p>
          <w:p w14:paraId="40E2554C">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3.湿度测量范围：0～100%RH；</w:t>
            </w:r>
          </w:p>
          <w:p w14:paraId="097EE443">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4.湿度测量精度：±2%RH。</w:t>
            </w:r>
          </w:p>
        </w:tc>
      </w:tr>
      <w:tr w14:paraId="7C8D0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 w:type="pct"/>
            <w:vAlign w:val="center"/>
          </w:tcPr>
          <w:p w14:paraId="6416832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w:t>
            </w:r>
          </w:p>
        </w:tc>
        <w:tc>
          <w:tcPr>
            <w:tcW w:w="800" w:type="pct"/>
            <w:vAlign w:val="center"/>
          </w:tcPr>
          <w:p w14:paraId="56A3EB5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温湿度记录仪</w:t>
            </w:r>
          </w:p>
        </w:tc>
        <w:tc>
          <w:tcPr>
            <w:tcW w:w="330" w:type="pct"/>
            <w:vAlign w:val="center"/>
          </w:tcPr>
          <w:p w14:paraId="08240D6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台</w:t>
            </w:r>
          </w:p>
        </w:tc>
        <w:tc>
          <w:tcPr>
            <w:tcW w:w="320" w:type="pct"/>
            <w:vAlign w:val="center"/>
          </w:tcPr>
          <w:p w14:paraId="13DD0DB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5</w:t>
            </w:r>
          </w:p>
        </w:tc>
        <w:tc>
          <w:tcPr>
            <w:tcW w:w="3139" w:type="pct"/>
            <w:vAlign w:val="center"/>
          </w:tcPr>
          <w:p w14:paraId="44B4223D">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1.温度测量范围：-20～70℃；</w:t>
            </w:r>
          </w:p>
          <w:p w14:paraId="2A055893">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2.温度精度： ±0.3℃；</w:t>
            </w:r>
          </w:p>
          <w:p w14:paraId="260EF365">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3.湿度测量范围：0～100%RH；</w:t>
            </w:r>
          </w:p>
          <w:p w14:paraId="6C4A27F0">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4.湿度测量精度：±2%RH；</w:t>
            </w:r>
          </w:p>
          <w:p w14:paraId="12362144">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5.能记录至少30000条数据；</w:t>
            </w:r>
          </w:p>
          <w:p w14:paraId="4152F166">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6.配套数据下载和分析软件，对记录仪所记录数据进行统计和分析。</w:t>
            </w:r>
          </w:p>
        </w:tc>
      </w:tr>
      <w:tr w14:paraId="6BF6B6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 w:type="pct"/>
            <w:vAlign w:val="center"/>
          </w:tcPr>
          <w:p w14:paraId="1D6540C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3</w:t>
            </w:r>
          </w:p>
        </w:tc>
        <w:tc>
          <w:tcPr>
            <w:tcW w:w="800" w:type="pct"/>
            <w:vAlign w:val="center"/>
          </w:tcPr>
          <w:p w14:paraId="5681374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便携式照度与紫外合一检测仪</w:t>
            </w:r>
          </w:p>
        </w:tc>
        <w:tc>
          <w:tcPr>
            <w:tcW w:w="330" w:type="pct"/>
            <w:vAlign w:val="center"/>
          </w:tcPr>
          <w:p w14:paraId="5BFD306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台</w:t>
            </w:r>
          </w:p>
        </w:tc>
        <w:tc>
          <w:tcPr>
            <w:tcW w:w="320" w:type="pct"/>
            <w:vAlign w:val="center"/>
          </w:tcPr>
          <w:p w14:paraId="1D15193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w:t>
            </w:r>
          </w:p>
        </w:tc>
        <w:tc>
          <w:tcPr>
            <w:tcW w:w="3139" w:type="pct"/>
            <w:vAlign w:val="center"/>
          </w:tcPr>
          <w:p w14:paraId="6CF5879C">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1.紫外测量范围：0～300μw/cm</w:t>
            </w:r>
            <w:r>
              <w:rPr>
                <w:rFonts w:hint="eastAsia" w:ascii="新宋体" w:hAnsi="新宋体" w:eastAsia="新宋体" w:cs="新宋体"/>
                <w:color w:val="auto"/>
                <w:sz w:val="22"/>
                <w:szCs w:val="22"/>
                <w:vertAlign w:val="superscript"/>
                <w:lang w:val="en-US" w:eastAsia="zh-CN"/>
              </w:rPr>
              <w:t>2</w:t>
            </w:r>
            <w:r>
              <w:rPr>
                <w:rFonts w:hint="eastAsia" w:ascii="新宋体" w:hAnsi="新宋体" w:eastAsia="新宋体" w:cs="新宋体"/>
                <w:color w:val="auto"/>
                <w:sz w:val="22"/>
                <w:szCs w:val="22"/>
                <w:vertAlign w:val="baseline"/>
                <w:lang w:val="en-US" w:eastAsia="zh-CN"/>
              </w:rPr>
              <w:t>；</w:t>
            </w:r>
          </w:p>
          <w:p w14:paraId="043F48EA">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2.紫外测量精度：±8%读数；</w:t>
            </w:r>
          </w:p>
          <w:p w14:paraId="72E0E40F">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3.光照测量范围：0～2000lx；</w:t>
            </w:r>
          </w:p>
          <w:p w14:paraId="327E2D53">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4.光照测量精度：±4%读数。</w:t>
            </w:r>
          </w:p>
        </w:tc>
      </w:tr>
      <w:tr w14:paraId="6E55B4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5"/>
            <w:vAlign w:val="center"/>
          </w:tcPr>
          <w:p w14:paraId="60DDC1D5">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b/>
                <w:bCs/>
                <w:color w:val="auto"/>
                <w:sz w:val="22"/>
                <w:szCs w:val="22"/>
                <w:vertAlign w:val="baseline"/>
                <w:lang w:val="en-US" w:eastAsia="zh-CN"/>
              </w:rPr>
              <w:t>二、文物储藏柜</w:t>
            </w:r>
          </w:p>
        </w:tc>
      </w:tr>
      <w:tr w14:paraId="793E2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 w:type="pct"/>
            <w:vAlign w:val="center"/>
          </w:tcPr>
          <w:p w14:paraId="2DF0178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w:t>
            </w:r>
          </w:p>
        </w:tc>
        <w:tc>
          <w:tcPr>
            <w:tcW w:w="800" w:type="pct"/>
            <w:vAlign w:val="center"/>
          </w:tcPr>
          <w:p w14:paraId="3E876CC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多功能文物储藏柜</w:t>
            </w:r>
          </w:p>
        </w:tc>
        <w:tc>
          <w:tcPr>
            <w:tcW w:w="330" w:type="pct"/>
            <w:vAlign w:val="center"/>
          </w:tcPr>
          <w:p w14:paraId="5066890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台</w:t>
            </w:r>
          </w:p>
        </w:tc>
        <w:tc>
          <w:tcPr>
            <w:tcW w:w="320" w:type="pct"/>
            <w:vAlign w:val="center"/>
          </w:tcPr>
          <w:p w14:paraId="4E7BA1B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10</w:t>
            </w:r>
          </w:p>
        </w:tc>
        <w:tc>
          <w:tcPr>
            <w:tcW w:w="3139" w:type="pct"/>
            <w:vAlign w:val="center"/>
          </w:tcPr>
          <w:p w14:paraId="1F467B4D">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1.规格：1200*800*2200mm。</w:t>
            </w:r>
          </w:p>
          <w:p w14:paraId="1B94A7B8">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2.材料：材料标准采用国内优质冷轧钢板，底框δ≥2.0，立柱δ≥ 1.5，挂板δ≥1.2，搁物板δ≥1.2，矩形顶板δ≥1.0，中（侧）封板δ≥1.0。</w:t>
            </w:r>
          </w:p>
          <w:p w14:paraId="03B68AFB">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3.结构：主体结构由底座、立柱、挂板、搁物板、护板、门板、中（侧）封板矩形顶板及优质不锈联结配件组装而成，模块化生产及拆装。现场组装后，形成5层搁物平台，垂直方向高度可以根据文物大小进行调整。标准配置为单面上下对开门。</w:t>
            </w:r>
          </w:p>
          <w:p w14:paraId="1413D91D">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4.工艺：</w:t>
            </w:r>
          </w:p>
          <w:p w14:paraId="185FD766">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产品表面磷化处理工艺处理及质量水平符合国家标准规定要求。零件在涂覆前均应进行清洗、除锈、脱脂、防锈、表调、磷化等工序，涂层厚度为60—70um，光泽度为60—70%，硬度为＞0.4；冲击强度为＞4N/M，附着力不低于2级。</w:t>
            </w:r>
          </w:p>
          <w:p w14:paraId="12BA7AE2">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（2）所用焊件牢固，焊痕光滑、平整。各零件、组合件表面应光滑、平整、 无尖角、突起，无裂痕伤痕。</w:t>
            </w:r>
          </w:p>
          <w:p w14:paraId="66AE1162">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5.性能：</w:t>
            </w:r>
          </w:p>
          <w:p w14:paraId="1130DD79">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（1）各部件安装要求牢固可靠、间隙均匀、无松动现象，确保同列同层搁物板均在一个水平面上。</w:t>
            </w:r>
          </w:p>
          <w:p w14:paraId="0AE1A7A0">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（2）护板采用冷轧钢板压折成型，边缘做圆角处理。</w:t>
            </w:r>
          </w:p>
          <w:p w14:paraId="036232C1">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（3）正护板上标准安装钢制目录标签框，以实现对当列文物存储信息的检索与查询。</w:t>
            </w:r>
          </w:p>
          <w:p w14:paraId="2ADBC07A">
            <w:pPr>
              <w:keepNext w:val="0"/>
              <w:keepLines w:val="0"/>
              <w:pageBreakBefore w:val="0"/>
              <w:widowControl w:val="0"/>
              <w:wordWrap/>
              <w:overflowPunct/>
              <w:topLinePunct w:val="0"/>
              <w:bidi w:val="0"/>
              <w:spacing w:line="360" w:lineRule="exact"/>
              <w:jc w:val="both"/>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（4）多功能文物储藏柜具有较好的漆膜耐霉菌性能，依据GB/T 1741-2020《漆膜耐霉菌性测定法》要求检测，耐霉菌性等级达到0级</w:t>
            </w:r>
            <w:r>
              <w:rPr>
                <w:rFonts w:hint="eastAsia" w:ascii="新宋体" w:hAnsi="新宋体" w:eastAsia="新宋体" w:cs="新宋体"/>
                <w:b/>
                <w:bCs/>
                <w:color w:val="auto"/>
                <w:sz w:val="22"/>
                <w:szCs w:val="22"/>
                <w:vertAlign w:val="baseline"/>
                <w:lang w:val="en-US" w:eastAsia="zh-CN"/>
              </w:rPr>
              <w:t>（</w:t>
            </w:r>
            <w:r>
              <w:rPr>
                <w:rFonts w:hint="eastAsia" w:ascii="宋体" w:hAnsi="宋体" w:eastAsia="宋体" w:cs="宋体"/>
                <w:b/>
                <w:bCs/>
                <w:i w:val="0"/>
                <w:iCs w:val="0"/>
                <w:color w:val="auto"/>
                <w:kern w:val="0"/>
                <w:sz w:val="22"/>
                <w:szCs w:val="22"/>
                <w:u w:val="none"/>
                <w:lang w:val="en-US" w:eastAsia="zh-CN" w:bidi="ar"/>
              </w:rPr>
              <w:t>响应文件中须提供第三方检测机构出具的具有CMA标识的检测报告扫描件加盖公章佐证，未提供、少提供或提供无效的视为无效响应</w:t>
            </w:r>
            <w:r>
              <w:rPr>
                <w:rFonts w:hint="eastAsia" w:ascii="新宋体" w:hAnsi="新宋体" w:eastAsia="新宋体" w:cs="新宋体"/>
                <w:b/>
                <w:bCs/>
                <w:color w:val="auto"/>
                <w:sz w:val="22"/>
                <w:szCs w:val="22"/>
                <w:vertAlign w:val="baseline"/>
                <w:lang w:val="en-US" w:eastAsia="zh-CN"/>
              </w:rPr>
              <w:t>）</w:t>
            </w:r>
            <w:r>
              <w:rPr>
                <w:rFonts w:hint="eastAsia" w:ascii="新宋体" w:hAnsi="新宋体" w:eastAsia="新宋体" w:cs="新宋体"/>
                <w:color w:val="auto"/>
                <w:sz w:val="22"/>
                <w:szCs w:val="22"/>
                <w:vertAlign w:val="baseline"/>
                <w:lang w:val="en-US" w:eastAsia="zh-CN"/>
              </w:rPr>
              <w:t>。</w:t>
            </w:r>
          </w:p>
          <w:p w14:paraId="42C123D4">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（5）多功能文物储藏柜额定承载变形限量：储藏柜在总额定载荷不低于1000kg情况下，储藏柜的平行度、搁板左右倾斜角、搁板挠度符合GB/T 28200-2011《钢制储物柜（架）技术要求及试验方法》标准要求</w:t>
            </w:r>
            <w:r>
              <w:rPr>
                <w:rFonts w:hint="eastAsia" w:ascii="新宋体" w:hAnsi="新宋体" w:eastAsia="新宋体" w:cs="新宋体"/>
                <w:b/>
                <w:bCs/>
                <w:color w:val="auto"/>
                <w:sz w:val="22"/>
                <w:szCs w:val="22"/>
                <w:vertAlign w:val="baseline"/>
                <w:lang w:val="en-US" w:eastAsia="zh-CN"/>
              </w:rPr>
              <w:t>（</w:t>
            </w:r>
            <w:r>
              <w:rPr>
                <w:rFonts w:hint="eastAsia" w:ascii="宋体" w:hAnsi="宋体" w:eastAsia="宋体" w:cs="宋体"/>
                <w:b/>
                <w:bCs/>
                <w:i w:val="0"/>
                <w:iCs w:val="0"/>
                <w:color w:val="auto"/>
                <w:kern w:val="0"/>
                <w:sz w:val="22"/>
                <w:szCs w:val="22"/>
                <w:u w:val="none"/>
                <w:lang w:val="en-US" w:eastAsia="zh-CN" w:bidi="ar"/>
              </w:rPr>
              <w:t>响应文件中须提供第三方检测机构出具的具有CMA标识的检测报告扫描件加盖公章佐证，未提供、少提供或提供无效的视为无效响应</w:t>
            </w:r>
            <w:r>
              <w:rPr>
                <w:rFonts w:hint="eastAsia" w:ascii="新宋体" w:hAnsi="新宋体" w:eastAsia="新宋体" w:cs="新宋体"/>
                <w:b/>
                <w:bCs/>
                <w:color w:val="auto"/>
                <w:sz w:val="22"/>
                <w:szCs w:val="22"/>
                <w:vertAlign w:val="baseline"/>
                <w:lang w:val="en-US" w:eastAsia="zh-CN"/>
              </w:rPr>
              <w:t>）</w:t>
            </w:r>
            <w:r>
              <w:rPr>
                <w:rFonts w:hint="eastAsia" w:ascii="新宋体" w:hAnsi="新宋体" w:eastAsia="新宋体" w:cs="新宋体"/>
                <w:color w:val="auto"/>
                <w:sz w:val="22"/>
                <w:szCs w:val="22"/>
              </w:rPr>
              <w:t>。</w:t>
            </w:r>
          </w:p>
          <w:p w14:paraId="094ED5F0">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6.柜内环境监测要求</w:t>
            </w:r>
          </w:p>
          <w:p w14:paraId="3B8D2B40">
            <w:pPr>
              <w:keepNext w:val="0"/>
              <w:keepLines w:val="0"/>
              <w:pageBreakBefore w:val="0"/>
              <w:widowControl w:val="0"/>
              <w:kinsoku/>
              <w:wordWrap/>
              <w:overflowPunct/>
              <w:topLinePunct w:val="0"/>
              <w:autoSpaceDE/>
              <w:autoSpaceDN/>
              <w:bidi w:val="0"/>
              <w:adjustRightInd/>
              <w:snapToGrid/>
              <w:spacing w:line="360" w:lineRule="exact"/>
              <w:ind w:firstLine="440" w:firstLineChars="200"/>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多功能文物储藏柜内环境质量须符合文物保存要求，为其中三台储藏柜内配置无线环境监测终端：1台储藏柜内配备无线温湿度监测终端、1台储藏柜内配备无线二氧化碳监测终端、1台储藏柜内配备无线甲醛监测终端；并配备1台基站及1套文物保存环境监测系统软件；技术要求如下：</w:t>
            </w:r>
          </w:p>
          <w:p w14:paraId="28A1CD6A">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（1）无线温湿度监测终端要求：温度测量范围：-20～70℃；测量精度：±0.3℃；湿度测量范围：0～100%RH；测量精度：±2%RH；采用安全设计，通过防爆安全认证</w:t>
            </w:r>
            <w:r>
              <w:rPr>
                <w:rFonts w:hint="eastAsia" w:ascii="新宋体" w:hAnsi="新宋体" w:eastAsia="新宋体" w:cs="新宋体"/>
                <w:color w:val="auto"/>
                <w:kern w:val="0"/>
                <w:sz w:val="22"/>
                <w:szCs w:val="22"/>
                <w:highlight w:val="none"/>
                <w:lang w:val="en-US" w:eastAsia="zh-CN"/>
              </w:rPr>
              <w:t>。</w:t>
            </w:r>
          </w:p>
          <w:p w14:paraId="4166F220">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（2）无线二氧化碳监测终端要求：二氧化碳测量范围：0～2000ppm；精度：60ppm±2%示值；采用安全设计，通过防爆安全认证。</w:t>
            </w:r>
          </w:p>
          <w:p w14:paraId="6A69C784">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b/>
                <w:bCs/>
                <w:color w:val="auto"/>
                <w:kern w:val="0"/>
                <w:sz w:val="22"/>
                <w:szCs w:val="22"/>
                <w:highlight w:val="none"/>
                <w:lang w:val="en-US" w:eastAsia="zh-CN"/>
              </w:rPr>
            </w:pPr>
            <w:r>
              <w:rPr>
                <w:rFonts w:hint="eastAsia" w:ascii="新宋体" w:hAnsi="新宋体" w:eastAsia="新宋体" w:cs="新宋体"/>
                <w:color w:val="auto"/>
                <w:sz w:val="22"/>
                <w:szCs w:val="22"/>
                <w:vertAlign w:val="baseline"/>
                <w:lang w:val="en-US" w:eastAsia="zh-CN"/>
              </w:rPr>
              <w:t>（3）无线甲醛监测终端要求：测量范围：0～10ppm；测量精度：0.02ppm±4%示值；采用安全设计，通过防爆安全认证。</w:t>
            </w:r>
          </w:p>
          <w:p w14:paraId="5F8C2210">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b/>
                <w:bCs/>
                <w:color w:val="auto"/>
                <w:kern w:val="0"/>
                <w:sz w:val="22"/>
                <w:szCs w:val="22"/>
                <w:highlight w:val="none"/>
                <w:lang w:val="en-US" w:eastAsia="zh-CN"/>
              </w:rPr>
            </w:pPr>
            <w:r>
              <w:rPr>
                <w:rFonts w:hint="eastAsia" w:ascii="新宋体" w:hAnsi="新宋体" w:eastAsia="新宋体" w:cs="新宋体"/>
                <w:color w:val="auto"/>
                <w:sz w:val="22"/>
                <w:szCs w:val="22"/>
                <w:vertAlign w:val="baseline"/>
                <w:lang w:val="en-US" w:eastAsia="zh-CN"/>
              </w:rPr>
              <w:t>根据文物保管场所的环境特殊性和文物本体的不可再生性，为确保文物安全，无线温湿度监测终端、无线二氧化碳监测终端、无线甲醛监测终端须具有防爆性能</w:t>
            </w:r>
            <w:r>
              <w:rPr>
                <w:rFonts w:hint="eastAsia" w:ascii="新宋体" w:hAnsi="新宋体" w:eastAsia="新宋体" w:cs="新宋体"/>
                <w:b/>
                <w:bCs/>
                <w:color w:val="auto"/>
                <w:kern w:val="0"/>
                <w:sz w:val="22"/>
                <w:szCs w:val="22"/>
                <w:highlight w:val="none"/>
                <w:lang w:val="en-US" w:eastAsia="zh-CN"/>
              </w:rPr>
              <w:t>（响应文件中</w:t>
            </w:r>
            <w:r>
              <w:rPr>
                <w:rFonts w:hint="eastAsia" w:ascii="新宋体" w:hAnsi="新宋体" w:eastAsia="新宋体" w:cs="新宋体"/>
                <w:b/>
                <w:bCs/>
                <w:color w:val="auto"/>
                <w:kern w:val="0"/>
                <w:sz w:val="22"/>
                <w:szCs w:val="22"/>
                <w:highlight w:val="none"/>
              </w:rPr>
              <w:t>提供防爆检测机构出具的防爆合格证原件扫描件</w:t>
            </w:r>
            <w:r>
              <w:rPr>
                <w:rFonts w:hint="eastAsia" w:ascii="宋体" w:hAnsi="宋体" w:eastAsia="宋体" w:cs="宋体"/>
                <w:b/>
                <w:bCs/>
                <w:i w:val="0"/>
                <w:iCs w:val="0"/>
                <w:color w:val="auto"/>
                <w:kern w:val="0"/>
                <w:sz w:val="22"/>
                <w:szCs w:val="22"/>
                <w:u w:val="none"/>
                <w:lang w:val="en-US" w:eastAsia="zh-CN" w:bidi="ar"/>
              </w:rPr>
              <w:t>加盖公章佐证</w:t>
            </w:r>
            <w:r>
              <w:rPr>
                <w:rFonts w:hint="eastAsia" w:ascii="新宋体" w:hAnsi="新宋体" w:eastAsia="新宋体" w:cs="新宋体"/>
                <w:b/>
                <w:bCs/>
                <w:color w:val="auto"/>
                <w:kern w:val="0"/>
                <w:sz w:val="22"/>
                <w:szCs w:val="22"/>
                <w:highlight w:val="none"/>
                <w:lang w:val="en-US" w:eastAsia="zh-CN"/>
              </w:rPr>
              <w:t>）。</w:t>
            </w:r>
          </w:p>
          <w:p w14:paraId="4A3E37B2">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4）基站要求：使用国家无委会免申请的频段；具有自组织网络、具有周期性心跳包、记录和上报路由信息、链路质量侦测能力、具有数据校验的能力；无线网络网关与上位机通过远程方式连接；发送功率≤22dBm；通讯距离大于 200 米（视距传输）。</w:t>
            </w:r>
          </w:p>
          <w:p w14:paraId="3DF6079C">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5）文物保存环境监测系统软件要求：具有监测点位和参数设置、专业数据分析、列表或图示化显示、实时报警、历史数据查询等功能。系统软件安全可靠符合《信息安全等级保护管理办法》二级及以上测评要求</w:t>
            </w:r>
            <w:r>
              <w:rPr>
                <w:rFonts w:hint="eastAsia" w:ascii="新宋体" w:hAnsi="新宋体" w:eastAsia="新宋体" w:cs="新宋体"/>
                <w:b/>
                <w:bCs/>
                <w:strike w:val="0"/>
                <w:dstrike w:val="0"/>
                <w:color w:val="auto"/>
                <w:sz w:val="22"/>
                <w:szCs w:val="22"/>
              </w:rPr>
              <w:t>（响应文件中提供信息安全等级保护管理部门出具的安全等级保护测评结果通知书）</w:t>
            </w:r>
            <w:r>
              <w:rPr>
                <w:rFonts w:hint="eastAsia" w:ascii="新宋体" w:hAnsi="新宋体" w:eastAsia="新宋体" w:cs="新宋体"/>
                <w:color w:val="auto"/>
                <w:sz w:val="22"/>
                <w:szCs w:val="22"/>
                <w:lang w:eastAsia="zh-CN"/>
              </w:rPr>
              <w:t>。</w:t>
            </w:r>
          </w:p>
        </w:tc>
      </w:tr>
      <w:tr w14:paraId="07999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 w:type="pct"/>
            <w:vAlign w:val="center"/>
          </w:tcPr>
          <w:p w14:paraId="681DE36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w:t>
            </w:r>
          </w:p>
        </w:tc>
        <w:tc>
          <w:tcPr>
            <w:tcW w:w="800" w:type="pct"/>
            <w:vAlign w:val="center"/>
          </w:tcPr>
          <w:p w14:paraId="66D2DA61">
            <w:pPr>
              <w:keepNext w:val="0"/>
              <w:keepLines w:val="0"/>
              <w:pageBreakBefore w:val="0"/>
              <w:widowControl/>
              <w:suppressLineNumbers w:val="0"/>
              <w:wordWrap/>
              <w:overflowPunct/>
              <w:topLinePunct w:val="0"/>
              <w:bidi w:val="0"/>
              <w:spacing w:line="360" w:lineRule="exact"/>
              <w:jc w:val="left"/>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kern w:val="0"/>
                <w:sz w:val="22"/>
                <w:szCs w:val="22"/>
                <w:lang w:val="en-US" w:eastAsia="zh-CN" w:bidi="ar"/>
              </w:rPr>
              <w:t>斜塔式碑刻文物储藏柜</w:t>
            </w:r>
          </w:p>
        </w:tc>
        <w:tc>
          <w:tcPr>
            <w:tcW w:w="330" w:type="pct"/>
            <w:vAlign w:val="center"/>
          </w:tcPr>
          <w:p w14:paraId="6FBC667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台</w:t>
            </w:r>
          </w:p>
        </w:tc>
        <w:tc>
          <w:tcPr>
            <w:tcW w:w="320" w:type="pct"/>
            <w:vAlign w:val="center"/>
          </w:tcPr>
          <w:p w14:paraId="4C78936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3</w:t>
            </w:r>
          </w:p>
        </w:tc>
        <w:tc>
          <w:tcPr>
            <w:tcW w:w="3139" w:type="pct"/>
            <w:vAlign w:val="center"/>
          </w:tcPr>
          <w:p w14:paraId="15DCE098">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highlight w:val="yellow"/>
                <w:vertAlign w:val="baseline"/>
                <w:lang w:val="en-US" w:eastAsia="zh-CN"/>
              </w:rPr>
            </w:pPr>
            <w:r>
              <w:rPr>
                <w:rFonts w:hint="eastAsia" w:ascii="新宋体" w:hAnsi="新宋体" w:eastAsia="新宋体" w:cs="新宋体"/>
                <w:color w:val="auto"/>
                <w:sz w:val="22"/>
                <w:szCs w:val="22"/>
                <w:vertAlign w:val="baseline"/>
                <w:lang w:val="en-US" w:eastAsia="zh-CN"/>
              </w:rPr>
              <w:t>1.规格：</w:t>
            </w:r>
            <w:r>
              <w:rPr>
                <w:rFonts w:hint="eastAsia" w:ascii="新宋体" w:hAnsi="新宋体" w:eastAsia="新宋体" w:cs="新宋体"/>
                <w:color w:val="auto"/>
                <w:sz w:val="22"/>
                <w:szCs w:val="22"/>
                <w:highlight w:val="none"/>
                <w:vertAlign w:val="baseline"/>
                <w:lang w:val="en-US" w:eastAsia="zh-CN"/>
              </w:rPr>
              <w:t>2200*800*2200mm。</w:t>
            </w:r>
          </w:p>
          <w:p w14:paraId="531847E4">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结构：主体结构由底座、立柱、矩形横梁、横梁连接扣件、搁物板、护板、石碑抱箍、底梁隔板、及不锈联结配件组装而成，模块化生产及拆装。现场组装后，形成斜塔式石碑放置平台，承重横梁坡度方向高度可以根据文物大小进行随意调整。可根据储藏柜放置位置设计成单面结构，双面结构。</w:t>
            </w:r>
          </w:p>
          <w:p w14:paraId="13828B6C">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3.性能</w:t>
            </w:r>
          </w:p>
          <w:p w14:paraId="668BE0E0">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（1）各部件安装要求牢固可靠、间隙均匀、无松动现象，确保斜坡面均在一个水平面上。抱箍位置可以根据石碑的大小在横梁上随意调节。</w:t>
            </w:r>
          </w:p>
          <w:p w14:paraId="1253E494">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（2）各部件采用冷轧钢板模具冲压成形或焊接而成。架体稳定可靠，每节标准均匀承重需达到1200Kg以上，架体、立柱无变形，架体无倾斜现象，经48小时承重试验后，搁物板最大挠度不能超过1mm ，卸载后不能有任何裂纹及变形，残余变形量&lt;0.1mm。根据需要可选装底部和顶部防倾倒装置，以确保柜体在极端情况下保持稳定。</w:t>
            </w:r>
          </w:p>
          <w:p w14:paraId="70A521C4">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（3）护板采用冷轧钢板压折，三拼组合或者整体折弯。</w:t>
            </w:r>
          </w:p>
          <w:p w14:paraId="4DFDF73E">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（4）正护板上标准安装钢制亚克力框目录标签框，以实现对当列文物存储信息的检索与查询。</w:t>
            </w:r>
          </w:p>
          <w:p w14:paraId="24653CC6">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4.材料：</w:t>
            </w:r>
          </w:p>
          <w:p w14:paraId="3E79F789">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材料标准采用冷轧钢板，底框δ≥3.0，立柱δ≥2.5，矩形管δ≥2.0，扣件δ≥3.0，搁物板δ≥2.5，挂件δ≥2.5，立柱拉杆δ≥3.0。</w:t>
            </w:r>
          </w:p>
          <w:p w14:paraId="58773DA3">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5.工艺：</w:t>
            </w:r>
          </w:p>
          <w:p w14:paraId="17747898">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产品表面磷化处理工艺处理及质量水平符合国家标准规定要求。零件在涂覆前均应进行清洗、除锈、脱脂、防锈、表调、磷化等工序，涂层厚度为60—70um，光泽度为60—70%，硬度为＞0.4；冲击强度为＞4N/M，附着力不低于2级。</w:t>
            </w:r>
          </w:p>
          <w:p w14:paraId="33D0502E">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（2）所用焊件牢固，焊痕光滑、平整。各零件、组合件表面应光滑、平整、 无尖角、突起，无裂痕伤痕。</w:t>
            </w:r>
          </w:p>
          <w:p w14:paraId="3883BF0E">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6.柜内环境监测要求</w:t>
            </w:r>
          </w:p>
          <w:p w14:paraId="267B6F3E">
            <w:pPr>
              <w:keepNext w:val="0"/>
              <w:keepLines w:val="0"/>
              <w:pageBreakBefore w:val="0"/>
              <w:widowControl w:val="0"/>
              <w:kinsoku/>
              <w:wordWrap/>
              <w:overflowPunct/>
              <w:topLinePunct w:val="0"/>
              <w:autoSpaceDE/>
              <w:autoSpaceDN/>
              <w:bidi w:val="0"/>
              <w:adjustRightInd/>
              <w:snapToGrid/>
              <w:spacing w:line="360" w:lineRule="exact"/>
              <w:ind w:firstLine="440" w:firstLineChars="200"/>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柜内环境质量须符合文物保存要求，为其中两台储藏柜配置无线环境监测终端：1台储藏柜配备无线挥发性有机化合物监测终端、1台储藏柜配备无线紫外光照监测终端；监测终端数据需上传至环境监测系统软件，技术要求如下：</w:t>
            </w:r>
          </w:p>
          <w:p w14:paraId="7FAD89F0">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（1）无线挥发性有机化合物监测终端要求：测量范围0～20ppm(异丁烯)；分辨率：0.01ppm；精度：0.1ppm±8%示值；采用安全设计，通过防爆安全认证。</w:t>
            </w:r>
          </w:p>
          <w:p w14:paraId="388F583A">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（2）无线紫外光照监测终端要求：光照度测量范围：0.1～2000lux；测量精度：±4%示值；紫外测量范围：0.01～230μW/cm2(波长365nm±5nm)；测量精度：±8%；采用安全设计，通过防爆安全认证。</w:t>
            </w:r>
          </w:p>
          <w:p w14:paraId="0EF56A77">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根据文物保管场所的环境特殊性和文物本体的不可再生性，为确保文物安全，无线挥发性有机化合物监测终端、无线紫外光照监测终端须具有防爆性能</w:t>
            </w:r>
            <w:r>
              <w:rPr>
                <w:rFonts w:hint="eastAsia" w:ascii="新宋体" w:hAnsi="新宋体" w:eastAsia="新宋体" w:cs="新宋体"/>
                <w:b/>
                <w:bCs/>
                <w:color w:val="auto"/>
                <w:kern w:val="0"/>
                <w:sz w:val="22"/>
                <w:szCs w:val="22"/>
                <w:highlight w:val="none"/>
                <w:lang w:val="en-US" w:eastAsia="zh-CN"/>
              </w:rPr>
              <w:t>（响应文件中</w:t>
            </w:r>
            <w:r>
              <w:rPr>
                <w:rFonts w:hint="eastAsia" w:ascii="新宋体" w:hAnsi="新宋体" w:eastAsia="新宋体" w:cs="新宋体"/>
                <w:b/>
                <w:bCs/>
                <w:color w:val="auto"/>
                <w:kern w:val="0"/>
                <w:sz w:val="22"/>
                <w:szCs w:val="22"/>
                <w:highlight w:val="none"/>
              </w:rPr>
              <w:t>提供防爆检测机构出具的防爆合格证原件扫描件</w:t>
            </w:r>
            <w:r>
              <w:rPr>
                <w:rFonts w:hint="eastAsia" w:ascii="宋体" w:hAnsi="宋体" w:eastAsia="宋体" w:cs="宋体"/>
                <w:b/>
                <w:bCs/>
                <w:i w:val="0"/>
                <w:iCs w:val="0"/>
                <w:color w:val="auto"/>
                <w:kern w:val="0"/>
                <w:sz w:val="22"/>
                <w:szCs w:val="22"/>
                <w:u w:val="none"/>
                <w:lang w:val="en-US" w:eastAsia="zh-CN" w:bidi="ar"/>
              </w:rPr>
              <w:t>加盖公章佐证</w:t>
            </w:r>
            <w:r>
              <w:rPr>
                <w:rFonts w:hint="eastAsia" w:ascii="新宋体" w:hAnsi="新宋体" w:eastAsia="新宋体" w:cs="新宋体"/>
                <w:b/>
                <w:bCs/>
                <w:color w:val="auto"/>
                <w:kern w:val="0"/>
                <w:sz w:val="22"/>
                <w:szCs w:val="22"/>
                <w:highlight w:val="none"/>
                <w:lang w:val="en-US" w:eastAsia="zh-CN"/>
              </w:rPr>
              <w:t>）。</w:t>
            </w:r>
          </w:p>
        </w:tc>
      </w:tr>
      <w:tr w14:paraId="07532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 w:type="pct"/>
            <w:vAlign w:val="center"/>
          </w:tcPr>
          <w:p w14:paraId="47273CA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3</w:t>
            </w:r>
          </w:p>
        </w:tc>
        <w:tc>
          <w:tcPr>
            <w:tcW w:w="800" w:type="pct"/>
            <w:vAlign w:val="center"/>
          </w:tcPr>
          <w:p w14:paraId="5812B61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抽屉式恒湿储藏柜</w:t>
            </w:r>
          </w:p>
        </w:tc>
        <w:tc>
          <w:tcPr>
            <w:tcW w:w="330" w:type="pct"/>
            <w:vAlign w:val="center"/>
          </w:tcPr>
          <w:p w14:paraId="31A9387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台</w:t>
            </w:r>
          </w:p>
        </w:tc>
        <w:tc>
          <w:tcPr>
            <w:tcW w:w="320" w:type="pct"/>
            <w:vAlign w:val="center"/>
          </w:tcPr>
          <w:p w14:paraId="4E2AB8B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w:t>
            </w:r>
          </w:p>
        </w:tc>
        <w:tc>
          <w:tcPr>
            <w:tcW w:w="3139" w:type="pct"/>
            <w:vAlign w:val="center"/>
          </w:tcPr>
          <w:p w14:paraId="400FE08F">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1.规格：1200*800*1950mm。</w:t>
            </w:r>
          </w:p>
          <w:p w14:paraId="5FEC2065">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2.材料：高承载钢制柜体，钢板厚度不小于1.0mm；</w:t>
            </w:r>
          </w:p>
          <w:p w14:paraId="6B709A83">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2.结构：</w:t>
            </w:r>
          </w:p>
          <w:p w14:paraId="20832DE2">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（1）抽屉层数：10层；</w:t>
            </w:r>
          </w:p>
          <w:p w14:paraId="1098FA3A">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（2）上下分体式设计，同时保证良好的密封性。柜体底部采用钢制滚轮；</w:t>
            </w:r>
          </w:p>
          <w:p w14:paraId="1FDAB4ED">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3.工艺：</w:t>
            </w:r>
          </w:p>
          <w:p w14:paraId="137FCA51">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（1）静电喷涂，采用环保漆，长时间使用（十年内）不泛黄；</w:t>
            </w:r>
          </w:p>
          <w:p w14:paraId="3A299E51">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（2）采用优质锁具，坚固耐用，长时间使用（十年内）锁具及钥匙不变形；</w:t>
            </w:r>
          </w:p>
          <w:p w14:paraId="48E1478F">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（3）所用焊件牢固，焊痕光滑、平整。各零件、组合件表面光滑、平整、无尖角、突起，无裂痕伤痕；</w:t>
            </w:r>
          </w:p>
          <w:p w14:paraId="5B085CBC">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4.性能：</w:t>
            </w:r>
          </w:p>
          <w:p w14:paraId="2BF84803">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（1）控湿范围：25%RH-70%RH；</w:t>
            </w:r>
          </w:p>
          <w:p w14:paraId="46ECB8FC">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（2）日波动范围：目标湿度设置成30%RH 和50%RH时，7天时间内湿度波动均≤±3%RH；</w:t>
            </w:r>
          </w:p>
          <w:p w14:paraId="73AA51E6">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（3）正面嵌入LCD 彩色显示屏，显示恒湿机工作状态、实际测量温湿度、设置目标湿度等信息；</w:t>
            </w:r>
          </w:p>
          <w:p w14:paraId="3056BD18">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（4）尽量减低加水和补水的频率，在一定程度上能够实现免加水、免排水；</w:t>
            </w:r>
          </w:p>
          <w:p w14:paraId="3B3E4ECA">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（5）抽屉式恒湿储藏柜内甲醛含量≤0.05mg/m</w:t>
            </w:r>
            <w:r>
              <w:rPr>
                <w:rFonts w:hint="eastAsia" w:ascii="新宋体" w:hAnsi="新宋体" w:eastAsia="新宋体" w:cs="新宋体"/>
                <w:color w:val="auto"/>
                <w:sz w:val="22"/>
                <w:szCs w:val="22"/>
                <w:vertAlign w:val="superscript"/>
                <w:lang w:val="en-US" w:eastAsia="zh-CN"/>
              </w:rPr>
              <w:t>3</w:t>
            </w:r>
            <w:r>
              <w:rPr>
                <w:rFonts w:hint="eastAsia" w:ascii="新宋体" w:hAnsi="新宋体" w:eastAsia="新宋体" w:cs="新宋体"/>
                <w:color w:val="auto"/>
                <w:sz w:val="22"/>
                <w:szCs w:val="22"/>
                <w:vertAlign w:val="baseline"/>
                <w:lang w:val="en-US" w:eastAsia="zh-CN"/>
              </w:rPr>
              <w:t>、苯含量≤0.05mg/m</w:t>
            </w:r>
            <w:r>
              <w:rPr>
                <w:rFonts w:hint="eastAsia" w:ascii="新宋体" w:hAnsi="新宋体" w:eastAsia="新宋体" w:cs="新宋体"/>
                <w:color w:val="auto"/>
                <w:sz w:val="22"/>
                <w:szCs w:val="22"/>
                <w:vertAlign w:val="superscript"/>
                <w:lang w:val="en-US" w:eastAsia="zh-CN"/>
              </w:rPr>
              <w:t>3</w:t>
            </w:r>
            <w:r>
              <w:rPr>
                <w:rFonts w:hint="eastAsia" w:ascii="新宋体" w:hAnsi="新宋体" w:eastAsia="新宋体" w:cs="新宋体"/>
                <w:color w:val="auto"/>
                <w:sz w:val="22"/>
                <w:szCs w:val="22"/>
                <w:vertAlign w:val="baseline"/>
                <w:lang w:val="en-US" w:eastAsia="zh-CN"/>
              </w:rPr>
              <w:t>、TVOC含量≤0.5mg/m</w:t>
            </w:r>
            <w:r>
              <w:rPr>
                <w:rFonts w:hint="eastAsia" w:ascii="新宋体" w:hAnsi="新宋体" w:eastAsia="新宋体" w:cs="新宋体"/>
                <w:color w:val="auto"/>
                <w:sz w:val="22"/>
                <w:szCs w:val="22"/>
                <w:vertAlign w:val="superscript"/>
                <w:lang w:val="en-US" w:eastAsia="zh-CN"/>
              </w:rPr>
              <w:t>3</w:t>
            </w:r>
            <w:r>
              <w:rPr>
                <w:rFonts w:hint="eastAsia" w:ascii="新宋体" w:hAnsi="新宋体" w:eastAsia="新宋体" w:cs="新宋体"/>
                <w:color w:val="auto"/>
                <w:sz w:val="22"/>
                <w:szCs w:val="22"/>
                <w:vertAlign w:val="baseline"/>
                <w:lang w:val="en-US" w:eastAsia="zh-CN"/>
              </w:rPr>
              <w:t>。</w:t>
            </w:r>
          </w:p>
          <w:p w14:paraId="10076FE4">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（6）密封性能良好，突发意外断电能保持柜内湿度波动较小，在断电 8 小时内湿度保持恒定，波动未超过 5%RH。</w:t>
            </w:r>
          </w:p>
        </w:tc>
      </w:tr>
      <w:tr w14:paraId="3C09E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 w:type="pct"/>
            <w:vAlign w:val="center"/>
          </w:tcPr>
          <w:p w14:paraId="33B7669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4</w:t>
            </w:r>
          </w:p>
        </w:tc>
        <w:tc>
          <w:tcPr>
            <w:tcW w:w="800" w:type="pct"/>
            <w:vAlign w:val="center"/>
          </w:tcPr>
          <w:p w14:paraId="51AC9EF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恒温恒湿储藏柜</w:t>
            </w:r>
          </w:p>
        </w:tc>
        <w:tc>
          <w:tcPr>
            <w:tcW w:w="330" w:type="pct"/>
            <w:vAlign w:val="center"/>
          </w:tcPr>
          <w:p w14:paraId="35F3662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台</w:t>
            </w:r>
          </w:p>
        </w:tc>
        <w:tc>
          <w:tcPr>
            <w:tcW w:w="320" w:type="pct"/>
            <w:vAlign w:val="center"/>
          </w:tcPr>
          <w:p w14:paraId="4E94EC0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w:t>
            </w:r>
          </w:p>
        </w:tc>
        <w:tc>
          <w:tcPr>
            <w:tcW w:w="3139" w:type="pct"/>
            <w:vAlign w:val="center"/>
          </w:tcPr>
          <w:p w14:paraId="0C394830">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1.规格：1200*800*1950mm。</w:t>
            </w:r>
          </w:p>
          <w:p w14:paraId="3B6431B1">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2.材料：材质采用厚度≥1mm 优质冷轧钢，每层承重≥50KG；</w:t>
            </w:r>
          </w:p>
          <w:p w14:paraId="42169FD0">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3.结构：标准款为6层层板式；</w:t>
            </w:r>
          </w:p>
          <w:p w14:paraId="43555842">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4.性能：</w:t>
            </w:r>
          </w:p>
          <w:p w14:paraId="402C5493">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（1）柜体换气率：≤0.50d</w:t>
            </w:r>
            <w:r>
              <w:rPr>
                <w:rFonts w:hint="eastAsia" w:ascii="新宋体" w:hAnsi="新宋体" w:eastAsia="新宋体" w:cs="新宋体"/>
                <w:color w:val="auto"/>
                <w:sz w:val="22"/>
                <w:szCs w:val="22"/>
                <w:vertAlign w:val="superscript"/>
                <w:lang w:val="en-US" w:eastAsia="zh-CN"/>
              </w:rPr>
              <w:t>-1</w:t>
            </w:r>
            <w:r>
              <w:rPr>
                <w:rFonts w:hint="eastAsia" w:ascii="新宋体" w:hAnsi="新宋体" w:eastAsia="新宋体" w:cs="新宋体"/>
                <w:color w:val="auto"/>
                <w:sz w:val="22"/>
                <w:szCs w:val="22"/>
                <w:vertAlign w:val="baseline"/>
                <w:lang w:val="en-US" w:eastAsia="zh-CN"/>
              </w:rPr>
              <w:t>；</w:t>
            </w:r>
          </w:p>
          <w:p w14:paraId="2E9FCBCF">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（2）柜内温度控制范围：15℃～30℃;</w:t>
            </w:r>
          </w:p>
          <w:p w14:paraId="7779445D">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（3）柜内湿度控制范围：40%RH～70%RH；</w:t>
            </w:r>
          </w:p>
          <w:p w14:paraId="5BEDD0EE">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（4）温度控制稳定性：温度值±2℃;</w:t>
            </w:r>
          </w:p>
          <w:p w14:paraId="4736F49C">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（5）湿度控制稳定性：湿度值±3%RH；</w:t>
            </w:r>
          </w:p>
          <w:p w14:paraId="6F3FEAB9">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（6）加湿水箱：水箱容积3L，带液位指示，带液位开关，手动加水；</w:t>
            </w:r>
          </w:p>
          <w:p w14:paraId="7FEF1845">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（7）柜内空气净化：尼龙网+HEPA+改性椰壳活性炭+银离子涂层（复合滤网）；</w:t>
            </w:r>
          </w:p>
          <w:p w14:paraId="7B8A2BC3">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（8）通讯功能：支持以太网、MQTT DTU方式组网；</w:t>
            </w:r>
          </w:p>
          <w:p w14:paraId="6937881F">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（9）远程诊断：具有设备自检和远程诊断功能；</w:t>
            </w:r>
          </w:p>
          <w:p w14:paraId="421DA621">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（10）保护功能：电路过载保护、短路保护、漏电保护；</w:t>
            </w:r>
          </w:p>
          <w:p w14:paraId="2422CC2B">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（11）制冷系统具有制冷剂高压保护、低压保护功能，压缩机具有过热保护功能；恒温PTC加热器具有过温、过流保护功能；</w:t>
            </w:r>
          </w:p>
          <w:p w14:paraId="28FD3935">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（12）加湿水箱缺水、满水保护功能；柜内湿度超标警示和保护功能； 故障报警和维护保养提示功能；</w:t>
            </w:r>
          </w:p>
          <w:p w14:paraId="54B02AEC">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（13）噪音：正前方1m 处运转噪音不超过50dB(A)，消音室环境下测量。</w:t>
            </w:r>
          </w:p>
          <w:p w14:paraId="2F8EF6EC">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（14）恒温恒湿储藏柜内甲醛含量≤0.05mg/m</w:t>
            </w:r>
            <w:r>
              <w:rPr>
                <w:rFonts w:hint="eastAsia" w:ascii="新宋体" w:hAnsi="新宋体" w:eastAsia="新宋体" w:cs="新宋体"/>
                <w:color w:val="auto"/>
                <w:sz w:val="22"/>
                <w:szCs w:val="22"/>
                <w:vertAlign w:val="superscript"/>
                <w:lang w:val="en-US" w:eastAsia="zh-CN"/>
              </w:rPr>
              <w:t>3</w:t>
            </w:r>
            <w:r>
              <w:rPr>
                <w:rFonts w:hint="eastAsia" w:ascii="新宋体" w:hAnsi="新宋体" w:eastAsia="新宋体" w:cs="新宋体"/>
                <w:color w:val="auto"/>
                <w:sz w:val="22"/>
                <w:szCs w:val="22"/>
                <w:vertAlign w:val="baseline"/>
                <w:lang w:val="en-US" w:eastAsia="zh-CN"/>
              </w:rPr>
              <w:t>、苯含量≤0.05mg/m</w:t>
            </w:r>
            <w:r>
              <w:rPr>
                <w:rFonts w:hint="eastAsia" w:ascii="新宋体" w:hAnsi="新宋体" w:eastAsia="新宋体" w:cs="新宋体"/>
                <w:color w:val="auto"/>
                <w:sz w:val="22"/>
                <w:szCs w:val="22"/>
                <w:vertAlign w:val="superscript"/>
                <w:lang w:val="en-US" w:eastAsia="zh-CN"/>
              </w:rPr>
              <w:t>3</w:t>
            </w:r>
            <w:r>
              <w:rPr>
                <w:rFonts w:hint="eastAsia" w:ascii="新宋体" w:hAnsi="新宋体" w:eastAsia="新宋体" w:cs="新宋体"/>
                <w:color w:val="auto"/>
                <w:sz w:val="22"/>
                <w:szCs w:val="22"/>
                <w:vertAlign w:val="baseline"/>
                <w:lang w:val="en-US" w:eastAsia="zh-CN"/>
              </w:rPr>
              <w:t>、TVOC含量≤0.5mg/m</w:t>
            </w:r>
            <w:r>
              <w:rPr>
                <w:rFonts w:hint="eastAsia" w:ascii="新宋体" w:hAnsi="新宋体" w:eastAsia="新宋体" w:cs="新宋体"/>
                <w:color w:val="auto"/>
                <w:sz w:val="22"/>
                <w:szCs w:val="22"/>
                <w:vertAlign w:val="superscript"/>
                <w:lang w:val="en-US" w:eastAsia="zh-CN"/>
              </w:rPr>
              <w:t>3</w:t>
            </w:r>
            <w:r>
              <w:rPr>
                <w:rFonts w:hint="eastAsia" w:ascii="新宋体" w:hAnsi="新宋体" w:eastAsia="新宋体" w:cs="新宋体"/>
                <w:color w:val="auto"/>
                <w:sz w:val="22"/>
                <w:szCs w:val="22"/>
                <w:vertAlign w:val="baseline"/>
                <w:lang w:val="en-US" w:eastAsia="zh-CN"/>
              </w:rPr>
              <w:t>。</w:t>
            </w:r>
          </w:p>
        </w:tc>
      </w:tr>
      <w:tr w14:paraId="09CDF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5"/>
            <w:vAlign w:val="center"/>
          </w:tcPr>
          <w:p w14:paraId="48A70F32">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三、环境调控设备</w:t>
            </w:r>
          </w:p>
        </w:tc>
      </w:tr>
      <w:tr w14:paraId="29C21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 w:type="pct"/>
            <w:vAlign w:val="center"/>
          </w:tcPr>
          <w:p w14:paraId="163B785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w:t>
            </w:r>
          </w:p>
        </w:tc>
        <w:tc>
          <w:tcPr>
            <w:tcW w:w="800" w:type="pct"/>
            <w:vAlign w:val="center"/>
          </w:tcPr>
          <w:p w14:paraId="7591C6A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加湿除湿机</w:t>
            </w:r>
          </w:p>
        </w:tc>
        <w:tc>
          <w:tcPr>
            <w:tcW w:w="330" w:type="pct"/>
            <w:vAlign w:val="center"/>
          </w:tcPr>
          <w:p w14:paraId="451FEAA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台</w:t>
            </w:r>
          </w:p>
        </w:tc>
        <w:tc>
          <w:tcPr>
            <w:tcW w:w="320" w:type="pct"/>
            <w:vAlign w:val="center"/>
          </w:tcPr>
          <w:p w14:paraId="75E02FC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w:t>
            </w:r>
          </w:p>
        </w:tc>
        <w:tc>
          <w:tcPr>
            <w:tcW w:w="3139" w:type="pct"/>
            <w:vAlign w:val="center"/>
          </w:tcPr>
          <w:p w14:paraId="2360CA82">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1.加湿量kg/h：7-8；</w:t>
            </w:r>
          </w:p>
          <w:p w14:paraId="73CE8E6A">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2.除湿量 kg/24h (28℃ , 80%)：≥115；</w:t>
            </w:r>
          </w:p>
          <w:p w14:paraId="404D8C83">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3.适用面积㎡（层高 2.6 米）：90-120；</w:t>
            </w:r>
          </w:p>
          <w:p w14:paraId="23D7E233">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4.处理风量 (m3/h)：1600-2000；</w:t>
            </w:r>
          </w:p>
          <w:p w14:paraId="77D04186">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5.功率（W）：不超过 250/1400；</w:t>
            </w:r>
          </w:p>
          <w:p w14:paraId="3DCF7850">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6.外形尺寸（mm）：不大于660*475*2000；</w:t>
            </w:r>
          </w:p>
          <w:p w14:paraId="05A4EADF">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7.计算机联网监控端口：RS485接口；</w:t>
            </w:r>
          </w:p>
          <w:p w14:paraId="6BA7B537">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8.排水方式：水箱；</w:t>
            </w:r>
          </w:p>
          <w:p w14:paraId="52EDF372">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9.加水方式：自动/人工。</w:t>
            </w:r>
          </w:p>
          <w:p w14:paraId="7B893723">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10.安全要求</w:t>
            </w:r>
          </w:p>
          <w:p w14:paraId="34540712">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（1）安全性能：绝缘电阻不低于500MΩ ,应具备防触电保护措施；</w:t>
            </w:r>
          </w:p>
          <w:p w14:paraId="05AB2024">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（2）制冷系统：应具备良好的密封性能，制冷系统各部分不应有泄露；</w:t>
            </w:r>
          </w:p>
          <w:p w14:paraId="10B3DDB9">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（3）标配传感精确的声光漏水报警控制，溢水报警与管路漏水、地面有水报警功能；</w:t>
            </w:r>
          </w:p>
          <w:p w14:paraId="7BA4C9F5">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（4）自动缺水保护功能，水泵的运行受水箱水位传感器控制；</w:t>
            </w:r>
          </w:p>
          <w:p w14:paraId="10E54C95">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（5）外置电源保护系统，控制系统报警不排除，直接断电闭阀保护；</w:t>
            </w:r>
          </w:p>
          <w:p w14:paraId="0E1F8357">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（6）加湿材料具有难燃、自熄特性，防火等级不低于B1级；</w:t>
            </w:r>
          </w:p>
          <w:p w14:paraId="2FDA9E2D">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（7）湿膜具有防菌抑菌作用，湿膜材料的防火性能、吸水率、加湿性能、防菌抑菌性能。</w:t>
            </w:r>
          </w:p>
        </w:tc>
      </w:tr>
      <w:tr w14:paraId="1884B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 w:type="pct"/>
            <w:vAlign w:val="center"/>
          </w:tcPr>
          <w:p w14:paraId="2C565B9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w:t>
            </w:r>
          </w:p>
        </w:tc>
        <w:tc>
          <w:tcPr>
            <w:tcW w:w="800" w:type="pct"/>
            <w:vAlign w:val="center"/>
          </w:tcPr>
          <w:p w14:paraId="446371B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空气净化机</w:t>
            </w:r>
          </w:p>
        </w:tc>
        <w:tc>
          <w:tcPr>
            <w:tcW w:w="330" w:type="pct"/>
            <w:vAlign w:val="center"/>
          </w:tcPr>
          <w:p w14:paraId="1A3B9F55">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台</w:t>
            </w:r>
          </w:p>
        </w:tc>
        <w:tc>
          <w:tcPr>
            <w:tcW w:w="320" w:type="pct"/>
            <w:vAlign w:val="center"/>
          </w:tcPr>
          <w:p w14:paraId="2F2C111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w:t>
            </w:r>
          </w:p>
        </w:tc>
        <w:tc>
          <w:tcPr>
            <w:tcW w:w="3139" w:type="pct"/>
            <w:vAlign w:val="center"/>
          </w:tcPr>
          <w:p w14:paraId="61607EB6">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1.风量（m</w:t>
            </w:r>
            <w:r>
              <w:rPr>
                <w:rFonts w:hint="eastAsia" w:ascii="新宋体" w:hAnsi="新宋体" w:eastAsia="新宋体" w:cs="新宋体"/>
                <w:color w:val="auto"/>
                <w:sz w:val="22"/>
                <w:szCs w:val="22"/>
                <w:vertAlign w:val="superscript"/>
                <w:lang w:val="en-US" w:eastAsia="zh-CN"/>
              </w:rPr>
              <w:t>3</w:t>
            </w:r>
            <w:r>
              <w:rPr>
                <w:rFonts w:hint="eastAsia" w:ascii="新宋体" w:hAnsi="新宋体" w:eastAsia="新宋体" w:cs="新宋体"/>
                <w:color w:val="auto"/>
                <w:sz w:val="22"/>
                <w:szCs w:val="22"/>
                <w:vertAlign w:val="baseline"/>
                <w:lang w:val="en-US" w:eastAsia="zh-CN"/>
              </w:rPr>
              <w:t>/h）：不小于 1500m</w:t>
            </w:r>
            <w:r>
              <w:rPr>
                <w:rFonts w:hint="eastAsia" w:ascii="新宋体" w:hAnsi="新宋体" w:eastAsia="新宋体" w:cs="新宋体"/>
                <w:color w:val="auto"/>
                <w:sz w:val="22"/>
                <w:szCs w:val="22"/>
                <w:vertAlign w:val="superscript"/>
                <w:lang w:val="en-US" w:eastAsia="zh-CN"/>
              </w:rPr>
              <w:t>3</w:t>
            </w:r>
            <w:r>
              <w:rPr>
                <w:rFonts w:hint="eastAsia" w:ascii="新宋体" w:hAnsi="新宋体" w:eastAsia="新宋体" w:cs="新宋体"/>
                <w:color w:val="auto"/>
                <w:sz w:val="22"/>
                <w:szCs w:val="22"/>
                <w:vertAlign w:val="baseline"/>
                <w:lang w:val="en-US" w:eastAsia="zh-CN"/>
              </w:rPr>
              <w:t>/h；</w:t>
            </w:r>
          </w:p>
          <w:p w14:paraId="4A875687">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2.功率（W）：≤230；</w:t>
            </w:r>
          </w:p>
          <w:p w14:paraId="30CFDFCD">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3.噪音（db）：≤48dB。</w:t>
            </w:r>
          </w:p>
          <w:p w14:paraId="37427CF2">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4.底部带脚轮。</w:t>
            </w:r>
          </w:p>
        </w:tc>
      </w:tr>
      <w:tr w14:paraId="53AF9E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 w:type="pct"/>
            <w:vAlign w:val="center"/>
          </w:tcPr>
          <w:p w14:paraId="0510BBE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3</w:t>
            </w:r>
          </w:p>
        </w:tc>
        <w:tc>
          <w:tcPr>
            <w:tcW w:w="800" w:type="pct"/>
            <w:vAlign w:val="center"/>
          </w:tcPr>
          <w:p w14:paraId="33DACD3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新风净化 换气设备</w:t>
            </w:r>
          </w:p>
        </w:tc>
        <w:tc>
          <w:tcPr>
            <w:tcW w:w="330" w:type="pct"/>
            <w:vAlign w:val="center"/>
          </w:tcPr>
          <w:p w14:paraId="15E315A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台</w:t>
            </w:r>
          </w:p>
        </w:tc>
        <w:tc>
          <w:tcPr>
            <w:tcW w:w="320" w:type="pct"/>
            <w:vAlign w:val="center"/>
          </w:tcPr>
          <w:p w14:paraId="2B56187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w:t>
            </w:r>
          </w:p>
        </w:tc>
        <w:tc>
          <w:tcPr>
            <w:tcW w:w="3139" w:type="pct"/>
            <w:vAlign w:val="center"/>
          </w:tcPr>
          <w:p w14:paraId="16C9A7FF">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额定风量：≥600m³/h；机外静压：≥92Pa；焓回收率：制冷≥59%，制热≥61%；温度回收率≥70%；双向换气，双向PM2.5过滤净化，净化率高达≥95%；带液晶显示功能。</w:t>
            </w:r>
          </w:p>
        </w:tc>
      </w:tr>
      <w:tr w14:paraId="520AC0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 w:type="pct"/>
            <w:vAlign w:val="center"/>
          </w:tcPr>
          <w:p w14:paraId="3F713E7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4</w:t>
            </w:r>
          </w:p>
        </w:tc>
        <w:tc>
          <w:tcPr>
            <w:tcW w:w="800" w:type="pct"/>
            <w:vAlign w:val="center"/>
          </w:tcPr>
          <w:p w14:paraId="6BE4CEA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新风管道 系统</w:t>
            </w:r>
          </w:p>
        </w:tc>
        <w:tc>
          <w:tcPr>
            <w:tcW w:w="330" w:type="pct"/>
            <w:vAlign w:val="center"/>
          </w:tcPr>
          <w:p w14:paraId="3544006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套</w:t>
            </w:r>
          </w:p>
        </w:tc>
        <w:tc>
          <w:tcPr>
            <w:tcW w:w="320" w:type="pct"/>
            <w:vAlign w:val="center"/>
          </w:tcPr>
          <w:p w14:paraId="521A349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w:t>
            </w:r>
          </w:p>
        </w:tc>
        <w:tc>
          <w:tcPr>
            <w:tcW w:w="3139" w:type="pct"/>
            <w:vAlign w:val="center"/>
          </w:tcPr>
          <w:p w14:paraId="65E6E689">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U-PVC 制作风管，送回风口，管路保温。</w:t>
            </w:r>
          </w:p>
        </w:tc>
      </w:tr>
      <w:tr w14:paraId="56666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 w:type="pct"/>
            <w:vAlign w:val="center"/>
          </w:tcPr>
          <w:p w14:paraId="3FFD4C1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5</w:t>
            </w:r>
          </w:p>
        </w:tc>
        <w:tc>
          <w:tcPr>
            <w:tcW w:w="800" w:type="pct"/>
            <w:vAlign w:val="center"/>
          </w:tcPr>
          <w:p w14:paraId="1D48A23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安装辅材</w:t>
            </w:r>
          </w:p>
        </w:tc>
        <w:tc>
          <w:tcPr>
            <w:tcW w:w="330" w:type="pct"/>
            <w:vAlign w:val="center"/>
          </w:tcPr>
          <w:p w14:paraId="172B6D9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批</w:t>
            </w:r>
          </w:p>
        </w:tc>
        <w:tc>
          <w:tcPr>
            <w:tcW w:w="320" w:type="pct"/>
            <w:vAlign w:val="center"/>
          </w:tcPr>
          <w:p w14:paraId="36A9468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w:t>
            </w:r>
          </w:p>
        </w:tc>
        <w:tc>
          <w:tcPr>
            <w:tcW w:w="3139" w:type="pct"/>
            <w:vAlign w:val="center"/>
          </w:tcPr>
          <w:p w14:paraId="61F71077">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新风防雨罩、管道风口软连接、角铁、吊丝、膨胀丝、胶带等。</w:t>
            </w:r>
          </w:p>
        </w:tc>
      </w:tr>
      <w:tr w14:paraId="75DB2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5"/>
            <w:vAlign w:val="center"/>
          </w:tcPr>
          <w:p w14:paraId="5FB490F9">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四、无酸囊匣</w:t>
            </w:r>
          </w:p>
        </w:tc>
      </w:tr>
      <w:tr w14:paraId="292F73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 w:type="pct"/>
            <w:vAlign w:val="center"/>
          </w:tcPr>
          <w:p w14:paraId="2CFE501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w:t>
            </w:r>
          </w:p>
        </w:tc>
        <w:tc>
          <w:tcPr>
            <w:tcW w:w="800" w:type="pct"/>
            <w:vAlign w:val="center"/>
          </w:tcPr>
          <w:p w14:paraId="31D1262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翻盖式无酸囊匣</w:t>
            </w:r>
          </w:p>
        </w:tc>
        <w:tc>
          <w:tcPr>
            <w:tcW w:w="330" w:type="pct"/>
            <w:vAlign w:val="center"/>
          </w:tcPr>
          <w:p w14:paraId="71F13BD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个</w:t>
            </w:r>
          </w:p>
        </w:tc>
        <w:tc>
          <w:tcPr>
            <w:tcW w:w="320" w:type="pct"/>
            <w:vAlign w:val="center"/>
          </w:tcPr>
          <w:p w14:paraId="3ABC279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40</w:t>
            </w:r>
          </w:p>
        </w:tc>
        <w:tc>
          <w:tcPr>
            <w:tcW w:w="3139" w:type="pct"/>
            <w:vAlign w:val="center"/>
          </w:tcPr>
          <w:p w14:paraId="3CFC9693">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规格定制</w:t>
            </w:r>
          </w:p>
        </w:tc>
      </w:tr>
      <w:tr w14:paraId="33B20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 w:type="pct"/>
            <w:vAlign w:val="center"/>
          </w:tcPr>
          <w:p w14:paraId="33FCEB7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w:t>
            </w:r>
          </w:p>
        </w:tc>
        <w:tc>
          <w:tcPr>
            <w:tcW w:w="800" w:type="pct"/>
            <w:vAlign w:val="center"/>
          </w:tcPr>
          <w:p w14:paraId="6CC9A77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天地盖无酸囊匣</w:t>
            </w:r>
          </w:p>
        </w:tc>
        <w:tc>
          <w:tcPr>
            <w:tcW w:w="330" w:type="pct"/>
            <w:vAlign w:val="center"/>
          </w:tcPr>
          <w:p w14:paraId="65C526C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个</w:t>
            </w:r>
          </w:p>
        </w:tc>
        <w:tc>
          <w:tcPr>
            <w:tcW w:w="320" w:type="pct"/>
            <w:vAlign w:val="center"/>
          </w:tcPr>
          <w:p w14:paraId="64A20D2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4</w:t>
            </w:r>
          </w:p>
        </w:tc>
        <w:tc>
          <w:tcPr>
            <w:tcW w:w="3139" w:type="pct"/>
            <w:vAlign w:val="center"/>
          </w:tcPr>
          <w:p w14:paraId="61C30FD3">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规格定制</w:t>
            </w:r>
          </w:p>
        </w:tc>
      </w:tr>
      <w:tr w14:paraId="4469CA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5"/>
            <w:vAlign w:val="center"/>
          </w:tcPr>
          <w:p w14:paraId="52594AD9">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囊匣采用三层材质，外层为硬度较高的木质层加环保布料或纤维材质或直接无酸纸(根据实际情况而定)，保证囊匣的硬度，同时，内层采用无酸瓦楞纸板，保证内部环境的无酸，兼具硬度和无酸性，内囊与文物充分填充，更好的保护囊匣内文物的安全。</w:t>
            </w:r>
          </w:p>
          <w:p w14:paraId="6AF68C61">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2.囊匣木质外层：</w:t>
            </w:r>
          </w:p>
          <w:p w14:paraId="7DBC4170">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（1）木质外层采用</w:t>
            </w:r>
            <w:r>
              <w:rPr>
                <w:rFonts w:hint="eastAsia" w:ascii="新宋体" w:hAnsi="新宋体" w:eastAsia="新宋体" w:cs="新宋体"/>
                <w:strike w:val="0"/>
                <w:dstrike w:val="0"/>
                <w:color w:val="auto"/>
                <w:sz w:val="22"/>
                <w:szCs w:val="22"/>
                <w:vertAlign w:val="baseline"/>
                <w:lang w:val="en-US" w:eastAsia="zh-CN"/>
              </w:rPr>
              <w:t>优质板材</w:t>
            </w:r>
            <w:r>
              <w:rPr>
                <w:rFonts w:hint="eastAsia" w:ascii="新宋体" w:hAnsi="新宋体" w:eastAsia="新宋体" w:cs="新宋体"/>
                <w:color w:val="auto"/>
                <w:sz w:val="22"/>
                <w:szCs w:val="22"/>
                <w:vertAlign w:val="baseline"/>
                <w:lang w:val="en-US" w:eastAsia="zh-CN"/>
              </w:rPr>
              <w:t>，内部结合强度高，硬度大，不易变形；</w:t>
            </w:r>
          </w:p>
          <w:p w14:paraId="56A9F33F">
            <w:pPr>
              <w:keepNext w:val="0"/>
              <w:keepLines w:val="0"/>
              <w:pageBreakBefore w:val="0"/>
              <w:widowControl w:val="0"/>
              <w:wordWrap/>
              <w:overflowPunct/>
              <w:topLinePunct w:val="0"/>
              <w:bidi w:val="0"/>
              <w:spacing w:line="360" w:lineRule="exact"/>
              <w:jc w:val="both"/>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（2）囊匣使用的</w:t>
            </w:r>
            <w:r>
              <w:rPr>
                <w:rFonts w:hint="eastAsia" w:ascii="新宋体" w:hAnsi="新宋体" w:eastAsia="新宋体" w:cs="新宋体"/>
                <w:strike w:val="0"/>
                <w:dstrike w:val="0"/>
                <w:color w:val="auto"/>
                <w:sz w:val="22"/>
                <w:szCs w:val="22"/>
                <w:vertAlign w:val="baseline"/>
                <w:lang w:val="en-US" w:eastAsia="zh-CN"/>
              </w:rPr>
              <w:t>板材</w:t>
            </w:r>
            <w:r>
              <w:rPr>
                <w:rFonts w:hint="eastAsia" w:ascii="新宋体" w:hAnsi="新宋体" w:eastAsia="新宋体" w:cs="新宋体"/>
                <w:color w:val="auto"/>
                <w:sz w:val="22"/>
                <w:szCs w:val="22"/>
                <w:vertAlign w:val="baseline"/>
                <w:lang w:val="en-US" w:eastAsia="zh-CN"/>
              </w:rPr>
              <w:t>符合E1级标准，甲醛释放量≤0.124mg/m³</w:t>
            </w:r>
            <w:r>
              <w:rPr>
                <w:rFonts w:hint="eastAsia" w:ascii="新宋体" w:hAnsi="新宋体" w:eastAsia="新宋体" w:cs="新宋体"/>
                <w:b/>
                <w:bCs/>
                <w:color w:val="auto"/>
                <w:sz w:val="22"/>
                <w:szCs w:val="22"/>
                <w:vertAlign w:val="baseline"/>
                <w:lang w:val="en-US" w:eastAsia="zh-CN"/>
              </w:rPr>
              <w:t>（</w:t>
            </w:r>
            <w:r>
              <w:rPr>
                <w:rFonts w:hint="eastAsia" w:ascii="宋体" w:hAnsi="宋体" w:eastAsia="宋体" w:cs="宋体"/>
                <w:b/>
                <w:bCs/>
                <w:i w:val="0"/>
                <w:iCs w:val="0"/>
                <w:color w:val="auto"/>
                <w:kern w:val="0"/>
                <w:sz w:val="22"/>
                <w:szCs w:val="22"/>
                <w:u w:val="none"/>
                <w:lang w:val="en-US" w:eastAsia="zh-CN" w:bidi="ar"/>
              </w:rPr>
              <w:t>响应文件中须提供第三方检测机构出具的具有CMA标识的检测报告扫描件加盖公章佐证，未提供、少提供或提供无效的视为无效响应</w:t>
            </w:r>
            <w:r>
              <w:rPr>
                <w:rFonts w:hint="eastAsia" w:ascii="新宋体" w:hAnsi="新宋体" w:eastAsia="新宋体" w:cs="新宋体"/>
                <w:b/>
                <w:bCs/>
                <w:color w:val="auto"/>
                <w:sz w:val="22"/>
                <w:szCs w:val="22"/>
                <w:vertAlign w:val="baseline"/>
                <w:lang w:val="en-US" w:eastAsia="zh-CN"/>
              </w:rPr>
              <w:t>）</w:t>
            </w:r>
            <w:r>
              <w:rPr>
                <w:rFonts w:hint="eastAsia" w:ascii="新宋体" w:hAnsi="新宋体" w:eastAsia="新宋体" w:cs="新宋体"/>
                <w:color w:val="auto"/>
                <w:sz w:val="22"/>
                <w:szCs w:val="22"/>
                <w:vertAlign w:val="baseline"/>
                <w:lang w:val="en-US" w:eastAsia="zh-CN"/>
              </w:rPr>
              <w:t>。</w:t>
            </w:r>
          </w:p>
          <w:p w14:paraId="020174B6">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3.无酸纸材料：</w:t>
            </w:r>
          </w:p>
          <w:p w14:paraId="56A6946F">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（1）浆料由100%纯木浆或棉浆制成，不含回收浆；</w:t>
            </w:r>
          </w:p>
          <w:p w14:paraId="24D78AA0">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（2）金属离子含量（铜离子、铁离子）总含量不高于50mg/kg；</w:t>
            </w:r>
          </w:p>
          <w:p w14:paraId="41041371">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（3）木质素卡伯值不超过5；</w:t>
            </w:r>
          </w:p>
          <w:p w14:paraId="57BC8355">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（4）pH值：无缓冲剂的无酸纸板的pH值为7.0～7.5；带缓冲剂的无酸纸板的pH值为8.0-9.5或中性；</w:t>
            </w:r>
          </w:p>
          <w:p w14:paraId="64439738">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（5）碱性缓冲剂：带缓冲剂的无酸纸板/纸的碱性缓冲剂含量在2%～5%之间（以CaCO3计）；</w:t>
            </w:r>
          </w:p>
          <w:p w14:paraId="591E5BDD">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（6）不含硫化物；不含荧光增白剂。</w:t>
            </w:r>
          </w:p>
          <w:p w14:paraId="18A1ED4F">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4.内囊：</w:t>
            </w:r>
          </w:p>
          <w:p w14:paraId="2FA12C49">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（1）内囊需使用优质棉卷，需采用纯天然优质棉花。</w:t>
            </w:r>
          </w:p>
          <w:p w14:paraId="566C416A">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（2）棉卷与藏品之间有相应的回弹力，将藏品置于囊匣内时，六个方向均与棉花内囊接触，保证物囊吻合。</w:t>
            </w:r>
          </w:p>
          <w:p w14:paraId="0037CE4E">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（3）内衬材料精细处理，做到光滑、不挂丝、无酸、无静电，特别注重铺衬到位。</w:t>
            </w:r>
          </w:p>
          <w:p w14:paraId="65621ED6">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5.固定材料：应尽量避免使用胶粘剂。若使用，须为无酸胶粘剂，胶粘剂中不能含有塑化剂、硫化物、铜离子、铁离子、氧化剂等物质。不引起长霉、发黄、变色、分层等。若使用胶带，应为无酸性，不腐蚀被粘物，不脱胶、溢胶，黏性持久不发黄变质。</w:t>
            </w:r>
          </w:p>
          <w:p w14:paraId="374F9F2A">
            <w:pPr>
              <w:keepNext w:val="0"/>
              <w:keepLines w:val="0"/>
              <w:pageBreakBefore w:val="0"/>
              <w:widowControl w:val="0"/>
              <w:wordWrap/>
              <w:overflowPunct/>
              <w:topLinePunct w:val="0"/>
              <w:bidi w:val="0"/>
              <w:spacing w:line="360" w:lineRule="exact"/>
              <w:jc w:val="both"/>
              <w:rPr>
                <w:rFonts w:hint="eastAsia" w:ascii="新宋体" w:hAnsi="新宋体" w:eastAsia="新宋体" w:cs="新宋体"/>
                <w:color w:val="auto"/>
                <w:sz w:val="22"/>
                <w:szCs w:val="22"/>
                <w:vertAlign w:val="baseline"/>
                <w:lang w:val="en-US" w:eastAsia="zh-CN"/>
              </w:rPr>
            </w:pPr>
            <w:r>
              <w:rPr>
                <w:rFonts w:hint="eastAsia" w:ascii="新宋体" w:hAnsi="新宋体" w:eastAsia="新宋体" w:cs="新宋体"/>
                <w:color w:val="auto"/>
                <w:sz w:val="22"/>
                <w:szCs w:val="22"/>
                <w:vertAlign w:val="baseline"/>
                <w:lang w:val="en-US" w:eastAsia="zh-CN"/>
              </w:rPr>
              <w:t>6.配件：囊匣所用提扣、旋扣、信息卡、包角和胶条不含塑化剂。</w:t>
            </w:r>
          </w:p>
        </w:tc>
      </w:tr>
    </w:tbl>
    <w:p w14:paraId="736FC394">
      <w:pPr>
        <w:bidi w:val="0"/>
        <w:rPr>
          <w:rFonts w:hint="eastAsia"/>
          <w:color w:val="auto"/>
          <w:lang w:eastAsia="zh-CN"/>
        </w:rPr>
      </w:pPr>
    </w:p>
    <w:p w14:paraId="5D9E6988">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新宋体" w:hAnsi="新宋体" w:eastAsia="新宋体" w:cs="新宋体"/>
          <w:b/>
          <w:bCs/>
          <w:color w:val="auto"/>
          <w:sz w:val="28"/>
          <w:szCs w:val="28"/>
        </w:rPr>
      </w:pPr>
      <w:r>
        <w:rPr>
          <w:rFonts w:hint="eastAsia" w:ascii="新宋体" w:hAnsi="新宋体" w:eastAsia="新宋体" w:cs="新宋体"/>
          <w:b/>
          <w:bCs/>
          <w:color w:val="auto"/>
          <w:sz w:val="22"/>
          <w:szCs w:val="22"/>
          <w:vertAlign w:val="baseline"/>
          <w:lang w:val="en-US" w:eastAsia="zh-CN"/>
        </w:rPr>
        <w:t>注：以上产品中涉及尺寸要求的，规定了偏离值的按规定执行，未规定偏离值的允许偏差±1%。</w:t>
      </w:r>
      <w:r>
        <w:rPr>
          <w:rFonts w:hint="eastAsia" w:ascii="新宋体" w:hAnsi="新宋体" w:eastAsia="新宋体" w:cs="新宋体"/>
          <w:b/>
          <w:bCs/>
          <w:color w:val="auto"/>
          <w:sz w:val="28"/>
          <w:szCs w:val="28"/>
        </w:rPr>
        <w:br w:type="page"/>
      </w:r>
    </w:p>
    <w:p w14:paraId="34F0681C">
      <w:pPr>
        <w:bidi w:val="0"/>
        <w:rPr>
          <w:rFonts w:hint="eastAsia" w:ascii="新宋体" w:hAnsi="新宋体" w:eastAsia="新宋体" w:cs="新宋体"/>
          <w:b/>
          <w:bCs/>
          <w:color w:val="auto"/>
          <w:sz w:val="28"/>
          <w:szCs w:val="28"/>
        </w:rPr>
      </w:pPr>
      <w:r>
        <w:rPr>
          <w:rFonts w:hint="eastAsia" w:ascii="新宋体" w:hAnsi="新宋体" w:eastAsia="新宋体" w:cs="新宋体"/>
          <w:b/>
          <w:bCs/>
          <w:color w:val="auto"/>
          <w:sz w:val="28"/>
          <w:szCs w:val="28"/>
        </w:rPr>
        <w:t>附件一：文物清单（预定制囊匣）</w:t>
      </w:r>
    </w:p>
    <w:tbl>
      <w:tblPr>
        <w:tblStyle w:val="4"/>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1"/>
        <w:gridCol w:w="1781"/>
        <w:gridCol w:w="723"/>
        <w:gridCol w:w="1079"/>
        <w:gridCol w:w="850"/>
        <w:gridCol w:w="2654"/>
        <w:gridCol w:w="779"/>
      </w:tblGrid>
      <w:tr w14:paraId="5F694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4" w:hRule="atLeast"/>
          <w:jc w:val="center"/>
        </w:trPr>
        <w:tc>
          <w:tcPr>
            <w:tcW w:w="382" w:type="pct"/>
            <w:vAlign w:val="center"/>
          </w:tcPr>
          <w:p w14:paraId="0AA5B7F6">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b/>
                <w:bCs/>
                <w:color w:val="auto"/>
                <w:vertAlign w:val="baseline"/>
                <w:lang w:val="en-US" w:eastAsia="zh-CN"/>
              </w:rPr>
            </w:pPr>
            <w:r>
              <w:rPr>
                <w:rFonts w:hint="eastAsia" w:ascii="宋体" w:hAnsi="宋体" w:eastAsia="宋体" w:cs="宋体"/>
                <w:b/>
                <w:bCs/>
                <w:color w:val="auto"/>
                <w:vertAlign w:val="baseline"/>
                <w:lang w:val="en-US" w:eastAsia="zh-CN"/>
              </w:rPr>
              <w:t>序号</w:t>
            </w:r>
          </w:p>
        </w:tc>
        <w:tc>
          <w:tcPr>
            <w:tcW w:w="1045" w:type="pct"/>
            <w:vAlign w:val="center"/>
          </w:tcPr>
          <w:p w14:paraId="5E9EBA1A">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b/>
                <w:bCs/>
                <w:color w:val="auto"/>
                <w:vertAlign w:val="baseline"/>
                <w:lang w:val="en-US" w:eastAsia="zh-CN"/>
              </w:rPr>
            </w:pPr>
            <w:r>
              <w:rPr>
                <w:rFonts w:hint="default" w:ascii="宋体" w:hAnsi="宋体" w:eastAsia="宋体" w:cs="宋体"/>
                <w:b/>
                <w:bCs/>
                <w:color w:val="auto"/>
                <w:vertAlign w:val="baseline"/>
                <w:lang w:val="en-US" w:eastAsia="zh-CN"/>
              </w:rPr>
              <w:t>名称</w:t>
            </w:r>
          </w:p>
        </w:tc>
        <w:tc>
          <w:tcPr>
            <w:tcW w:w="424" w:type="pct"/>
            <w:vAlign w:val="center"/>
          </w:tcPr>
          <w:p w14:paraId="3A782B50">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b/>
                <w:bCs/>
                <w:color w:val="auto"/>
                <w:vertAlign w:val="baseline"/>
                <w:lang w:val="en-US" w:eastAsia="zh-CN"/>
              </w:rPr>
            </w:pPr>
            <w:r>
              <w:rPr>
                <w:rFonts w:hint="default" w:ascii="宋体" w:hAnsi="宋体" w:eastAsia="宋体" w:cs="宋体"/>
                <w:b/>
                <w:bCs/>
                <w:color w:val="auto"/>
                <w:vertAlign w:val="baseline"/>
                <w:lang w:val="en-US" w:eastAsia="zh-CN"/>
              </w:rPr>
              <w:t>年代</w:t>
            </w:r>
          </w:p>
        </w:tc>
        <w:tc>
          <w:tcPr>
            <w:tcW w:w="633" w:type="pct"/>
            <w:vAlign w:val="center"/>
          </w:tcPr>
          <w:p w14:paraId="11D7D80E">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b/>
                <w:bCs/>
                <w:color w:val="auto"/>
                <w:vertAlign w:val="baseline"/>
                <w:lang w:val="en-US" w:eastAsia="zh-CN"/>
              </w:rPr>
            </w:pPr>
            <w:r>
              <w:rPr>
                <w:rFonts w:hint="default" w:ascii="宋体" w:hAnsi="宋体" w:eastAsia="宋体" w:cs="宋体"/>
                <w:b/>
                <w:bCs/>
                <w:color w:val="auto"/>
                <w:vertAlign w:val="baseline"/>
                <w:lang w:val="en-US" w:eastAsia="zh-CN"/>
              </w:rPr>
              <w:t>文物类别</w:t>
            </w:r>
          </w:p>
        </w:tc>
        <w:tc>
          <w:tcPr>
            <w:tcW w:w="499" w:type="pct"/>
            <w:vAlign w:val="center"/>
          </w:tcPr>
          <w:p w14:paraId="4E8BCA38">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b/>
                <w:bCs/>
                <w:color w:val="auto"/>
                <w:vertAlign w:val="baseline"/>
                <w:lang w:val="en-US" w:eastAsia="zh-CN"/>
              </w:rPr>
            </w:pPr>
            <w:r>
              <w:rPr>
                <w:rFonts w:hint="default" w:ascii="宋体" w:hAnsi="宋体" w:eastAsia="宋体" w:cs="宋体"/>
                <w:b/>
                <w:bCs/>
                <w:color w:val="auto"/>
                <w:vertAlign w:val="baseline"/>
                <w:lang w:val="en-US" w:eastAsia="zh-CN"/>
              </w:rPr>
              <w:t>实际数量</w:t>
            </w:r>
          </w:p>
        </w:tc>
        <w:tc>
          <w:tcPr>
            <w:tcW w:w="1557" w:type="pct"/>
            <w:vAlign w:val="center"/>
          </w:tcPr>
          <w:p w14:paraId="7DBDF6A0">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b/>
                <w:bCs/>
                <w:color w:val="auto"/>
                <w:vertAlign w:val="baseline"/>
                <w:lang w:val="en-US" w:eastAsia="zh-CN"/>
              </w:rPr>
            </w:pPr>
            <w:r>
              <w:rPr>
                <w:rFonts w:hint="default" w:ascii="宋体" w:hAnsi="宋体" w:eastAsia="宋体" w:cs="宋体"/>
                <w:b/>
                <w:bCs/>
                <w:color w:val="auto"/>
                <w:vertAlign w:val="baseline"/>
                <w:lang w:val="en-US" w:eastAsia="zh-CN"/>
              </w:rPr>
              <w:t>具体尺寸</w:t>
            </w:r>
          </w:p>
        </w:tc>
        <w:tc>
          <w:tcPr>
            <w:tcW w:w="457" w:type="pct"/>
            <w:vAlign w:val="center"/>
          </w:tcPr>
          <w:p w14:paraId="01B5D183">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b/>
                <w:bCs/>
                <w:color w:val="auto"/>
                <w:vertAlign w:val="baseline"/>
                <w:lang w:val="en-US" w:eastAsia="zh-CN"/>
              </w:rPr>
            </w:pPr>
            <w:r>
              <w:rPr>
                <w:rFonts w:hint="default" w:ascii="宋体" w:hAnsi="宋体" w:eastAsia="宋体" w:cs="宋体"/>
                <w:b/>
                <w:bCs/>
                <w:color w:val="auto"/>
                <w:vertAlign w:val="baseline"/>
                <w:lang w:val="en-US" w:eastAsia="zh-CN"/>
              </w:rPr>
              <w:t>文物级别</w:t>
            </w:r>
          </w:p>
        </w:tc>
      </w:tr>
      <w:tr w14:paraId="0834A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23A9DD30">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045" w:type="pct"/>
            <w:vAlign w:val="center"/>
          </w:tcPr>
          <w:p w14:paraId="586EC5B7">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清佛手翡翠笔添</w:t>
            </w:r>
          </w:p>
        </w:tc>
        <w:tc>
          <w:tcPr>
            <w:tcW w:w="424" w:type="pct"/>
            <w:vAlign w:val="center"/>
          </w:tcPr>
          <w:p w14:paraId="6FFDF4B1">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清</w:t>
            </w:r>
          </w:p>
        </w:tc>
        <w:tc>
          <w:tcPr>
            <w:tcW w:w="633" w:type="pct"/>
            <w:vAlign w:val="center"/>
          </w:tcPr>
          <w:p w14:paraId="7C95D888">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玉石器、 宝石</w:t>
            </w:r>
          </w:p>
        </w:tc>
        <w:tc>
          <w:tcPr>
            <w:tcW w:w="499" w:type="pct"/>
            <w:vAlign w:val="center"/>
          </w:tcPr>
          <w:p w14:paraId="53C7E887">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1BDDB8BA">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纵11.8，横8，高0.8。</w:t>
            </w:r>
          </w:p>
        </w:tc>
        <w:tc>
          <w:tcPr>
            <w:tcW w:w="457" w:type="pct"/>
            <w:vAlign w:val="center"/>
          </w:tcPr>
          <w:p w14:paraId="661B027F">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二级</w:t>
            </w:r>
          </w:p>
        </w:tc>
      </w:tr>
      <w:tr w14:paraId="37258D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2699D444">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2</w:t>
            </w:r>
          </w:p>
        </w:tc>
        <w:tc>
          <w:tcPr>
            <w:tcW w:w="1045" w:type="pct"/>
            <w:vAlign w:val="center"/>
          </w:tcPr>
          <w:p w14:paraId="12BDE755">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清御制上元灯词玉册</w:t>
            </w:r>
          </w:p>
        </w:tc>
        <w:tc>
          <w:tcPr>
            <w:tcW w:w="424" w:type="pct"/>
            <w:vAlign w:val="center"/>
          </w:tcPr>
          <w:p w14:paraId="38980780">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清</w:t>
            </w:r>
          </w:p>
        </w:tc>
        <w:tc>
          <w:tcPr>
            <w:tcW w:w="633" w:type="pct"/>
            <w:vAlign w:val="center"/>
          </w:tcPr>
          <w:p w14:paraId="66F70698">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玉石器、 宝石</w:t>
            </w:r>
          </w:p>
        </w:tc>
        <w:tc>
          <w:tcPr>
            <w:tcW w:w="499" w:type="pct"/>
            <w:vAlign w:val="center"/>
          </w:tcPr>
          <w:p w14:paraId="5302E6B2">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12</w:t>
            </w:r>
          </w:p>
        </w:tc>
        <w:tc>
          <w:tcPr>
            <w:tcW w:w="1557" w:type="pct"/>
            <w:vAlign w:val="center"/>
          </w:tcPr>
          <w:p w14:paraId="3F97A9F3">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每块纵20.5 横10厚0.5</w:t>
            </w:r>
          </w:p>
        </w:tc>
        <w:tc>
          <w:tcPr>
            <w:tcW w:w="457" w:type="pct"/>
            <w:vAlign w:val="center"/>
          </w:tcPr>
          <w:p w14:paraId="27808645">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二级</w:t>
            </w:r>
          </w:p>
        </w:tc>
      </w:tr>
      <w:tr w14:paraId="558B8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39DA50E8">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3</w:t>
            </w:r>
          </w:p>
        </w:tc>
        <w:tc>
          <w:tcPr>
            <w:tcW w:w="1045" w:type="pct"/>
            <w:vAlign w:val="center"/>
          </w:tcPr>
          <w:p w14:paraId="19DB19E5">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宋七里镇窑乳丁柳条纹罐</w:t>
            </w:r>
          </w:p>
        </w:tc>
        <w:tc>
          <w:tcPr>
            <w:tcW w:w="424" w:type="pct"/>
            <w:vAlign w:val="center"/>
          </w:tcPr>
          <w:p w14:paraId="2D26D7F6">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宋</w:t>
            </w:r>
          </w:p>
        </w:tc>
        <w:tc>
          <w:tcPr>
            <w:tcW w:w="633" w:type="pct"/>
            <w:vAlign w:val="center"/>
          </w:tcPr>
          <w:p w14:paraId="6F8A116B">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瓷器</w:t>
            </w:r>
          </w:p>
        </w:tc>
        <w:tc>
          <w:tcPr>
            <w:tcW w:w="499" w:type="pct"/>
            <w:vAlign w:val="center"/>
          </w:tcPr>
          <w:p w14:paraId="46068AF2">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59125AC3">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口径10.3高 8.6 底径4.1</w:t>
            </w:r>
          </w:p>
        </w:tc>
        <w:tc>
          <w:tcPr>
            <w:tcW w:w="457" w:type="pct"/>
            <w:vAlign w:val="center"/>
          </w:tcPr>
          <w:p w14:paraId="7814E521">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二级</w:t>
            </w:r>
          </w:p>
        </w:tc>
      </w:tr>
      <w:tr w14:paraId="34553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69BF2E79">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4</w:t>
            </w:r>
          </w:p>
        </w:tc>
        <w:tc>
          <w:tcPr>
            <w:tcW w:w="1045" w:type="pct"/>
            <w:vAlign w:val="center"/>
          </w:tcPr>
          <w:p w14:paraId="5AA6D34C">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元吉州窑彩绘海水八卦三足炉</w:t>
            </w:r>
          </w:p>
        </w:tc>
        <w:tc>
          <w:tcPr>
            <w:tcW w:w="424" w:type="pct"/>
            <w:vAlign w:val="center"/>
          </w:tcPr>
          <w:p w14:paraId="3132AD6C">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元</w:t>
            </w:r>
          </w:p>
        </w:tc>
        <w:tc>
          <w:tcPr>
            <w:tcW w:w="633" w:type="pct"/>
            <w:vAlign w:val="center"/>
          </w:tcPr>
          <w:p w14:paraId="620B00BA">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瓷器</w:t>
            </w:r>
          </w:p>
        </w:tc>
        <w:tc>
          <w:tcPr>
            <w:tcW w:w="499" w:type="pct"/>
            <w:vAlign w:val="center"/>
          </w:tcPr>
          <w:p w14:paraId="44D0B7E6">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380C9B0C">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口径7.7高7.3 底径6.9</w:t>
            </w:r>
          </w:p>
        </w:tc>
        <w:tc>
          <w:tcPr>
            <w:tcW w:w="457" w:type="pct"/>
            <w:vAlign w:val="center"/>
          </w:tcPr>
          <w:p w14:paraId="6A286DE8">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二级</w:t>
            </w:r>
          </w:p>
        </w:tc>
      </w:tr>
      <w:tr w14:paraId="6ADC2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5995FA03">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5</w:t>
            </w:r>
          </w:p>
        </w:tc>
        <w:tc>
          <w:tcPr>
            <w:tcW w:w="1045" w:type="pct"/>
            <w:vAlign w:val="center"/>
          </w:tcPr>
          <w:p w14:paraId="651AA302">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南宋青白釉瓜棱带盖注壶</w:t>
            </w:r>
          </w:p>
        </w:tc>
        <w:tc>
          <w:tcPr>
            <w:tcW w:w="424" w:type="pct"/>
            <w:vAlign w:val="center"/>
          </w:tcPr>
          <w:p w14:paraId="2CCC991D">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南宋</w:t>
            </w:r>
          </w:p>
        </w:tc>
        <w:tc>
          <w:tcPr>
            <w:tcW w:w="633" w:type="pct"/>
            <w:vAlign w:val="center"/>
          </w:tcPr>
          <w:p w14:paraId="1C30135F">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瓷器</w:t>
            </w:r>
          </w:p>
        </w:tc>
        <w:tc>
          <w:tcPr>
            <w:tcW w:w="499" w:type="pct"/>
            <w:vAlign w:val="center"/>
          </w:tcPr>
          <w:p w14:paraId="0194EAB2">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2</w:t>
            </w:r>
          </w:p>
        </w:tc>
        <w:tc>
          <w:tcPr>
            <w:tcW w:w="1557" w:type="pct"/>
            <w:vAlign w:val="center"/>
          </w:tcPr>
          <w:p w14:paraId="3D6959A7">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口径2.5，通高9.1，罐</w:t>
            </w:r>
          </w:p>
          <w:p w14:paraId="694FA156">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高8.2，底径7.2，盖直</w:t>
            </w:r>
          </w:p>
          <w:p w14:paraId="4F61FF87">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径3.4，盖高1.1。</w:t>
            </w:r>
          </w:p>
        </w:tc>
        <w:tc>
          <w:tcPr>
            <w:tcW w:w="457" w:type="pct"/>
            <w:vAlign w:val="center"/>
          </w:tcPr>
          <w:p w14:paraId="214AA5CB">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二级</w:t>
            </w:r>
          </w:p>
        </w:tc>
      </w:tr>
      <w:tr w14:paraId="7C2A4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6" w:hRule="atLeast"/>
          <w:jc w:val="center"/>
        </w:trPr>
        <w:tc>
          <w:tcPr>
            <w:tcW w:w="382" w:type="pct"/>
            <w:vAlign w:val="center"/>
          </w:tcPr>
          <w:p w14:paraId="55589573">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6</w:t>
            </w:r>
          </w:p>
        </w:tc>
        <w:tc>
          <w:tcPr>
            <w:tcW w:w="1045" w:type="pct"/>
            <w:vAlign w:val="center"/>
          </w:tcPr>
          <w:p w14:paraId="0FC67A14">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元大德龙泉菊瓣碗</w:t>
            </w:r>
          </w:p>
        </w:tc>
        <w:tc>
          <w:tcPr>
            <w:tcW w:w="424" w:type="pct"/>
            <w:vAlign w:val="center"/>
          </w:tcPr>
          <w:p w14:paraId="08B5D386">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元大 德四 年</w:t>
            </w:r>
          </w:p>
        </w:tc>
        <w:tc>
          <w:tcPr>
            <w:tcW w:w="633" w:type="pct"/>
            <w:vAlign w:val="center"/>
          </w:tcPr>
          <w:p w14:paraId="4499E84D">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瓷器</w:t>
            </w:r>
          </w:p>
        </w:tc>
        <w:tc>
          <w:tcPr>
            <w:tcW w:w="499" w:type="pct"/>
            <w:vAlign w:val="center"/>
          </w:tcPr>
          <w:p w14:paraId="4640D358">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4FA3C421">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口径12.7通高6.37底径3.5</w:t>
            </w:r>
          </w:p>
        </w:tc>
        <w:tc>
          <w:tcPr>
            <w:tcW w:w="457" w:type="pct"/>
            <w:vAlign w:val="center"/>
          </w:tcPr>
          <w:p w14:paraId="645801C3">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二级</w:t>
            </w:r>
          </w:p>
        </w:tc>
      </w:tr>
      <w:tr w14:paraId="17A50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10469B71">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7</w:t>
            </w:r>
          </w:p>
        </w:tc>
        <w:tc>
          <w:tcPr>
            <w:tcW w:w="1045" w:type="pct"/>
            <w:vAlign w:val="center"/>
          </w:tcPr>
          <w:p w14:paraId="2C44CE51">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南宋青白釉四系盖罐</w:t>
            </w:r>
          </w:p>
        </w:tc>
        <w:tc>
          <w:tcPr>
            <w:tcW w:w="424" w:type="pct"/>
            <w:vAlign w:val="center"/>
          </w:tcPr>
          <w:p w14:paraId="692CE8C7">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南宋</w:t>
            </w:r>
          </w:p>
        </w:tc>
        <w:tc>
          <w:tcPr>
            <w:tcW w:w="633" w:type="pct"/>
            <w:vAlign w:val="center"/>
          </w:tcPr>
          <w:p w14:paraId="3788C256">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瓷器</w:t>
            </w:r>
          </w:p>
        </w:tc>
        <w:tc>
          <w:tcPr>
            <w:tcW w:w="499" w:type="pct"/>
            <w:vAlign w:val="center"/>
          </w:tcPr>
          <w:p w14:paraId="5A506CB7">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4</w:t>
            </w:r>
          </w:p>
        </w:tc>
        <w:tc>
          <w:tcPr>
            <w:tcW w:w="1557" w:type="pct"/>
            <w:vAlign w:val="center"/>
          </w:tcPr>
          <w:p w14:paraId="79F0D639">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1/2口径11.2高18足径8.3盖直径12.2通高21.2。2/2口径11.2高16.2足径 8.2盖径12.1 通高18.7。</w:t>
            </w:r>
          </w:p>
        </w:tc>
        <w:tc>
          <w:tcPr>
            <w:tcW w:w="457" w:type="pct"/>
            <w:vAlign w:val="center"/>
          </w:tcPr>
          <w:p w14:paraId="75C87A59">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二级</w:t>
            </w:r>
          </w:p>
        </w:tc>
      </w:tr>
      <w:tr w14:paraId="4C14C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08050FCC">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8</w:t>
            </w:r>
          </w:p>
        </w:tc>
        <w:tc>
          <w:tcPr>
            <w:tcW w:w="1045" w:type="pct"/>
            <w:vAlign w:val="center"/>
          </w:tcPr>
          <w:p w14:paraId="35C2C42E">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宋白釉印花菊纹碗</w:t>
            </w:r>
          </w:p>
        </w:tc>
        <w:tc>
          <w:tcPr>
            <w:tcW w:w="424" w:type="pct"/>
            <w:vAlign w:val="center"/>
          </w:tcPr>
          <w:p w14:paraId="1FBB109C">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宋</w:t>
            </w:r>
          </w:p>
        </w:tc>
        <w:tc>
          <w:tcPr>
            <w:tcW w:w="633" w:type="pct"/>
            <w:vAlign w:val="center"/>
          </w:tcPr>
          <w:p w14:paraId="0F181283">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瓷器</w:t>
            </w:r>
          </w:p>
        </w:tc>
        <w:tc>
          <w:tcPr>
            <w:tcW w:w="499" w:type="pct"/>
            <w:vAlign w:val="center"/>
          </w:tcPr>
          <w:p w14:paraId="23714482">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572FF571">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口径49，底径3.8，通高5。</w:t>
            </w:r>
          </w:p>
        </w:tc>
        <w:tc>
          <w:tcPr>
            <w:tcW w:w="457" w:type="pct"/>
            <w:vAlign w:val="center"/>
          </w:tcPr>
          <w:p w14:paraId="7D8C4D30">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二级</w:t>
            </w:r>
          </w:p>
        </w:tc>
      </w:tr>
      <w:tr w14:paraId="54F43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3B92A17D">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9</w:t>
            </w:r>
          </w:p>
        </w:tc>
        <w:tc>
          <w:tcPr>
            <w:tcW w:w="1045" w:type="pct"/>
            <w:vAlign w:val="center"/>
          </w:tcPr>
          <w:p w14:paraId="66C1C657">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宋青白釉莲瓣芒口碗</w:t>
            </w:r>
          </w:p>
        </w:tc>
        <w:tc>
          <w:tcPr>
            <w:tcW w:w="424" w:type="pct"/>
            <w:vAlign w:val="center"/>
          </w:tcPr>
          <w:p w14:paraId="43E670E9">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宋</w:t>
            </w:r>
          </w:p>
        </w:tc>
        <w:tc>
          <w:tcPr>
            <w:tcW w:w="633" w:type="pct"/>
            <w:vAlign w:val="center"/>
          </w:tcPr>
          <w:p w14:paraId="70CC2BC1">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瓷器</w:t>
            </w:r>
          </w:p>
        </w:tc>
        <w:tc>
          <w:tcPr>
            <w:tcW w:w="499" w:type="pct"/>
            <w:vAlign w:val="center"/>
          </w:tcPr>
          <w:p w14:paraId="110B45D4">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312A8957">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口径14.2，高8.3，足径6.3。</w:t>
            </w:r>
          </w:p>
        </w:tc>
        <w:tc>
          <w:tcPr>
            <w:tcW w:w="457" w:type="pct"/>
            <w:vAlign w:val="center"/>
          </w:tcPr>
          <w:p w14:paraId="708DA07D">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二级</w:t>
            </w:r>
          </w:p>
        </w:tc>
      </w:tr>
      <w:tr w14:paraId="55CE94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340518AE">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10</w:t>
            </w:r>
          </w:p>
        </w:tc>
        <w:tc>
          <w:tcPr>
            <w:tcW w:w="1045" w:type="pct"/>
            <w:vAlign w:val="center"/>
          </w:tcPr>
          <w:p w14:paraId="696B0569">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南宋白釉印花双凤 花绘盘</w:t>
            </w:r>
          </w:p>
        </w:tc>
        <w:tc>
          <w:tcPr>
            <w:tcW w:w="424" w:type="pct"/>
            <w:vAlign w:val="center"/>
          </w:tcPr>
          <w:p w14:paraId="611C1820">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南宋</w:t>
            </w:r>
          </w:p>
        </w:tc>
        <w:tc>
          <w:tcPr>
            <w:tcW w:w="633" w:type="pct"/>
            <w:vAlign w:val="center"/>
          </w:tcPr>
          <w:p w14:paraId="75BFE245">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瓷器</w:t>
            </w:r>
          </w:p>
        </w:tc>
        <w:tc>
          <w:tcPr>
            <w:tcW w:w="499" w:type="pct"/>
            <w:vAlign w:val="center"/>
          </w:tcPr>
          <w:p w14:paraId="5DF20171">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697BE47A">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口径15.4，高2.8，足径9.9</w:t>
            </w:r>
          </w:p>
        </w:tc>
        <w:tc>
          <w:tcPr>
            <w:tcW w:w="457" w:type="pct"/>
            <w:vAlign w:val="center"/>
          </w:tcPr>
          <w:p w14:paraId="0AE5A8F4">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二级</w:t>
            </w:r>
          </w:p>
        </w:tc>
      </w:tr>
      <w:tr w14:paraId="1AA56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6DA87EEC">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11</w:t>
            </w:r>
          </w:p>
        </w:tc>
        <w:tc>
          <w:tcPr>
            <w:tcW w:w="1045" w:type="pct"/>
            <w:vAlign w:val="center"/>
          </w:tcPr>
          <w:p w14:paraId="63D8314D">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元青白釉印花双凤炉</w:t>
            </w:r>
          </w:p>
        </w:tc>
        <w:tc>
          <w:tcPr>
            <w:tcW w:w="424" w:type="pct"/>
            <w:vAlign w:val="center"/>
          </w:tcPr>
          <w:p w14:paraId="7699AAA3">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元代</w:t>
            </w:r>
          </w:p>
        </w:tc>
        <w:tc>
          <w:tcPr>
            <w:tcW w:w="633" w:type="pct"/>
            <w:vAlign w:val="center"/>
          </w:tcPr>
          <w:p w14:paraId="45DCB68F">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瓷器</w:t>
            </w:r>
          </w:p>
        </w:tc>
        <w:tc>
          <w:tcPr>
            <w:tcW w:w="499" w:type="pct"/>
            <w:vAlign w:val="center"/>
          </w:tcPr>
          <w:p w14:paraId="2B0E790A">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3B8522E4">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口径9.34，高9.19，底7.47。</w:t>
            </w:r>
          </w:p>
        </w:tc>
        <w:tc>
          <w:tcPr>
            <w:tcW w:w="457" w:type="pct"/>
            <w:vAlign w:val="center"/>
          </w:tcPr>
          <w:p w14:paraId="759DB992">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2C15D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665051C7">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12</w:t>
            </w:r>
          </w:p>
        </w:tc>
        <w:tc>
          <w:tcPr>
            <w:tcW w:w="1045" w:type="pct"/>
            <w:vAlign w:val="center"/>
          </w:tcPr>
          <w:p w14:paraId="0FCFFDC5">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隋青瓷盘口鸡首壶</w:t>
            </w:r>
          </w:p>
        </w:tc>
        <w:tc>
          <w:tcPr>
            <w:tcW w:w="424" w:type="pct"/>
            <w:vAlign w:val="center"/>
          </w:tcPr>
          <w:p w14:paraId="1C460C3C">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隋</w:t>
            </w:r>
          </w:p>
        </w:tc>
        <w:tc>
          <w:tcPr>
            <w:tcW w:w="633" w:type="pct"/>
            <w:vAlign w:val="center"/>
          </w:tcPr>
          <w:p w14:paraId="4E8A2818">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瓷器</w:t>
            </w:r>
          </w:p>
        </w:tc>
        <w:tc>
          <w:tcPr>
            <w:tcW w:w="499" w:type="pct"/>
            <w:vAlign w:val="center"/>
          </w:tcPr>
          <w:p w14:paraId="1DFB91BC">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056A78E1">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口径6.0，高15.9，足径7.5</w:t>
            </w:r>
          </w:p>
        </w:tc>
        <w:tc>
          <w:tcPr>
            <w:tcW w:w="457" w:type="pct"/>
            <w:vAlign w:val="center"/>
          </w:tcPr>
          <w:p w14:paraId="73F7B91B">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02121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3E8B13BD">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13</w:t>
            </w:r>
          </w:p>
        </w:tc>
        <w:tc>
          <w:tcPr>
            <w:tcW w:w="1045" w:type="pct"/>
            <w:vAlign w:val="center"/>
          </w:tcPr>
          <w:p w14:paraId="3C6527CC">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南宋青白釉酱口长颈瓶</w:t>
            </w:r>
          </w:p>
        </w:tc>
        <w:tc>
          <w:tcPr>
            <w:tcW w:w="424" w:type="pct"/>
            <w:vAlign w:val="center"/>
          </w:tcPr>
          <w:p w14:paraId="21964E75">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南宋</w:t>
            </w:r>
          </w:p>
        </w:tc>
        <w:tc>
          <w:tcPr>
            <w:tcW w:w="633" w:type="pct"/>
            <w:vAlign w:val="center"/>
          </w:tcPr>
          <w:p w14:paraId="49A95B79">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瓷器</w:t>
            </w:r>
          </w:p>
        </w:tc>
        <w:tc>
          <w:tcPr>
            <w:tcW w:w="499" w:type="pct"/>
            <w:vAlign w:val="center"/>
          </w:tcPr>
          <w:p w14:paraId="68A36E97">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5C0337DD">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口径5.1，高12.5，足径4.6。</w:t>
            </w:r>
          </w:p>
        </w:tc>
        <w:tc>
          <w:tcPr>
            <w:tcW w:w="457" w:type="pct"/>
            <w:vAlign w:val="center"/>
          </w:tcPr>
          <w:p w14:paraId="3FF41AF8">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7CE28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03EE6417">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14</w:t>
            </w:r>
          </w:p>
        </w:tc>
        <w:tc>
          <w:tcPr>
            <w:tcW w:w="1045" w:type="pct"/>
            <w:vAlign w:val="center"/>
          </w:tcPr>
          <w:p w14:paraId="3DC3A5F9">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元青白釉印花花卉炉</w:t>
            </w:r>
          </w:p>
        </w:tc>
        <w:tc>
          <w:tcPr>
            <w:tcW w:w="424" w:type="pct"/>
            <w:vAlign w:val="center"/>
          </w:tcPr>
          <w:p w14:paraId="3FE70BA4">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元代</w:t>
            </w:r>
          </w:p>
        </w:tc>
        <w:tc>
          <w:tcPr>
            <w:tcW w:w="633" w:type="pct"/>
            <w:vAlign w:val="center"/>
          </w:tcPr>
          <w:p w14:paraId="52F86030">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瓷器</w:t>
            </w:r>
          </w:p>
        </w:tc>
        <w:tc>
          <w:tcPr>
            <w:tcW w:w="499" w:type="pct"/>
            <w:vAlign w:val="center"/>
          </w:tcPr>
          <w:p w14:paraId="69C1602D">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60F66F07">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口径8.17，高8.51，底径 6.43。</w:t>
            </w:r>
          </w:p>
        </w:tc>
        <w:tc>
          <w:tcPr>
            <w:tcW w:w="457" w:type="pct"/>
            <w:vAlign w:val="center"/>
          </w:tcPr>
          <w:p w14:paraId="15D25C55">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7FE26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6BEC1D06">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15</w:t>
            </w:r>
          </w:p>
        </w:tc>
        <w:tc>
          <w:tcPr>
            <w:tcW w:w="1045" w:type="pct"/>
            <w:vAlign w:val="center"/>
          </w:tcPr>
          <w:p w14:paraId="613F5B50">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宋青白釉辟雍砚</w:t>
            </w:r>
          </w:p>
        </w:tc>
        <w:tc>
          <w:tcPr>
            <w:tcW w:w="424" w:type="pct"/>
            <w:vAlign w:val="center"/>
          </w:tcPr>
          <w:p w14:paraId="582D5633">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宋</w:t>
            </w:r>
          </w:p>
        </w:tc>
        <w:tc>
          <w:tcPr>
            <w:tcW w:w="633" w:type="pct"/>
            <w:vAlign w:val="center"/>
          </w:tcPr>
          <w:p w14:paraId="0E35302A">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瓷器</w:t>
            </w:r>
          </w:p>
        </w:tc>
        <w:tc>
          <w:tcPr>
            <w:tcW w:w="499" w:type="pct"/>
            <w:vAlign w:val="center"/>
          </w:tcPr>
          <w:p w14:paraId="599D1758">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2D575932">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口径11.5，高2.1，底径7.8。</w:t>
            </w:r>
          </w:p>
        </w:tc>
        <w:tc>
          <w:tcPr>
            <w:tcW w:w="457" w:type="pct"/>
            <w:vAlign w:val="center"/>
          </w:tcPr>
          <w:p w14:paraId="03BDE51B">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00D0C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38C8F876">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16</w:t>
            </w:r>
          </w:p>
        </w:tc>
        <w:tc>
          <w:tcPr>
            <w:tcW w:w="1045" w:type="pct"/>
            <w:vAlign w:val="center"/>
          </w:tcPr>
          <w:p w14:paraId="73731F34">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隋青瓷多兽足砚</w:t>
            </w:r>
          </w:p>
        </w:tc>
        <w:tc>
          <w:tcPr>
            <w:tcW w:w="424" w:type="pct"/>
            <w:vAlign w:val="center"/>
          </w:tcPr>
          <w:p w14:paraId="1EFFFD51">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隋代</w:t>
            </w:r>
          </w:p>
        </w:tc>
        <w:tc>
          <w:tcPr>
            <w:tcW w:w="633" w:type="pct"/>
            <w:vAlign w:val="center"/>
          </w:tcPr>
          <w:p w14:paraId="020A5235">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瓷器</w:t>
            </w:r>
          </w:p>
        </w:tc>
        <w:tc>
          <w:tcPr>
            <w:tcW w:w="499" w:type="pct"/>
            <w:vAlign w:val="center"/>
          </w:tcPr>
          <w:p w14:paraId="3C318554">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3C77ADD9">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直径21.4。</w:t>
            </w:r>
          </w:p>
        </w:tc>
        <w:tc>
          <w:tcPr>
            <w:tcW w:w="457" w:type="pct"/>
            <w:vAlign w:val="center"/>
          </w:tcPr>
          <w:p w14:paraId="68FEFAE1">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6F4D6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1501DA5A">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17</w:t>
            </w:r>
          </w:p>
        </w:tc>
        <w:tc>
          <w:tcPr>
            <w:tcW w:w="1045" w:type="pct"/>
            <w:vAlign w:val="center"/>
          </w:tcPr>
          <w:p w14:paraId="756FB785">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隋青瓷三足夔炉</w:t>
            </w:r>
          </w:p>
        </w:tc>
        <w:tc>
          <w:tcPr>
            <w:tcW w:w="424" w:type="pct"/>
            <w:vAlign w:val="center"/>
          </w:tcPr>
          <w:p w14:paraId="4523DB35">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隋代</w:t>
            </w:r>
          </w:p>
        </w:tc>
        <w:tc>
          <w:tcPr>
            <w:tcW w:w="633" w:type="pct"/>
            <w:vAlign w:val="center"/>
          </w:tcPr>
          <w:p w14:paraId="00D687FF">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瓷器</w:t>
            </w:r>
          </w:p>
        </w:tc>
        <w:tc>
          <w:tcPr>
            <w:tcW w:w="499" w:type="pct"/>
            <w:vAlign w:val="center"/>
          </w:tcPr>
          <w:p w14:paraId="7D6333B1">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33D1F713">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口径 10.5，通高 7.1，底</w:t>
            </w:r>
          </w:p>
          <w:p w14:paraId="79138595">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径 5.9。</w:t>
            </w:r>
          </w:p>
        </w:tc>
        <w:tc>
          <w:tcPr>
            <w:tcW w:w="457" w:type="pct"/>
            <w:vAlign w:val="center"/>
          </w:tcPr>
          <w:p w14:paraId="602D351B">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048BB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6AB5386D">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18</w:t>
            </w:r>
          </w:p>
        </w:tc>
        <w:tc>
          <w:tcPr>
            <w:tcW w:w="1045" w:type="pct"/>
            <w:vAlign w:val="center"/>
          </w:tcPr>
          <w:p w14:paraId="563EB8AD">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宋青白釉葵口碗</w:t>
            </w:r>
          </w:p>
        </w:tc>
        <w:tc>
          <w:tcPr>
            <w:tcW w:w="424" w:type="pct"/>
            <w:vAlign w:val="center"/>
          </w:tcPr>
          <w:p w14:paraId="025755BA">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宋代</w:t>
            </w:r>
          </w:p>
        </w:tc>
        <w:tc>
          <w:tcPr>
            <w:tcW w:w="633" w:type="pct"/>
            <w:vAlign w:val="center"/>
          </w:tcPr>
          <w:p w14:paraId="5AA82620">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瓷器</w:t>
            </w:r>
          </w:p>
        </w:tc>
        <w:tc>
          <w:tcPr>
            <w:tcW w:w="499" w:type="pct"/>
            <w:vAlign w:val="center"/>
          </w:tcPr>
          <w:p w14:paraId="09EA50CC">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6C0AB13C">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口径 12 .3，高 4.2，底 4。</w:t>
            </w:r>
          </w:p>
        </w:tc>
        <w:tc>
          <w:tcPr>
            <w:tcW w:w="457" w:type="pct"/>
            <w:vAlign w:val="center"/>
          </w:tcPr>
          <w:p w14:paraId="51EA3DB5">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2AEB2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3F7DF6CE">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19</w:t>
            </w:r>
          </w:p>
        </w:tc>
        <w:tc>
          <w:tcPr>
            <w:tcW w:w="1045" w:type="pct"/>
            <w:vAlign w:val="center"/>
          </w:tcPr>
          <w:p w14:paraId="7D7DC284">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宋青白釉盖罐</w:t>
            </w:r>
          </w:p>
        </w:tc>
        <w:tc>
          <w:tcPr>
            <w:tcW w:w="424" w:type="pct"/>
            <w:vAlign w:val="center"/>
          </w:tcPr>
          <w:p w14:paraId="12DFC9C6">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宋代</w:t>
            </w:r>
          </w:p>
        </w:tc>
        <w:tc>
          <w:tcPr>
            <w:tcW w:w="633" w:type="pct"/>
            <w:vAlign w:val="center"/>
          </w:tcPr>
          <w:p w14:paraId="3CEDA561">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瓷器</w:t>
            </w:r>
          </w:p>
        </w:tc>
        <w:tc>
          <w:tcPr>
            <w:tcW w:w="499" w:type="pct"/>
            <w:vAlign w:val="center"/>
          </w:tcPr>
          <w:p w14:paraId="01487CD3">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2</w:t>
            </w:r>
          </w:p>
        </w:tc>
        <w:tc>
          <w:tcPr>
            <w:tcW w:w="1557" w:type="pct"/>
            <w:vAlign w:val="center"/>
          </w:tcPr>
          <w:p w14:paraId="39C77366">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口径7.5，罐高17.9，通高 21.8，底径7.1，盖径9.2，盖高4.3。</w:t>
            </w:r>
          </w:p>
        </w:tc>
        <w:tc>
          <w:tcPr>
            <w:tcW w:w="457" w:type="pct"/>
            <w:vAlign w:val="center"/>
          </w:tcPr>
          <w:p w14:paraId="4599ED37">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081A0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39C9140B">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20</w:t>
            </w:r>
          </w:p>
        </w:tc>
        <w:tc>
          <w:tcPr>
            <w:tcW w:w="1045" w:type="pct"/>
            <w:vAlign w:val="center"/>
          </w:tcPr>
          <w:p w14:paraId="1BFF695E">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北宋十二生肖堆塑陶瓶</w:t>
            </w:r>
          </w:p>
        </w:tc>
        <w:tc>
          <w:tcPr>
            <w:tcW w:w="424" w:type="pct"/>
            <w:vAlign w:val="center"/>
          </w:tcPr>
          <w:p w14:paraId="5CC3BC6B">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北宋</w:t>
            </w:r>
          </w:p>
        </w:tc>
        <w:tc>
          <w:tcPr>
            <w:tcW w:w="633" w:type="pct"/>
            <w:vAlign w:val="center"/>
          </w:tcPr>
          <w:p w14:paraId="61B14875">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陶器</w:t>
            </w:r>
          </w:p>
        </w:tc>
        <w:tc>
          <w:tcPr>
            <w:tcW w:w="499" w:type="pct"/>
            <w:vAlign w:val="center"/>
          </w:tcPr>
          <w:p w14:paraId="481DD00A">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6FFB4988">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口径9.3，高30.9，足径9.6。</w:t>
            </w:r>
          </w:p>
        </w:tc>
        <w:tc>
          <w:tcPr>
            <w:tcW w:w="457" w:type="pct"/>
            <w:vAlign w:val="center"/>
          </w:tcPr>
          <w:p w14:paraId="1F6CEA3A">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5A718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57165288">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21</w:t>
            </w:r>
          </w:p>
        </w:tc>
        <w:tc>
          <w:tcPr>
            <w:tcW w:w="1045" w:type="pct"/>
            <w:vAlign w:val="center"/>
          </w:tcPr>
          <w:p w14:paraId="245EF149">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元吉安路胡东有规矩纹铜镜</w:t>
            </w:r>
          </w:p>
        </w:tc>
        <w:tc>
          <w:tcPr>
            <w:tcW w:w="424" w:type="pct"/>
            <w:vAlign w:val="center"/>
          </w:tcPr>
          <w:p w14:paraId="65CE4B22">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元代</w:t>
            </w:r>
          </w:p>
        </w:tc>
        <w:tc>
          <w:tcPr>
            <w:tcW w:w="633" w:type="pct"/>
            <w:vAlign w:val="center"/>
          </w:tcPr>
          <w:p w14:paraId="1FFFD3CF">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铜器</w:t>
            </w:r>
          </w:p>
        </w:tc>
        <w:tc>
          <w:tcPr>
            <w:tcW w:w="499" w:type="pct"/>
            <w:vAlign w:val="center"/>
          </w:tcPr>
          <w:p w14:paraId="242C2D1E">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2E597FCE">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直径17.1，厚0.48。</w:t>
            </w:r>
          </w:p>
        </w:tc>
        <w:tc>
          <w:tcPr>
            <w:tcW w:w="457" w:type="pct"/>
            <w:vAlign w:val="center"/>
          </w:tcPr>
          <w:p w14:paraId="676CD3D8">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1BD28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336B3BED">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22</w:t>
            </w:r>
          </w:p>
        </w:tc>
        <w:tc>
          <w:tcPr>
            <w:tcW w:w="1045" w:type="pct"/>
            <w:vAlign w:val="center"/>
          </w:tcPr>
          <w:p w14:paraId="33E1795B">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明普安寺僧官墓砖石地卷</w:t>
            </w:r>
          </w:p>
        </w:tc>
        <w:tc>
          <w:tcPr>
            <w:tcW w:w="424" w:type="pct"/>
            <w:vAlign w:val="center"/>
          </w:tcPr>
          <w:p w14:paraId="0C1FF5EB">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明代</w:t>
            </w:r>
          </w:p>
        </w:tc>
        <w:tc>
          <w:tcPr>
            <w:tcW w:w="633" w:type="pct"/>
            <w:vAlign w:val="center"/>
          </w:tcPr>
          <w:p w14:paraId="320A3C18">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石器、石 刻、砖瓦</w:t>
            </w:r>
          </w:p>
        </w:tc>
        <w:tc>
          <w:tcPr>
            <w:tcW w:w="499" w:type="pct"/>
            <w:vAlign w:val="center"/>
          </w:tcPr>
          <w:p w14:paraId="42DA47BC">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0C94A3CA">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长31，宽13.3，高7</w:t>
            </w:r>
            <w:r>
              <w:rPr>
                <w:rFonts w:hint="eastAsia" w:ascii="宋体" w:hAnsi="宋体" w:eastAsia="宋体" w:cs="宋体"/>
                <w:color w:val="auto"/>
                <w:vertAlign w:val="baseline"/>
                <w:lang w:val="en-US" w:eastAsia="zh-CN"/>
              </w:rPr>
              <w:t>.</w:t>
            </w:r>
            <w:r>
              <w:rPr>
                <w:rFonts w:hint="default" w:ascii="宋体" w:hAnsi="宋体" w:eastAsia="宋体" w:cs="宋体"/>
                <w:color w:val="auto"/>
                <w:vertAlign w:val="baseline"/>
                <w:lang w:val="en-US" w:eastAsia="zh-CN"/>
              </w:rPr>
              <w:t>89</w:t>
            </w:r>
          </w:p>
        </w:tc>
        <w:tc>
          <w:tcPr>
            <w:tcW w:w="457" w:type="pct"/>
            <w:vAlign w:val="center"/>
          </w:tcPr>
          <w:p w14:paraId="24DE72AD">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0C9D0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6B3B25A4">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23</w:t>
            </w:r>
          </w:p>
        </w:tc>
        <w:tc>
          <w:tcPr>
            <w:tcW w:w="1045" w:type="pct"/>
            <w:vAlign w:val="center"/>
          </w:tcPr>
          <w:p w14:paraId="0750A6BF">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清洒蓝釉扁形鼻烟壶</w:t>
            </w:r>
          </w:p>
        </w:tc>
        <w:tc>
          <w:tcPr>
            <w:tcW w:w="424" w:type="pct"/>
            <w:vAlign w:val="center"/>
          </w:tcPr>
          <w:p w14:paraId="4F67BB31">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p>
        </w:tc>
        <w:tc>
          <w:tcPr>
            <w:tcW w:w="633" w:type="pct"/>
            <w:vAlign w:val="center"/>
          </w:tcPr>
          <w:p w14:paraId="33737BB2">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瓷器</w:t>
            </w:r>
          </w:p>
        </w:tc>
        <w:tc>
          <w:tcPr>
            <w:tcW w:w="499" w:type="pct"/>
            <w:vAlign w:val="center"/>
          </w:tcPr>
          <w:p w14:paraId="212B9A39">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0901B749">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口径1.6cm 宽5cm 高5.9cm</w:t>
            </w:r>
          </w:p>
        </w:tc>
        <w:tc>
          <w:tcPr>
            <w:tcW w:w="457" w:type="pct"/>
            <w:vAlign w:val="center"/>
          </w:tcPr>
          <w:p w14:paraId="4D760BB4">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41889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52124950">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24</w:t>
            </w:r>
          </w:p>
        </w:tc>
        <w:tc>
          <w:tcPr>
            <w:tcW w:w="1045" w:type="pct"/>
            <w:vAlign w:val="center"/>
          </w:tcPr>
          <w:p w14:paraId="5897C9D1">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清青花龙纹方形构件</w:t>
            </w:r>
          </w:p>
        </w:tc>
        <w:tc>
          <w:tcPr>
            <w:tcW w:w="424" w:type="pct"/>
            <w:vAlign w:val="center"/>
          </w:tcPr>
          <w:p w14:paraId="4091F01E">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p>
        </w:tc>
        <w:tc>
          <w:tcPr>
            <w:tcW w:w="633" w:type="pct"/>
            <w:vAlign w:val="center"/>
          </w:tcPr>
          <w:p w14:paraId="395EBFB9">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瓷器</w:t>
            </w:r>
          </w:p>
        </w:tc>
        <w:tc>
          <w:tcPr>
            <w:tcW w:w="499" w:type="pct"/>
            <w:vAlign w:val="center"/>
          </w:tcPr>
          <w:p w14:paraId="1201AB4C">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66E8CB61">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长35.4cm 宽18.7cm高7.9cm</w:t>
            </w:r>
          </w:p>
        </w:tc>
        <w:tc>
          <w:tcPr>
            <w:tcW w:w="457" w:type="pct"/>
            <w:vAlign w:val="center"/>
          </w:tcPr>
          <w:p w14:paraId="3D671F8A">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54F2D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3AAA0FED">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25</w:t>
            </w:r>
          </w:p>
        </w:tc>
        <w:tc>
          <w:tcPr>
            <w:tcW w:w="1045" w:type="pct"/>
            <w:vAlign w:val="center"/>
          </w:tcPr>
          <w:p w14:paraId="0092199F">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清龙形青玉带钩</w:t>
            </w:r>
          </w:p>
        </w:tc>
        <w:tc>
          <w:tcPr>
            <w:tcW w:w="424" w:type="pct"/>
            <w:vAlign w:val="center"/>
          </w:tcPr>
          <w:p w14:paraId="6437554E">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p>
        </w:tc>
        <w:tc>
          <w:tcPr>
            <w:tcW w:w="633" w:type="pct"/>
            <w:vAlign w:val="center"/>
          </w:tcPr>
          <w:p w14:paraId="2A6124FF">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玉石器、 宝石</w:t>
            </w:r>
          </w:p>
        </w:tc>
        <w:tc>
          <w:tcPr>
            <w:tcW w:w="499" w:type="pct"/>
            <w:vAlign w:val="center"/>
          </w:tcPr>
          <w:p w14:paraId="7AEF46A1">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36DA69DC">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长9.2cm</w:t>
            </w:r>
          </w:p>
        </w:tc>
        <w:tc>
          <w:tcPr>
            <w:tcW w:w="457" w:type="pct"/>
            <w:vAlign w:val="center"/>
          </w:tcPr>
          <w:p w14:paraId="17CF47B5">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53DC5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35B9B9E0">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26</w:t>
            </w:r>
          </w:p>
        </w:tc>
        <w:tc>
          <w:tcPr>
            <w:tcW w:w="1045" w:type="pct"/>
            <w:vAlign w:val="center"/>
          </w:tcPr>
          <w:p w14:paraId="50A49D58">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清镂空花纹螭龙形玉带钩</w:t>
            </w:r>
          </w:p>
        </w:tc>
        <w:tc>
          <w:tcPr>
            <w:tcW w:w="424" w:type="pct"/>
            <w:vAlign w:val="center"/>
          </w:tcPr>
          <w:p w14:paraId="7B3975EA">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p>
        </w:tc>
        <w:tc>
          <w:tcPr>
            <w:tcW w:w="633" w:type="pct"/>
            <w:vAlign w:val="center"/>
          </w:tcPr>
          <w:p w14:paraId="19E28256">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玉石器、 宝石</w:t>
            </w:r>
          </w:p>
        </w:tc>
        <w:tc>
          <w:tcPr>
            <w:tcW w:w="499" w:type="pct"/>
            <w:vAlign w:val="center"/>
          </w:tcPr>
          <w:p w14:paraId="19B3831C">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1BB939F0">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长10.5cm宽1.5cm厚2cm</w:t>
            </w:r>
          </w:p>
        </w:tc>
        <w:tc>
          <w:tcPr>
            <w:tcW w:w="457" w:type="pct"/>
            <w:vAlign w:val="center"/>
          </w:tcPr>
          <w:p w14:paraId="5AEF69EA">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7DADEE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5FF3A1A4">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27</w:t>
            </w:r>
          </w:p>
        </w:tc>
        <w:tc>
          <w:tcPr>
            <w:tcW w:w="1045" w:type="pct"/>
            <w:vAlign w:val="center"/>
          </w:tcPr>
          <w:p w14:paraId="2D6F93F1">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清铜座水晶球帽顶饰</w:t>
            </w:r>
          </w:p>
        </w:tc>
        <w:tc>
          <w:tcPr>
            <w:tcW w:w="424" w:type="pct"/>
            <w:vAlign w:val="center"/>
          </w:tcPr>
          <w:p w14:paraId="14808896">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p>
        </w:tc>
        <w:tc>
          <w:tcPr>
            <w:tcW w:w="633" w:type="pct"/>
            <w:vAlign w:val="center"/>
          </w:tcPr>
          <w:p w14:paraId="25583E4B">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玉石器、 宝石</w:t>
            </w:r>
          </w:p>
        </w:tc>
        <w:tc>
          <w:tcPr>
            <w:tcW w:w="499" w:type="pct"/>
            <w:vAlign w:val="center"/>
          </w:tcPr>
          <w:p w14:paraId="4EC23806">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0B3DC6E4">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圆珠直径3.6cm通高 3.6cm</w:t>
            </w:r>
          </w:p>
        </w:tc>
        <w:tc>
          <w:tcPr>
            <w:tcW w:w="457" w:type="pct"/>
            <w:vAlign w:val="center"/>
          </w:tcPr>
          <w:p w14:paraId="4CE82ADA">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5DB6A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626EE3AB">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28</w:t>
            </w:r>
          </w:p>
        </w:tc>
        <w:tc>
          <w:tcPr>
            <w:tcW w:w="1045" w:type="pct"/>
            <w:vAlign w:val="center"/>
          </w:tcPr>
          <w:p w14:paraId="42BAEC79">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清道光十八年重建黄洲桥石碑</w:t>
            </w:r>
          </w:p>
        </w:tc>
        <w:tc>
          <w:tcPr>
            <w:tcW w:w="424" w:type="pct"/>
            <w:vAlign w:val="center"/>
          </w:tcPr>
          <w:p w14:paraId="2C6C4CAF">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公元</w:t>
            </w:r>
          </w:p>
          <w:p w14:paraId="58E2A1A5">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1838</w:t>
            </w:r>
          </w:p>
          <w:p w14:paraId="616CE73C">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年</w:t>
            </w:r>
          </w:p>
        </w:tc>
        <w:tc>
          <w:tcPr>
            <w:tcW w:w="633" w:type="pct"/>
            <w:vAlign w:val="center"/>
          </w:tcPr>
          <w:p w14:paraId="44A452C0">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石器、石 刻、砖瓦</w:t>
            </w:r>
          </w:p>
        </w:tc>
        <w:tc>
          <w:tcPr>
            <w:tcW w:w="499" w:type="pct"/>
            <w:vAlign w:val="center"/>
          </w:tcPr>
          <w:p w14:paraId="6250AB3B">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0DFE40B2">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长43.7cm宽29.6cm厚1.2cm</w:t>
            </w:r>
          </w:p>
        </w:tc>
        <w:tc>
          <w:tcPr>
            <w:tcW w:w="457" w:type="pct"/>
            <w:vAlign w:val="center"/>
          </w:tcPr>
          <w:p w14:paraId="445C925A">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08AF4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47170029">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29</w:t>
            </w:r>
          </w:p>
        </w:tc>
        <w:tc>
          <w:tcPr>
            <w:tcW w:w="1045" w:type="pct"/>
            <w:vAlign w:val="center"/>
          </w:tcPr>
          <w:p w14:paraId="0685856D">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清蓝绿褐色玉珠手串</w:t>
            </w:r>
          </w:p>
        </w:tc>
        <w:tc>
          <w:tcPr>
            <w:tcW w:w="424" w:type="pct"/>
            <w:vAlign w:val="center"/>
          </w:tcPr>
          <w:p w14:paraId="70085AB0">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p>
        </w:tc>
        <w:tc>
          <w:tcPr>
            <w:tcW w:w="633" w:type="pct"/>
            <w:vAlign w:val="center"/>
          </w:tcPr>
          <w:p w14:paraId="703A2A9D">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玉石器、 宝石</w:t>
            </w:r>
          </w:p>
        </w:tc>
        <w:tc>
          <w:tcPr>
            <w:tcW w:w="499" w:type="pct"/>
            <w:vAlign w:val="center"/>
          </w:tcPr>
          <w:p w14:paraId="4043C7AB">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400A987A">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大小不一玉珠共 189粒，</w:t>
            </w:r>
          </w:p>
          <w:p w14:paraId="7B5F7E0E">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大珠7粒直径2.5cm,小珠 182 粒直径1.4cm,槌形珠通长4.8cm，成串长 216cm。</w:t>
            </w:r>
          </w:p>
        </w:tc>
        <w:tc>
          <w:tcPr>
            <w:tcW w:w="457" w:type="pct"/>
            <w:vAlign w:val="center"/>
          </w:tcPr>
          <w:p w14:paraId="502C6D71">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5964D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366FC7D9">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30</w:t>
            </w:r>
          </w:p>
        </w:tc>
        <w:tc>
          <w:tcPr>
            <w:tcW w:w="1045" w:type="pct"/>
            <w:vAlign w:val="center"/>
          </w:tcPr>
          <w:p w14:paraId="7B99C2B2">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清天王青铜像</w:t>
            </w:r>
          </w:p>
        </w:tc>
        <w:tc>
          <w:tcPr>
            <w:tcW w:w="424" w:type="pct"/>
            <w:vAlign w:val="center"/>
          </w:tcPr>
          <w:p w14:paraId="0446475B">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p>
        </w:tc>
        <w:tc>
          <w:tcPr>
            <w:tcW w:w="633" w:type="pct"/>
            <w:vAlign w:val="center"/>
          </w:tcPr>
          <w:p w14:paraId="5DB445C5">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雕塑、造 像</w:t>
            </w:r>
          </w:p>
        </w:tc>
        <w:tc>
          <w:tcPr>
            <w:tcW w:w="499" w:type="pct"/>
            <w:vAlign w:val="center"/>
          </w:tcPr>
          <w:p w14:paraId="6A18E2DB">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6B4E884E">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高12cm</w:t>
            </w:r>
          </w:p>
        </w:tc>
        <w:tc>
          <w:tcPr>
            <w:tcW w:w="457" w:type="pct"/>
            <w:vAlign w:val="center"/>
          </w:tcPr>
          <w:p w14:paraId="3C90DEE0">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3E4BF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2631C459">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31</w:t>
            </w:r>
          </w:p>
        </w:tc>
        <w:tc>
          <w:tcPr>
            <w:tcW w:w="1045" w:type="pct"/>
            <w:vAlign w:val="center"/>
          </w:tcPr>
          <w:p w14:paraId="785D5510">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西晋青釉四系平底盘口壶</w:t>
            </w:r>
          </w:p>
        </w:tc>
        <w:tc>
          <w:tcPr>
            <w:tcW w:w="424" w:type="pct"/>
            <w:vAlign w:val="center"/>
          </w:tcPr>
          <w:p w14:paraId="4F9DA24D">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p>
        </w:tc>
        <w:tc>
          <w:tcPr>
            <w:tcW w:w="633" w:type="pct"/>
            <w:vAlign w:val="center"/>
          </w:tcPr>
          <w:p w14:paraId="5FF2CBD3">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瓷器</w:t>
            </w:r>
          </w:p>
        </w:tc>
        <w:tc>
          <w:tcPr>
            <w:tcW w:w="499" w:type="pct"/>
            <w:vAlign w:val="center"/>
          </w:tcPr>
          <w:p w14:paraId="27289ECF">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23DF1A9A">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口径7.1cm 底径13.4cm 高23cm</w:t>
            </w:r>
          </w:p>
        </w:tc>
        <w:tc>
          <w:tcPr>
            <w:tcW w:w="457" w:type="pct"/>
            <w:vAlign w:val="center"/>
          </w:tcPr>
          <w:p w14:paraId="5BCFA300">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40C2F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7B2D66DF">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32</w:t>
            </w:r>
          </w:p>
        </w:tc>
        <w:tc>
          <w:tcPr>
            <w:tcW w:w="1045" w:type="pct"/>
            <w:vAlign w:val="center"/>
          </w:tcPr>
          <w:p w14:paraId="348E1E1D">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唐青釉束颈圏足双系罐</w:t>
            </w:r>
          </w:p>
        </w:tc>
        <w:tc>
          <w:tcPr>
            <w:tcW w:w="424" w:type="pct"/>
            <w:vAlign w:val="center"/>
          </w:tcPr>
          <w:p w14:paraId="19DB821C">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p>
        </w:tc>
        <w:tc>
          <w:tcPr>
            <w:tcW w:w="633" w:type="pct"/>
            <w:vAlign w:val="center"/>
          </w:tcPr>
          <w:p w14:paraId="09B2D3B6">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瓷器</w:t>
            </w:r>
          </w:p>
        </w:tc>
        <w:tc>
          <w:tcPr>
            <w:tcW w:w="499" w:type="pct"/>
            <w:vAlign w:val="center"/>
          </w:tcPr>
          <w:p w14:paraId="33A4F3C4">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5667416E">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口径9.5cm 底径12.3cm 高16.2cm</w:t>
            </w:r>
          </w:p>
        </w:tc>
        <w:tc>
          <w:tcPr>
            <w:tcW w:w="457" w:type="pct"/>
            <w:vAlign w:val="center"/>
          </w:tcPr>
          <w:p w14:paraId="03819C5A">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0539B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7F8DDEA4">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33</w:t>
            </w:r>
          </w:p>
        </w:tc>
        <w:tc>
          <w:tcPr>
            <w:tcW w:w="1045" w:type="pct"/>
            <w:vAlign w:val="center"/>
          </w:tcPr>
          <w:p w14:paraId="78818D9E">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南宋青白釉模印分 格盆景纹芒口碗</w:t>
            </w:r>
          </w:p>
        </w:tc>
        <w:tc>
          <w:tcPr>
            <w:tcW w:w="424" w:type="pct"/>
            <w:vAlign w:val="center"/>
          </w:tcPr>
          <w:p w14:paraId="07047247">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p>
        </w:tc>
        <w:tc>
          <w:tcPr>
            <w:tcW w:w="633" w:type="pct"/>
            <w:vAlign w:val="center"/>
          </w:tcPr>
          <w:p w14:paraId="51504AE0">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瓷器</w:t>
            </w:r>
          </w:p>
        </w:tc>
        <w:tc>
          <w:tcPr>
            <w:tcW w:w="499" w:type="pct"/>
            <w:vAlign w:val="center"/>
          </w:tcPr>
          <w:p w14:paraId="558E1E30">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2D90B329">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口径18.9cm 底径6.1cm 高 4.1cm</w:t>
            </w:r>
          </w:p>
        </w:tc>
        <w:tc>
          <w:tcPr>
            <w:tcW w:w="457" w:type="pct"/>
            <w:vAlign w:val="center"/>
          </w:tcPr>
          <w:p w14:paraId="35904B41">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17307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0423BC66">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34</w:t>
            </w:r>
          </w:p>
        </w:tc>
        <w:tc>
          <w:tcPr>
            <w:tcW w:w="1045" w:type="pct"/>
            <w:vAlign w:val="center"/>
          </w:tcPr>
          <w:p w14:paraId="1580FA1A">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南宋青白釉印花双鱼纹芒口碗</w:t>
            </w:r>
          </w:p>
        </w:tc>
        <w:tc>
          <w:tcPr>
            <w:tcW w:w="424" w:type="pct"/>
            <w:vAlign w:val="center"/>
          </w:tcPr>
          <w:p w14:paraId="3988A561">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p>
        </w:tc>
        <w:tc>
          <w:tcPr>
            <w:tcW w:w="633" w:type="pct"/>
            <w:vAlign w:val="center"/>
          </w:tcPr>
          <w:p w14:paraId="3FB69D8E">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瓷器</w:t>
            </w:r>
          </w:p>
        </w:tc>
        <w:tc>
          <w:tcPr>
            <w:tcW w:w="499" w:type="pct"/>
            <w:vAlign w:val="center"/>
          </w:tcPr>
          <w:p w14:paraId="101C3D1E">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210F049B">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口径 16.3cm 底径4.7cm 高4.3cm</w:t>
            </w:r>
          </w:p>
        </w:tc>
        <w:tc>
          <w:tcPr>
            <w:tcW w:w="457" w:type="pct"/>
            <w:vAlign w:val="center"/>
          </w:tcPr>
          <w:p w14:paraId="3EE298A3">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51340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416A8D5D">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35</w:t>
            </w:r>
          </w:p>
        </w:tc>
        <w:tc>
          <w:tcPr>
            <w:tcW w:w="1045" w:type="pct"/>
            <w:vAlign w:val="center"/>
          </w:tcPr>
          <w:p w14:paraId="76EB22D5">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南宋青白釉印花双鱼纹芒口圏足碗</w:t>
            </w:r>
          </w:p>
        </w:tc>
        <w:tc>
          <w:tcPr>
            <w:tcW w:w="424" w:type="pct"/>
            <w:vAlign w:val="center"/>
          </w:tcPr>
          <w:p w14:paraId="7BC89500">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p>
        </w:tc>
        <w:tc>
          <w:tcPr>
            <w:tcW w:w="633" w:type="pct"/>
            <w:vAlign w:val="center"/>
          </w:tcPr>
          <w:p w14:paraId="1B0A6D4E">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瓷器</w:t>
            </w:r>
          </w:p>
        </w:tc>
        <w:tc>
          <w:tcPr>
            <w:tcW w:w="499" w:type="pct"/>
            <w:vAlign w:val="center"/>
          </w:tcPr>
          <w:p w14:paraId="5DA36ED2">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35C1BADE">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口径17.4cm 底径5.4cm 高5.4cm</w:t>
            </w:r>
          </w:p>
        </w:tc>
        <w:tc>
          <w:tcPr>
            <w:tcW w:w="457" w:type="pct"/>
            <w:vAlign w:val="center"/>
          </w:tcPr>
          <w:p w14:paraId="378D0426">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45BDF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478E27E4">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36</w:t>
            </w:r>
          </w:p>
        </w:tc>
        <w:tc>
          <w:tcPr>
            <w:tcW w:w="1045" w:type="pct"/>
            <w:vAlign w:val="center"/>
          </w:tcPr>
          <w:p w14:paraId="55BC9AFF">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宋青白釉划花花卉纹葵口碗</w:t>
            </w:r>
          </w:p>
        </w:tc>
        <w:tc>
          <w:tcPr>
            <w:tcW w:w="424" w:type="pct"/>
            <w:vAlign w:val="center"/>
          </w:tcPr>
          <w:p w14:paraId="7F8B378F">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p>
        </w:tc>
        <w:tc>
          <w:tcPr>
            <w:tcW w:w="633" w:type="pct"/>
            <w:vAlign w:val="center"/>
          </w:tcPr>
          <w:p w14:paraId="57D3AA59">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瓷器</w:t>
            </w:r>
          </w:p>
        </w:tc>
        <w:tc>
          <w:tcPr>
            <w:tcW w:w="499" w:type="pct"/>
            <w:vAlign w:val="center"/>
          </w:tcPr>
          <w:p w14:paraId="418E60C1">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5A923189">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口径18.9cm 底径5.3cm高 5.4cm</w:t>
            </w:r>
          </w:p>
        </w:tc>
        <w:tc>
          <w:tcPr>
            <w:tcW w:w="457" w:type="pct"/>
            <w:vAlign w:val="center"/>
          </w:tcPr>
          <w:p w14:paraId="7E282D70">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1255B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733A6DBA">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37</w:t>
            </w:r>
          </w:p>
        </w:tc>
        <w:tc>
          <w:tcPr>
            <w:tcW w:w="1045" w:type="pct"/>
            <w:vAlign w:val="center"/>
          </w:tcPr>
          <w:p w14:paraId="07B0BEA4">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宋青白釉刻花婴戏 纹撇口碗</w:t>
            </w:r>
          </w:p>
        </w:tc>
        <w:tc>
          <w:tcPr>
            <w:tcW w:w="424" w:type="pct"/>
            <w:vAlign w:val="center"/>
          </w:tcPr>
          <w:p w14:paraId="01629AB0">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p>
        </w:tc>
        <w:tc>
          <w:tcPr>
            <w:tcW w:w="633" w:type="pct"/>
            <w:vAlign w:val="center"/>
          </w:tcPr>
          <w:p w14:paraId="5753633E">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瓷器</w:t>
            </w:r>
          </w:p>
        </w:tc>
        <w:tc>
          <w:tcPr>
            <w:tcW w:w="499" w:type="pct"/>
            <w:vAlign w:val="center"/>
          </w:tcPr>
          <w:p w14:paraId="5323C99C">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66C89CDD">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口径19.1cm 底径5.4cm高 5.4cm</w:t>
            </w:r>
          </w:p>
        </w:tc>
        <w:tc>
          <w:tcPr>
            <w:tcW w:w="457" w:type="pct"/>
            <w:vAlign w:val="center"/>
          </w:tcPr>
          <w:p w14:paraId="00C01C67">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40484E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285398CC">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38</w:t>
            </w:r>
          </w:p>
        </w:tc>
        <w:tc>
          <w:tcPr>
            <w:tcW w:w="1045" w:type="pct"/>
            <w:vAlign w:val="center"/>
          </w:tcPr>
          <w:p w14:paraId="43144531">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清咸丰三年中议大夫工部郎中谢子湘圹志石碑</w:t>
            </w:r>
          </w:p>
        </w:tc>
        <w:tc>
          <w:tcPr>
            <w:tcW w:w="424" w:type="pct"/>
            <w:vAlign w:val="center"/>
          </w:tcPr>
          <w:p w14:paraId="2324B4DC">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公元</w:t>
            </w:r>
          </w:p>
          <w:p w14:paraId="2CF888A4">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1853</w:t>
            </w:r>
          </w:p>
          <w:p w14:paraId="6D1056C5">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年</w:t>
            </w:r>
          </w:p>
        </w:tc>
        <w:tc>
          <w:tcPr>
            <w:tcW w:w="633" w:type="pct"/>
            <w:vAlign w:val="center"/>
          </w:tcPr>
          <w:p w14:paraId="4BD5B543">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石器、石 刻、砖瓦</w:t>
            </w:r>
          </w:p>
        </w:tc>
        <w:tc>
          <w:tcPr>
            <w:tcW w:w="499" w:type="pct"/>
            <w:vAlign w:val="center"/>
          </w:tcPr>
          <w:p w14:paraId="7CA74229">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13F77A8F">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横 37.8cm 厚2.4cm纵 66.1cm</w:t>
            </w:r>
          </w:p>
        </w:tc>
        <w:tc>
          <w:tcPr>
            <w:tcW w:w="457" w:type="pct"/>
            <w:vAlign w:val="center"/>
          </w:tcPr>
          <w:p w14:paraId="578F24B0">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1BA98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5CCADAFE">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39</w:t>
            </w:r>
          </w:p>
        </w:tc>
        <w:tc>
          <w:tcPr>
            <w:tcW w:w="1045" w:type="pct"/>
            <w:vAlign w:val="center"/>
          </w:tcPr>
          <w:p w14:paraId="2E4CE988">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清粉彩瓜瓞喜字纹盘</w:t>
            </w:r>
          </w:p>
        </w:tc>
        <w:tc>
          <w:tcPr>
            <w:tcW w:w="424" w:type="pct"/>
            <w:vAlign w:val="center"/>
          </w:tcPr>
          <w:p w14:paraId="47B69D8F">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p>
        </w:tc>
        <w:tc>
          <w:tcPr>
            <w:tcW w:w="633" w:type="pct"/>
            <w:vAlign w:val="center"/>
          </w:tcPr>
          <w:p w14:paraId="7D77A838">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瓷器</w:t>
            </w:r>
          </w:p>
        </w:tc>
        <w:tc>
          <w:tcPr>
            <w:tcW w:w="499" w:type="pct"/>
            <w:vAlign w:val="center"/>
          </w:tcPr>
          <w:p w14:paraId="7C01AB0C">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5C2FEEC3">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口径16.8cm 底径9.7cm 高2.5cm</w:t>
            </w:r>
          </w:p>
        </w:tc>
        <w:tc>
          <w:tcPr>
            <w:tcW w:w="457" w:type="pct"/>
            <w:vAlign w:val="center"/>
          </w:tcPr>
          <w:p w14:paraId="10C83888">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249F6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752F91B3">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40</w:t>
            </w:r>
          </w:p>
        </w:tc>
        <w:tc>
          <w:tcPr>
            <w:tcW w:w="1045" w:type="pct"/>
            <w:vAlign w:val="center"/>
          </w:tcPr>
          <w:p w14:paraId="34A1DD1E">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清戳印“谭荣、春 ”字银锭</w:t>
            </w:r>
          </w:p>
        </w:tc>
        <w:tc>
          <w:tcPr>
            <w:tcW w:w="424" w:type="pct"/>
            <w:vAlign w:val="center"/>
          </w:tcPr>
          <w:p w14:paraId="65C2B565">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p>
        </w:tc>
        <w:tc>
          <w:tcPr>
            <w:tcW w:w="633" w:type="pct"/>
            <w:vAlign w:val="center"/>
          </w:tcPr>
          <w:p w14:paraId="5F06953B">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钱币</w:t>
            </w:r>
          </w:p>
        </w:tc>
        <w:tc>
          <w:tcPr>
            <w:tcW w:w="499" w:type="pct"/>
            <w:vAlign w:val="center"/>
          </w:tcPr>
          <w:p w14:paraId="4A92B611">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00AB4B5F">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直径5.4cm 通高2.6cm。</w:t>
            </w:r>
          </w:p>
        </w:tc>
        <w:tc>
          <w:tcPr>
            <w:tcW w:w="457" w:type="pct"/>
            <w:vAlign w:val="center"/>
          </w:tcPr>
          <w:p w14:paraId="4AB76B25">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2BED1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6BB25E73">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41</w:t>
            </w:r>
          </w:p>
        </w:tc>
        <w:tc>
          <w:tcPr>
            <w:tcW w:w="1045" w:type="pct"/>
            <w:vAlign w:val="center"/>
          </w:tcPr>
          <w:p w14:paraId="53D6B6C6">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清戳印“平、林源 ”字银锭</w:t>
            </w:r>
          </w:p>
        </w:tc>
        <w:tc>
          <w:tcPr>
            <w:tcW w:w="424" w:type="pct"/>
            <w:vAlign w:val="center"/>
          </w:tcPr>
          <w:p w14:paraId="5C095404">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p>
        </w:tc>
        <w:tc>
          <w:tcPr>
            <w:tcW w:w="633" w:type="pct"/>
            <w:vAlign w:val="center"/>
          </w:tcPr>
          <w:p w14:paraId="100AF7C8">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钱币</w:t>
            </w:r>
          </w:p>
        </w:tc>
        <w:tc>
          <w:tcPr>
            <w:tcW w:w="499" w:type="pct"/>
            <w:vAlign w:val="center"/>
          </w:tcPr>
          <w:p w14:paraId="02D44FBF">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58882E9E">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直径5.3cm 通高2.3cm。</w:t>
            </w:r>
          </w:p>
        </w:tc>
        <w:tc>
          <w:tcPr>
            <w:tcW w:w="457" w:type="pct"/>
            <w:vAlign w:val="center"/>
          </w:tcPr>
          <w:p w14:paraId="38E1CB98">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46AF8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5BF86631">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42</w:t>
            </w:r>
          </w:p>
        </w:tc>
        <w:tc>
          <w:tcPr>
            <w:tcW w:w="1045" w:type="pct"/>
            <w:vAlign w:val="center"/>
          </w:tcPr>
          <w:p w14:paraId="07BF9F22">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清太平天国圣宝方孔铜钱</w:t>
            </w:r>
          </w:p>
        </w:tc>
        <w:tc>
          <w:tcPr>
            <w:tcW w:w="424" w:type="pct"/>
            <w:vAlign w:val="center"/>
          </w:tcPr>
          <w:p w14:paraId="2891D4DF">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p>
        </w:tc>
        <w:tc>
          <w:tcPr>
            <w:tcW w:w="633" w:type="pct"/>
            <w:vAlign w:val="center"/>
          </w:tcPr>
          <w:p w14:paraId="2F41744C">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钱币</w:t>
            </w:r>
          </w:p>
        </w:tc>
        <w:tc>
          <w:tcPr>
            <w:tcW w:w="499" w:type="pct"/>
            <w:vAlign w:val="center"/>
          </w:tcPr>
          <w:p w14:paraId="0C5B5AD4">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5A2C2751">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直径2.5cm</w:t>
            </w:r>
          </w:p>
        </w:tc>
        <w:tc>
          <w:tcPr>
            <w:tcW w:w="457" w:type="pct"/>
            <w:vAlign w:val="center"/>
          </w:tcPr>
          <w:p w14:paraId="354C09F5">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2461D4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5D3ED273">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43</w:t>
            </w:r>
          </w:p>
        </w:tc>
        <w:tc>
          <w:tcPr>
            <w:tcW w:w="1045" w:type="pct"/>
            <w:vAlign w:val="center"/>
          </w:tcPr>
          <w:p w14:paraId="44F5ACAD">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清"五子登科"铭铜镜</w:t>
            </w:r>
          </w:p>
        </w:tc>
        <w:tc>
          <w:tcPr>
            <w:tcW w:w="424" w:type="pct"/>
            <w:vAlign w:val="center"/>
          </w:tcPr>
          <w:p w14:paraId="54F67473">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p>
        </w:tc>
        <w:tc>
          <w:tcPr>
            <w:tcW w:w="633" w:type="pct"/>
            <w:vAlign w:val="center"/>
          </w:tcPr>
          <w:p w14:paraId="4E4009D4">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铜器</w:t>
            </w:r>
          </w:p>
        </w:tc>
        <w:tc>
          <w:tcPr>
            <w:tcW w:w="499" w:type="pct"/>
            <w:vAlign w:val="center"/>
          </w:tcPr>
          <w:p w14:paraId="53DF9A57">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6C8C00B7">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直径14.4cm</w:t>
            </w:r>
          </w:p>
        </w:tc>
        <w:tc>
          <w:tcPr>
            <w:tcW w:w="457" w:type="pct"/>
            <w:vAlign w:val="center"/>
          </w:tcPr>
          <w:p w14:paraId="6C82B11F">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r w14:paraId="5CB9F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 w:type="pct"/>
            <w:vAlign w:val="center"/>
          </w:tcPr>
          <w:p w14:paraId="74ECEE78">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44</w:t>
            </w:r>
          </w:p>
        </w:tc>
        <w:tc>
          <w:tcPr>
            <w:tcW w:w="1045" w:type="pct"/>
            <w:vAlign w:val="center"/>
          </w:tcPr>
          <w:p w14:paraId="09F7FE59">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明弦纹铜镜</w:t>
            </w:r>
          </w:p>
        </w:tc>
        <w:tc>
          <w:tcPr>
            <w:tcW w:w="424" w:type="pct"/>
            <w:vAlign w:val="center"/>
          </w:tcPr>
          <w:p w14:paraId="383BF576">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p>
        </w:tc>
        <w:tc>
          <w:tcPr>
            <w:tcW w:w="633" w:type="pct"/>
            <w:vAlign w:val="center"/>
          </w:tcPr>
          <w:p w14:paraId="48D7CA26">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铜器</w:t>
            </w:r>
          </w:p>
        </w:tc>
        <w:tc>
          <w:tcPr>
            <w:tcW w:w="499" w:type="pct"/>
            <w:vAlign w:val="center"/>
          </w:tcPr>
          <w:p w14:paraId="5DD3E912">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1</w:t>
            </w:r>
          </w:p>
        </w:tc>
        <w:tc>
          <w:tcPr>
            <w:tcW w:w="1557" w:type="pct"/>
            <w:vAlign w:val="center"/>
          </w:tcPr>
          <w:p w14:paraId="42FE0F4C">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直径9.4cm</w:t>
            </w:r>
          </w:p>
        </w:tc>
        <w:tc>
          <w:tcPr>
            <w:tcW w:w="457" w:type="pct"/>
            <w:vAlign w:val="center"/>
          </w:tcPr>
          <w:p w14:paraId="25DF8999">
            <w:pPr>
              <w:keepNext w:val="0"/>
              <w:keepLines w:val="0"/>
              <w:pageBreakBefore w:val="0"/>
              <w:widowControl w:val="0"/>
              <w:kinsoku/>
              <w:wordWrap/>
              <w:overflowPunct/>
              <w:topLinePunct w:val="0"/>
              <w:autoSpaceDE/>
              <w:autoSpaceDN/>
              <w:bidi w:val="0"/>
              <w:adjustRightInd/>
              <w:snapToGrid/>
              <w:spacing w:line="300" w:lineRule="auto"/>
              <w:jc w:val="center"/>
              <w:textAlignment w:val="auto"/>
              <w:rPr>
                <w:rFonts w:hint="default" w:ascii="宋体" w:hAnsi="宋体" w:eastAsia="宋体" w:cs="宋体"/>
                <w:color w:val="auto"/>
                <w:vertAlign w:val="baseline"/>
                <w:lang w:val="en-US" w:eastAsia="zh-CN"/>
              </w:rPr>
            </w:pPr>
            <w:r>
              <w:rPr>
                <w:rFonts w:hint="default" w:ascii="宋体" w:hAnsi="宋体" w:eastAsia="宋体" w:cs="宋体"/>
                <w:color w:val="auto"/>
                <w:vertAlign w:val="baseline"/>
                <w:lang w:val="en-US" w:eastAsia="zh-CN"/>
              </w:rPr>
              <w:t>三级</w:t>
            </w:r>
          </w:p>
        </w:tc>
      </w:tr>
    </w:tbl>
    <w:p w14:paraId="2EA4692E">
      <w:pPr>
        <w:keepNext w:val="0"/>
        <w:keepLines w:val="0"/>
        <w:pageBreakBefore w:val="0"/>
        <w:widowControl w:val="0"/>
        <w:kinsoku/>
        <w:wordWrap/>
        <w:overflowPunct/>
        <w:topLinePunct w:val="0"/>
        <w:autoSpaceDE/>
        <w:autoSpaceDN/>
        <w:bidi w:val="0"/>
        <w:adjustRightInd/>
        <w:snapToGrid/>
        <w:spacing w:line="300" w:lineRule="auto"/>
        <w:textAlignment w:val="auto"/>
        <w:rPr>
          <w:rFonts w:hint="default" w:ascii="宋体" w:hAnsi="宋体" w:eastAsia="宋体" w:cs="宋体"/>
          <w:color w:val="auto"/>
          <w:lang w:val="en-US" w:eastAsia="zh-CN"/>
        </w:rPr>
      </w:pPr>
    </w:p>
    <w:p w14:paraId="39B022DD">
      <w:pPr>
        <w:keepNext w:val="0"/>
        <w:keepLines w:val="0"/>
        <w:pageBreakBefore w:val="0"/>
        <w:widowControl w:val="0"/>
        <w:kinsoku/>
        <w:wordWrap/>
        <w:overflowPunct/>
        <w:topLinePunct w:val="0"/>
        <w:autoSpaceDE/>
        <w:autoSpaceDN/>
        <w:bidi w:val="0"/>
        <w:adjustRightInd/>
        <w:snapToGrid/>
        <w:spacing w:line="300" w:lineRule="auto"/>
        <w:textAlignment w:val="auto"/>
        <w:rPr>
          <w:rFonts w:hint="eastAsia" w:ascii="宋体" w:hAnsi="宋体" w:eastAsia="宋体" w:cs="宋体"/>
          <w:color w:val="auto"/>
        </w:rPr>
      </w:pPr>
    </w:p>
    <w:p w14:paraId="5B99BE7F">
      <w:pPr>
        <w:keepNext w:val="0"/>
        <w:keepLines w:val="0"/>
        <w:pageBreakBefore w:val="0"/>
        <w:widowControl w:val="0"/>
        <w:kinsoku/>
        <w:wordWrap/>
        <w:overflowPunct/>
        <w:topLinePunct w:val="0"/>
        <w:autoSpaceDE/>
        <w:autoSpaceDN/>
        <w:bidi w:val="0"/>
        <w:adjustRightInd/>
        <w:snapToGrid/>
        <w:spacing w:line="300" w:lineRule="auto"/>
        <w:textAlignment w:val="auto"/>
        <w:rPr>
          <w:rFonts w:hint="eastAsia" w:ascii="宋体" w:hAnsi="宋体" w:eastAsia="宋体" w:cs="宋体"/>
          <w:color w:val="auto"/>
        </w:rPr>
      </w:pPr>
    </w:p>
    <w:p w14:paraId="76561789">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新宋体">
    <w:panose1 w:val="02010609030101010101"/>
    <w:charset w:val="86"/>
    <w:family w:val="auto"/>
    <w:pitch w:val="default"/>
    <w:sig w:usb0="00000203" w:usb1="288F0000" w:usb2="0000000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5F27A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0</TotalTime>
  <ScaleCrop>false</ScaleCrop>
  <LinksUpToDate>false</LinksUpToDate>
  <CharactersWithSpaces>0</CharactersWithSpaces>
  <Application>WPS Office_12.1.0.26373_F1E327BC-269C-435d-A152-05C5408002CA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2026-05-26T08:55:54Z</dcterms:created>
  <dc:creator>Administrator</dc:creator>
  <cp:lastModifiedBy>Administrator</cp:lastModifiedBy>
  <dcterms:modified xsi:type="dcterms:W3CDTF">2026-05-26T08:56:30Z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2052-12.1.0.26373</vt:lpwstr>
  </property>
  <property fmtid="{D5CDD505-2E9C-101B-9397-08002B2CF9AE}" pid="3" name="KSOTemplateDocerSaveRecord">
    <vt:lpwstr>eyJoZGlkIjoiYzZkMTVkMTc2OTExZjg2ZGM1OWU1ODU0ZGUzZmNmYmEiLCJ1c2VySWQiOiIyOTE4NDEzNzMifQ==</vt:lpwstr>
  </property>
  <property fmtid="{D5CDD505-2E9C-101B-9397-08002B2CF9AE}" pid="4" name="ICV">
    <vt:lpwstr>277E487B151549D9851AC5370AC7FCF8_12</vt:lpwstr>
  </property>
</Properties>
</file>