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E28B71">
      <w:pPr>
        <w:widowControl w:val="0"/>
        <w:spacing w:before="47" w:line="219" w:lineRule="auto"/>
        <w:jc w:val="center"/>
        <w:outlineLvl w:val="1"/>
        <w:rPr>
          <w:color w:val="auto"/>
        </w:rPr>
      </w:pPr>
      <w:bookmarkStart w:id="0" w:name="_GoBack"/>
      <w:bookmarkEnd w:id="0"/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第二节</w:t>
      </w:r>
      <w:r>
        <w:rPr>
          <w:rFonts w:ascii="宋体" w:hAnsi="宋体" w:eastAsia="宋体" w:cs="宋体"/>
          <w:color w:val="auto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、采购需求</w:t>
      </w:r>
    </w:p>
    <w:p w14:paraId="4A1E1825">
      <w:pPr>
        <w:widowControl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一、采购清单</w:t>
      </w:r>
    </w:p>
    <w:tbl>
      <w:tblPr>
        <w:tblStyle w:val="4"/>
        <w:tblW w:w="68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4378"/>
        <w:gridCol w:w="842"/>
        <w:gridCol w:w="857"/>
      </w:tblGrid>
      <w:tr w14:paraId="4BEED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73F4F5F4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36FA7A1D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0575720C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7838181A"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</w:tr>
      <w:tr w14:paraId="37A9B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5ACE01E9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16E2FF05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一人位公寓床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13793271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156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21A1BA84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</w:tr>
      <w:tr w14:paraId="01492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626F995C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56903021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二连二人位公寓床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1679E014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454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20EED32A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</w:tr>
      <w:tr w14:paraId="02AA8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11FF1546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06806627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三连三人位公寓床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62D7C869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45D66D5E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套</w:t>
            </w:r>
          </w:p>
        </w:tc>
      </w:tr>
      <w:tr w14:paraId="47CBC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549EE333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6B5C0CC2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公寓柜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4D21CC3E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1100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2B85EA3C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个</w:t>
            </w:r>
          </w:p>
        </w:tc>
      </w:tr>
      <w:tr w14:paraId="1CB0F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793" w:type="dxa"/>
            <w:shd w:val="clear" w:color="auto" w:fill="auto"/>
            <w:vAlign w:val="center"/>
          </w:tcPr>
          <w:p w14:paraId="33464575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4378" w:type="dxa"/>
            <w:shd w:val="clear" w:color="auto" w:fill="auto"/>
            <w:vAlign w:val="center"/>
          </w:tcPr>
          <w:p w14:paraId="140CB265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公寓椅</w:t>
            </w:r>
          </w:p>
        </w:tc>
        <w:tc>
          <w:tcPr>
            <w:tcW w:w="842" w:type="dxa"/>
            <w:shd w:val="clear" w:color="auto" w:fill="auto"/>
            <w:vAlign w:val="center"/>
          </w:tcPr>
          <w:p w14:paraId="4F5C50A0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1100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5EDB7693"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把</w:t>
            </w:r>
          </w:p>
        </w:tc>
      </w:tr>
    </w:tbl>
    <w:p w14:paraId="24C874F3">
      <w:pPr>
        <w:widowControl w:val="0"/>
        <w:spacing w:before="78" w:line="219" w:lineRule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二、技术需求</w:t>
      </w:r>
    </w:p>
    <w:p w14:paraId="59B381F4">
      <w:pPr>
        <w:spacing w:line="440" w:lineRule="exact"/>
        <w:rPr>
          <w:rFonts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1、三连三人位学生公寓床床架</w:t>
      </w:r>
    </w:p>
    <w:p w14:paraId="007AE7E7">
      <w:pPr>
        <w:spacing w:line="440" w:lineRule="exact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床架规格（长×宽×高）：6000mm×950mm×2100mm（含蚊帐架总高为2900mm）（整体规格允许正负偏差10mm，根据房间实际空间制作）。</w:t>
      </w:r>
    </w:p>
    <w:p w14:paraId="1FD929DC">
      <w:pPr>
        <w:spacing w:line="440" w:lineRule="exact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床架为钢结构，采用卡槽、插接式和螺丝固定组装而成，拆装方便；组装完成后床架应不会摇动，安全且稳定牢靠。</w:t>
      </w:r>
    </w:p>
    <w:p w14:paraId="1C876C2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（1）床立柱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110D1D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2、选用优质冷轧钢板经成型机一次轧制而成的v形封口异型材，成型后立面尺寸为≥75mm×75mm，厚度为1.2mm，立柱转弯处呈圆弧形状，防止磕碰，增加安全性；</w:t>
      </w:r>
    </w:p>
    <w:p w14:paraId="14F1E8AB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3、立柱护套（脚套）：外观尺寸偏差范围允许±2mm，材料厚度不允许负偏离，不接受3D打印：立柱上下管口处均需设有塑料保护套，与立柱完全吻合。</w:t>
      </w:r>
    </w:p>
    <w:p w14:paraId="498B4923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（2）床中立柱</w:t>
      </w:r>
    </w:p>
    <w:p w14:paraId="0BE8EDA2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00F3D7A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2、选用优质冷轧钢板经成型机一次轧制而成封口异型材，成型后立面尺寸为60mm×60mm方管，厚度为1.2mm；</w:t>
      </w:r>
    </w:p>
    <w:p w14:paraId="55622E2E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3、立柱护套（脚套）：外观尺寸偏差范围允许±2mm，材料厚度不允许负偏离，不接受3D打印：立柱上下管口处均需设有塑料保护套，与立柱完全吻合。</w:t>
      </w:r>
    </w:p>
    <w:p w14:paraId="2DF80C84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（3）床横梁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6987E22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2、选用优质冷轧钢板经成型机一次轧制而成的封口锥形管，成型后立面尺寸为≥95mm×40mm，厚度1.2mm。</w:t>
      </w:r>
    </w:p>
    <w:p w14:paraId="53196E6C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3、上方为阶梯式，方便放置床板，下方须带圆弧形设计防止头部碰撞，增加安全性，横梁外露面具有≥2根加强筋，增加管材强度和抗弯型。</w:t>
      </w:r>
    </w:p>
    <w:p w14:paraId="41D789B0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（4）床侧短横梁</w:t>
      </w:r>
    </w:p>
    <w:p w14:paraId="7BB35BF2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05005BC2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2、选用优质冷轧钢板经成型机一次轧制而成的方管，成型后立面尺寸为30mm×70mm，厚度1.2mm。</w:t>
      </w:r>
    </w:p>
    <w:p w14:paraId="258A51F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（5）床下短横梁及后拉杆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：选用优质冷轧钢管30mm（宽）×60mm（高）×1.2mm（厚）方管。（外观尺寸偏差范围允许±1mm，材料厚度不允许负偏离）。</w:t>
      </w:r>
    </w:p>
    <w:p w14:paraId="69F9D310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（6）立柱与床横梁连接床挂件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07E4E34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2、横梁与立柱采用卡扣连接，经模具冲出≥2个卡扣，连接更稳固，外形美观；成型后尺寸为≥210mm×35mm×35mm，厚度≥2mm。</w:t>
      </w:r>
    </w:p>
    <w:p w14:paraId="4EA91A1E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（7）床桓（床板支撑）：</w:t>
      </w:r>
    </w:p>
    <w:p w14:paraId="5959F88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2D1389E5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2、选用优质冷轧钢板经成型机一次轧制而成的封口D形管，成型后立面尺寸为≥33mm×30mm，厚度1.2mm。</w:t>
      </w:r>
    </w:p>
    <w:p w14:paraId="1DDC40B8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3、床换与床板接触面为平面，承托床板，下方为圆弧形，床换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中间设有两条凹型加强筋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增加管材强度和抗弯型。</w:t>
      </w:r>
    </w:p>
    <w:p w14:paraId="742DF0EA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（8）床护栏：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床前护栏采用钢木结构，支架采用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采用25mm*25mm，*1.2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“D”型管两头经磨具弯制成型后焊接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，护栏高度≥300mm；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护栏与横梁焊接固定，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便于遮挡棉被不掉落及更加美观。</w:t>
      </w:r>
    </w:p>
    <w:p w14:paraId="0FB43762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（9）床头护栏（侧护栏）：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采用钢木结构，支架为25mm×25mm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制作.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便于遮挡棉被不掉落及更加美观。</w:t>
      </w:r>
    </w:p>
    <w:p w14:paraId="04234528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（10）爬梯：</w:t>
      </w:r>
    </w:p>
    <w:p w14:paraId="28FC2E43">
      <w:pPr>
        <w:spacing w:line="440" w:lineRule="exact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1、梯架管：采用冷轧钢板经成型工艺焊接一次成型椭圆形闭合管材，截面直径尺寸为25mm×50mm（±2mm），壁厚≥1.2mm，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弯曲成型，床爬梯踏板：踏板规格≥425mm*130mm*22mm,料厚≥1.2mm，踩板主体采用优质冷轧钢板冲压拉伸成型，踩板上安装“L”型PP塑料踏面，规格≥349*宽53mm*高25mm，标有“注意安全”警示语并具有荧光功能，踩板及塑料踏面均有防滑纹路。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梯步内空按实际空间制作，爬梯与上长横梁采用螺丝连接,床爬梯脚下与床立柱连接固定。</w:t>
      </w:r>
    </w:p>
    <w:p w14:paraId="6B7BEEC8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（11）蚊帐杆：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选用优质冷轧钢管直径19mm×1.0mm（厚度）圆管。</w:t>
      </w:r>
    </w:p>
    <w:p w14:paraId="39881DCC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（12）床板要求：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15mm厚杉木板拼接而成，经烘干、正反双面抛光处理，木材进行防虫、除脂、干燥处理，产品结构强度和外观美观牢固，材质符合国家标准要求，拼接及铺装缝隙应小于2mm，床板背面采用4根实木方条横杠钉制加固。(尺寸按实际空间制做)</w:t>
      </w:r>
    </w:p>
    <w:p w14:paraId="3DF7EC68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（13）喷塑要求：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采用通过优质环保粉末涂料静电喷塑。喷塑外膜的表面光滑平整，色泽均匀，喷塑层无漏喷、起泡、模糊、划痕或碰伤等缺陷，颜色可由业主自行选择。</w:t>
      </w:r>
    </w:p>
    <w:p w14:paraId="3487E834">
      <w:pPr>
        <w:spacing w:line="440" w:lineRule="exact"/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参考图片</w:t>
      </w:r>
    </w:p>
    <w:p w14:paraId="442B239E">
      <w:pPr>
        <w:jc w:val="center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266690" cy="3220720"/>
            <wp:effectExtent l="0" t="0" r="3810" b="5080"/>
            <wp:docPr id="9" name="图片 9" descr="ed8dab8a0f2ac020ed078a0a159e9e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ed8dab8a0f2ac020ed078a0a159e9ed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AFE00F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2、二连二人位学生公寓床床架</w:t>
      </w:r>
    </w:p>
    <w:p w14:paraId="63C95903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床架规格（长×宽×高）：4000mm×950mm×2100mm（含蚊帐架总高为2900mm）（整体规格允许正负偏差10mm，根据房间实际空间制作）。</w:t>
      </w:r>
    </w:p>
    <w:p w14:paraId="64840D1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床架为钢结构，采用卡槽、插接式和螺丝固定组装而成，拆装方便；组装完成后床架应不会摇动，安全且稳定牢靠。</w:t>
      </w:r>
    </w:p>
    <w:p w14:paraId="2239055E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（1）床立柱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E98B168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2、选用优质冷轧钢板经成型机一次轧制而成的v形封口异型材，成型后立面尺寸为≥75mm×75mm，厚度为1.2mm，立柱转弯处呈圆弧形状，防止磕碰，增加安全性；</w:t>
      </w:r>
    </w:p>
    <w:p w14:paraId="6E974BE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3、立柱护套（脚套）：外观尺寸偏差范围允许±2mm，材料厚度不允许负偏离，不接受3D打印：立柱上下管口处均需设有塑料保护套，与立柱完全吻合。</w:t>
      </w:r>
    </w:p>
    <w:p w14:paraId="69DC54C2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（2）床中立柱</w:t>
      </w:r>
    </w:p>
    <w:p w14:paraId="696897A7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4B59A37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2、选用优质冷轧钢板经成型机一次轧制而成封口异型材，成型后立面尺寸为60mm×60mm方管，厚度为1.2mm；</w:t>
      </w:r>
    </w:p>
    <w:p w14:paraId="45926EC2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4、立柱护套（脚套）：外观尺寸偏差范围允许±2mm，材料厚度不允许负偏离，不接受3D打印：立柱上下管口处均需设有塑料保护套，与立柱完全吻合。</w:t>
      </w:r>
    </w:p>
    <w:p w14:paraId="63106DC6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（3）床横梁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69204A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2、选用优质冷轧钢板经成型机一次轧制而成的封口锥形管，成型后立面尺寸为≥95mm×40mm，厚度1.2mm。</w:t>
      </w:r>
    </w:p>
    <w:p w14:paraId="418A47BB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3、上方为阶梯式，方便放置床板，下方须带圆弧形设计防止头部碰撞，增加安全性，横梁外露面具有≥2根加强筋，增加管材强度和抗弯型。</w:t>
      </w:r>
    </w:p>
    <w:p w14:paraId="58AFC03E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（4）床侧短横梁</w:t>
      </w:r>
    </w:p>
    <w:p w14:paraId="45A3D9E6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1A401A5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2、选用优质冷轧钢板经成型机一次轧制而成的方管，成型后立面尺寸为30mm×70mm，厚度1.2mm。</w:t>
      </w:r>
    </w:p>
    <w:p w14:paraId="514635B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（5）床下短横梁及后拉杆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：选用优质冷轧钢管30mm（宽）×60mm（高）×1.2mm（厚）方管。（外观尺寸偏差范围允许±1mm，材料厚度不允许负偏离）。</w:t>
      </w:r>
    </w:p>
    <w:p w14:paraId="0616701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（6）立柱与床横梁连接床挂件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C47A3D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2、横梁与立柱采用卡扣连接，经模具冲出≥2个卡扣，连接更稳固，外形美观；成型后尺寸为≥210mm×35mm×35mm，厚度≥2mm。</w:t>
      </w:r>
    </w:p>
    <w:p w14:paraId="14F03916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（7）床桓（床板支撑）：</w:t>
      </w:r>
    </w:p>
    <w:p w14:paraId="7675B444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73BD99E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2、选用优质冷轧钢板经成型机一次轧制而成的封口D形管，成型后立面尺寸为≥33mm×30mm，厚度1.2mm。</w:t>
      </w:r>
    </w:p>
    <w:p w14:paraId="68CBAEEB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3、床换与床板接触面为平面，承托床板，下方为圆弧形，床换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中间设有两条凹型加强筋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增加管材强度和抗弯型。</w:t>
      </w:r>
    </w:p>
    <w:p w14:paraId="546ECE85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（8）床护栏：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床前护栏采用钢木结构，支架采用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采用25mm*25mm，*1.2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“D”型管两头经磨具弯制成型后焊接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，护栏高度≥300mm；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护栏与横梁焊接固定，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便于遮挡棉被不掉落及更加美观。</w:t>
      </w:r>
    </w:p>
    <w:p w14:paraId="3687738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（9）床头护栏（侧护栏）：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采用钢木结构，支架为25mm×25mm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制作.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便于遮挡棉被不掉落及更加美观。</w:t>
      </w:r>
    </w:p>
    <w:p w14:paraId="149C8C14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（10）爬梯：</w:t>
      </w:r>
    </w:p>
    <w:p w14:paraId="6A496B55">
      <w:pPr>
        <w:spacing w:line="440" w:lineRule="exact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1、梯架管：采用冷轧钢板经成型工艺焊接一次成型椭圆形闭合管材，截面直径尺寸为25mm×50mm（±2mm），壁厚≥1.2mm，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弯曲成型，床爬梯踏板：踏板规格≥425mm*130mm*22mm,料厚≥1.2mm，踩板主体采用优质冷轧钢板冲压拉伸成型，踩板上安装“L”型PP塑料踏面，规格≥349*宽53mm*高25mm，标有“注意安全”警示语并具有荧光功能，踩板及塑料踏面均有防滑纹路。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梯步内空按实际空间制作，爬梯与上长横梁采用螺丝连接,床爬梯脚下与床立柱连接固定。</w:t>
      </w:r>
    </w:p>
    <w:p w14:paraId="129546A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（11）蚊帐杆：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选用优质冷轧钢管直径19mm×1.0mm（厚度）圆管。</w:t>
      </w:r>
    </w:p>
    <w:p w14:paraId="55D25563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（12）床板要求：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15mm厚杉木板拼接而成，经烘干、正反双面抛光处理，木材进行防虫、除脂、干燥处理，产品结构强度和外观美观牢固，材质符合国家标准要求，拼接及铺装缝隙应小于2mm，床板背面采用4根实木方条横杠钉制加固。(尺寸按实际空间制做)</w:t>
      </w:r>
    </w:p>
    <w:p w14:paraId="32670BA6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（13）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喷塑要求：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采用通过优质环保粉末涂料静电喷塑。喷塑外膜的表面光滑平整，色泽均匀，喷塑层无漏喷、起泡、模糊、划痕或碰伤等缺陷，颜色可由业主自行选择。</w:t>
      </w:r>
    </w:p>
    <w:p w14:paraId="4121AC0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7AF81C66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00869ABC">
      <w:pPr>
        <w:spacing w:line="440" w:lineRule="exact"/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参考图片</w:t>
      </w:r>
    </w:p>
    <w:p w14:paraId="174C6C2D">
      <w:pPr>
        <w:jc w:val="center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266690" cy="3342640"/>
            <wp:effectExtent l="0" t="0" r="3810" b="10160"/>
            <wp:docPr id="10" name="图片 10" descr="905cf1b311ca15f4ee1cf77b8dc27f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05cf1b311ca15f4ee1cf77b8dc27f6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34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3FCE38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3、一人位学生公寓床床架</w:t>
      </w:r>
    </w:p>
    <w:p w14:paraId="3CD52366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床架规格（长×宽×高）：2000mm×950mm×2100mm（含蚊帐架总高为2900mm）（整体规格允许正负偏差10mm，根据房间实际空间制作）。</w:t>
      </w:r>
    </w:p>
    <w:p w14:paraId="2890ACDC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床架为钢结构，采用卡槽、插接式和螺丝固定组装而成，拆装方便；组装完成后床架应不会摇动，安全且稳定牢靠。</w:t>
      </w:r>
    </w:p>
    <w:p w14:paraId="69596D9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（1）床立柱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32BCFE04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2、选用优质冷轧钢板经成型机一次轧制而成的v形封口异型材，成型后立面尺寸为≥75mm×75mm，厚度为1.2mm，立柱转弯处呈圆弧形状，防止磕碰，增加安全性；</w:t>
      </w:r>
    </w:p>
    <w:p w14:paraId="1CDBD960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3、立柱护套（脚套）：外观尺寸偏差范围允许±2mm，材料厚度不允许负偏离，不接受3D打印：立柱上下管口处均需设有塑料保护套，与立柱完全吻合。</w:t>
      </w:r>
    </w:p>
    <w:p w14:paraId="00097E6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（2）床横梁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36347425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2、选用优质冷轧钢板经成型机一次轧制而成的封口锥形管，成型后立面尺寸为≥95mm×40mm，厚度1.2mm。</w:t>
      </w:r>
    </w:p>
    <w:p w14:paraId="2BCCF12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3、上方为阶梯式，方便放置床板，下方须带圆弧形设计防止头部碰撞，增加安全性，横梁外露面具有≥2根加强筋，增加管材强度和抗弯型。</w:t>
      </w:r>
    </w:p>
    <w:p w14:paraId="7786321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（3）床侧短横梁</w:t>
      </w:r>
    </w:p>
    <w:p w14:paraId="700F31CB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245F5DEE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2、选用优质冷轧钢板经成型机一次轧制而成的方管，成型后立面尺寸为30mm×70mm，厚度1.2mm。</w:t>
      </w:r>
    </w:p>
    <w:p w14:paraId="44BEC84A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（4）床下短横梁及后拉杆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：选用优质冷轧钢管30mm（宽）×60mm（高）×1.2mm（厚）方管。（外观尺寸偏差范围允许±1mm，材料厚度不允许负偏离）。</w:t>
      </w:r>
    </w:p>
    <w:p w14:paraId="066C18A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（5）立柱与床横梁连接床挂件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3EFAEF6F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2、横梁与立柱采用卡扣连接，经模具冲出≥2个卡扣，连接更稳固，外形美观；成型后尺寸为≥210mm×35mm×35mm，厚度≥2mm。</w:t>
      </w:r>
    </w:p>
    <w:p w14:paraId="285699CF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（6）床桓（床板支撑）：</w:t>
      </w:r>
    </w:p>
    <w:p w14:paraId="2838495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1、外观尺寸偏差范围允许±2mm，材料厚度不允许负偏离。不可以拼接，焊接，打磨，手工敲打，必须是一次性成型。</w:t>
      </w:r>
    </w:p>
    <w:p w14:paraId="6B6A35B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2、选用优质冷轧钢板经成型机一次轧制而成的封口D形管，成型后立面尺寸为≥33mm×30mm，厚度1.2mm。</w:t>
      </w:r>
    </w:p>
    <w:p w14:paraId="09907AD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3、床换与床板接触面为平面，承托床板，下方为圆弧形，床换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中间设有两条凹型加强筋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增加管材强度和抗弯型。</w:t>
      </w:r>
    </w:p>
    <w:p w14:paraId="2654B6C7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（7）床护栏：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床前护栏采用钢木结构，支架采用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采用25mm*25mm，*1.2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“D”型管两头经磨具弯制成型后焊接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，护栏高度≥300mm；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护栏与横梁焊接固定，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同家具主材相同的优质E1级环保生态板.四周采用钢片加螺丝固定，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便于遮挡棉被不掉落及更加美观。</w:t>
      </w:r>
    </w:p>
    <w:p w14:paraId="18530021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（8）床头护栏（侧护栏）：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采用钢木结构，支架为25mm×25mm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*1.2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mm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“D”型管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制作.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全栏分为上下二层，竖管采用20mm*20*1.0mm，壁厚≥1.0mm厚方管焊接而成.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下层需镶入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同家具主材相同的优质环保生态板.四周采用钢片加螺丝固定，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便于遮挡棉被不掉落及更加美观</w:t>
      </w:r>
    </w:p>
    <w:p w14:paraId="3B504190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（9）爬梯：</w:t>
      </w:r>
    </w:p>
    <w:p w14:paraId="3F4F11DC">
      <w:pPr>
        <w:spacing w:line="440" w:lineRule="exact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1、梯架管：采用冷轧钢板经成型工艺焊接一次成型椭圆形闭合管材，截面直径尺寸为25mm×50mm（±2mm），壁厚≥1.2mm，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弯曲成型，床爬梯踏板：踏板规格≥425mm*130mm*22mm,料厚≥1.2mm，踩板主体采用优质冷轧钢板冲压拉伸成型，踩板上安装“L”型PP塑料踏面，规格≥349*宽53mm*高25mm，标有“注意安全”警示语并具有荧光功能，踩板及塑料踏面均有防滑纹路。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梯步内空按实际空间制作，爬梯与上长横梁采用螺丝连接,床爬梯脚下与床立柱连接固定。</w:t>
      </w:r>
    </w:p>
    <w:p w14:paraId="5979B223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（10）蚊帐杆：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选用优质冷轧钢管直径19mm×1.0mm（厚度）圆管。</w:t>
      </w:r>
    </w:p>
    <w:p w14:paraId="1BE017FA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（11）床板要求：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15mm厚杉木板拼接而成，经烘干、正反双面抛光处理，木材进行防虫、除脂、干燥处理，产品结构强度和外观美观牢固，材质符合国家标准要求，拼接及铺装缝隙应小于2mm，床板背面采用4根实木方条横杠钉制加固。(尺寸按实际空间制做)</w:t>
      </w:r>
    </w:p>
    <w:p w14:paraId="44E83595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（12）喷塑要求：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采用通过优质环保粉末涂料静电喷塑。喷塑外膜的表面光滑平整，色泽均匀，喷塑层无漏喷、起泡、模糊、划痕或碰伤等缺陷，颜色可由业主自行选择。</w:t>
      </w:r>
    </w:p>
    <w:p w14:paraId="44E3DE47">
      <w:pPr>
        <w:spacing w:line="440" w:lineRule="exact"/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参考图片</w:t>
      </w:r>
    </w:p>
    <w:p w14:paraId="772CD8D3">
      <w:pPr>
        <w:jc w:val="center"/>
        <w:rPr>
          <w:lang w:eastAsia="zh-CN"/>
        </w:rPr>
      </w:pPr>
      <w:r>
        <w:rPr>
          <w:lang w:eastAsia="zh-CN"/>
        </w:rPr>
        <w:drawing>
          <wp:inline distT="0" distB="0" distL="114300" distR="114300">
            <wp:extent cx="5451475" cy="4734560"/>
            <wp:effectExtent l="0" t="0" r="9525" b="2540"/>
            <wp:docPr id="11" name="图片 11" descr="ab09ceda3a4a16dace5b9317a317d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ab09ceda3a4a16dace5b9317a317d338"/>
                    <pic:cNvPicPr>
                      <a:picLocks noChangeAspect="1"/>
                    </pic:cNvPicPr>
                  </pic:nvPicPr>
                  <pic:blipFill>
                    <a:blip r:embed="rId6"/>
                    <a:srcRect l="10927"/>
                    <a:stretch>
                      <a:fillRect/>
                    </a:stretch>
                  </pic:blipFill>
                  <pic:spPr>
                    <a:xfrm>
                      <a:off x="0" y="0"/>
                      <a:ext cx="5451475" cy="473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zh-CN"/>
        </w:rPr>
        <w:br w:type="page"/>
      </w:r>
    </w:p>
    <w:p w14:paraId="0415A7F0">
      <w:pPr>
        <w:spacing w:line="440" w:lineRule="exact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公寓组合柜</w:t>
      </w:r>
    </w:p>
    <w:p w14:paraId="3388907B">
      <w:pPr>
        <w:spacing w:line="440" w:lineRule="exact"/>
        <w:ind w:firstLine="480" w:firstLineChars="200"/>
        <w:rPr>
          <w:rFonts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公寓组合柜整体规格：长1860mm×深600mm×高1680mm，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(外观尺寸偏差范围允许+10mm，实际供货时根据室内实际空间双方确定。）</w:t>
      </w:r>
    </w:p>
    <w:p w14:paraId="1C43EDC3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板材颜色搭配可由业主方选择。</w:t>
      </w:r>
    </w:p>
    <w:p w14:paraId="39B3586E">
      <w:pPr>
        <w:spacing w:line="440" w:lineRule="exact"/>
        <w:ind w:firstLine="480" w:firstLineChars="200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1、柜体整体板材采用板规格≥17mm厚优质环保生态板制做，背板，抽屉底板为≥5mm厚同色实木多层板，安全性，美观性，使其安全性更高，可预防碰伤。(外观尺寸偏差范围允许士2mm，材料厚度不允许负偏离)，</w:t>
      </w: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写字桌面板：长1200mm*宽600mm，桌面前边缘加厚至22mm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桌面离地高760mm，桌面靠墙体部分有60mm高挡板条设计，防止物品或笔具滑落，增加牢固性。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衣柜为子母门设计，内设隔层，下层带有圆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管直径19mm(±1mm)×1.2mm（厚度）</w:t>
      </w:r>
      <w:r>
        <w:rPr>
          <w:rFonts w:hint="eastAsia" w:ascii="宋体" w:hAnsi="宋体" w:eastAsia="宋体" w:cs="宋体"/>
          <w:color w:val="000000" w:themeColor="text1"/>
          <w:kern w:val="2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不锈钢挂衣杆，衣柜门需带有挂锁设计，采用铰链，牢固耐磨.</w:t>
      </w:r>
    </w:p>
    <w:p w14:paraId="503F861A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2、封边采用与柜板同色优质PVC封边条，经全自动封边机封边，粘接采用高温颗粒热熔胶，粘接牢固，无脱胶、无鼓泡、防水。</w:t>
      </w:r>
    </w:p>
    <w:p w14:paraId="157CF34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3、配件部分：柜体采用优质三合一或二合一连接件，所有柜门采用优质缓冲铰链连接，抽屉采用优质三节静音缓冲导轨，所有柜门与抽屉装条形拉手，衣柜、桌柜及抽屉的锁片为单片式挂锁锁片配铁质锁孔护盖；组合书桌、柜底部采用优质防潮脚垫。</w:t>
      </w:r>
    </w:p>
    <w:p w14:paraId="0A16DF59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4.工艺要求：外表的倒棱、圆角、线形均匀一致，板面平整光滑。各种配件安装严密、平整、端正、牢固，结合处无崩茬或松动，不得有少件、漏钉、透钉；启闭灵活顺畅，底脚落地平稳。正视面(包括面板)覆面层、涂层光滑平整、无皱皮、开裂现象，无明显加工痕迹、划痕等缺陷。</w:t>
      </w:r>
    </w:p>
    <w:p w14:paraId="0AE302FE">
      <w:pPr>
        <w:spacing w:line="440" w:lineRule="exact"/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参考图片</w:t>
      </w:r>
    </w:p>
    <w:p w14:paraId="158B47B1">
      <w:pPr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lang w:eastAsia="zh-CN"/>
        </w:rPr>
        <w:drawing>
          <wp:inline distT="0" distB="0" distL="114300" distR="114300">
            <wp:extent cx="4641850" cy="3065145"/>
            <wp:effectExtent l="0" t="0" r="635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41850" cy="3065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0A932">
      <w:pPr>
        <w:rPr>
          <w:lang w:eastAsia="zh-CN"/>
        </w:rPr>
      </w:pPr>
    </w:p>
    <w:p w14:paraId="4DF1013A">
      <w:pPr>
        <w:rPr>
          <w:highlight w:val="green"/>
          <w:lang w:eastAsia="zh-CN"/>
        </w:rPr>
      </w:pPr>
      <w:r>
        <w:rPr>
          <w:highlight w:val="green"/>
          <w:lang w:eastAsia="zh-CN"/>
        </w:rPr>
        <w:br w:type="page"/>
      </w:r>
    </w:p>
    <w:p w14:paraId="39802EF0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5.实木公寓椅</w:t>
      </w:r>
    </w:p>
    <w:p w14:paraId="77174CC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1.坐板：前宽380mm*后宽360mm*深380mm，坐高440mm，后脚高800mm，坐板采用优质橡胶木指节板制作，其它方料采用优质硬杂木制作，工艺及制作要求；所有板材及方料需经高温杀菌、脱脂、软化纤维处理，外观色泽统一，色差基本一致；所有接合口须打胶粘合。油漆须使用环保水性漆，硬度统一，厚度均匀。增加抗变形与压裂能力，无毒无味，表面光滑，造型美观。木材含水率≤12%。木材拥有自然条纹，不允许有死节、开裂、虫眼、腐眼等。木材无裂缝、结疤、腐朽、刀痕等，含水率≤10%。(外观尺寸偏差范围允许士2mm)</w:t>
      </w:r>
    </w:p>
    <w:p w14:paraId="5CC0F65D">
      <w:pPr>
        <w:spacing w:line="440" w:lineRule="exact"/>
        <w:rPr>
          <w:rFonts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2.工艺：采用传统卯榫结构和现代加工工艺相结合，卯榫紧配合不允许1mm间隙。油漆采用大宝、华润等或者同档次品牌环保聚酯漆，经二底三面喷漆，颜色为清水本色，甲醛释放符合国家标准。</w:t>
      </w:r>
    </w:p>
    <w:p w14:paraId="28DE3D26">
      <w:pPr>
        <w:spacing w:line="440" w:lineRule="exact"/>
        <w:jc w:val="center"/>
        <w:rPr>
          <w:rFonts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参考图片</w:t>
      </w:r>
    </w:p>
    <w:p w14:paraId="08ECD01B">
      <w:pPr>
        <w:ind w:firstLine="560" w:firstLineChars="200"/>
        <w:jc w:val="center"/>
        <w:rPr>
          <w:rFonts w:ascii="仿宋" w:hAnsi="仿宋" w:eastAsia="仿宋" w:cs="仿宋"/>
          <w:color w:val="auto"/>
          <w:kern w:val="2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kern w:val="2"/>
          <w:sz w:val="28"/>
          <w:szCs w:val="28"/>
          <w:lang w:eastAsia="zh-CN"/>
        </w:rPr>
        <w:drawing>
          <wp:inline distT="0" distB="0" distL="114300" distR="114300">
            <wp:extent cx="3024505" cy="3279775"/>
            <wp:effectExtent l="0" t="0" r="10795" b="9525"/>
            <wp:docPr id="13" name="图片 13" descr="d9c7462c4e75af3d94835a11af47fa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d9c7462c4e75af3d94835a11af47faa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24505" cy="327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EC4CD">
      <w:pPr>
        <w:rPr>
          <w:rFonts w:ascii="宋体" w:hAnsi="宋体" w:eastAsia="宋体" w:cs="宋体"/>
          <w:color w:val="auto"/>
          <w:sz w:val="24"/>
          <w:szCs w:val="24"/>
          <w:lang w:eastAsia="zh-CN"/>
        </w:rPr>
      </w:pPr>
    </w:p>
    <w:p w14:paraId="49BC2DD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F66E2C"/>
    <w:rsid w:val="4CF66E2C"/>
    <w:rsid w:val="57A74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6054</Words>
  <Characters>6845</Characters>
  <Lines>0</Lines>
  <Paragraphs>0</Paragraphs>
  <TotalTime>0</TotalTime>
  <ScaleCrop>false</ScaleCrop>
  <LinksUpToDate>false</LinksUpToDate>
  <CharactersWithSpaces>6845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2026-05-26T08:26:00Z</dcterms:created>
  <dc:creator>九江</dc:creator>
  <cp:lastModifiedBy>九江</cp:lastModifiedBy>
  <dcterms:modified xsi:type="dcterms:W3CDTF">2026-05-26T08:26:59Z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D188F9D0A7554AA784553428BE3297C5_13</vt:lpwstr>
  </property>
  <property fmtid="{D5CDD505-2E9C-101B-9397-08002B2CF9AE}" pid="4" name="KSOTemplateDocerSaveRecord">
    <vt:lpwstr>eyJoZGlkIjoiNzI3OWU0NWQwYjc2Y2FlMGI0ZGUxNDlhMWFmNjNhMmYiLCJ1c2VySWQiOiIzNTUzNjc4OTcifQ==</vt:lpwstr>
  </property>
</Properties>
</file>