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9DD39E">
      <w:pPr>
        <w:pageBreakBefore w:val="0"/>
        <w:widowControl w:val="0"/>
        <w:kinsoku/>
        <w:wordWrap w:val="0"/>
        <w:overflowPunct/>
        <w:topLinePunct w:val="0"/>
        <w:bidi w:val="0"/>
        <w:spacing w:before="78" w:line="220" w:lineRule="auto"/>
        <w:ind w:firstLine="361" w:firstLineChars="100"/>
        <w:jc w:val="center"/>
        <w:outlineLvl w:val="9"/>
        <w:rPr>
          <w:rFonts w:hint="eastAsia"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采购需求</w:t>
      </w:r>
    </w:p>
    <w:p w14:paraId="65B30A14">
      <w:pPr>
        <w:jc w:val="both"/>
        <w:rPr>
          <w:rFonts w:hint="default"/>
          <w:b/>
          <w:bCs/>
          <w:sz w:val="32"/>
          <w:szCs w:val="32"/>
          <w:highlight w:val="none"/>
          <w:lang w:val="en-US" w:eastAsia="zh-CN"/>
        </w:rPr>
      </w:pPr>
      <w:r>
        <w:rPr>
          <w:rFonts w:hint="eastAsia"/>
          <w:b/>
          <w:bCs/>
          <w:sz w:val="32"/>
          <w:szCs w:val="32"/>
          <w:highlight w:val="none"/>
          <w:lang w:val="en-US" w:eastAsia="zh-CN"/>
        </w:rPr>
        <w:t>一、</w:t>
      </w:r>
      <w:r>
        <w:rPr>
          <w:rFonts w:hint="default"/>
          <w:b/>
          <w:bCs/>
          <w:sz w:val="32"/>
          <w:szCs w:val="32"/>
          <w:highlight w:val="none"/>
          <w:lang w:val="en-US" w:eastAsia="zh-CN"/>
        </w:rPr>
        <w:t>服务要求</w:t>
      </w:r>
    </w:p>
    <w:p w14:paraId="4F61F2EB">
      <w:pPr>
        <w:ind w:firstLine="320" w:firstLineChars="100"/>
        <w:jc w:val="both"/>
        <w:rPr>
          <w:rFonts w:hint="default"/>
          <w:b/>
          <w:bCs/>
          <w:sz w:val="32"/>
          <w:szCs w:val="32"/>
          <w:highlight w:val="none"/>
          <w:lang w:val="en-US" w:eastAsia="zh-CN"/>
        </w:rPr>
      </w:pPr>
      <w:r>
        <w:rPr>
          <w:rFonts w:hint="eastAsia"/>
          <w:b/>
          <w:bCs/>
          <w:sz w:val="32"/>
          <w:szCs w:val="32"/>
          <w:highlight w:val="none"/>
          <w:lang w:val="en-US" w:eastAsia="zh-CN"/>
        </w:rPr>
        <w:t>（一）</w:t>
      </w:r>
      <w:r>
        <w:rPr>
          <w:rFonts w:hint="default"/>
          <w:b/>
          <w:bCs/>
          <w:sz w:val="32"/>
          <w:szCs w:val="32"/>
          <w:highlight w:val="none"/>
          <w:lang w:val="en-US" w:eastAsia="zh-CN"/>
        </w:rPr>
        <w:t>物业基本情况</w:t>
      </w:r>
    </w:p>
    <w:p w14:paraId="444BD2D9">
      <w:p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服务辖区:宜居花园小区、龙洲1-12栋、龙洲A-E栋小区、大罗</w:t>
      </w:r>
      <w:r>
        <w:rPr>
          <w:rFonts w:hint="eastAsia"/>
          <w:b w:val="0"/>
          <w:bCs w:val="0"/>
          <w:sz w:val="32"/>
          <w:szCs w:val="32"/>
          <w:highlight w:val="none"/>
          <w:lang w:val="en-US" w:eastAsia="zh-CN"/>
        </w:rPr>
        <w:t>A-D栋、</w:t>
      </w:r>
      <w:r>
        <w:rPr>
          <w:rFonts w:hint="eastAsia" w:ascii="仿宋_GB2312" w:hAnsi="仿宋_GB2312" w:eastAsia="仿宋_GB2312" w:cs="仿宋_GB2312"/>
          <w:b w:val="0"/>
          <w:bCs w:val="0"/>
          <w:color w:val="auto"/>
          <w:spacing w:val="0"/>
          <w:w w:val="98"/>
          <w:sz w:val="32"/>
          <w:szCs w:val="32"/>
          <w:highlight w:val="none"/>
          <w:lang w:val="en-US" w:eastAsia="zh-CN"/>
        </w:rPr>
        <w:t>共2129套。</w:t>
      </w:r>
    </w:p>
    <w:p w14:paraId="13530CBF">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ascii="宋体" w:hAnsi="宋体" w:eastAsia="宋体" w:cs="宋体"/>
          <w:color w:val="auto"/>
          <w:spacing w:val="-2"/>
          <w:sz w:val="30"/>
          <w:szCs w:val="30"/>
          <w:highlight w:val="none"/>
          <w:lang w:val="en-US" w:eastAsia="zh-CN"/>
        </w:rPr>
      </w:pPr>
      <w:r>
        <w:rPr>
          <w:rFonts w:hint="default"/>
          <w:b w:val="0"/>
          <w:bCs w:val="0"/>
          <w:sz w:val="32"/>
          <w:szCs w:val="32"/>
          <w:highlight w:val="none"/>
          <w:lang w:val="en-US" w:eastAsia="zh-CN"/>
        </w:rPr>
        <w:t>服务期限:</w:t>
      </w:r>
      <w:r>
        <w:rPr>
          <w:rFonts w:hint="eastAsia" w:ascii="宋体" w:hAnsi="宋体" w:eastAsia="宋体" w:cs="宋体"/>
          <w:color w:val="auto"/>
          <w:spacing w:val="-2"/>
          <w:sz w:val="30"/>
          <w:szCs w:val="30"/>
          <w:highlight w:val="none"/>
          <w:lang w:val="en-US" w:eastAsia="zh-CN"/>
        </w:rPr>
        <w:t>本项目为一招三年，一年一签合同，服务周期：自合同签订生效后之日起服务3年，实行一次招标、分期履约、逐年考核模式。</w:t>
      </w:r>
    </w:p>
    <w:p w14:paraId="2DC22FB2">
      <w:pPr>
        <w:jc w:val="both"/>
        <w:rPr>
          <w:rFonts w:hint="default"/>
          <w:b w:val="0"/>
          <w:bCs w:val="0"/>
          <w:sz w:val="32"/>
          <w:szCs w:val="32"/>
          <w:highlight w:val="none"/>
          <w:lang w:val="en-US" w:eastAsia="zh-CN"/>
        </w:rPr>
      </w:pPr>
      <w:r>
        <w:rPr>
          <w:rFonts w:hint="default"/>
          <w:b w:val="0"/>
          <w:bCs w:val="0"/>
          <w:sz w:val="32"/>
          <w:szCs w:val="32"/>
          <w:highlight w:val="none"/>
          <w:lang w:val="en-US" w:eastAsia="zh-CN"/>
        </w:rPr>
        <w:t>物业类型:保障性住房;</w:t>
      </w:r>
    </w:p>
    <w:p w14:paraId="52A22DDE">
      <w:pPr>
        <w:jc w:val="both"/>
        <w:rPr>
          <w:rFonts w:hint="default"/>
          <w:b w:val="0"/>
          <w:bCs w:val="0"/>
          <w:sz w:val="32"/>
          <w:szCs w:val="32"/>
          <w:lang w:val="en-US" w:eastAsia="zh-CN"/>
        </w:rPr>
      </w:pPr>
      <w:r>
        <w:rPr>
          <w:rFonts w:hint="default"/>
          <w:b w:val="0"/>
          <w:bCs w:val="0"/>
          <w:sz w:val="32"/>
          <w:szCs w:val="32"/>
          <w:lang w:val="en-US" w:eastAsia="zh-CN"/>
        </w:rPr>
        <w:t>座落位置:龙洲片区、大罗片区;</w:t>
      </w:r>
    </w:p>
    <w:p w14:paraId="6A6BF2A9">
      <w:pPr>
        <w:ind w:firstLine="640" w:firstLineChars="200"/>
        <w:jc w:val="both"/>
        <w:rPr>
          <w:rFonts w:hint="default"/>
          <w:b w:val="0"/>
          <w:bCs w:val="0"/>
          <w:sz w:val="32"/>
          <w:szCs w:val="32"/>
          <w:lang w:val="en-US" w:eastAsia="zh-CN"/>
        </w:rPr>
      </w:pPr>
      <w:r>
        <w:rPr>
          <w:rFonts w:hint="default"/>
          <w:b w:val="0"/>
          <w:bCs w:val="0"/>
          <w:sz w:val="32"/>
          <w:szCs w:val="32"/>
          <w:lang w:val="en-US" w:eastAsia="zh-CN"/>
        </w:rPr>
        <w:t>小区概况:建筑面积</w:t>
      </w:r>
      <w:r>
        <w:rPr>
          <w:rFonts w:hint="eastAsia"/>
          <w:b w:val="0"/>
          <w:bCs w:val="0"/>
          <w:sz w:val="32"/>
          <w:szCs w:val="32"/>
          <w:lang w:val="en-US" w:eastAsia="zh-CN"/>
        </w:rPr>
        <w:t>121554</w:t>
      </w:r>
      <w:r>
        <w:rPr>
          <w:rFonts w:hint="eastAsia" w:ascii="宋体" w:hAnsi="宋体" w:eastAsia="宋体" w:cs="宋体"/>
          <w:b w:val="0"/>
          <w:bCs w:val="0"/>
          <w:sz w:val="32"/>
          <w:szCs w:val="32"/>
          <w:lang w:val="en-US" w:eastAsia="zh-CN"/>
        </w:rPr>
        <w:t>㎡</w:t>
      </w:r>
      <w:r>
        <w:rPr>
          <w:rFonts w:hint="default"/>
          <w:b w:val="0"/>
          <w:bCs w:val="0"/>
          <w:sz w:val="32"/>
          <w:szCs w:val="32"/>
          <w:lang w:val="en-US" w:eastAsia="zh-CN"/>
        </w:rPr>
        <w:t>，其中高层住宅</w:t>
      </w:r>
      <w:r>
        <w:rPr>
          <w:rFonts w:hint="eastAsia"/>
          <w:b w:val="0"/>
          <w:bCs w:val="0"/>
          <w:sz w:val="32"/>
          <w:szCs w:val="32"/>
          <w:lang w:val="en-US" w:eastAsia="zh-CN"/>
        </w:rPr>
        <w:t>72738</w:t>
      </w:r>
      <w:r>
        <w:rPr>
          <w:rFonts w:hint="eastAsia" w:ascii="宋体" w:hAnsi="宋体" w:eastAsia="宋体" w:cs="宋体"/>
          <w:b w:val="0"/>
          <w:bCs w:val="0"/>
          <w:sz w:val="32"/>
          <w:szCs w:val="32"/>
          <w:lang w:val="en-US" w:eastAsia="zh-CN"/>
        </w:rPr>
        <w:t>㎡</w:t>
      </w:r>
      <w:r>
        <w:rPr>
          <w:rFonts w:hint="default"/>
          <w:b w:val="0"/>
          <w:bCs w:val="0"/>
          <w:sz w:val="32"/>
          <w:szCs w:val="32"/>
          <w:lang w:val="en-US" w:eastAsia="zh-CN"/>
        </w:rPr>
        <w:t>，多层住宅4881</w:t>
      </w:r>
      <w:r>
        <w:rPr>
          <w:rFonts w:hint="eastAsia"/>
          <w:b w:val="0"/>
          <w:bCs w:val="0"/>
          <w:sz w:val="32"/>
          <w:szCs w:val="32"/>
          <w:lang w:val="en-US" w:eastAsia="zh-CN"/>
        </w:rPr>
        <w:t>16</w:t>
      </w:r>
      <w:r>
        <w:rPr>
          <w:rFonts w:hint="eastAsia" w:ascii="宋体" w:hAnsi="宋体" w:eastAsia="宋体" w:cs="宋体"/>
          <w:b w:val="0"/>
          <w:bCs w:val="0"/>
          <w:sz w:val="32"/>
          <w:szCs w:val="32"/>
          <w:lang w:val="en-US" w:eastAsia="zh-CN"/>
        </w:rPr>
        <w:t>㎡.</w:t>
      </w:r>
    </w:p>
    <w:p w14:paraId="0EDE149B">
      <w:pPr>
        <w:numPr>
          <w:ilvl w:val="0"/>
          <w:numId w:val="0"/>
        </w:numPr>
        <w:ind w:firstLine="320" w:firstLineChars="100"/>
        <w:jc w:val="both"/>
        <w:rPr>
          <w:rFonts w:hint="default"/>
          <w:b/>
          <w:bCs/>
          <w:sz w:val="32"/>
          <w:szCs w:val="32"/>
          <w:lang w:val="en-US" w:eastAsia="zh-CN"/>
        </w:rPr>
      </w:pPr>
      <w:r>
        <w:rPr>
          <w:rFonts w:hint="eastAsia"/>
          <w:b/>
          <w:bCs/>
          <w:sz w:val="32"/>
          <w:szCs w:val="32"/>
          <w:lang w:val="en-US" w:eastAsia="zh-CN"/>
        </w:rPr>
        <w:t xml:space="preserve">（二） </w:t>
      </w:r>
      <w:r>
        <w:rPr>
          <w:rFonts w:hint="default"/>
          <w:b/>
          <w:bCs/>
          <w:sz w:val="32"/>
          <w:szCs w:val="32"/>
          <w:lang w:val="en-US" w:eastAsia="zh-CN"/>
        </w:rPr>
        <w:t>服务内容与质量</w:t>
      </w:r>
    </w:p>
    <w:p w14:paraId="1F6CE489">
      <w:pPr>
        <w:numPr>
          <w:ilvl w:val="0"/>
          <w:numId w:val="0"/>
        </w:numPr>
        <w:jc w:val="both"/>
        <w:rPr>
          <w:rFonts w:hint="default"/>
          <w:b w:val="0"/>
          <w:bCs w:val="0"/>
          <w:sz w:val="32"/>
          <w:szCs w:val="32"/>
          <w:lang w:val="en-US" w:eastAsia="zh-CN"/>
        </w:rPr>
      </w:pPr>
      <w:r>
        <w:rPr>
          <w:rFonts w:hint="default"/>
          <w:b w:val="0"/>
          <w:bCs w:val="0"/>
          <w:sz w:val="32"/>
          <w:szCs w:val="32"/>
          <w:lang w:val="en-US" w:eastAsia="zh-CN"/>
        </w:rPr>
        <w:t>在物业管理区域内，提供的物业管理服务包括以下内容:</w:t>
      </w:r>
    </w:p>
    <w:p w14:paraId="7C032139">
      <w:pPr>
        <w:numPr>
          <w:ilvl w:val="0"/>
          <w:numId w:val="0"/>
        </w:numPr>
        <w:jc w:val="both"/>
        <w:rPr>
          <w:rFonts w:hint="default"/>
          <w:b w:val="0"/>
          <w:bCs w:val="0"/>
          <w:sz w:val="32"/>
          <w:szCs w:val="32"/>
          <w:lang w:val="en-US" w:eastAsia="zh-CN"/>
        </w:rPr>
      </w:pPr>
      <w:r>
        <w:rPr>
          <w:rFonts w:hint="default"/>
          <w:b w:val="0"/>
          <w:bCs w:val="0"/>
          <w:sz w:val="32"/>
          <w:szCs w:val="32"/>
          <w:lang w:val="en-US" w:eastAsia="zh-CN"/>
        </w:rPr>
        <w:t>1、物业共用部位的日常维修、养护和管理</w:t>
      </w:r>
      <w:r>
        <w:rPr>
          <w:rFonts w:hint="eastAsia"/>
          <w:b w:val="0"/>
          <w:bCs w:val="0"/>
          <w:sz w:val="32"/>
          <w:szCs w:val="32"/>
          <w:lang w:val="en-US" w:eastAsia="zh-CN"/>
        </w:rPr>
        <w:t>；</w:t>
      </w:r>
    </w:p>
    <w:p w14:paraId="59D5B407">
      <w:pPr>
        <w:numPr>
          <w:ilvl w:val="0"/>
          <w:numId w:val="0"/>
        </w:numPr>
        <w:jc w:val="both"/>
        <w:rPr>
          <w:rFonts w:hint="default"/>
          <w:b w:val="0"/>
          <w:bCs w:val="0"/>
          <w:sz w:val="32"/>
          <w:szCs w:val="32"/>
          <w:lang w:val="en-US" w:eastAsia="zh-CN"/>
        </w:rPr>
      </w:pPr>
      <w:r>
        <w:rPr>
          <w:rFonts w:hint="default"/>
          <w:b w:val="0"/>
          <w:bCs w:val="0"/>
          <w:sz w:val="32"/>
          <w:szCs w:val="32"/>
          <w:lang w:val="en-US" w:eastAsia="zh-CN"/>
        </w:rPr>
        <w:t>2、物业共用设施设备的运行、日常维护、日常养护和管理(包括:绿地、道路、化粪池、污水井、雨水井、垃圾中转站、水泵污水泵、饮用水箱、消防水箱、电梯、信报箱、消防设施、公共照明设施、监控设施、避雷设施、共用天线、机动车库、地下停车场、非机动车库、公用设施设备用房、物业管理用房等)</w:t>
      </w:r>
      <w:r>
        <w:rPr>
          <w:rFonts w:hint="eastAsia"/>
          <w:b w:val="0"/>
          <w:bCs w:val="0"/>
          <w:sz w:val="32"/>
          <w:szCs w:val="32"/>
          <w:lang w:val="en-US" w:eastAsia="zh-CN"/>
        </w:rPr>
        <w:t>；</w:t>
      </w:r>
    </w:p>
    <w:p w14:paraId="03FF8548">
      <w:pPr>
        <w:numPr>
          <w:ilvl w:val="0"/>
          <w:numId w:val="0"/>
        </w:numPr>
        <w:jc w:val="both"/>
        <w:rPr>
          <w:rFonts w:hint="default"/>
          <w:b w:val="0"/>
          <w:bCs w:val="0"/>
          <w:sz w:val="32"/>
          <w:szCs w:val="32"/>
          <w:lang w:val="en-US" w:eastAsia="zh-CN"/>
        </w:rPr>
      </w:pPr>
      <w:r>
        <w:rPr>
          <w:rFonts w:hint="default"/>
          <w:b w:val="0"/>
          <w:bCs w:val="0"/>
          <w:sz w:val="32"/>
          <w:szCs w:val="32"/>
          <w:lang w:val="en-US" w:eastAsia="zh-CN"/>
        </w:rPr>
        <w:t>3、物业共用部位和相关场地的清洁卫生，垃圾的收集、清运及雨、污水管道的疏通，外墙的清洗;</w:t>
      </w:r>
    </w:p>
    <w:p w14:paraId="488E9268">
      <w:pPr>
        <w:numPr>
          <w:ilvl w:val="0"/>
          <w:numId w:val="0"/>
        </w:numPr>
        <w:jc w:val="both"/>
        <w:rPr>
          <w:rFonts w:hint="default"/>
          <w:b w:val="0"/>
          <w:bCs w:val="0"/>
          <w:sz w:val="32"/>
          <w:szCs w:val="32"/>
          <w:lang w:val="en-US" w:eastAsia="zh-CN"/>
        </w:rPr>
      </w:pPr>
      <w:r>
        <w:rPr>
          <w:rFonts w:hint="default"/>
          <w:b w:val="0"/>
          <w:bCs w:val="0"/>
          <w:sz w:val="32"/>
          <w:szCs w:val="32"/>
          <w:lang w:val="en-US" w:eastAsia="zh-CN"/>
        </w:rPr>
        <w:t>4、公共绿化的养护和管理;</w:t>
      </w:r>
    </w:p>
    <w:p w14:paraId="12F7AF6C">
      <w:pPr>
        <w:numPr>
          <w:ilvl w:val="0"/>
          <w:numId w:val="0"/>
        </w:numPr>
        <w:jc w:val="both"/>
        <w:rPr>
          <w:rFonts w:hint="default"/>
          <w:b w:val="0"/>
          <w:bCs w:val="0"/>
          <w:sz w:val="32"/>
          <w:szCs w:val="32"/>
          <w:lang w:val="en-US" w:eastAsia="zh-CN"/>
        </w:rPr>
      </w:pPr>
      <w:r>
        <w:rPr>
          <w:rFonts w:hint="default"/>
          <w:b w:val="0"/>
          <w:bCs w:val="0"/>
          <w:sz w:val="32"/>
          <w:szCs w:val="32"/>
          <w:lang w:val="en-US" w:eastAsia="zh-CN"/>
        </w:rPr>
        <w:t>5、车辆停放管理;</w:t>
      </w:r>
    </w:p>
    <w:p w14:paraId="1DAA7AAA">
      <w:pPr>
        <w:numPr>
          <w:ilvl w:val="0"/>
          <w:numId w:val="0"/>
        </w:numPr>
        <w:jc w:val="both"/>
        <w:rPr>
          <w:rFonts w:hint="default"/>
          <w:b w:val="0"/>
          <w:bCs w:val="0"/>
          <w:sz w:val="32"/>
          <w:szCs w:val="32"/>
          <w:lang w:val="en-US" w:eastAsia="zh-CN"/>
        </w:rPr>
      </w:pPr>
      <w:r>
        <w:rPr>
          <w:rFonts w:hint="default"/>
          <w:b w:val="0"/>
          <w:bCs w:val="0"/>
          <w:sz w:val="32"/>
          <w:szCs w:val="32"/>
          <w:lang w:val="en-US" w:eastAsia="zh-CN"/>
        </w:rPr>
        <w:t>6、公共秩序维护、安全防范事项的协助管理;</w:t>
      </w:r>
    </w:p>
    <w:p w14:paraId="191B489C">
      <w:pPr>
        <w:numPr>
          <w:ilvl w:val="0"/>
          <w:numId w:val="0"/>
        </w:numPr>
        <w:jc w:val="both"/>
        <w:rPr>
          <w:rFonts w:hint="default"/>
          <w:b w:val="0"/>
          <w:bCs w:val="0"/>
          <w:sz w:val="32"/>
          <w:szCs w:val="32"/>
          <w:lang w:val="en-US" w:eastAsia="zh-CN"/>
        </w:rPr>
      </w:pPr>
      <w:r>
        <w:rPr>
          <w:rFonts w:hint="default"/>
          <w:b w:val="0"/>
          <w:bCs w:val="0"/>
          <w:sz w:val="32"/>
          <w:szCs w:val="32"/>
          <w:lang w:val="en-US" w:eastAsia="zh-CN"/>
        </w:rPr>
        <w:t>7、装饰装修管理服务;</w:t>
      </w:r>
    </w:p>
    <w:p w14:paraId="14F9D555">
      <w:pPr>
        <w:numPr>
          <w:ilvl w:val="0"/>
          <w:numId w:val="0"/>
        </w:numPr>
        <w:jc w:val="both"/>
        <w:rPr>
          <w:rFonts w:hint="default"/>
          <w:b w:val="0"/>
          <w:bCs w:val="0"/>
          <w:sz w:val="32"/>
          <w:szCs w:val="32"/>
          <w:lang w:val="en-US" w:eastAsia="zh-CN"/>
        </w:rPr>
      </w:pPr>
      <w:r>
        <w:rPr>
          <w:rFonts w:hint="default"/>
          <w:b w:val="0"/>
          <w:bCs w:val="0"/>
          <w:sz w:val="32"/>
          <w:szCs w:val="32"/>
          <w:lang w:val="en-US" w:eastAsia="zh-CN"/>
        </w:rPr>
        <w:t>8、物业档案资料管理;</w:t>
      </w:r>
    </w:p>
    <w:p w14:paraId="45A0DD2B">
      <w:pPr>
        <w:numPr>
          <w:ilvl w:val="0"/>
          <w:numId w:val="0"/>
        </w:numPr>
        <w:jc w:val="both"/>
        <w:rPr>
          <w:rFonts w:hint="default"/>
          <w:b w:val="0"/>
          <w:bCs w:val="0"/>
          <w:sz w:val="32"/>
          <w:szCs w:val="32"/>
          <w:lang w:val="en-US" w:eastAsia="zh-CN"/>
        </w:rPr>
      </w:pPr>
      <w:r>
        <w:rPr>
          <w:rFonts w:hint="default"/>
          <w:b w:val="0"/>
          <w:bCs w:val="0"/>
          <w:sz w:val="32"/>
          <w:szCs w:val="32"/>
          <w:lang w:val="en-US" w:eastAsia="zh-CN"/>
        </w:rPr>
        <w:t>9、配合采购人做好上级检查工作;</w:t>
      </w:r>
    </w:p>
    <w:p w14:paraId="48543FA2">
      <w:pPr>
        <w:numPr>
          <w:ilvl w:val="0"/>
          <w:numId w:val="0"/>
        </w:numPr>
        <w:jc w:val="both"/>
        <w:rPr>
          <w:rFonts w:hint="default"/>
          <w:b w:val="0"/>
          <w:bCs w:val="0"/>
          <w:sz w:val="32"/>
          <w:szCs w:val="32"/>
          <w:lang w:val="en-US" w:eastAsia="zh-CN"/>
        </w:rPr>
      </w:pPr>
      <w:r>
        <w:rPr>
          <w:rFonts w:hint="default"/>
          <w:b w:val="0"/>
          <w:bCs w:val="0"/>
          <w:sz w:val="32"/>
          <w:szCs w:val="32"/>
          <w:lang w:val="en-US" w:eastAsia="zh-CN"/>
        </w:rPr>
        <w:t>10、配合采购人和有关单位做好网格化管理工作;</w:t>
      </w:r>
    </w:p>
    <w:p w14:paraId="376CF473">
      <w:pPr>
        <w:numPr>
          <w:ilvl w:val="0"/>
          <w:numId w:val="0"/>
        </w:numPr>
        <w:jc w:val="both"/>
        <w:rPr>
          <w:rFonts w:hint="default"/>
          <w:b w:val="0"/>
          <w:bCs w:val="0"/>
          <w:sz w:val="32"/>
          <w:szCs w:val="32"/>
          <w:lang w:val="en-US" w:eastAsia="zh-CN"/>
        </w:rPr>
      </w:pPr>
      <w:r>
        <w:rPr>
          <w:rFonts w:hint="default"/>
          <w:b w:val="0"/>
          <w:bCs w:val="0"/>
          <w:sz w:val="32"/>
          <w:szCs w:val="32"/>
          <w:lang w:val="en-US" w:eastAsia="zh-CN"/>
        </w:rPr>
        <w:t>11、宜居花园保障性住房实际日常管理者，是消防安全的第一责任人，必须做好消防安全生产工作,确保居民生命财产安全;</w:t>
      </w:r>
    </w:p>
    <w:p w14:paraId="7E50DD7C">
      <w:pPr>
        <w:numPr>
          <w:ilvl w:val="0"/>
          <w:numId w:val="0"/>
        </w:numPr>
        <w:jc w:val="both"/>
        <w:rPr>
          <w:rFonts w:hint="default"/>
          <w:b w:val="0"/>
          <w:bCs w:val="0"/>
          <w:sz w:val="32"/>
          <w:szCs w:val="32"/>
          <w:lang w:val="en-US" w:eastAsia="zh-CN"/>
        </w:rPr>
      </w:pPr>
      <w:r>
        <w:rPr>
          <w:rFonts w:hint="default"/>
          <w:b w:val="0"/>
          <w:bCs w:val="0"/>
          <w:sz w:val="32"/>
          <w:szCs w:val="32"/>
          <w:lang w:val="en-US" w:eastAsia="zh-CN"/>
        </w:rPr>
        <w:t>12、配合采购人做好房屋腾退和房租催缴等日常工作。</w:t>
      </w:r>
    </w:p>
    <w:p w14:paraId="553EDC5D">
      <w:pPr>
        <w:numPr>
          <w:ilvl w:val="0"/>
          <w:numId w:val="0"/>
        </w:numPr>
        <w:jc w:val="both"/>
        <w:rPr>
          <w:rFonts w:hint="default"/>
          <w:b w:val="0"/>
          <w:bCs w:val="0"/>
          <w:sz w:val="32"/>
          <w:szCs w:val="32"/>
          <w:lang w:val="en-US" w:eastAsia="zh-CN"/>
        </w:rPr>
      </w:pPr>
      <w:r>
        <w:rPr>
          <w:rFonts w:hint="default"/>
          <w:b w:val="0"/>
          <w:bCs w:val="0"/>
          <w:sz w:val="32"/>
          <w:szCs w:val="32"/>
          <w:lang w:val="en-US" w:eastAsia="zh-CN"/>
        </w:rPr>
        <w:t>在物业管理区域内，提供的其他服务包括以下事项:</w:t>
      </w:r>
    </w:p>
    <w:p w14:paraId="27D8B07C">
      <w:pPr>
        <w:numPr>
          <w:ilvl w:val="0"/>
          <w:numId w:val="0"/>
        </w:numPr>
        <w:jc w:val="both"/>
        <w:rPr>
          <w:rFonts w:hint="default"/>
          <w:b w:val="0"/>
          <w:bCs w:val="0"/>
          <w:sz w:val="32"/>
          <w:szCs w:val="32"/>
          <w:lang w:val="en-US" w:eastAsia="zh-CN"/>
        </w:rPr>
      </w:pPr>
      <w:r>
        <w:rPr>
          <w:rFonts w:hint="default"/>
          <w:b w:val="0"/>
          <w:bCs w:val="0"/>
          <w:sz w:val="32"/>
          <w:szCs w:val="32"/>
          <w:lang w:val="en-US" w:eastAsia="zh-CN"/>
        </w:rPr>
        <w:t>1、有偿特约服务(小区内公示);</w:t>
      </w:r>
    </w:p>
    <w:p w14:paraId="0F39B8AB">
      <w:pPr>
        <w:numPr>
          <w:ilvl w:val="0"/>
          <w:numId w:val="0"/>
        </w:numPr>
        <w:jc w:val="both"/>
        <w:rPr>
          <w:rFonts w:hint="default"/>
          <w:b w:val="0"/>
          <w:bCs w:val="0"/>
          <w:sz w:val="32"/>
          <w:szCs w:val="32"/>
          <w:lang w:val="en-US" w:eastAsia="zh-CN"/>
        </w:rPr>
      </w:pPr>
      <w:r>
        <w:rPr>
          <w:rFonts w:hint="default"/>
          <w:b w:val="0"/>
          <w:bCs w:val="0"/>
          <w:sz w:val="32"/>
          <w:szCs w:val="32"/>
          <w:lang w:val="en-US" w:eastAsia="zh-CN"/>
        </w:rPr>
        <w:t>2、有偿专项服务(小区内公示)。</w:t>
      </w:r>
    </w:p>
    <w:p w14:paraId="2D3BD6DA">
      <w:pPr>
        <w:numPr>
          <w:ilvl w:val="0"/>
          <w:numId w:val="0"/>
        </w:numPr>
        <w:jc w:val="both"/>
        <w:rPr>
          <w:rFonts w:hint="default"/>
          <w:b w:val="0"/>
          <w:bCs w:val="0"/>
          <w:sz w:val="32"/>
          <w:szCs w:val="32"/>
          <w:lang w:val="en-US" w:eastAsia="zh-CN"/>
        </w:rPr>
      </w:pPr>
      <w:r>
        <w:rPr>
          <w:rFonts w:hint="default"/>
          <w:b w:val="0"/>
          <w:bCs w:val="0"/>
          <w:sz w:val="32"/>
          <w:szCs w:val="32"/>
          <w:lang w:val="en-US" w:eastAsia="zh-CN"/>
        </w:rPr>
        <w:t>提供的物业管理服务应达到以下标准:</w:t>
      </w:r>
    </w:p>
    <w:p w14:paraId="1E98B552">
      <w:pPr>
        <w:numPr>
          <w:ilvl w:val="0"/>
          <w:numId w:val="1"/>
        </w:numPr>
        <w:ind w:left="0" w:leftChars="0" w:firstLine="0" w:firstLineChars="0"/>
        <w:jc w:val="both"/>
        <w:rPr>
          <w:rFonts w:hint="eastAsia"/>
          <w:b/>
          <w:bCs/>
          <w:sz w:val="32"/>
          <w:szCs w:val="32"/>
          <w:lang w:val="en-US" w:eastAsia="zh-CN"/>
        </w:rPr>
      </w:pPr>
      <w:r>
        <w:rPr>
          <w:rFonts w:hint="eastAsia"/>
          <w:b/>
          <w:bCs/>
          <w:sz w:val="32"/>
          <w:szCs w:val="32"/>
          <w:lang w:val="en-US" w:eastAsia="zh-CN"/>
        </w:rPr>
        <w:t>基本要求</w:t>
      </w:r>
    </w:p>
    <w:p w14:paraId="36D7A3F1">
      <w:pPr>
        <w:numPr>
          <w:ilvl w:val="0"/>
          <w:numId w:val="0"/>
        </w:numPr>
        <w:jc w:val="both"/>
        <w:rPr>
          <w:rFonts w:hint="eastAsia"/>
          <w:b w:val="0"/>
          <w:bCs w:val="0"/>
          <w:sz w:val="32"/>
          <w:szCs w:val="32"/>
          <w:highlight w:val="none"/>
          <w:lang w:val="en-US" w:eastAsia="zh-CN"/>
        </w:rPr>
      </w:pPr>
      <w:r>
        <w:rPr>
          <w:rFonts w:hint="default"/>
          <w:b w:val="0"/>
          <w:bCs w:val="0"/>
          <w:sz w:val="32"/>
          <w:szCs w:val="32"/>
          <w:highlight w:val="none"/>
          <w:lang w:val="en-US" w:eastAsia="zh-CN"/>
        </w:rPr>
        <w:t>1、按物业服务行业规范要求提供相关物业服务</w:t>
      </w:r>
      <w:r>
        <w:rPr>
          <w:rFonts w:hint="eastAsia"/>
          <w:b w:val="0"/>
          <w:bCs w:val="0"/>
          <w:sz w:val="32"/>
          <w:szCs w:val="32"/>
          <w:highlight w:val="none"/>
          <w:lang w:val="en-US" w:eastAsia="zh-CN"/>
        </w:rPr>
        <w:t>；</w:t>
      </w:r>
    </w:p>
    <w:p w14:paraId="2C52480E">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2、</w:t>
      </w:r>
      <w:r>
        <w:rPr>
          <w:rFonts w:hint="eastAsia"/>
          <w:b w:val="0"/>
          <w:bCs w:val="0"/>
          <w:sz w:val="32"/>
          <w:szCs w:val="32"/>
          <w:highlight w:val="none"/>
          <w:lang w:val="en-US" w:eastAsia="zh-CN"/>
        </w:rPr>
        <w:t>根</w:t>
      </w:r>
      <w:r>
        <w:rPr>
          <w:rFonts w:hint="default"/>
          <w:b w:val="0"/>
          <w:bCs w:val="0"/>
          <w:sz w:val="32"/>
          <w:szCs w:val="32"/>
          <w:highlight w:val="none"/>
          <w:lang w:val="en-US" w:eastAsia="zh-CN"/>
        </w:rPr>
        <w:t>据小区管理实际需要，须配备的各种物业管理人员总数不得少于</w:t>
      </w:r>
      <w:r>
        <w:rPr>
          <w:rFonts w:hint="default"/>
          <w:b w:val="0"/>
          <w:bCs w:val="0"/>
          <w:color w:val="auto"/>
          <w:sz w:val="32"/>
          <w:szCs w:val="32"/>
          <w:highlight w:val="none"/>
          <w:lang w:val="en-US" w:eastAsia="zh-CN"/>
        </w:rPr>
        <w:t>40</w:t>
      </w:r>
      <w:r>
        <w:rPr>
          <w:rFonts w:hint="eastAsia"/>
          <w:b w:val="0"/>
          <w:bCs w:val="0"/>
          <w:color w:val="auto"/>
          <w:sz w:val="32"/>
          <w:szCs w:val="32"/>
          <w:highlight w:val="none"/>
          <w:lang w:val="en-US" w:eastAsia="zh-CN"/>
        </w:rPr>
        <w:t>人</w:t>
      </w:r>
      <w:r>
        <w:rPr>
          <w:rFonts w:hint="default"/>
          <w:b w:val="0"/>
          <w:bCs w:val="0"/>
          <w:color w:val="auto"/>
          <w:sz w:val="32"/>
          <w:szCs w:val="32"/>
          <w:highlight w:val="none"/>
          <w:lang w:val="en-US" w:eastAsia="zh-CN"/>
        </w:rPr>
        <w:t>。</w:t>
      </w:r>
      <w:r>
        <w:rPr>
          <w:rFonts w:hint="default"/>
          <w:b w:val="0"/>
          <w:bCs w:val="0"/>
          <w:sz w:val="32"/>
          <w:szCs w:val="32"/>
          <w:highlight w:val="none"/>
          <w:lang w:val="en-US" w:eastAsia="zh-CN"/>
        </w:rPr>
        <w:t>每个小区必须配备一名物业办公室职工挂点。需</w:t>
      </w:r>
      <w:r>
        <w:rPr>
          <w:rFonts w:hint="eastAsia"/>
          <w:b w:val="0"/>
          <w:bCs w:val="0"/>
          <w:sz w:val="32"/>
          <w:szCs w:val="32"/>
          <w:highlight w:val="none"/>
          <w:lang w:val="en-US" w:eastAsia="zh-CN"/>
        </w:rPr>
        <w:t>调</w:t>
      </w:r>
      <w:r>
        <w:rPr>
          <w:rFonts w:hint="default"/>
          <w:b w:val="0"/>
          <w:bCs w:val="0"/>
          <w:sz w:val="32"/>
          <w:szCs w:val="32"/>
          <w:highlight w:val="none"/>
          <w:lang w:val="en-US" w:eastAsia="zh-CN"/>
        </w:rPr>
        <w:t>整工作人员岗位数，必须征得采购人同意后方可实施;</w:t>
      </w:r>
    </w:p>
    <w:p w14:paraId="601DC44E">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3、中标供应商必须配备3名工作人员承担公租房管理工作,具体人员及</w:t>
      </w:r>
      <w:r>
        <w:rPr>
          <w:rFonts w:hint="eastAsia"/>
          <w:b w:val="0"/>
          <w:bCs w:val="0"/>
          <w:sz w:val="32"/>
          <w:szCs w:val="32"/>
          <w:highlight w:val="none"/>
          <w:lang w:val="en-US" w:eastAsia="zh-CN"/>
        </w:rPr>
        <w:t>工</w:t>
      </w:r>
      <w:r>
        <w:rPr>
          <w:rFonts w:hint="default"/>
          <w:b w:val="0"/>
          <w:bCs w:val="0"/>
          <w:sz w:val="32"/>
          <w:szCs w:val="32"/>
          <w:highlight w:val="none"/>
          <w:lang w:val="en-US" w:eastAsia="zh-CN"/>
        </w:rPr>
        <w:t>作内容由住房保障股安排管理，月薪为3000元-3500/人(不含其他福利)</w:t>
      </w:r>
      <w:r>
        <w:rPr>
          <w:rFonts w:hint="eastAsia"/>
          <w:b w:val="0"/>
          <w:bCs w:val="0"/>
          <w:sz w:val="32"/>
          <w:szCs w:val="32"/>
          <w:highlight w:val="none"/>
          <w:lang w:val="en-US" w:eastAsia="zh-CN"/>
        </w:rPr>
        <w:t>，由</w:t>
      </w:r>
      <w:r>
        <w:rPr>
          <w:rFonts w:hint="default"/>
          <w:b w:val="0"/>
          <w:bCs w:val="0"/>
          <w:sz w:val="32"/>
          <w:szCs w:val="32"/>
          <w:highlight w:val="none"/>
          <w:lang w:val="en-US" w:eastAsia="zh-CN"/>
        </w:rPr>
        <w:t>中标供应商按月据实支付</w:t>
      </w:r>
      <w:r>
        <w:rPr>
          <w:rFonts w:hint="eastAsia"/>
          <w:b w:val="0"/>
          <w:bCs w:val="0"/>
          <w:sz w:val="32"/>
          <w:szCs w:val="32"/>
          <w:highlight w:val="none"/>
          <w:lang w:val="en-US" w:eastAsia="zh-CN"/>
        </w:rPr>
        <w:t>；</w:t>
      </w:r>
    </w:p>
    <w:p w14:paraId="6898B427">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4、制定小区物管处日常管理和考核制度，有计划有组织地实施物业管理</w:t>
      </w:r>
      <w:r>
        <w:rPr>
          <w:rFonts w:hint="eastAsia"/>
          <w:b w:val="0"/>
          <w:bCs w:val="0"/>
          <w:sz w:val="32"/>
          <w:szCs w:val="32"/>
          <w:highlight w:val="none"/>
          <w:lang w:val="en-US" w:eastAsia="zh-CN"/>
        </w:rPr>
        <w:t>服</w:t>
      </w:r>
      <w:r>
        <w:rPr>
          <w:rFonts w:hint="default"/>
          <w:b w:val="0"/>
          <w:bCs w:val="0"/>
          <w:sz w:val="32"/>
          <w:szCs w:val="32"/>
          <w:highlight w:val="none"/>
          <w:lang w:val="en-US" w:eastAsia="zh-CN"/>
        </w:rPr>
        <w:t>务工作</w:t>
      </w:r>
      <w:r>
        <w:rPr>
          <w:rFonts w:hint="eastAsia"/>
          <w:b w:val="0"/>
          <w:bCs w:val="0"/>
          <w:sz w:val="32"/>
          <w:szCs w:val="32"/>
          <w:highlight w:val="none"/>
          <w:lang w:val="en-US" w:eastAsia="zh-CN"/>
        </w:rPr>
        <w:t>；</w:t>
      </w:r>
    </w:p>
    <w:p w14:paraId="3AEEAAEE">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5、按规定签订物业管理合同;</w:t>
      </w:r>
    </w:p>
    <w:p w14:paraId="7ABB2B89">
      <w:pPr>
        <w:numPr>
          <w:ilvl w:val="0"/>
          <w:numId w:val="0"/>
        </w:numPr>
        <w:jc w:val="both"/>
        <w:rPr>
          <w:rFonts w:hint="default"/>
          <w:b w:val="0"/>
          <w:bCs w:val="0"/>
          <w:color w:val="auto"/>
          <w:sz w:val="32"/>
          <w:szCs w:val="32"/>
          <w:highlight w:val="none"/>
          <w:lang w:val="en-US" w:eastAsia="zh-CN"/>
        </w:rPr>
      </w:pPr>
      <w:bookmarkStart w:id="0" w:name="OLE_LINK3"/>
      <w:r>
        <w:rPr>
          <w:rFonts w:hint="default"/>
          <w:b w:val="0"/>
          <w:bCs w:val="0"/>
          <w:color w:val="auto"/>
          <w:sz w:val="32"/>
          <w:szCs w:val="32"/>
          <w:highlight w:val="none"/>
          <w:lang w:val="en-US" w:eastAsia="zh-CN"/>
        </w:rPr>
        <w:t>6、负责人持有全国物业经理上岗证,且有二年以上小区物业管理处主任的任职经历;</w:t>
      </w:r>
    </w:p>
    <w:p w14:paraId="393BB252">
      <w:pPr>
        <w:numPr>
          <w:ilvl w:val="0"/>
          <w:numId w:val="0"/>
        </w:numPr>
        <w:jc w:val="both"/>
        <w:rPr>
          <w:rFonts w:hint="default"/>
          <w:b w:val="0"/>
          <w:bCs w:val="0"/>
          <w:color w:val="auto"/>
          <w:sz w:val="32"/>
          <w:szCs w:val="32"/>
          <w:highlight w:val="none"/>
          <w:lang w:val="en-US" w:eastAsia="zh-CN"/>
        </w:rPr>
      </w:pPr>
      <w:r>
        <w:rPr>
          <w:rFonts w:hint="default"/>
          <w:b w:val="0"/>
          <w:bCs w:val="0"/>
          <w:color w:val="auto"/>
          <w:sz w:val="32"/>
          <w:szCs w:val="32"/>
          <w:highlight w:val="none"/>
          <w:lang w:val="en-US" w:eastAsia="zh-CN"/>
        </w:rPr>
        <w:t>7、100%的物业管理人员持有物业管理上岗证书，所有的特种作业员工持有政府或专业部门颁发上岗证书;</w:t>
      </w:r>
    </w:p>
    <w:bookmarkEnd w:id="0"/>
    <w:p w14:paraId="1BF23B0E">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8、物管工作人员须统一着装、挂牌上岗、仪表整洁、用语规范;</w:t>
      </w:r>
    </w:p>
    <w:p w14:paraId="0E8AF562">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9、物管一线服务人员每年体检一次，确保合格上岗;</w:t>
      </w:r>
    </w:p>
    <w:p w14:paraId="41A4F605">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10、每日要有12小时专人接待服务(公示服务联系电话);</w:t>
      </w:r>
    </w:p>
    <w:p w14:paraId="5FC78C08">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11、根据小区实际需要开展有偿特约服务及代办服务;</w:t>
      </w:r>
    </w:p>
    <w:p w14:paraId="03EFA397">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12、每年与80%以上住户经常沟通，每年向住户发放至少两次意见征求表，有效投诉处理率达100%，满意率达90%;</w:t>
      </w:r>
    </w:p>
    <w:p w14:paraId="7BB8582E">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13、建立档案管理制度，健全小区物业管理档案(包括物业竣工验收档案、设备管事档案、住户资料及装修档案、物业租赁档案、日常管理档案等)</w:t>
      </w:r>
      <w:r>
        <w:rPr>
          <w:rFonts w:hint="eastAsia"/>
          <w:b w:val="0"/>
          <w:bCs w:val="0"/>
          <w:sz w:val="32"/>
          <w:szCs w:val="32"/>
          <w:highlight w:val="none"/>
          <w:lang w:val="en-US" w:eastAsia="zh-CN"/>
        </w:rPr>
        <w:t>；</w:t>
      </w:r>
    </w:p>
    <w:p w14:paraId="73E8DF1A">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14、建立健全小区财务管理制度,对物业服务费和其它费用的收支进行财务管理，做到运行规范、账目清晰、财务公开;每月向甲方提供一次财务报表</w:t>
      </w:r>
      <w:r>
        <w:rPr>
          <w:rFonts w:hint="eastAsia"/>
          <w:b w:val="0"/>
          <w:bCs w:val="0"/>
          <w:sz w:val="32"/>
          <w:szCs w:val="32"/>
          <w:highlight w:val="none"/>
          <w:lang w:val="en-US" w:eastAsia="zh-CN"/>
        </w:rPr>
        <w:t>，</w:t>
      </w:r>
      <w:r>
        <w:rPr>
          <w:rFonts w:hint="default"/>
          <w:b w:val="0"/>
          <w:bCs w:val="0"/>
          <w:sz w:val="32"/>
          <w:szCs w:val="32"/>
          <w:highlight w:val="none"/>
          <w:lang w:val="en-US" w:eastAsia="zh-CN"/>
        </w:rPr>
        <w:t>每季度在小区公示财务收支情况</w:t>
      </w:r>
      <w:r>
        <w:rPr>
          <w:rFonts w:hint="eastAsia"/>
          <w:b w:val="0"/>
          <w:bCs w:val="0"/>
          <w:sz w:val="32"/>
          <w:szCs w:val="32"/>
          <w:highlight w:val="none"/>
          <w:lang w:val="en-US" w:eastAsia="zh-CN"/>
        </w:rPr>
        <w:t>；</w:t>
      </w:r>
    </w:p>
    <w:p w14:paraId="38DC4171">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15、自行组织或配合相关部门，每年开展社区文化活动不少于4次</w:t>
      </w:r>
      <w:r>
        <w:rPr>
          <w:rFonts w:hint="eastAsia"/>
          <w:b w:val="0"/>
          <w:bCs w:val="0"/>
          <w:sz w:val="32"/>
          <w:szCs w:val="32"/>
          <w:highlight w:val="none"/>
          <w:lang w:val="en-US" w:eastAsia="zh-CN"/>
        </w:rPr>
        <w:t>；</w:t>
      </w:r>
    </w:p>
    <w:p w14:paraId="1C934FB0">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16、积极配合业主及相关管理部门做好小区治安管理和社会稳定等工作。</w:t>
      </w:r>
    </w:p>
    <w:p w14:paraId="167338D6">
      <w:pPr>
        <w:numPr>
          <w:ilvl w:val="0"/>
          <w:numId w:val="0"/>
        </w:numPr>
        <w:jc w:val="both"/>
        <w:rPr>
          <w:rFonts w:hint="default" w:ascii="宋体" w:hAnsi="宋体" w:eastAsia="宋体"/>
          <w:b w:val="0"/>
          <w:bCs w:val="0"/>
          <w:sz w:val="30"/>
          <w:szCs w:val="30"/>
          <w:highlight w:val="none"/>
          <w:lang w:val="en-US" w:eastAsia="zh-CN"/>
        </w:rPr>
      </w:pPr>
      <w:r>
        <w:rPr>
          <w:rFonts w:hint="eastAsia"/>
          <w:b w:val="0"/>
          <w:bCs w:val="0"/>
          <w:sz w:val="32"/>
          <w:szCs w:val="32"/>
          <w:highlight w:val="none"/>
          <w:lang w:val="en-US" w:eastAsia="zh-CN"/>
        </w:rPr>
        <w:t>17、</w:t>
      </w:r>
      <w:r>
        <w:rPr>
          <w:rFonts w:hint="eastAsia" w:ascii="宋体" w:hAnsi="宋体"/>
          <w:b w:val="0"/>
          <w:bCs w:val="0"/>
          <w:sz w:val="30"/>
          <w:szCs w:val="30"/>
          <w:highlight w:val="none"/>
        </w:rPr>
        <w:t>物业</w:t>
      </w:r>
      <w:r>
        <w:rPr>
          <w:rFonts w:hint="eastAsia" w:ascii="宋体" w:hAnsi="宋体" w:eastAsia="宋体"/>
          <w:b w:val="0"/>
          <w:bCs w:val="0"/>
          <w:sz w:val="30"/>
          <w:szCs w:val="30"/>
          <w:highlight w:val="none"/>
          <w:lang w:val="en-US" w:eastAsia="zh-CN"/>
        </w:rPr>
        <w:t>主管</w:t>
      </w:r>
      <w:r>
        <w:rPr>
          <w:rFonts w:hint="eastAsia" w:ascii="宋体" w:hAnsi="宋体"/>
          <w:b w:val="0"/>
          <w:bCs w:val="0"/>
          <w:sz w:val="30"/>
          <w:szCs w:val="30"/>
          <w:highlight w:val="none"/>
        </w:rPr>
        <w:t>人</w:t>
      </w:r>
      <w:r>
        <w:rPr>
          <w:rFonts w:hint="eastAsia" w:ascii="宋体" w:hAnsi="宋体" w:eastAsia="宋体"/>
          <w:b w:val="0"/>
          <w:bCs w:val="0"/>
          <w:sz w:val="30"/>
          <w:szCs w:val="30"/>
          <w:highlight w:val="none"/>
          <w:lang w:val="en-US" w:eastAsia="zh-CN"/>
        </w:rPr>
        <w:t>员</w:t>
      </w:r>
      <w:r>
        <w:rPr>
          <w:rFonts w:hint="eastAsia" w:ascii="宋体" w:hAnsi="宋体" w:eastAsia="宋体"/>
          <w:b w:val="0"/>
          <w:bCs w:val="0"/>
          <w:sz w:val="30"/>
          <w:szCs w:val="30"/>
          <w:highlight w:val="none"/>
          <w:lang w:eastAsia="zh-CN"/>
        </w:rPr>
        <w:t>、</w:t>
      </w:r>
      <w:r>
        <w:rPr>
          <w:rFonts w:hint="eastAsia" w:ascii="宋体" w:hAnsi="宋体" w:eastAsia="宋体" w:cs="宋体"/>
          <w:b w:val="0"/>
          <w:bCs w:val="0"/>
          <w:color w:val="auto"/>
          <w:spacing w:val="0"/>
          <w:sz w:val="30"/>
          <w:szCs w:val="30"/>
          <w:highlight w:val="none"/>
          <w:vertAlign w:val="baseline"/>
          <w:lang w:eastAsia="zh-CN"/>
        </w:rPr>
        <w:t>安保</w:t>
      </w:r>
      <w:r>
        <w:rPr>
          <w:rFonts w:hint="eastAsia"/>
          <w:b w:val="0"/>
          <w:bCs w:val="0"/>
          <w:sz w:val="32"/>
          <w:szCs w:val="32"/>
          <w:highlight w:val="none"/>
          <w:lang w:val="en-US" w:eastAsia="zh-CN"/>
        </w:rPr>
        <w:t>主管</w:t>
      </w:r>
      <w:r>
        <w:rPr>
          <w:rFonts w:hint="eastAsia" w:ascii="宋体" w:hAnsi="宋体" w:eastAsia="宋体" w:cs="宋体"/>
          <w:b w:val="0"/>
          <w:bCs w:val="0"/>
          <w:color w:val="auto"/>
          <w:spacing w:val="0"/>
          <w:sz w:val="30"/>
          <w:szCs w:val="30"/>
          <w:highlight w:val="none"/>
          <w:vertAlign w:val="baseline"/>
          <w:lang w:val="en-US" w:eastAsia="zh-CN"/>
        </w:rPr>
        <w:t>人员须在</w:t>
      </w:r>
      <w:r>
        <w:rPr>
          <w:rFonts w:hint="eastAsia" w:ascii="宋体" w:hAnsi="宋体"/>
          <w:b w:val="0"/>
          <w:bCs w:val="0"/>
          <w:sz w:val="30"/>
          <w:szCs w:val="30"/>
          <w:highlight w:val="none"/>
        </w:rPr>
        <w:t>5</w:t>
      </w:r>
      <w:r>
        <w:rPr>
          <w:rFonts w:hint="eastAsia" w:ascii="宋体" w:hAnsi="宋体" w:eastAsia="宋体"/>
          <w:b w:val="0"/>
          <w:bCs w:val="0"/>
          <w:sz w:val="30"/>
          <w:szCs w:val="30"/>
          <w:highlight w:val="none"/>
          <w:lang w:val="en-US" w:eastAsia="zh-CN"/>
        </w:rPr>
        <w:t>5</w:t>
      </w:r>
      <w:r>
        <w:rPr>
          <w:rFonts w:hint="eastAsia" w:ascii="宋体" w:hAnsi="宋体"/>
          <w:b w:val="0"/>
          <w:bCs w:val="0"/>
          <w:sz w:val="30"/>
          <w:szCs w:val="30"/>
          <w:highlight w:val="none"/>
        </w:rPr>
        <w:t>岁以内</w:t>
      </w:r>
      <w:r>
        <w:rPr>
          <w:rFonts w:hint="eastAsia" w:ascii="宋体" w:hAnsi="宋体" w:eastAsia="宋体"/>
          <w:b w:val="0"/>
          <w:bCs w:val="0"/>
          <w:sz w:val="30"/>
          <w:szCs w:val="30"/>
          <w:highlight w:val="none"/>
          <w:lang w:val="en-US" w:eastAsia="zh-CN"/>
        </w:rPr>
        <w:t>年龄。</w:t>
      </w:r>
    </w:p>
    <w:p w14:paraId="2EEE8A91">
      <w:pPr>
        <w:numPr>
          <w:ilvl w:val="0"/>
          <w:numId w:val="0"/>
        </w:numPr>
        <w:jc w:val="both"/>
        <w:rPr>
          <w:rFonts w:hint="default"/>
          <w:b/>
          <w:bCs/>
          <w:sz w:val="32"/>
          <w:szCs w:val="32"/>
          <w:lang w:val="en-US" w:eastAsia="zh-CN"/>
        </w:rPr>
      </w:pPr>
      <w:r>
        <w:rPr>
          <w:rFonts w:hint="default"/>
          <w:b/>
          <w:bCs/>
          <w:sz w:val="32"/>
          <w:szCs w:val="32"/>
          <w:lang w:val="en-US" w:eastAsia="zh-CN"/>
        </w:rPr>
        <w:t>(二)房屋管理</w:t>
      </w:r>
    </w:p>
    <w:p w14:paraId="57130F72">
      <w:pPr>
        <w:numPr>
          <w:ilvl w:val="0"/>
          <w:numId w:val="0"/>
        </w:numPr>
        <w:jc w:val="both"/>
        <w:rPr>
          <w:rFonts w:hint="eastAsia"/>
          <w:b w:val="0"/>
          <w:bCs w:val="0"/>
          <w:sz w:val="32"/>
          <w:szCs w:val="32"/>
          <w:lang w:val="en-US" w:eastAsia="zh-CN"/>
        </w:rPr>
      </w:pPr>
      <w:r>
        <w:rPr>
          <w:rFonts w:hint="default"/>
          <w:b w:val="0"/>
          <w:bCs w:val="0"/>
          <w:sz w:val="32"/>
          <w:szCs w:val="32"/>
          <w:lang w:val="en-US" w:eastAsia="zh-CN"/>
        </w:rPr>
        <w:t>1、依据相关法律、法规、政策等和规定,严格按照令同约定进行管理服务</w:t>
      </w:r>
      <w:r>
        <w:rPr>
          <w:rFonts w:hint="eastAsia"/>
          <w:b w:val="0"/>
          <w:bCs w:val="0"/>
          <w:sz w:val="32"/>
          <w:szCs w:val="32"/>
          <w:lang w:val="en-US" w:eastAsia="zh-CN"/>
        </w:rPr>
        <w:t>；</w:t>
      </w:r>
    </w:p>
    <w:p w14:paraId="08AA5D89">
      <w:pPr>
        <w:numPr>
          <w:ilvl w:val="0"/>
          <w:numId w:val="0"/>
        </w:numPr>
        <w:jc w:val="both"/>
        <w:rPr>
          <w:rFonts w:hint="default"/>
          <w:b w:val="0"/>
          <w:bCs w:val="0"/>
          <w:sz w:val="32"/>
          <w:szCs w:val="32"/>
          <w:lang w:val="en-US" w:eastAsia="zh-CN"/>
        </w:rPr>
      </w:pPr>
      <w:r>
        <w:rPr>
          <w:rFonts w:hint="default"/>
          <w:b w:val="0"/>
          <w:bCs w:val="0"/>
          <w:sz w:val="32"/>
          <w:szCs w:val="32"/>
          <w:lang w:val="en-US" w:eastAsia="zh-CN"/>
        </w:rPr>
        <w:t>2、保持房屋外观、室外招牌等部位的完好、整洁、每年清洗不少于1次;</w:t>
      </w:r>
    </w:p>
    <w:p w14:paraId="4B881855">
      <w:pPr>
        <w:numPr>
          <w:ilvl w:val="0"/>
          <w:numId w:val="0"/>
        </w:numPr>
        <w:jc w:val="both"/>
        <w:rPr>
          <w:rFonts w:hint="default"/>
          <w:b w:val="0"/>
          <w:bCs w:val="0"/>
          <w:sz w:val="32"/>
          <w:szCs w:val="32"/>
          <w:lang w:val="en-US" w:eastAsia="zh-CN"/>
        </w:rPr>
      </w:pPr>
      <w:r>
        <w:rPr>
          <w:rFonts w:hint="default"/>
          <w:b w:val="0"/>
          <w:bCs w:val="0"/>
          <w:sz w:val="32"/>
          <w:szCs w:val="32"/>
          <w:lang w:val="en-US" w:eastAsia="zh-CN"/>
        </w:rPr>
        <w:t>3、制定小区房屋装修管理制度，建立房屋装修档案，及时劝阻和制止不符合规定的行为;</w:t>
      </w:r>
    </w:p>
    <w:p w14:paraId="7C36C7BA">
      <w:pPr>
        <w:numPr>
          <w:ilvl w:val="0"/>
          <w:numId w:val="0"/>
        </w:numPr>
        <w:jc w:val="both"/>
        <w:rPr>
          <w:rFonts w:hint="default"/>
          <w:b w:val="0"/>
          <w:bCs w:val="0"/>
          <w:sz w:val="32"/>
          <w:szCs w:val="32"/>
          <w:lang w:val="en-US" w:eastAsia="zh-CN"/>
        </w:rPr>
      </w:pPr>
      <w:r>
        <w:rPr>
          <w:rFonts w:hint="default"/>
          <w:b w:val="0"/>
          <w:bCs w:val="0"/>
          <w:sz w:val="32"/>
          <w:szCs w:val="32"/>
          <w:lang w:val="en-US" w:eastAsia="zh-CN"/>
        </w:rPr>
        <w:t>4、确保空调安装无安全隐患;</w:t>
      </w:r>
    </w:p>
    <w:p w14:paraId="7D3A4F3E">
      <w:pPr>
        <w:numPr>
          <w:ilvl w:val="0"/>
          <w:numId w:val="0"/>
        </w:numPr>
        <w:jc w:val="both"/>
        <w:rPr>
          <w:rFonts w:hint="default"/>
          <w:b w:val="0"/>
          <w:bCs w:val="0"/>
          <w:sz w:val="32"/>
          <w:szCs w:val="32"/>
          <w:lang w:val="en-US" w:eastAsia="zh-CN"/>
        </w:rPr>
      </w:pPr>
      <w:r>
        <w:rPr>
          <w:rFonts w:hint="default"/>
          <w:b w:val="0"/>
          <w:bCs w:val="0"/>
          <w:sz w:val="32"/>
          <w:szCs w:val="32"/>
          <w:lang w:val="en-US" w:eastAsia="zh-CN"/>
        </w:rPr>
        <w:t>5、不允许封闭阳台、窗户等,杜绝发生破坏外墙的现象;</w:t>
      </w:r>
    </w:p>
    <w:p w14:paraId="6A85D510">
      <w:pPr>
        <w:numPr>
          <w:ilvl w:val="0"/>
          <w:numId w:val="0"/>
        </w:numPr>
        <w:jc w:val="both"/>
        <w:rPr>
          <w:rFonts w:hint="default"/>
          <w:b w:val="0"/>
          <w:bCs w:val="0"/>
          <w:sz w:val="32"/>
          <w:szCs w:val="32"/>
          <w:lang w:val="en-US" w:eastAsia="zh-CN"/>
        </w:rPr>
      </w:pPr>
      <w:r>
        <w:rPr>
          <w:rFonts w:hint="default"/>
          <w:b w:val="0"/>
          <w:bCs w:val="0"/>
          <w:sz w:val="32"/>
          <w:szCs w:val="32"/>
          <w:lang w:val="en-US" w:eastAsia="zh-CN"/>
        </w:rPr>
        <w:t>6、原则上不允许住户进行二次装修，坚决杜绝发生危及房屋结构安全及拆改管线和损害他人利益的现象，发现后及时制止，制止不了的立即上报。</w:t>
      </w:r>
    </w:p>
    <w:p w14:paraId="57ABFAD2">
      <w:pPr>
        <w:numPr>
          <w:ilvl w:val="0"/>
          <w:numId w:val="0"/>
        </w:numPr>
        <w:jc w:val="both"/>
        <w:rPr>
          <w:rFonts w:hint="default"/>
          <w:b/>
          <w:bCs/>
          <w:sz w:val="32"/>
          <w:szCs w:val="32"/>
          <w:lang w:val="en-US" w:eastAsia="zh-CN"/>
        </w:rPr>
      </w:pPr>
      <w:r>
        <w:rPr>
          <w:rFonts w:hint="default"/>
          <w:b/>
          <w:bCs/>
          <w:sz w:val="32"/>
          <w:szCs w:val="32"/>
          <w:lang w:val="en-US" w:eastAsia="zh-CN"/>
        </w:rPr>
        <w:t>(三)房屋共用设备设施</w:t>
      </w:r>
    </w:p>
    <w:p w14:paraId="5068CFF0">
      <w:pPr>
        <w:numPr>
          <w:ilvl w:val="0"/>
          <w:numId w:val="0"/>
        </w:numPr>
        <w:jc w:val="both"/>
        <w:rPr>
          <w:rFonts w:hint="default"/>
          <w:b w:val="0"/>
          <w:bCs w:val="0"/>
          <w:sz w:val="32"/>
          <w:szCs w:val="32"/>
          <w:lang w:val="en-US" w:eastAsia="zh-CN"/>
        </w:rPr>
      </w:pPr>
      <w:r>
        <w:rPr>
          <w:rFonts w:hint="default"/>
          <w:b w:val="0"/>
          <w:bCs w:val="0"/>
          <w:sz w:val="32"/>
          <w:szCs w:val="32"/>
          <w:lang w:val="en-US" w:eastAsia="zh-CN"/>
        </w:rPr>
        <w:t>1、保持共用设备设施运行正常,日常维护良好，无事故隐患;</w:t>
      </w:r>
    </w:p>
    <w:p w14:paraId="1999F608">
      <w:pPr>
        <w:numPr>
          <w:ilvl w:val="0"/>
          <w:numId w:val="0"/>
        </w:numPr>
        <w:jc w:val="both"/>
        <w:rPr>
          <w:rFonts w:hint="default"/>
          <w:b w:val="0"/>
          <w:bCs w:val="0"/>
          <w:sz w:val="32"/>
          <w:szCs w:val="32"/>
          <w:lang w:val="en-US" w:eastAsia="zh-CN"/>
        </w:rPr>
      </w:pPr>
      <w:r>
        <w:rPr>
          <w:rFonts w:hint="default"/>
          <w:b w:val="0"/>
          <w:bCs w:val="0"/>
          <w:sz w:val="32"/>
          <w:szCs w:val="32"/>
          <w:lang w:val="en-US" w:eastAsia="zh-CN"/>
        </w:rPr>
        <w:t>2、建立24小时电话抢修值班制度，急修报修半小时内到达现场，24小时予以修复，回访率100%;</w:t>
      </w:r>
    </w:p>
    <w:p w14:paraId="1107EF9A">
      <w:pPr>
        <w:numPr>
          <w:ilvl w:val="0"/>
          <w:numId w:val="0"/>
        </w:numPr>
        <w:jc w:val="both"/>
        <w:rPr>
          <w:rFonts w:hint="default"/>
          <w:b w:val="0"/>
          <w:bCs w:val="0"/>
          <w:sz w:val="32"/>
          <w:szCs w:val="32"/>
          <w:lang w:val="en-US" w:eastAsia="zh-CN"/>
        </w:rPr>
      </w:pPr>
      <w:r>
        <w:rPr>
          <w:rFonts w:hint="default"/>
          <w:b w:val="0"/>
          <w:bCs w:val="0"/>
          <w:sz w:val="32"/>
          <w:szCs w:val="32"/>
          <w:lang w:val="en-US" w:eastAsia="zh-CN"/>
        </w:rPr>
        <w:t>3、设备运行人员全部持有上岗证;</w:t>
      </w:r>
    </w:p>
    <w:p w14:paraId="5E6223F2">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4、消防系统、设施、设备保持完好，并按相关消防要求委托专业消防技术服务机构每年至少对建筑消防设施开展1次全面检测，每月开展1次维保，检测和维保报告应及时提交至采购人备案；同时做好值班、巡查、检测、维保、建档等工作;</w:t>
      </w:r>
    </w:p>
    <w:p w14:paraId="461A0726">
      <w:pPr>
        <w:numPr>
          <w:ilvl w:val="0"/>
          <w:numId w:val="0"/>
        </w:numPr>
        <w:jc w:val="both"/>
        <w:rPr>
          <w:rFonts w:hint="default"/>
          <w:b w:val="0"/>
          <w:bCs w:val="0"/>
          <w:sz w:val="32"/>
          <w:szCs w:val="32"/>
          <w:lang w:val="en-US" w:eastAsia="zh-CN"/>
        </w:rPr>
      </w:pPr>
      <w:r>
        <w:rPr>
          <w:rFonts w:hint="default"/>
          <w:b w:val="0"/>
          <w:bCs w:val="0"/>
          <w:sz w:val="32"/>
          <w:szCs w:val="32"/>
          <w:lang w:val="en-US" w:eastAsia="zh-CN"/>
        </w:rPr>
        <w:t>5、维护公共照明设备正常运行,确保完好率100%，并按规定时间定时开关,承担费用的支出;</w:t>
      </w:r>
    </w:p>
    <w:p w14:paraId="24E5A3E0">
      <w:pPr>
        <w:numPr>
          <w:ilvl w:val="0"/>
          <w:numId w:val="0"/>
        </w:numPr>
        <w:jc w:val="both"/>
        <w:rPr>
          <w:rFonts w:hint="default"/>
          <w:b w:val="0"/>
          <w:bCs w:val="0"/>
          <w:sz w:val="32"/>
          <w:szCs w:val="32"/>
          <w:lang w:val="en-US" w:eastAsia="zh-CN"/>
        </w:rPr>
      </w:pPr>
      <w:r>
        <w:rPr>
          <w:rFonts w:hint="default"/>
          <w:b w:val="0"/>
          <w:bCs w:val="0"/>
          <w:sz w:val="32"/>
          <w:szCs w:val="32"/>
          <w:lang w:val="en-US" w:eastAsia="zh-CN"/>
        </w:rPr>
        <w:t>6、每年两次检查避雷系统、设施、确保其性能符合要求;</w:t>
      </w:r>
    </w:p>
    <w:p w14:paraId="26110568">
      <w:pPr>
        <w:numPr>
          <w:ilvl w:val="0"/>
          <w:numId w:val="0"/>
        </w:numPr>
        <w:jc w:val="both"/>
        <w:rPr>
          <w:rFonts w:hint="default"/>
          <w:b w:val="0"/>
          <w:bCs w:val="0"/>
          <w:sz w:val="32"/>
          <w:szCs w:val="32"/>
          <w:lang w:val="en-US" w:eastAsia="zh-CN"/>
        </w:rPr>
      </w:pPr>
      <w:r>
        <w:rPr>
          <w:rFonts w:hint="default"/>
          <w:b w:val="0"/>
          <w:bCs w:val="0"/>
          <w:sz w:val="32"/>
          <w:szCs w:val="32"/>
          <w:lang w:val="en-US" w:eastAsia="zh-CN"/>
        </w:rPr>
        <w:t>7、设备设施保养、检修制度完备,对设备</w:t>
      </w:r>
      <w:r>
        <w:rPr>
          <w:rFonts w:hint="eastAsia"/>
          <w:b w:val="0"/>
          <w:bCs w:val="0"/>
          <w:sz w:val="32"/>
          <w:szCs w:val="32"/>
          <w:lang w:val="en-US" w:eastAsia="zh-CN"/>
        </w:rPr>
        <w:t>故</w:t>
      </w:r>
      <w:r>
        <w:rPr>
          <w:rFonts w:hint="default"/>
          <w:b w:val="0"/>
          <w:bCs w:val="0"/>
          <w:sz w:val="32"/>
          <w:szCs w:val="32"/>
          <w:lang w:val="en-US" w:eastAsia="zh-CN"/>
        </w:rPr>
        <w:t>障及重大事件有完善的应急方案和现场处理措施，做好处理记录;</w:t>
      </w:r>
    </w:p>
    <w:p w14:paraId="140FFEDC">
      <w:pPr>
        <w:numPr>
          <w:ilvl w:val="0"/>
          <w:numId w:val="0"/>
        </w:numPr>
        <w:jc w:val="both"/>
        <w:rPr>
          <w:rFonts w:hint="default"/>
          <w:b w:val="0"/>
          <w:bCs w:val="0"/>
          <w:sz w:val="32"/>
          <w:szCs w:val="32"/>
          <w:lang w:val="en-US" w:eastAsia="zh-CN"/>
        </w:rPr>
      </w:pPr>
      <w:r>
        <w:rPr>
          <w:rFonts w:hint="default"/>
          <w:b w:val="0"/>
          <w:bCs w:val="0"/>
          <w:sz w:val="32"/>
          <w:szCs w:val="32"/>
          <w:lang w:val="en-US" w:eastAsia="zh-CN"/>
        </w:rPr>
        <w:t>8、在接到相关部门停水、停电、停气通知后，按规定时间通知用户;</w:t>
      </w:r>
    </w:p>
    <w:p w14:paraId="6025F302">
      <w:pPr>
        <w:numPr>
          <w:ilvl w:val="0"/>
          <w:numId w:val="0"/>
        </w:numPr>
        <w:jc w:val="both"/>
        <w:rPr>
          <w:rFonts w:hint="default"/>
          <w:b w:val="0"/>
          <w:bCs w:val="0"/>
          <w:sz w:val="32"/>
          <w:szCs w:val="32"/>
          <w:lang w:val="en-US" w:eastAsia="zh-CN"/>
        </w:rPr>
      </w:pPr>
      <w:r>
        <w:rPr>
          <w:rFonts w:hint="default"/>
          <w:b w:val="0"/>
          <w:bCs w:val="0"/>
          <w:sz w:val="32"/>
          <w:szCs w:val="32"/>
          <w:lang w:val="en-US" w:eastAsia="zh-CN"/>
        </w:rPr>
        <w:t>9、有安全隐患部位的设施应设置安全防范警示标志，并采取相应的防范措施;</w:t>
      </w:r>
    </w:p>
    <w:p w14:paraId="16CF0EEB">
      <w:pPr>
        <w:numPr>
          <w:ilvl w:val="0"/>
          <w:numId w:val="0"/>
        </w:numPr>
        <w:jc w:val="both"/>
        <w:rPr>
          <w:rFonts w:hint="default"/>
          <w:b w:val="0"/>
          <w:bCs w:val="0"/>
          <w:sz w:val="32"/>
          <w:szCs w:val="32"/>
          <w:lang w:val="en-US" w:eastAsia="zh-CN"/>
        </w:rPr>
      </w:pPr>
      <w:r>
        <w:rPr>
          <w:rFonts w:hint="default"/>
          <w:b w:val="0"/>
          <w:bCs w:val="0"/>
          <w:sz w:val="32"/>
          <w:szCs w:val="32"/>
          <w:lang w:val="en-US" w:eastAsia="zh-CN"/>
        </w:rPr>
        <w:t>10、制定设备管理制度,保持设备房整洁卫生、标识清楚齐全。</w:t>
      </w:r>
    </w:p>
    <w:p w14:paraId="06477E35">
      <w:pPr>
        <w:numPr>
          <w:ilvl w:val="0"/>
          <w:numId w:val="0"/>
        </w:numPr>
        <w:jc w:val="both"/>
        <w:rPr>
          <w:rFonts w:hint="default"/>
          <w:b/>
          <w:bCs/>
          <w:sz w:val="32"/>
          <w:szCs w:val="32"/>
          <w:lang w:val="en-US" w:eastAsia="zh-CN"/>
        </w:rPr>
      </w:pPr>
      <w:r>
        <w:rPr>
          <w:rFonts w:hint="default"/>
          <w:b/>
          <w:bCs/>
          <w:sz w:val="32"/>
          <w:szCs w:val="32"/>
          <w:lang w:val="en-US" w:eastAsia="zh-CN"/>
        </w:rPr>
        <w:t>(四)公共秩序</w:t>
      </w:r>
    </w:p>
    <w:p w14:paraId="7BD0230A">
      <w:pPr>
        <w:numPr>
          <w:ilvl w:val="0"/>
          <w:numId w:val="0"/>
        </w:numPr>
        <w:jc w:val="both"/>
        <w:rPr>
          <w:rFonts w:hint="default"/>
          <w:b w:val="0"/>
          <w:bCs w:val="0"/>
          <w:sz w:val="32"/>
          <w:szCs w:val="32"/>
          <w:lang w:val="en-US" w:eastAsia="zh-CN"/>
        </w:rPr>
      </w:pPr>
      <w:r>
        <w:rPr>
          <w:rFonts w:hint="default"/>
          <w:b w:val="0"/>
          <w:bCs w:val="0"/>
          <w:sz w:val="32"/>
          <w:szCs w:val="32"/>
          <w:lang w:val="en-US" w:eastAsia="zh-CN"/>
        </w:rPr>
        <w:t>1、小区实行封闭式管理，主出入口24小时值班，</w:t>
      </w:r>
      <w:r>
        <w:rPr>
          <w:rFonts w:hint="eastAsia"/>
          <w:b w:val="0"/>
          <w:bCs w:val="0"/>
          <w:sz w:val="32"/>
          <w:szCs w:val="32"/>
          <w:lang w:val="en-US" w:eastAsia="zh-CN"/>
        </w:rPr>
        <w:t>次</w:t>
      </w:r>
      <w:r>
        <w:rPr>
          <w:rFonts w:hint="default"/>
          <w:b w:val="0"/>
          <w:bCs w:val="0"/>
          <w:sz w:val="32"/>
          <w:szCs w:val="32"/>
          <w:lang w:val="en-US" w:eastAsia="zh-CN"/>
        </w:rPr>
        <w:t>出入口在高峰时间段开启并有人值守，交接班记录详细，对来访人员、外来车辆进行登记;</w:t>
      </w:r>
    </w:p>
    <w:p w14:paraId="19EDCAC2">
      <w:pPr>
        <w:numPr>
          <w:ilvl w:val="0"/>
          <w:numId w:val="0"/>
        </w:numPr>
        <w:jc w:val="both"/>
        <w:rPr>
          <w:rFonts w:hint="default"/>
          <w:b w:val="0"/>
          <w:bCs w:val="0"/>
          <w:sz w:val="32"/>
          <w:szCs w:val="32"/>
          <w:lang w:val="en-US" w:eastAsia="zh-CN"/>
        </w:rPr>
      </w:pPr>
      <w:r>
        <w:rPr>
          <w:rFonts w:hint="default"/>
          <w:b w:val="0"/>
          <w:bCs w:val="0"/>
          <w:sz w:val="32"/>
          <w:szCs w:val="32"/>
          <w:lang w:val="en-US" w:eastAsia="zh-CN"/>
        </w:rPr>
        <w:t>2、小区内每天24小时不间断巡查，对重点区域重点部位，加强巡查;</w:t>
      </w:r>
    </w:p>
    <w:p w14:paraId="0DC352B4">
      <w:pPr>
        <w:numPr>
          <w:ilvl w:val="0"/>
          <w:numId w:val="0"/>
        </w:numPr>
        <w:jc w:val="both"/>
        <w:rPr>
          <w:rFonts w:hint="default"/>
          <w:b w:val="0"/>
          <w:bCs w:val="0"/>
          <w:sz w:val="32"/>
          <w:szCs w:val="32"/>
          <w:lang w:val="en-US" w:eastAsia="zh-CN"/>
        </w:rPr>
      </w:pPr>
      <w:r>
        <w:rPr>
          <w:rFonts w:hint="default"/>
          <w:b w:val="0"/>
          <w:bCs w:val="0"/>
          <w:sz w:val="32"/>
          <w:szCs w:val="32"/>
          <w:lang w:val="en-US" w:eastAsia="zh-CN"/>
        </w:rPr>
        <w:t>3、有安全隐患部位的设施应设置安全防范警示标志，并采取相应的防范措施。特别是对小区公共娱乐设施、设备房、顶层天台等危险隐患部位，必须设置安全警示标志;</w:t>
      </w:r>
    </w:p>
    <w:p w14:paraId="7155A724">
      <w:pPr>
        <w:numPr>
          <w:ilvl w:val="0"/>
          <w:numId w:val="0"/>
        </w:numPr>
        <w:jc w:val="both"/>
        <w:rPr>
          <w:rFonts w:hint="default"/>
          <w:b w:val="0"/>
          <w:bCs w:val="0"/>
          <w:sz w:val="32"/>
          <w:szCs w:val="32"/>
          <w:lang w:val="en-US" w:eastAsia="zh-CN"/>
        </w:rPr>
      </w:pPr>
      <w:r>
        <w:rPr>
          <w:rFonts w:hint="default"/>
          <w:b w:val="0"/>
          <w:bCs w:val="0"/>
          <w:sz w:val="32"/>
          <w:szCs w:val="32"/>
          <w:lang w:val="en-US" w:eastAsia="zh-CN"/>
        </w:rPr>
        <w:t>4、车辆一律停放在规定的停车场，车辆行驶有规定路线，实施登记管理</w:t>
      </w:r>
      <w:r>
        <w:rPr>
          <w:rFonts w:hint="eastAsia"/>
          <w:b w:val="0"/>
          <w:bCs w:val="0"/>
          <w:sz w:val="32"/>
          <w:szCs w:val="32"/>
          <w:lang w:val="en-US" w:eastAsia="zh-CN"/>
        </w:rPr>
        <w:t>，</w:t>
      </w:r>
      <w:r>
        <w:rPr>
          <w:rFonts w:hint="default"/>
          <w:b w:val="0"/>
          <w:bCs w:val="0"/>
          <w:sz w:val="32"/>
          <w:szCs w:val="32"/>
          <w:lang w:val="en-US" w:eastAsia="zh-CN"/>
        </w:rPr>
        <w:t>做到有序停放,地面和墙面按车辆道路行驶要求设立指示牌或地标;</w:t>
      </w:r>
    </w:p>
    <w:p w14:paraId="6460718C">
      <w:pPr>
        <w:numPr>
          <w:ilvl w:val="0"/>
          <w:numId w:val="0"/>
        </w:numPr>
        <w:jc w:val="both"/>
        <w:rPr>
          <w:rFonts w:hint="eastAsia"/>
          <w:b w:val="0"/>
          <w:bCs w:val="0"/>
          <w:sz w:val="32"/>
          <w:szCs w:val="32"/>
          <w:lang w:val="en-US" w:eastAsia="zh-CN"/>
        </w:rPr>
      </w:pPr>
      <w:r>
        <w:rPr>
          <w:rFonts w:hint="default"/>
          <w:b w:val="0"/>
          <w:bCs w:val="0"/>
          <w:sz w:val="32"/>
          <w:szCs w:val="32"/>
          <w:lang w:val="en-US" w:eastAsia="zh-CN"/>
        </w:rPr>
        <w:t>5、小区保安人员要进行突发事件应急处理培训，每年进行消防应急预案演习不少于一次，小区的火警、警情应急预案应在监控中心悬挂</w:t>
      </w:r>
      <w:r>
        <w:rPr>
          <w:rFonts w:hint="eastAsia"/>
          <w:b w:val="0"/>
          <w:bCs w:val="0"/>
          <w:sz w:val="32"/>
          <w:szCs w:val="32"/>
          <w:lang w:val="en-US" w:eastAsia="zh-CN"/>
        </w:rPr>
        <w:t>；</w:t>
      </w:r>
    </w:p>
    <w:p w14:paraId="3B3CCAAD">
      <w:pPr>
        <w:numPr>
          <w:ilvl w:val="0"/>
          <w:numId w:val="0"/>
        </w:numPr>
        <w:jc w:val="both"/>
        <w:rPr>
          <w:rFonts w:hint="default"/>
          <w:b w:val="0"/>
          <w:bCs w:val="0"/>
          <w:sz w:val="32"/>
          <w:szCs w:val="32"/>
          <w:lang w:val="en-US" w:eastAsia="zh-CN"/>
        </w:rPr>
      </w:pPr>
      <w:r>
        <w:rPr>
          <w:rFonts w:hint="default"/>
          <w:b w:val="0"/>
          <w:bCs w:val="0"/>
          <w:sz w:val="32"/>
          <w:szCs w:val="32"/>
          <w:lang w:val="en-US" w:eastAsia="zh-CN"/>
        </w:rPr>
        <w:t>6、严禁在小区内进行产品促销、推销等非公益性活动,公益性活动必须先书面报甲方同意后进行;</w:t>
      </w:r>
    </w:p>
    <w:p w14:paraId="7D40CCE5">
      <w:pPr>
        <w:numPr>
          <w:ilvl w:val="0"/>
          <w:numId w:val="0"/>
        </w:numPr>
        <w:jc w:val="both"/>
        <w:rPr>
          <w:rFonts w:hint="default"/>
          <w:b w:val="0"/>
          <w:bCs w:val="0"/>
          <w:sz w:val="32"/>
          <w:szCs w:val="32"/>
          <w:lang w:val="en-US" w:eastAsia="zh-CN"/>
        </w:rPr>
      </w:pPr>
      <w:r>
        <w:rPr>
          <w:rFonts w:hint="default"/>
          <w:b w:val="0"/>
          <w:bCs w:val="0"/>
          <w:sz w:val="32"/>
          <w:szCs w:val="32"/>
          <w:lang w:val="en-US" w:eastAsia="zh-CN"/>
        </w:rPr>
        <w:t>7、小区设置广告、宣传(含收费及免费项目)等,须事先征得甲方同意,并就产生的利益由甲乙双方共同协商分配比例。</w:t>
      </w:r>
    </w:p>
    <w:p w14:paraId="2010C56F">
      <w:pPr>
        <w:numPr>
          <w:ilvl w:val="0"/>
          <w:numId w:val="0"/>
        </w:numPr>
        <w:jc w:val="both"/>
        <w:rPr>
          <w:rFonts w:hint="default"/>
          <w:b/>
          <w:bCs/>
          <w:sz w:val="32"/>
          <w:szCs w:val="32"/>
          <w:lang w:val="en-US" w:eastAsia="zh-CN"/>
        </w:rPr>
      </w:pPr>
      <w:r>
        <w:rPr>
          <w:rFonts w:hint="default"/>
          <w:b/>
          <w:bCs/>
          <w:sz w:val="32"/>
          <w:szCs w:val="32"/>
          <w:lang w:val="en-US" w:eastAsia="zh-CN"/>
        </w:rPr>
        <w:t>(五)保洁服务</w:t>
      </w:r>
    </w:p>
    <w:p w14:paraId="3CFF3D28">
      <w:pPr>
        <w:numPr>
          <w:ilvl w:val="0"/>
          <w:numId w:val="0"/>
        </w:numPr>
        <w:jc w:val="both"/>
        <w:rPr>
          <w:rFonts w:hint="default"/>
          <w:b w:val="0"/>
          <w:bCs w:val="0"/>
          <w:sz w:val="32"/>
          <w:szCs w:val="32"/>
          <w:lang w:val="en-US" w:eastAsia="zh-CN"/>
        </w:rPr>
      </w:pPr>
      <w:r>
        <w:rPr>
          <w:rFonts w:hint="default"/>
          <w:b w:val="0"/>
          <w:bCs w:val="0"/>
          <w:sz w:val="32"/>
          <w:szCs w:val="32"/>
          <w:lang w:val="en-US" w:eastAsia="zh-CN"/>
        </w:rPr>
        <w:t>小区整体要求:无垃圾、无杂物、异味，实行保洁巡查。</w:t>
      </w:r>
    </w:p>
    <w:p w14:paraId="442A4468">
      <w:pPr>
        <w:numPr>
          <w:ilvl w:val="0"/>
          <w:numId w:val="0"/>
        </w:numPr>
        <w:jc w:val="both"/>
        <w:rPr>
          <w:rFonts w:hint="default"/>
          <w:b w:val="0"/>
          <w:bCs w:val="0"/>
          <w:sz w:val="32"/>
          <w:szCs w:val="32"/>
          <w:lang w:val="en-US" w:eastAsia="zh-CN"/>
        </w:rPr>
      </w:pPr>
      <w:r>
        <w:rPr>
          <w:rFonts w:hint="default"/>
          <w:b w:val="0"/>
          <w:bCs w:val="0"/>
          <w:sz w:val="32"/>
          <w:szCs w:val="32"/>
          <w:lang w:val="en-US" w:eastAsia="zh-CN"/>
        </w:rPr>
        <w:t>1、公共场所、公共绿地、主次干道等:</w:t>
      </w:r>
    </w:p>
    <w:p w14:paraId="7EB8AF3E">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（1）</w:t>
      </w:r>
      <w:r>
        <w:rPr>
          <w:rFonts w:hint="default"/>
          <w:b w:val="0"/>
          <w:bCs w:val="0"/>
          <w:sz w:val="32"/>
          <w:szCs w:val="32"/>
          <w:lang w:val="en-US" w:eastAsia="zh-CN"/>
        </w:rPr>
        <w:t>公共绿地:每天清理1次:</w:t>
      </w:r>
    </w:p>
    <w:p w14:paraId="14BB4C88">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（2）</w:t>
      </w:r>
      <w:r>
        <w:rPr>
          <w:rFonts w:hint="default"/>
          <w:b w:val="0"/>
          <w:bCs w:val="0"/>
          <w:sz w:val="32"/>
          <w:szCs w:val="32"/>
          <w:lang w:val="en-US" w:eastAsia="zh-CN"/>
        </w:rPr>
        <w:t>硬化地面:每天清扫1次;</w:t>
      </w:r>
    </w:p>
    <w:p w14:paraId="07F4BC1F">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（3）</w:t>
      </w:r>
      <w:r>
        <w:rPr>
          <w:rFonts w:hint="default"/>
          <w:b w:val="0"/>
          <w:bCs w:val="0"/>
          <w:sz w:val="32"/>
          <w:szCs w:val="32"/>
          <w:lang w:val="en-US" w:eastAsia="zh-CN"/>
        </w:rPr>
        <w:t>主次干道:每天清扫1次;</w:t>
      </w:r>
    </w:p>
    <w:p w14:paraId="561CAF22">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（5）</w:t>
      </w:r>
      <w:r>
        <w:rPr>
          <w:rFonts w:hint="default"/>
          <w:b w:val="0"/>
          <w:bCs w:val="0"/>
          <w:sz w:val="32"/>
          <w:szCs w:val="32"/>
          <w:lang w:val="en-US" w:eastAsia="zh-CN"/>
        </w:rPr>
        <w:t>室外标识、宣传栏、信报箱、雕塑小品:每周擦拭1次;</w:t>
      </w:r>
    </w:p>
    <w:p w14:paraId="739520AD">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（6）</w:t>
      </w:r>
      <w:r>
        <w:rPr>
          <w:rFonts w:hint="default"/>
          <w:b w:val="0"/>
          <w:bCs w:val="0"/>
          <w:sz w:val="32"/>
          <w:szCs w:val="32"/>
          <w:lang w:val="en-US" w:eastAsia="zh-CN"/>
        </w:rPr>
        <w:t>沟、渠、窨井:每月清理2次，堵塞应及时清理。</w:t>
      </w:r>
    </w:p>
    <w:p w14:paraId="6CEC0517">
      <w:pPr>
        <w:numPr>
          <w:ilvl w:val="0"/>
          <w:numId w:val="0"/>
        </w:numPr>
        <w:jc w:val="both"/>
        <w:rPr>
          <w:rFonts w:hint="default"/>
          <w:b w:val="0"/>
          <w:bCs w:val="0"/>
          <w:sz w:val="32"/>
          <w:szCs w:val="32"/>
          <w:lang w:val="en-US" w:eastAsia="zh-CN"/>
        </w:rPr>
      </w:pPr>
      <w:r>
        <w:rPr>
          <w:rFonts w:hint="default"/>
          <w:b w:val="0"/>
          <w:bCs w:val="0"/>
          <w:sz w:val="32"/>
          <w:szCs w:val="32"/>
          <w:lang w:val="en-US" w:eastAsia="zh-CN"/>
        </w:rPr>
        <w:t>2、房屋内公共部位:</w:t>
      </w:r>
    </w:p>
    <w:p w14:paraId="6E0178CC">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（1）</w:t>
      </w:r>
      <w:r>
        <w:rPr>
          <w:rFonts w:hint="default"/>
          <w:b w:val="0"/>
          <w:bCs w:val="0"/>
          <w:sz w:val="32"/>
          <w:szCs w:val="32"/>
          <w:lang w:val="en-US" w:eastAsia="zh-CN"/>
        </w:rPr>
        <w:t>楼内通道、楼梯:没有杂物堆放，每天清扫1次;</w:t>
      </w:r>
    </w:p>
    <w:p w14:paraId="421DC744">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（2）</w:t>
      </w:r>
      <w:r>
        <w:rPr>
          <w:rFonts w:hint="default"/>
          <w:b w:val="0"/>
          <w:bCs w:val="0"/>
          <w:sz w:val="32"/>
          <w:szCs w:val="32"/>
          <w:lang w:val="en-US" w:eastAsia="zh-CN"/>
        </w:rPr>
        <w:t>共用活动场所:每天清扫2次;</w:t>
      </w:r>
    </w:p>
    <w:p w14:paraId="66F9DE77">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（3）</w:t>
      </w:r>
      <w:r>
        <w:rPr>
          <w:rFonts w:hint="default"/>
          <w:b w:val="0"/>
          <w:bCs w:val="0"/>
          <w:sz w:val="32"/>
          <w:szCs w:val="32"/>
          <w:lang w:val="en-US" w:eastAsia="zh-CN"/>
        </w:rPr>
        <w:t>楼道玻璃窗、室内信报箱、消防栓、过道门、扶手等，每周擦拭1次;</w:t>
      </w:r>
    </w:p>
    <w:p w14:paraId="1746D465">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（4）</w:t>
      </w:r>
      <w:r>
        <w:rPr>
          <w:rFonts w:hint="default"/>
          <w:b w:val="0"/>
          <w:bCs w:val="0"/>
          <w:sz w:val="32"/>
          <w:szCs w:val="32"/>
          <w:lang w:val="en-US" w:eastAsia="zh-CN"/>
        </w:rPr>
        <w:t>公共卫生间:每天清洁2次;</w:t>
      </w:r>
    </w:p>
    <w:p w14:paraId="022540CC">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（5）</w:t>
      </w:r>
      <w:r>
        <w:rPr>
          <w:rFonts w:hint="default"/>
          <w:b w:val="0"/>
          <w:bCs w:val="0"/>
          <w:sz w:val="32"/>
          <w:szCs w:val="32"/>
          <w:lang w:val="en-US" w:eastAsia="zh-CN"/>
        </w:rPr>
        <w:t>积水、积雪等:及时清扫积水、积雪。</w:t>
      </w:r>
    </w:p>
    <w:p w14:paraId="18674723">
      <w:pPr>
        <w:numPr>
          <w:ilvl w:val="0"/>
          <w:numId w:val="0"/>
        </w:numPr>
        <w:jc w:val="both"/>
        <w:rPr>
          <w:rFonts w:hint="default"/>
          <w:b w:val="0"/>
          <w:bCs w:val="0"/>
          <w:sz w:val="32"/>
          <w:szCs w:val="32"/>
          <w:lang w:val="en-US" w:eastAsia="zh-CN"/>
        </w:rPr>
      </w:pPr>
      <w:r>
        <w:rPr>
          <w:rFonts w:hint="default"/>
          <w:b w:val="0"/>
          <w:bCs w:val="0"/>
          <w:sz w:val="32"/>
          <w:szCs w:val="32"/>
          <w:lang w:val="en-US" w:eastAsia="zh-CN"/>
        </w:rPr>
        <w:t>3、垃圾的收集与处理:</w:t>
      </w:r>
    </w:p>
    <w:p w14:paraId="61CE6719">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（1）</w:t>
      </w:r>
      <w:r>
        <w:rPr>
          <w:rFonts w:hint="default"/>
          <w:b w:val="0"/>
          <w:bCs w:val="0"/>
          <w:sz w:val="32"/>
          <w:szCs w:val="32"/>
          <w:lang w:val="en-US" w:eastAsia="zh-CN"/>
        </w:rPr>
        <w:t>设置垃圾桶，垃圾袋装、分类收集;</w:t>
      </w:r>
    </w:p>
    <w:p w14:paraId="1902D71C">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（2）</w:t>
      </w:r>
      <w:r>
        <w:rPr>
          <w:rFonts w:hint="default"/>
          <w:b w:val="0"/>
          <w:bCs w:val="0"/>
          <w:sz w:val="32"/>
          <w:szCs w:val="32"/>
          <w:lang w:val="en-US" w:eastAsia="zh-CN"/>
        </w:rPr>
        <w:t>垃圾清运每天1次，做到日产日清，垃圾桶定期清洗;</w:t>
      </w:r>
    </w:p>
    <w:p w14:paraId="3ED692F4">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（3）</w:t>
      </w:r>
      <w:r>
        <w:rPr>
          <w:rFonts w:hint="default"/>
          <w:b w:val="0"/>
          <w:bCs w:val="0"/>
          <w:sz w:val="32"/>
          <w:szCs w:val="32"/>
          <w:lang w:val="en-US" w:eastAsia="zh-CN"/>
        </w:rPr>
        <w:t>对垃圾中转设施每日进行冲洗、定期消杀，杜绝蝇、蚊等害虫孳生。</w:t>
      </w:r>
    </w:p>
    <w:p w14:paraId="1B845968">
      <w:pPr>
        <w:numPr>
          <w:ilvl w:val="0"/>
          <w:numId w:val="0"/>
        </w:numPr>
        <w:jc w:val="both"/>
        <w:rPr>
          <w:rFonts w:hint="default"/>
          <w:b w:val="0"/>
          <w:bCs w:val="0"/>
          <w:sz w:val="32"/>
          <w:szCs w:val="32"/>
          <w:lang w:val="en-US" w:eastAsia="zh-CN"/>
        </w:rPr>
      </w:pPr>
      <w:r>
        <w:rPr>
          <w:rFonts w:hint="default"/>
          <w:b w:val="0"/>
          <w:bCs w:val="0"/>
          <w:sz w:val="32"/>
          <w:szCs w:val="32"/>
          <w:lang w:val="en-US" w:eastAsia="zh-CN"/>
        </w:rPr>
        <w:t>4、排水排污管道:</w:t>
      </w:r>
    </w:p>
    <w:p w14:paraId="6EF9902C">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（1）</w:t>
      </w:r>
      <w:r>
        <w:rPr>
          <w:rFonts w:hint="default"/>
          <w:b w:val="0"/>
          <w:bCs w:val="0"/>
          <w:sz w:val="32"/>
          <w:szCs w:val="32"/>
          <w:lang w:val="en-US" w:eastAsia="zh-CN"/>
        </w:rPr>
        <w:t>每年疏通一次公共雨、污水管道</w:t>
      </w:r>
      <w:r>
        <w:rPr>
          <w:rFonts w:hint="eastAsia"/>
          <w:b w:val="0"/>
          <w:bCs w:val="0"/>
          <w:sz w:val="32"/>
          <w:szCs w:val="32"/>
          <w:lang w:val="en-US" w:eastAsia="zh-CN"/>
        </w:rPr>
        <w:t>；</w:t>
      </w:r>
    </w:p>
    <w:p w14:paraId="3C1F75BF">
      <w:pPr>
        <w:numPr>
          <w:ilvl w:val="0"/>
          <w:numId w:val="0"/>
        </w:numPr>
        <w:jc w:val="both"/>
        <w:rPr>
          <w:rFonts w:hint="eastAsia"/>
          <w:b w:val="0"/>
          <w:bCs w:val="0"/>
          <w:sz w:val="32"/>
          <w:szCs w:val="32"/>
          <w:lang w:val="en-US" w:eastAsia="zh-CN"/>
        </w:rPr>
      </w:pPr>
      <w:r>
        <w:rPr>
          <w:rFonts w:hint="eastAsia"/>
          <w:b w:val="0"/>
          <w:bCs w:val="0"/>
          <w:sz w:val="32"/>
          <w:szCs w:val="32"/>
          <w:highlight w:val="none"/>
          <w:lang w:val="en-US" w:eastAsia="zh-CN"/>
        </w:rPr>
        <w:t>（2）</w:t>
      </w:r>
      <w:r>
        <w:rPr>
          <w:rFonts w:hint="default"/>
          <w:b w:val="0"/>
          <w:bCs w:val="0"/>
          <w:sz w:val="32"/>
          <w:szCs w:val="32"/>
          <w:lang w:val="en-US" w:eastAsia="zh-CN"/>
        </w:rPr>
        <w:t>半年检查、清掏一次雨、污水井</w:t>
      </w:r>
      <w:r>
        <w:rPr>
          <w:rFonts w:hint="eastAsia"/>
          <w:b w:val="0"/>
          <w:bCs w:val="0"/>
          <w:sz w:val="32"/>
          <w:szCs w:val="32"/>
          <w:lang w:val="en-US" w:eastAsia="zh-CN"/>
        </w:rPr>
        <w:t>；</w:t>
      </w:r>
    </w:p>
    <w:p w14:paraId="63AD8454">
      <w:pPr>
        <w:numPr>
          <w:ilvl w:val="0"/>
          <w:numId w:val="0"/>
        </w:numPr>
        <w:jc w:val="both"/>
        <w:rPr>
          <w:rFonts w:hint="default"/>
          <w:b w:val="0"/>
          <w:bCs w:val="0"/>
          <w:sz w:val="32"/>
          <w:szCs w:val="32"/>
          <w:lang w:val="en-US" w:eastAsia="zh-CN"/>
        </w:rPr>
      </w:pPr>
      <w:r>
        <w:rPr>
          <w:rFonts w:hint="eastAsia"/>
          <w:b w:val="0"/>
          <w:bCs w:val="0"/>
          <w:sz w:val="32"/>
          <w:szCs w:val="32"/>
          <w:highlight w:val="none"/>
          <w:lang w:val="en-US" w:eastAsia="zh-CN"/>
        </w:rPr>
        <w:t>（3）</w:t>
      </w:r>
      <w:r>
        <w:rPr>
          <w:rFonts w:hint="default"/>
          <w:b w:val="0"/>
          <w:bCs w:val="0"/>
          <w:sz w:val="32"/>
          <w:szCs w:val="32"/>
          <w:lang w:val="en-US" w:eastAsia="zh-CN"/>
        </w:rPr>
        <w:t>半年检查并每年清掏1次化池。</w:t>
      </w:r>
    </w:p>
    <w:p w14:paraId="1CA8F897">
      <w:pPr>
        <w:numPr>
          <w:ilvl w:val="0"/>
          <w:numId w:val="0"/>
        </w:numPr>
        <w:jc w:val="both"/>
        <w:rPr>
          <w:rFonts w:hint="default"/>
          <w:b w:val="0"/>
          <w:bCs w:val="0"/>
          <w:sz w:val="32"/>
          <w:szCs w:val="32"/>
          <w:lang w:val="en-US" w:eastAsia="zh-CN"/>
        </w:rPr>
      </w:pPr>
      <w:r>
        <w:rPr>
          <w:rFonts w:hint="default"/>
          <w:b w:val="0"/>
          <w:bCs w:val="0"/>
          <w:sz w:val="32"/>
          <w:szCs w:val="32"/>
          <w:lang w:val="en-US" w:eastAsia="zh-CN"/>
        </w:rPr>
        <w:t>5、建立管理机制,严格规范宠物饲养行为,严禁在小区内饲养家畜。</w:t>
      </w:r>
    </w:p>
    <w:p w14:paraId="37CF3220">
      <w:pPr>
        <w:numPr>
          <w:ilvl w:val="0"/>
          <w:numId w:val="0"/>
        </w:numPr>
        <w:jc w:val="both"/>
        <w:rPr>
          <w:rFonts w:hint="default"/>
          <w:b w:val="0"/>
          <w:bCs w:val="0"/>
          <w:sz w:val="32"/>
          <w:szCs w:val="32"/>
          <w:lang w:val="en-US" w:eastAsia="zh-CN"/>
        </w:rPr>
      </w:pPr>
      <w:r>
        <w:rPr>
          <w:rFonts w:hint="default"/>
          <w:b w:val="0"/>
          <w:bCs w:val="0"/>
          <w:sz w:val="32"/>
          <w:szCs w:val="32"/>
          <w:lang w:val="en-US" w:eastAsia="zh-CN"/>
        </w:rPr>
        <w:t>6、建立病虫害消杀制度，并根据实际情况定期开展消杀工作和预防控制。</w:t>
      </w:r>
    </w:p>
    <w:p w14:paraId="2F428F85">
      <w:pPr>
        <w:numPr>
          <w:ilvl w:val="0"/>
          <w:numId w:val="0"/>
        </w:numPr>
        <w:jc w:val="both"/>
        <w:rPr>
          <w:rFonts w:hint="default"/>
          <w:b w:val="0"/>
          <w:bCs w:val="0"/>
          <w:sz w:val="32"/>
          <w:szCs w:val="32"/>
          <w:lang w:val="en-US" w:eastAsia="zh-CN"/>
        </w:rPr>
      </w:pPr>
      <w:r>
        <w:rPr>
          <w:rFonts w:hint="default"/>
          <w:b w:val="0"/>
          <w:bCs w:val="0"/>
          <w:sz w:val="32"/>
          <w:szCs w:val="32"/>
          <w:lang w:val="en-US" w:eastAsia="zh-CN"/>
        </w:rPr>
        <w:t>(六)绿化养护</w:t>
      </w:r>
    </w:p>
    <w:p w14:paraId="72C0EB04">
      <w:pPr>
        <w:numPr>
          <w:ilvl w:val="0"/>
          <w:numId w:val="0"/>
        </w:numPr>
        <w:jc w:val="both"/>
        <w:rPr>
          <w:rFonts w:hint="default"/>
          <w:b w:val="0"/>
          <w:bCs w:val="0"/>
          <w:sz w:val="32"/>
          <w:szCs w:val="32"/>
          <w:lang w:val="en-US" w:eastAsia="zh-CN"/>
        </w:rPr>
      </w:pPr>
      <w:r>
        <w:rPr>
          <w:rFonts w:hint="default"/>
          <w:b w:val="0"/>
          <w:bCs w:val="0"/>
          <w:sz w:val="32"/>
          <w:szCs w:val="32"/>
          <w:lang w:val="en-US" w:eastAsia="zh-CN"/>
        </w:rPr>
        <w:t>1、不得有违章搭建、堆放杂物现象</w:t>
      </w:r>
      <w:r>
        <w:rPr>
          <w:rFonts w:hint="eastAsia"/>
          <w:b w:val="0"/>
          <w:bCs w:val="0"/>
          <w:sz w:val="32"/>
          <w:szCs w:val="32"/>
          <w:lang w:val="en-US" w:eastAsia="zh-CN"/>
        </w:rPr>
        <w:t>；</w:t>
      </w:r>
    </w:p>
    <w:p w14:paraId="684FA6CE">
      <w:pPr>
        <w:numPr>
          <w:ilvl w:val="0"/>
          <w:numId w:val="0"/>
        </w:numPr>
        <w:jc w:val="both"/>
        <w:rPr>
          <w:rFonts w:hint="default"/>
          <w:b w:val="0"/>
          <w:bCs w:val="0"/>
          <w:sz w:val="32"/>
          <w:szCs w:val="32"/>
          <w:lang w:val="en-US" w:eastAsia="zh-CN"/>
        </w:rPr>
      </w:pPr>
      <w:r>
        <w:rPr>
          <w:rFonts w:hint="default"/>
          <w:b w:val="0"/>
          <w:bCs w:val="0"/>
          <w:sz w:val="32"/>
          <w:szCs w:val="32"/>
          <w:lang w:val="en-US" w:eastAsia="zh-CN"/>
        </w:rPr>
        <w:t>2、及时浇灌草木、修剪草坪,并承担相关费用支出</w:t>
      </w:r>
      <w:r>
        <w:rPr>
          <w:rFonts w:hint="eastAsia"/>
          <w:b w:val="0"/>
          <w:bCs w:val="0"/>
          <w:sz w:val="32"/>
          <w:szCs w:val="32"/>
          <w:lang w:val="en-US" w:eastAsia="zh-CN"/>
        </w:rPr>
        <w:t>；</w:t>
      </w:r>
    </w:p>
    <w:p w14:paraId="2A6CA472">
      <w:pPr>
        <w:numPr>
          <w:ilvl w:val="0"/>
          <w:numId w:val="0"/>
        </w:numPr>
        <w:jc w:val="both"/>
        <w:rPr>
          <w:rFonts w:hint="default"/>
          <w:b w:val="0"/>
          <w:bCs w:val="0"/>
          <w:sz w:val="32"/>
          <w:szCs w:val="32"/>
          <w:lang w:val="en-US" w:eastAsia="zh-CN"/>
        </w:rPr>
      </w:pPr>
      <w:r>
        <w:rPr>
          <w:rFonts w:hint="default"/>
          <w:b w:val="0"/>
          <w:bCs w:val="0"/>
          <w:sz w:val="32"/>
          <w:szCs w:val="32"/>
          <w:lang w:val="en-US" w:eastAsia="zh-CN"/>
        </w:rPr>
        <w:t>3、及时清除杂草，有效控制杂草孽生，对已枯死的花草树木，半月内清除补种，树木要扶正加固基本保持无倾斜;</w:t>
      </w:r>
    </w:p>
    <w:p w14:paraId="389FDE39">
      <w:pPr>
        <w:numPr>
          <w:ilvl w:val="0"/>
          <w:numId w:val="0"/>
        </w:numPr>
        <w:jc w:val="both"/>
        <w:rPr>
          <w:rFonts w:hint="default"/>
          <w:b w:val="0"/>
          <w:bCs w:val="0"/>
          <w:sz w:val="32"/>
          <w:szCs w:val="32"/>
          <w:lang w:val="en-US" w:eastAsia="zh-CN"/>
        </w:rPr>
      </w:pPr>
      <w:r>
        <w:rPr>
          <w:rFonts w:hint="default"/>
          <w:b w:val="0"/>
          <w:bCs w:val="0"/>
          <w:sz w:val="32"/>
          <w:szCs w:val="32"/>
          <w:lang w:val="en-US" w:eastAsia="zh-CN"/>
        </w:rPr>
        <w:t>4、绿蓠超过平齐线要及时进行修剪，修剪废弃物要及时清除;造型树木惠及时修剪整形，适时组织浇灌、施肥和松土;</w:t>
      </w:r>
    </w:p>
    <w:p w14:paraId="24DBE746">
      <w:pPr>
        <w:numPr>
          <w:ilvl w:val="0"/>
          <w:numId w:val="0"/>
        </w:numPr>
        <w:jc w:val="both"/>
        <w:rPr>
          <w:rFonts w:hint="default"/>
          <w:b w:val="0"/>
          <w:bCs w:val="0"/>
          <w:color w:val="auto"/>
          <w:sz w:val="32"/>
          <w:szCs w:val="32"/>
          <w:highlight w:val="none"/>
          <w:lang w:val="en-US" w:eastAsia="zh-CN"/>
        </w:rPr>
      </w:pPr>
      <w:r>
        <w:rPr>
          <w:rFonts w:hint="default"/>
          <w:b w:val="0"/>
          <w:bCs w:val="0"/>
          <w:sz w:val="32"/>
          <w:szCs w:val="32"/>
          <w:lang w:val="en-US" w:eastAsia="zh-CN"/>
        </w:rPr>
        <w:t>5、防治结</w:t>
      </w:r>
      <w:r>
        <w:rPr>
          <w:rFonts w:hint="default"/>
          <w:b w:val="0"/>
          <w:bCs w:val="0"/>
          <w:color w:val="auto"/>
          <w:sz w:val="32"/>
          <w:szCs w:val="32"/>
          <w:highlight w:val="none"/>
          <w:lang w:val="en-US" w:eastAsia="zh-CN"/>
        </w:rPr>
        <w:t>合、及时灭治花草树木的病虫害，适时组织预防与防冻保暖。</w:t>
      </w:r>
    </w:p>
    <w:p w14:paraId="0ED44988">
      <w:pPr>
        <w:numPr>
          <w:ilvl w:val="0"/>
          <w:numId w:val="0"/>
        </w:numPr>
        <w:jc w:val="both"/>
        <w:rPr>
          <w:rFonts w:hint="default"/>
          <w:b/>
          <w:bCs/>
          <w:color w:val="auto"/>
          <w:sz w:val="32"/>
          <w:szCs w:val="32"/>
          <w:highlight w:val="none"/>
          <w:lang w:val="en-US" w:eastAsia="zh-CN"/>
        </w:rPr>
      </w:pPr>
      <w:r>
        <w:rPr>
          <w:rFonts w:hint="default"/>
          <w:b/>
          <w:bCs/>
          <w:color w:val="auto"/>
          <w:sz w:val="32"/>
          <w:szCs w:val="32"/>
          <w:highlight w:val="none"/>
          <w:lang w:val="en-US" w:eastAsia="zh-CN"/>
        </w:rPr>
        <w:t>三、服务费用</w:t>
      </w:r>
    </w:p>
    <w:p w14:paraId="53B19B6A">
      <w:pPr>
        <w:numPr>
          <w:ilvl w:val="0"/>
          <w:numId w:val="0"/>
        </w:numPr>
        <w:ind w:firstLine="640" w:firstLineChars="200"/>
        <w:jc w:val="both"/>
        <w:rPr>
          <w:rFonts w:hint="default"/>
          <w:b w:val="0"/>
          <w:bCs w:val="0"/>
          <w:color w:val="auto"/>
          <w:sz w:val="32"/>
          <w:szCs w:val="32"/>
          <w:highlight w:val="none"/>
          <w:lang w:val="en-US" w:eastAsia="zh-CN"/>
        </w:rPr>
      </w:pPr>
      <w:r>
        <w:rPr>
          <w:rFonts w:hint="default"/>
          <w:b w:val="0"/>
          <w:bCs w:val="0"/>
          <w:color w:val="auto"/>
          <w:sz w:val="32"/>
          <w:szCs w:val="32"/>
          <w:highlight w:val="none"/>
          <w:lang w:val="en-US" w:eastAsia="zh-CN"/>
        </w:rPr>
        <w:t>本物业管理区域物业服务收费选择包干制方式:</w:t>
      </w:r>
    </w:p>
    <w:p w14:paraId="1FA40C2F">
      <w:pPr>
        <w:numPr>
          <w:ilvl w:val="0"/>
          <w:numId w:val="0"/>
        </w:numPr>
        <w:jc w:val="both"/>
        <w:rPr>
          <w:rFonts w:hint="default"/>
          <w:b w:val="0"/>
          <w:bCs w:val="0"/>
          <w:color w:val="auto"/>
          <w:sz w:val="32"/>
          <w:szCs w:val="32"/>
          <w:highlight w:val="none"/>
          <w:lang w:val="en-US" w:eastAsia="zh-CN"/>
        </w:rPr>
      </w:pPr>
      <w:r>
        <w:rPr>
          <w:rFonts w:hint="default"/>
          <w:b w:val="0"/>
          <w:bCs w:val="0"/>
          <w:color w:val="auto"/>
          <w:sz w:val="32"/>
          <w:szCs w:val="32"/>
          <w:highlight w:val="none"/>
          <w:lang w:val="en-US" w:eastAsia="zh-CN"/>
        </w:rPr>
        <w:t>1、物业公共性服务收费范围:对本小区租房范围内所有承租使用的住宅按实际承租住房的建筑面积进行收费;返迁房住宅由乙方自行向返迁房业主收取物业管理公共性服务费。</w:t>
      </w:r>
    </w:p>
    <w:p w14:paraId="31B1B9FC">
      <w:pPr>
        <w:numPr>
          <w:ilvl w:val="0"/>
          <w:numId w:val="0"/>
        </w:numPr>
        <w:jc w:val="both"/>
        <w:rPr>
          <w:rFonts w:hint="default"/>
          <w:b w:val="0"/>
          <w:bCs w:val="0"/>
          <w:color w:val="auto"/>
          <w:sz w:val="32"/>
          <w:szCs w:val="32"/>
          <w:highlight w:val="none"/>
          <w:lang w:val="en-US" w:eastAsia="zh-CN"/>
        </w:rPr>
      </w:pPr>
      <w:r>
        <w:rPr>
          <w:rFonts w:hint="default"/>
          <w:b w:val="0"/>
          <w:bCs w:val="0"/>
          <w:color w:val="auto"/>
          <w:sz w:val="32"/>
          <w:szCs w:val="32"/>
          <w:highlight w:val="none"/>
          <w:lang w:val="en-US" w:eastAsia="zh-CN"/>
        </w:rPr>
        <w:t>2、租房物业公共性服务费用收费标准:</w:t>
      </w:r>
    </w:p>
    <w:p w14:paraId="2E61981B">
      <w:pPr>
        <w:numPr>
          <w:ilvl w:val="0"/>
          <w:numId w:val="0"/>
        </w:numPr>
        <w:jc w:val="both"/>
        <w:rPr>
          <w:rFonts w:hint="eastAsia"/>
          <w:b w:val="0"/>
          <w:bCs w:val="0"/>
          <w:color w:val="auto"/>
          <w:sz w:val="32"/>
          <w:szCs w:val="32"/>
          <w:highlight w:val="none"/>
          <w:lang w:val="en-US" w:eastAsia="zh-CN"/>
        </w:rPr>
      </w:pPr>
      <w:r>
        <w:rPr>
          <w:rFonts w:hint="default"/>
          <w:b w:val="0"/>
          <w:bCs w:val="0"/>
          <w:color w:val="auto"/>
          <w:sz w:val="32"/>
          <w:szCs w:val="32"/>
          <w:highlight w:val="none"/>
          <w:lang w:val="en-US" w:eastAsia="zh-CN"/>
        </w:rPr>
        <w:t>租房多层建筑物业管理公共性服务费按实际承租每月0.55元/平方米，高层建筑物业管理公共性服务费按实际承租每月1.</w:t>
      </w:r>
      <w:r>
        <w:rPr>
          <w:rFonts w:hint="eastAsia"/>
          <w:b w:val="0"/>
          <w:bCs w:val="0"/>
          <w:color w:val="auto"/>
          <w:sz w:val="32"/>
          <w:szCs w:val="32"/>
          <w:highlight w:val="none"/>
          <w:lang w:val="en-US" w:eastAsia="zh-CN"/>
        </w:rPr>
        <w:t>6</w:t>
      </w:r>
      <w:r>
        <w:rPr>
          <w:rFonts w:hint="default"/>
          <w:b w:val="0"/>
          <w:bCs w:val="0"/>
          <w:color w:val="auto"/>
          <w:sz w:val="32"/>
          <w:szCs w:val="32"/>
          <w:highlight w:val="none"/>
          <w:lang w:val="en-US" w:eastAsia="zh-CN"/>
        </w:rPr>
        <w:t>元/平方米</w:t>
      </w:r>
      <w:r>
        <w:rPr>
          <w:rFonts w:hint="eastAsia"/>
          <w:b w:val="0"/>
          <w:bCs w:val="0"/>
          <w:color w:val="auto"/>
          <w:sz w:val="32"/>
          <w:szCs w:val="32"/>
          <w:highlight w:val="none"/>
          <w:lang w:val="en-US" w:eastAsia="zh-CN"/>
        </w:rPr>
        <w:t>（含</w:t>
      </w:r>
      <w:r>
        <w:rPr>
          <w:rFonts w:hint="default"/>
          <w:b w:val="0"/>
          <w:bCs w:val="0"/>
          <w:color w:val="auto"/>
          <w:sz w:val="32"/>
          <w:szCs w:val="32"/>
          <w:highlight w:val="none"/>
          <w:lang w:val="en-US" w:eastAsia="zh-CN"/>
        </w:rPr>
        <w:t>电梯运行费、维保费、年检费、特种设备保险费和二次供水费</w:t>
      </w:r>
      <w:r>
        <w:rPr>
          <w:rFonts w:hint="eastAsia"/>
          <w:b w:val="0"/>
          <w:bCs w:val="0"/>
          <w:color w:val="auto"/>
          <w:sz w:val="32"/>
          <w:szCs w:val="32"/>
          <w:highlight w:val="none"/>
          <w:lang w:val="en-US" w:eastAsia="zh-CN"/>
        </w:rPr>
        <w:t>等）。</w:t>
      </w:r>
    </w:p>
    <w:p w14:paraId="4899693F">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物业管理公共性服务费、房屋共用部位、共用设施设备大中修、更新、改造费用，物业的大、中修、更新、改造费在住房租金中列支,物业公司不得再向小区租房承租户收取卫生费。</w:t>
      </w:r>
    </w:p>
    <w:p w14:paraId="2D2901AF">
      <w:pPr>
        <w:numPr>
          <w:ilvl w:val="0"/>
          <w:numId w:val="0"/>
        </w:numPr>
        <w:jc w:val="both"/>
        <w:rPr>
          <w:rFonts w:hint="default"/>
          <w:b w:val="0"/>
          <w:bCs w:val="0"/>
          <w:sz w:val="32"/>
          <w:szCs w:val="32"/>
          <w:highlight w:val="none"/>
          <w:lang w:val="en-US" w:eastAsia="zh-CN"/>
        </w:rPr>
      </w:pPr>
      <w:r>
        <w:rPr>
          <w:rFonts w:hint="default"/>
          <w:b w:val="0"/>
          <w:bCs w:val="0"/>
          <w:sz w:val="32"/>
          <w:szCs w:val="32"/>
          <w:highlight w:val="none"/>
          <w:lang w:val="en-US" w:eastAsia="zh-CN"/>
        </w:rPr>
        <w:t>3、物业公共性服务费用主要用于以下开支:</w:t>
      </w:r>
      <w:r>
        <w:rPr>
          <w:rFonts w:hint="eastAsia"/>
          <w:b w:val="0"/>
          <w:bCs w:val="0"/>
          <w:sz w:val="32"/>
          <w:szCs w:val="32"/>
          <w:highlight w:val="none"/>
          <w:lang w:val="en-US" w:eastAsia="zh-CN"/>
        </w:rPr>
        <w:t xml:space="preserve">                                                                                                                                                                                                                                                                                                                                                                                                                                                            </w:t>
      </w:r>
    </w:p>
    <w:p w14:paraId="3D030C6A">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（1）</w:t>
      </w:r>
      <w:r>
        <w:rPr>
          <w:rFonts w:hint="default"/>
          <w:b w:val="0"/>
          <w:bCs w:val="0"/>
          <w:sz w:val="32"/>
          <w:szCs w:val="32"/>
          <w:highlight w:val="none"/>
          <w:lang w:val="en-US" w:eastAsia="zh-CN"/>
        </w:rPr>
        <w:t>管理服务人员的工资、社会保险和按规定提取的福利费等;</w:t>
      </w:r>
    </w:p>
    <w:p w14:paraId="27C5EBD6">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（2）</w:t>
      </w:r>
      <w:r>
        <w:rPr>
          <w:rFonts w:hint="default"/>
          <w:b w:val="0"/>
          <w:bCs w:val="0"/>
          <w:sz w:val="32"/>
          <w:szCs w:val="32"/>
          <w:highlight w:val="none"/>
          <w:lang w:val="en-US" w:eastAsia="zh-CN"/>
        </w:rPr>
        <w:t>物业共用部位、共用设施设备的日常运行、维护费用(小修小补)</w:t>
      </w:r>
      <w:r>
        <w:rPr>
          <w:rFonts w:hint="eastAsia"/>
          <w:b w:val="0"/>
          <w:bCs w:val="0"/>
          <w:sz w:val="32"/>
          <w:szCs w:val="32"/>
          <w:highlight w:val="none"/>
          <w:lang w:val="en-US" w:eastAsia="zh-CN"/>
        </w:rPr>
        <w:t>；</w:t>
      </w:r>
    </w:p>
    <w:p w14:paraId="60D20197">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（3）</w:t>
      </w:r>
      <w:r>
        <w:rPr>
          <w:rFonts w:hint="default"/>
          <w:b w:val="0"/>
          <w:bCs w:val="0"/>
          <w:sz w:val="32"/>
          <w:szCs w:val="32"/>
          <w:highlight w:val="none"/>
          <w:lang w:val="en-US" w:eastAsia="zh-CN"/>
        </w:rPr>
        <w:t>物业管理区域清洁卫生费用;</w:t>
      </w:r>
    </w:p>
    <w:p w14:paraId="150E8F0D">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（4）</w:t>
      </w:r>
      <w:r>
        <w:rPr>
          <w:rFonts w:hint="default"/>
          <w:b w:val="0"/>
          <w:bCs w:val="0"/>
          <w:sz w:val="32"/>
          <w:szCs w:val="32"/>
          <w:highlight w:val="none"/>
          <w:lang w:val="en-US" w:eastAsia="zh-CN"/>
        </w:rPr>
        <w:t>物业管理区域绿化养护费用</w:t>
      </w:r>
      <w:r>
        <w:rPr>
          <w:rFonts w:hint="eastAsia"/>
          <w:b w:val="0"/>
          <w:bCs w:val="0"/>
          <w:sz w:val="32"/>
          <w:szCs w:val="32"/>
          <w:highlight w:val="none"/>
          <w:lang w:val="en-US" w:eastAsia="zh-CN"/>
        </w:rPr>
        <w:t>；</w:t>
      </w:r>
    </w:p>
    <w:p w14:paraId="35CA685A">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（5）</w:t>
      </w:r>
      <w:r>
        <w:rPr>
          <w:rFonts w:hint="default"/>
          <w:b w:val="0"/>
          <w:bCs w:val="0"/>
          <w:sz w:val="32"/>
          <w:szCs w:val="32"/>
          <w:highlight w:val="none"/>
          <w:lang w:val="en-US" w:eastAsia="zh-CN"/>
        </w:rPr>
        <w:t>物业管理区域秩序维护费用</w:t>
      </w:r>
      <w:r>
        <w:rPr>
          <w:rFonts w:hint="eastAsia"/>
          <w:b w:val="0"/>
          <w:bCs w:val="0"/>
          <w:sz w:val="32"/>
          <w:szCs w:val="32"/>
          <w:highlight w:val="none"/>
          <w:lang w:val="en-US" w:eastAsia="zh-CN"/>
        </w:rPr>
        <w:t>；</w:t>
      </w:r>
    </w:p>
    <w:p w14:paraId="2AE91B7A">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（6）</w:t>
      </w:r>
      <w:r>
        <w:rPr>
          <w:rFonts w:hint="default"/>
          <w:b w:val="0"/>
          <w:bCs w:val="0"/>
          <w:sz w:val="32"/>
          <w:szCs w:val="32"/>
          <w:highlight w:val="none"/>
          <w:lang w:val="en-US" w:eastAsia="zh-CN"/>
        </w:rPr>
        <w:t>办公费用</w:t>
      </w:r>
      <w:r>
        <w:rPr>
          <w:rFonts w:hint="eastAsia"/>
          <w:b w:val="0"/>
          <w:bCs w:val="0"/>
          <w:sz w:val="32"/>
          <w:szCs w:val="32"/>
          <w:highlight w:val="none"/>
          <w:lang w:val="en-US" w:eastAsia="zh-CN"/>
        </w:rPr>
        <w:t>；</w:t>
      </w:r>
    </w:p>
    <w:p w14:paraId="2CE62525">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（7）</w:t>
      </w:r>
      <w:r>
        <w:rPr>
          <w:rFonts w:hint="default"/>
          <w:b w:val="0"/>
          <w:bCs w:val="0"/>
          <w:sz w:val="32"/>
          <w:szCs w:val="32"/>
          <w:highlight w:val="none"/>
          <w:lang w:val="en-US" w:eastAsia="zh-CN"/>
        </w:rPr>
        <w:t>物业管理企业固定资产折旧;</w:t>
      </w:r>
    </w:p>
    <w:p w14:paraId="22895E00">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（8）</w:t>
      </w:r>
      <w:r>
        <w:rPr>
          <w:rFonts w:hint="default"/>
          <w:b w:val="0"/>
          <w:bCs w:val="0"/>
          <w:sz w:val="32"/>
          <w:szCs w:val="32"/>
          <w:highlight w:val="none"/>
          <w:lang w:val="en-US" w:eastAsia="zh-CN"/>
        </w:rPr>
        <w:t>物业共用部位、共用设施设备及公众责任保险费用;</w:t>
      </w:r>
    </w:p>
    <w:p w14:paraId="329BF60C">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（9）</w:t>
      </w:r>
      <w:r>
        <w:rPr>
          <w:rFonts w:hint="default"/>
          <w:b w:val="0"/>
          <w:bCs w:val="0"/>
          <w:sz w:val="32"/>
          <w:szCs w:val="32"/>
          <w:highlight w:val="none"/>
          <w:lang w:val="en-US" w:eastAsia="zh-CN"/>
        </w:rPr>
        <w:t>公共地方照明电费(路灯、楼道灯)</w:t>
      </w:r>
      <w:r>
        <w:rPr>
          <w:rFonts w:hint="eastAsia"/>
          <w:b w:val="0"/>
          <w:bCs w:val="0"/>
          <w:sz w:val="32"/>
          <w:szCs w:val="32"/>
          <w:highlight w:val="none"/>
          <w:lang w:val="en-US" w:eastAsia="zh-CN"/>
        </w:rPr>
        <w:t>；</w:t>
      </w:r>
    </w:p>
    <w:p w14:paraId="12305713">
      <w:pPr>
        <w:numPr>
          <w:ilvl w:val="0"/>
          <w:numId w:val="0"/>
        </w:numPr>
        <w:jc w:val="both"/>
        <w:rPr>
          <w:rFonts w:hint="default"/>
          <w:b w:val="0"/>
          <w:bCs w:val="0"/>
          <w:sz w:val="32"/>
          <w:szCs w:val="32"/>
          <w:highlight w:val="none"/>
          <w:lang w:val="en-US" w:eastAsia="zh-CN"/>
        </w:rPr>
      </w:pPr>
      <w:r>
        <w:rPr>
          <w:rFonts w:hint="eastAsia"/>
          <w:b w:val="0"/>
          <w:bCs w:val="0"/>
          <w:sz w:val="32"/>
          <w:szCs w:val="32"/>
          <w:highlight w:val="none"/>
          <w:lang w:val="en-US" w:eastAsia="zh-CN"/>
        </w:rPr>
        <w:t>（10）</w:t>
      </w:r>
      <w:r>
        <w:rPr>
          <w:rFonts w:hint="default"/>
          <w:b w:val="0"/>
          <w:bCs w:val="0"/>
          <w:sz w:val="32"/>
          <w:szCs w:val="32"/>
          <w:highlight w:val="none"/>
          <w:lang w:val="en-US" w:eastAsia="zh-CN"/>
        </w:rPr>
        <w:t>法定税费</w:t>
      </w:r>
      <w:r>
        <w:rPr>
          <w:rFonts w:hint="eastAsia"/>
          <w:b w:val="0"/>
          <w:bCs w:val="0"/>
          <w:sz w:val="32"/>
          <w:szCs w:val="32"/>
          <w:highlight w:val="none"/>
          <w:lang w:val="en-US" w:eastAsia="zh-CN"/>
        </w:rPr>
        <w:t>；</w:t>
      </w:r>
    </w:p>
    <w:p w14:paraId="55BF2C7F">
      <w:pPr>
        <w:numPr>
          <w:ilvl w:val="0"/>
          <w:numId w:val="0"/>
        </w:numPr>
        <w:ind w:firstLine="320" w:firstLineChars="100"/>
        <w:jc w:val="both"/>
        <w:rPr>
          <w:rFonts w:hint="default"/>
          <w:b w:val="0"/>
          <w:bCs w:val="0"/>
          <w:sz w:val="32"/>
          <w:szCs w:val="32"/>
          <w:highlight w:val="none"/>
          <w:lang w:val="en-US" w:eastAsia="zh-CN"/>
        </w:rPr>
      </w:pPr>
      <w:r>
        <w:rPr>
          <w:rFonts w:hint="default"/>
          <w:b w:val="0"/>
          <w:bCs w:val="0"/>
          <w:sz w:val="32"/>
          <w:szCs w:val="32"/>
          <w:highlight w:val="none"/>
          <w:lang w:val="en-US" w:eastAsia="zh-CN"/>
        </w:rPr>
        <w:t>(11)物业管理企业的利润。</w:t>
      </w:r>
    </w:p>
    <w:p w14:paraId="7454B86A">
      <w:pPr>
        <w:numPr>
          <w:ilvl w:val="0"/>
          <w:numId w:val="0"/>
        </w:numPr>
        <w:ind w:firstLine="320" w:firstLineChars="100"/>
        <w:jc w:val="both"/>
        <w:rPr>
          <w:rFonts w:hint="default"/>
          <w:b w:val="0"/>
          <w:bCs w:val="0"/>
          <w:sz w:val="32"/>
          <w:szCs w:val="32"/>
          <w:highlight w:val="none"/>
          <w:lang w:val="en-US" w:eastAsia="zh-CN"/>
        </w:rPr>
      </w:pPr>
      <w:r>
        <w:rPr>
          <w:rFonts w:hint="default"/>
          <w:b w:val="0"/>
          <w:bCs w:val="0"/>
          <w:sz w:val="32"/>
          <w:szCs w:val="32"/>
          <w:highlight w:val="none"/>
          <w:lang w:val="en-US" w:eastAsia="zh-CN"/>
        </w:rPr>
        <w:t>4、物业公司按照上述标准收取物业服务费用，并按本合同约定的服务内容和质量标准提供服务，盈余或亏损由物业公司享有或承担;物业公司向租户提供服务，应在征得采购人同意后按照规定明码标价，标明服务项目，收费标准须张贴在小区醒目位置。</w:t>
      </w:r>
    </w:p>
    <w:p w14:paraId="2B2270D7">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从采购人正式通知物业公司进驻(且物业公司也按时进驻)本小区的当月起计算物业公司的物业管理公共性服务费。双方每月根据租房实际安置情况进行面积确定，确定面积及到帐金额按多层建筑物业管理公共性服务费每月0.55元/平方米，高层建筑物业管理公共性服务费每月1.</w:t>
      </w:r>
      <w:r>
        <w:rPr>
          <w:rFonts w:hint="eastAsia"/>
          <w:b w:val="0"/>
          <w:bCs w:val="0"/>
          <w:sz w:val="32"/>
          <w:szCs w:val="32"/>
          <w:highlight w:val="none"/>
          <w:lang w:val="en-US" w:eastAsia="zh-CN"/>
        </w:rPr>
        <w:t>6</w:t>
      </w:r>
      <w:r>
        <w:rPr>
          <w:rFonts w:hint="default"/>
          <w:b w:val="0"/>
          <w:bCs w:val="0"/>
          <w:sz w:val="32"/>
          <w:szCs w:val="32"/>
          <w:highlight w:val="none"/>
          <w:lang w:val="en-US" w:eastAsia="zh-CN"/>
        </w:rPr>
        <w:t>元/平方米由甲方拨付，如的业费标准经上级部门批准后有所调整则按调整后的标准给予拔付。</w:t>
      </w:r>
    </w:p>
    <w:p w14:paraId="459CEBD6">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物业公司必须严格履行本合同约定的物业管理服务内容,经采购人考核认后，由采购人直接拨付的物业服务费用汇入物业公司帐号。</w:t>
      </w:r>
    </w:p>
    <w:p w14:paraId="34801583">
      <w:pPr>
        <w:numPr>
          <w:ilvl w:val="0"/>
          <w:numId w:val="0"/>
        </w:numPr>
        <w:ind w:firstLine="640" w:firstLineChars="200"/>
        <w:jc w:val="both"/>
        <w:rPr>
          <w:rFonts w:hint="default"/>
          <w:b/>
          <w:bCs/>
          <w:sz w:val="32"/>
          <w:szCs w:val="32"/>
          <w:highlight w:val="none"/>
          <w:lang w:val="en-US" w:eastAsia="zh-CN"/>
        </w:rPr>
      </w:pPr>
      <w:r>
        <w:rPr>
          <w:rFonts w:hint="default"/>
          <w:b/>
          <w:bCs/>
          <w:sz w:val="32"/>
          <w:szCs w:val="32"/>
          <w:highlight w:val="none"/>
          <w:lang w:val="en-US" w:eastAsia="zh-CN"/>
        </w:rPr>
        <w:t>四、双方的权利与义务</w:t>
      </w:r>
    </w:p>
    <w:p w14:paraId="7FEA8EAF">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以下情况物业公司不承担责任:</w:t>
      </w:r>
    </w:p>
    <w:p w14:paraId="595F5FF1">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1、因不可抗力导致物业管理服务中断的</w:t>
      </w:r>
      <w:r>
        <w:rPr>
          <w:rFonts w:hint="eastAsia"/>
          <w:b w:val="0"/>
          <w:bCs w:val="0"/>
          <w:sz w:val="32"/>
          <w:szCs w:val="32"/>
          <w:highlight w:val="none"/>
          <w:lang w:val="en-US" w:eastAsia="zh-CN"/>
        </w:rPr>
        <w:t>；</w:t>
      </w:r>
    </w:p>
    <w:p w14:paraId="01F90D1B">
      <w:pPr>
        <w:numPr>
          <w:ilvl w:val="0"/>
          <w:numId w:val="0"/>
        </w:numPr>
        <w:ind w:firstLine="640" w:firstLineChars="200"/>
        <w:jc w:val="both"/>
        <w:rPr>
          <w:rFonts w:hint="eastAsia"/>
          <w:b w:val="0"/>
          <w:bCs w:val="0"/>
          <w:sz w:val="32"/>
          <w:szCs w:val="32"/>
          <w:highlight w:val="none"/>
          <w:lang w:val="en-US" w:eastAsia="zh-CN"/>
        </w:rPr>
      </w:pPr>
      <w:r>
        <w:rPr>
          <w:rFonts w:hint="default"/>
          <w:b w:val="0"/>
          <w:bCs w:val="0"/>
          <w:sz w:val="32"/>
          <w:szCs w:val="32"/>
          <w:highlight w:val="none"/>
          <w:lang w:val="en-US" w:eastAsia="zh-CN"/>
        </w:rPr>
        <w:t>2、物业公司已履行本合同约定义务,但因物业本身固有瑕疵造成损失的</w:t>
      </w:r>
      <w:r>
        <w:rPr>
          <w:rFonts w:hint="eastAsia"/>
          <w:b w:val="0"/>
          <w:bCs w:val="0"/>
          <w:sz w:val="32"/>
          <w:szCs w:val="32"/>
          <w:highlight w:val="none"/>
          <w:lang w:val="en-US" w:eastAsia="zh-CN"/>
        </w:rPr>
        <w:t>；</w:t>
      </w:r>
    </w:p>
    <w:p w14:paraId="03314F52">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3、因维修养护物业共用部位、共用设施设备需要且事先已告知业主和物使用人，暂时停水、停电、停止共用设施设备使用等造成的损失的;</w:t>
      </w:r>
    </w:p>
    <w:p w14:paraId="47F8BF55">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4、因非物业公司责任出现供水、供电、供气、供热、通讯、有线电视及真他共用设施设备运行障碍造成的损失;</w:t>
      </w:r>
    </w:p>
    <w:p w14:paraId="02198041">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5、在保修期内施工单位维修不及时造成损失的;</w:t>
      </w:r>
    </w:p>
    <w:p w14:paraId="6D9A7F40">
      <w:pPr>
        <w:numPr>
          <w:ilvl w:val="0"/>
          <w:numId w:val="0"/>
        </w:numPr>
        <w:ind w:firstLine="640" w:firstLineChars="200"/>
        <w:jc w:val="both"/>
        <w:rPr>
          <w:rFonts w:hint="default"/>
          <w:b w:val="0"/>
          <w:bCs w:val="0"/>
          <w:color w:val="auto"/>
          <w:sz w:val="32"/>
          <w:szCs w:val="32"/>
          <w:highlight w:val="none"/>
          <w:lang w:val="en-US" w:eastAsia="zh-CN"/>
        </w:rPr>
      </w:pPr>
      <w:r>
        <w:rPr>
          <w:rFonts w:hint="default"/>
          <w:b w:val="0"/>
          <w:bCs w:val="0"/>
          <w:color w:val="auto"/>
          <w:sz w:val="32"/>
          <w:szCs w:val="32"/>
          <w:highlight w:val="none"/>
          <w:lang w:val="en-US" w:eastAsia="zh-CN"/>
        </w:rPr>
        <w:t>6、在合同期内，小区公共设施设备的维修每案超过100</w:t>
      </w:r>
      <w:r>
        <w:rPr>
          <w:rFonts w:hint="eastAsia"/>
          <w:b w:val="0"/>
          <w:bCs w:val="0"/>
          <w:color w:val="auto"/>
          <w:sz w:val="32"/>
          <w:szCs w:val="32"/>
          <w:highlight w:val="none"/>
          <w:lang w:val="en-US" w:eastAsia="zh-CN"/>
        </w:rPr>
        <w:t>0</w:t>
      </w:r>
      <w:r>
        <w:rPr>
          <w:rFonts w:hint="default"/>
          <w:b w:val="0"/>
          <w:bCs w:val="0"/>
          <w:color w:val="auto"/>
          <w:sz w:val="32"/>
          <w:szCs w:val="32"/>
          <w:highlight w:val="none"/>
          <w:lang w:val="en-US" w:eastAsia="zh-CN"/>
        </w:rPr>
        <w:t>元以上由采购人承担。</w:t>
      </w:r>
    </w:p>
    <w:p w14:paraId="2159BC3A">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因专项维修资金不到位，致使共用设施设备大中修不及时造成损失的。</w:t>
      </w:r>
    </w:p>
    <w:p w14:paraId="18576C87">
      <w:pPr>
        <w:numPr>
          <w:ilvl w:val="0"/>
          <w:numId w:val="0"/>
        </w:numPr>
        <w:ind w:firstLine="640" w:firstLineChars="200"/>
        <w:jc w:val="both"/>
        <w:rPr>
          <w:rFonts w:hint="default"/>
          <w:b/>
          <w:bCs/>
          <w:sz w:val="32"/>
          <w:szCs w:val="32"/>
          <w:highlight w:val="none"/>
          <w:lang w:val="en-US" w:eastAsia="zh-CN"/>
        </w:rPr>
      </w:pPr>
      <w:r>
        <w:rPr>
          <w:rFonts w:hint="default"/>
          <w:b/>
          <w:bCs/>
          <w:sz w:val="32"/>
          <w:szCs w:val="32"/>
          <w:highlight w:val="none"/>
          <w:lang w:val="en-US" w:eastAsia="zh-CN"/>
        </w:rPr>
        <w:t>五、相关责任明确如下:</w:t>
      </w:r>
    </w:p>
    <w:p w14:paraId="51E24A75">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采购人按合同约定服务项目和标准对物业公司的服务进行不定期的检查，如物业公司没有完成合同责任和管理目标，采购人可以责令物业公司限期整改</w:t>
      </w:r>
      <w:r>
        <w:rPr>
          <w:rFonts w:hint="eastAsia"/>
          <w:b w:val="0"/>
          <w:bCs w:val="0"/>
          <w:sz w:val="32"/>
          <w:szCs w:val="32"/>
          <w:highlight w:val="none"/>
          <w:lang w:val="en-US" w:eastAsia="zh-CN"/>
        </w:rPr>
        <w:t>，</w:t>
      </w:r>
      <w:r>
        <w:rPr>
          <w:rFonts w:hint="default"/>
          <w:b w:val="0"/>
          <w:bCs w:val="0"/>
          <w:sz w:val="32"/>
          <w:szCs w:val="32"/>
          <w:highlight w:val="none"/>
          <w:lang w:val="en-US" w:eastAsia="zh-CN"/>
        </w:rPr>
        <w:t>拒不改正或情节严重的，物业公司还应承担违约赔偿责任，赔偿金额按实际损失承担，赔偿金额直接从押金抵扣，超出押金数额时，物业公司必须按实际发生的经济损失支付违约金。</w:t>
      </w:r>
    </w:p>
    <w:p w14:paraId="1DEF8C3C">
      <w:pPr>
        <w:numPr>
          <w:ilvl w:val="0"/>
          <w:numId w:val="0"/>
        </w:numPr>
        <w:ind w:firstLine="640" w:firstLineChars="200"/>
        <w:jc w:val="both"/>
        <w:rPr>
          <w:rFonts w:hint="default"/>
          <w:b w:val="0"/>
          <w:bCs w:val="0"/>
          <w:sz w:val="32"/>
          <w:szCs w:val="32"/>
          <w:highlight w:val="none"/>
          <w:lang w:val="en-US" w:eastAsia="zh-CN"/>
        </w:rPr>
      </w:pPr>
      <w:r>
        <w:rPr>
          <w:rFonts w:hint="default"/>
          <w:b w:val="0"/>
          <w:bCs w:val="0"/>
          <w:sz w:val="32"/>
          <w:szCs w:val="32"/>
          <w:highlight w:val="none"/>
          <w:lang w:val="en-US" w:eastAsia="zh-CN"/>
        </w:rPr>
        <w:t>如果物业公司工作有重大过失或未尽本合同约定的义务，造成住户、第三人人身损害、经济损失和生活严重不便的，应当承担采购人、住户、第三人的实际经济损失。</w:t>
      </w:r>
    </w:p>
    <w:p w14:paraId="22835967">
      <w:pPr>
        <w:numPr>
          <w:ilvl w:val="0"/>
          <w:numId w:val="0"/>
        </w:numPr>
        <w:ind w:firstLine="640" w:firstLineChars="200"/>
        <w:jc w:val="both"/>
        <w:rPr>
          <w:rFonts w:hint="default"/>
          <w:b/>
          <w:bCs/>
          <w:sz w:val="32"/>
          <w:szCs w:val="32"/>
          <w:highlight w:val="none"/>
          <w:lang w:val="en-US" w:eastAsia="zh-CN"/>
        </w:rPr>
      </w:pPr>
    </w:p>
    <w:p w14:paraId="7878D9C7">
      <w:pPr>
        <w:numPr>
          <w:ilvl w:val="0"/>
          <w:numId w:val="0"/>
        </w:numPr>
        <w:ind w:firstLine="640" w:firstLineChars="200"/>
        <w:jc w:val="center"/>
        <w:rPr>
          <w:rFonts w:hint="default"/>
          <w:b/>
          <w:bCs/>
          <w:sz w:val="32"/>
          <w:szCs w:val="32"/>
          <w:highlight w:val="none"/>
          <w:lang w:val="en-US" w:eastAsia="zh-CN"/>
        </w:rPr>
      </w:pPr>
      <w:r>
        <w:rPr>
          <w:rFonts w:hint="default"/>
          <w:b/>
          <w:bCs/>
          <w:sz w:val="32"/>
          <w:szCs w:val="32"/>
          <w:highlight w:val="none"/>
          <w:lang w:val="en-US" w:eastAsia="zh-CN"/>
        </w:rPr>
        <w:t>商务需求</w:t>
      </w:r>
    </w:p>
    <w:p w14:paraId="3512309E">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（一）</w:t>
      </w:r>
      <w:r>
        <w:rPr>
          <w:rFonts w:hint="default"/>
          <w:b w:val="0"/>
          <w:bCs w:val="0"/>
          <w:sz w:val="32"/>
          <w:szCs w:val="32"/>
          <w:highlight w:val="none"/>
          <w:lang w:val="en-US" w:eastAsia="zh-CN"/>
        </w:rPr>
        <w:t>服务地点:</w:t>
      </w:r>
      <w:r>
        <w:rPr>
          <w:rFonts w:hint="eastAsia"/>
          <w:b w:val="0"/>
          <w:bCs w:val="0"/>
          <w:sz w:val="32"/>
          <w:szCs w:val="32"/>
          <w:highlight w:val="none"/>
          <w:lang w:val="en-US" w:eastAsia="zh-CN"/>
        </w:rPr>
        <w:t xml:space="preserve"> </w:t>
      </w:r>
      <w:r>
        <w:rPr>
          <w:rFonts w:hint="default"/>
          <w:b w:val="0"/>
          <w:bCs w:val="0"/>
          <w:sz w:val="32"/>
          <w:szCs w:val="32"/>
          <w:highlight w:val="none"/>
          <w:lang w:val="en-US" w:eastAsia="zh-CN"/>
        </w:rPr>
        <w:t>龙南市住房保障安置服务中心指定地点。</w:t>
      </w:r>
    </w:p>
    <w:p w14:paraId="6FEDA939">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（二）</w:t>
      </w:r>
      <w:r>
        <w:rPr>
          <w:rFonts w:hint="default"/>
          <w:b w:val="0"/>
          <w:bCs w:val="0"/>
          <w:sz w:val="32"/>
          <w:szCs w:val="32"/>
          <w:highlight w:val="none"/>
          <w:lang w:val="en-US" w:eastAsia="zh-CN"/>
        </w:rPr>
        <w:t>服务期限:</w:t>
      </w:r>
      <w:r>
        <w:rPr>
          <w:rFonts w:hint="eastAsia"/>
          <w:b w:val="0"/>
          <w:bCs w:val="0"/>
          <w:sz w:val="32"/>
          <w:szCs w:val="32"/>
          <w:highlight w:val="none"/>
          <w:lang w:val="en-US" w:eastAsia="zh-CN"/>
        </w:rPr>
        <w:t xml:space="preserve"> </w:t>
      </w:r>
      <w:r>
        <w:rPr>
          <w:rFonts w:hint="default"/>
          <w:b w:val="0"/>
          <w:bCs w:val="0"/>
          <w:sz w:val="32"/>
          <w:szCs w:val="32"/>
          <w:highlight w:val="none"/>
          <w:lang w:val="en-US" w:eastAsia="zh-CN"/>
        </w:rPr>
        <w:t>除采购人有其他要求外，中标人应在政府采购代理机构规定的</w:t>
      </w:r>
      <w:r>
        <w:rPr>
          <w:rFonts w:hint="eastAsia"/>
          <w:b w:val="0"/>
          <w:bCs w:val="0"/>
          <w:sz w:val="32"/>
          <w:szCs w:val="32"/>
          <w:highlight w:val="none"/>
          <w:lang w:val="en-US" w:eastAsia="zh-CN"/>
        </w:rPr>
        <w:t>时</w:t>
      </w:r>
      <w:r>
        <w:rPr>
          <w:rFonts w:hint="default"/>
          <w:b w:val="0"/>
          <w:bCs w:val="0"/>
          <w:sz w:val="32"/>
          <w:szCs w:val="32"/>
          <w:highlight w:val="none"/>
          <w:lang w:val="en-US" w:eastAsia="zh-CN"/>
        </w:rPr>
        <w:t>间内(中标通知书发出之日起二十日内)与采购人签订合同，按照招标文件确定事项签订政府采购合同,且政府采购合同采用线上签订的方式。</w:t>
      </w:r>
      <w:r>
        <w:rPr>
          <w:rFonts w:hint="eastAsia"/>
          <w:b w:val="0"/>
          <w:bCs w:val="0"/>
          <w:sz w:val="32"/>
          <w:szCs w:val="32"/>
          <w:highlight w:val="none"/>
          <w:lang w:val="en-US" w:eastAsia="zh-CN"/>
        </w:rPr>
        <w:t>本项目为一招三年，一年一签合同，服务周期：自合同签订生效后之日起服务3年，实行一次招标、分期履约、逐年考核模式。</w:t>
      </w:r>
    </w:p>
    <w:p w14:paraId="2D5B12AA">
      <w:pPr>
        <w:numPr>
          <w:ilvl w:val="0"/>
          <w:numId w:val="0"/>
        </w:numPr>
        <w:ind w:firstLine="640" w:firstLineChars="200"/>
        <w:jc w:val="both"/>
        <w:rPr>
          <w:rFonts w:hint="default"/>
          <w:b w:val="0"/>
          <w:bCs w:val="0"/>
          <w:color w:val="auto"/>
          <w:sz w:val="32"/>
          <w:szCs w:val="32"/>
          <w:highlight w:val="none"/>
          <w:lang w:val="en-US" w:eastAsia="zh-CN"/>
        </w:rPr>
      </w:pPr>
      <w:r>
        <w:rPr>
          <w:rFonts w:hint="eastAsia"/>
          <w:b w:val="0"/>
          <w:bCs w:val="0"/>
          <w:color w:val="auto"/>
          <w:sz w:val="32"/>
          <w:szCs w:val="32"/>
          <w:highlight w:val="none"/>
          <w:lang w:val="en-US" w:eastAsia="zh-CN"/>
        </w:rPr>
        <w:t>（三）</w:t>
      </w:r>
      <w:r>
        <w:rPr>
          <w:rFonts w:hint="default"/>
          <w:b w:val="0"/>
          <w:bCs w:val="0"/>
          <w:color w:val="auto"/>
          <w:sz w:val="32"/>
          <w:szCs w:val="32"/>
          <w:highlight w:val="none"/>
          <w:lang w:val="en-US" w:eastAsia="zh-CN"/>
        </w:rPr>
        <w:t>付款方式:</w:t>
      </w:r>
      <w:r>
        <w:rPr>
          <w:rFonts w:hint="eastAsia"/>
          <w:b w:val="0"/>
          <w:bCs w:val="0"/>
          <w:color w:val="auto"/>
          <w:sz w:val="32"/>
          <w:szCs w:val="32"/>
          <w:highlight w:val="none"/>
          <w:lang w:val="en-US" w:eastAsia="zh-CN"/>
        </w:rPr>
        <w:t xml:space="preserve"> </w:t>
      </w:r>
      <w:r>
        <w:rPr>
          <w:rFonts w:hint="default"/>
          <w:b w:val="0"/>
          <w:bCs w:val="0"/>
          <w:color w:val="auto"/>
          <w:sz w:val="32"/>
          <w:szCs w:val="32"/>
          <w:highlight w:val="none"/>
          <w:lang w:val="en-US" w:eastAsia="zh-CN"/>
        </w:rPr>
        <w:t>物业管理费由采购人按月直接支付。</w:t>
      </w:r>
    </w:p>
    <w:p w14:paraId="54351D77">
      <w:pPr>
        <w:numPr>
          <w:ilvl w:val="0"/>
          <w:numId w:val="0"/>
        </w:numPr>
        <w:ind w:firstLine="640" w:firstLineChars="200"/>
        <w:jc w:val="both"/>
        <w:rPr>
          <w:rFonts w:hint="eastAsia"/>
          <w:b w:val="0"/>
          <w:bCs w:val="0"/>
          <w:color w:val="auto"/>
          <w:sz w:val="32"/>
          <w:szCs w:val="32"/>
          <w:highlight w:val="none"/>
          <w:lang w:val="en-US" w:eastAsia="zh-CN"/>
        </w:rPr>
      </w:pPr>
    </w:p>
    <w:p w14:paraId="0E08469C">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（四）</w:t>
      </w:r>
      <w:r>
        <w:rPr>
          <w:rFonts w:hint="default"/>
          <w:b w:val="0"/>
          <w:bCs w:val="0"/>
          <w:sz w:val="32"/>
          <w:szCs w:val="32"/>
          <w:highlight w:val="none"/>
          <w:lang w:val="en-US" w:eastAsia="zh-CN"/>
        </w:rPr>
        <w:t>履约保证金:</w:t>
      </w:r>
      <w:r>
        <w:rPr>
          <w:rFonts w:hint="eastAsia"/>
          <w:b w:val="0"/>
          <w:bCs w:val="0"/>
          <w:sz w:val="32"/>
          <w:szCs w:val="32"/>
          <w:highlight w:val="none"/>
          <w:lang w:val="en-US" w:eastAsia="zh-CN"/>
        </w:rPr>
        <w:t xml:space="preserve"> </w:t>
      </w:r>
      <w:r>
        <w:rPr>
          <w:rFonts w:hint="default"/>
          <w:b w:val="0"/>
          <w:bCs w:val="0"/>
          <w:sz w:val="32"/>
          <w:szCs w:val="32"/>
          <w:highlight w:val="none"/>
          <w:lang w:val="en-US" w:eastAsia="zh-CN"/>
        </w:rPr>
        <w:t>本项目不收取履约保证金。</w:t>
      </w:r>
    </w:p>
    <w:p w14:paraId="19239749">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bookmarkStart w:id="1" w:name="_Toc31312"/>
      <w:bookmarkStart w:id="2" w:name="_Toc9995"/>
      <w:r>
        <w:rPr>
          <w:rFonts w:hint="eastAsia"/>
          <w:b w:val="0"/>
          <w:bCs w:val="0"/>
          <w:sz w:val="32"/>
          <w:szCs w:val="32"/>
          <w:highlight w:val="none"/>
          <w:lang w:val="en-US" w:eastAsia="zh-CN"/>
        </w:rPr>
        <w:t>（五）验收：</w:t>
      </w:r>
      <w:bookmarkEnd w:id="1"/>
      <w:bookmarkEnd w:id="2"/>
    </w:p>
    <w:p w14:paraId="28CC88B9">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（1）履约验收主体：由采购人组织相关人员进行验收。</w:t>
      </w:r>
    </w:p>
    <w:p w14:paraId="5E31B2C7">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（2）履约验收时间：在一年物业服务期间内，每月由采购人按物业考核标准及考核机制对成交供应商的服务进行考核检查。</w:t>
      </w:r>
    </w:p>
    <w:p w14:paraId="7C511DD4">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3）履约验收方式：由采购人按物业考核标准及考核机制对成交供应商的服务进行考核检查。考核分数为百分制，90分以上视为合格；80-89分，则扣除当月物业管理费的10%；70-79分，扣除当月物业管理费的20%；以此类推。若三个月不合格，采购人可直接终止服务合同。</w:t>
      </w:r>
    </w:p>
    <w:p w14:paraId="4E7E804B">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（六）履约验收程序：</w:t>
      </w:r>
    </w:p>
    <w:p w14:paraId="0E11349E">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1、采购人提供物业服务满意度考核评分表，每月调查一次；</w:t>
      </w:r>
    </w:p>
    <w:p w14:paraId="25443277">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2、由采购人进行考核检查。</w:t>
      </w:r>
    </w:p>
    <w:p w14:paraId="582989A8">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default"/>
          <w:b w:val="0"/>
          <w:bCs w:val="0"/>
          <w:sz w:val="32"/>
          <w:szCs w:val="32"/>
          <w:highlight w:val="none"/>
          <w:lang w:val="en-US" w:eastAsia="zh-CN"/>
        </w:rPr>
      </w:pPr>
      <w:r>
        <w:rPr>
          <w:rFonts w:hint="eastAsia"/>
          <w:b w:val="0"/>
          <w:bCs w:val="0"/>
          <w:sz w:val="32"/>
          <w:szCs w:val="32"/>
          <w:highlight w:val="none"/>
          <w:lang w:val="en-US" w:eastAsia="zh-CN"/>
        </w:rPr>
        <w:t>（七）履约验收内容：采购人每月对成交供应商的工作质量和满意度考核一次，质量包括保洁服务质量考核评分、满意度考核评分的各项平均分。考核结果与当月物业服务费直接挂钩。</w:t>
      </w:r>
    </w:p>
    <w:p w14:paraId="593F4ADA">
      <w:pPr>
        <w:keepNext w:val="0"/>
        <w:keepLines w:val="0"/>
        <w:pageBreakBefore w:val="0"/>
        <w:widowControl w:val="0"/>
        <w:kinsoku/>
        <w:wordWrap w:val="0"/>
        <w:overflowPunct/>
        <w:topLinePunct w:val="0"/>
        <w:autoSpaceDE w:val="0"/>
        <w:autoSpaceDN w:val="0"/>
        <w:bidi w:val="0"/>
        <w:adjustRightInd w:val="0"/>
        <w:snapToGrid w:val="0"/>
        <w:spacing w:beforeAutospacing="0" w:line="360" w:lineRule="auto"/>
        <w:ind w:firstLine="640" w:firstLineChars="200"/>
        <w:textAlignment w:val="baseline"/>
        <w:rPr>
          <w:rFonts w:hint="eastAsia"/>
          <w:b w:val="0"/>
          <w:bCs w:val="0"/>
          <w:sz w:val="32"/>
          <w:szCs w:val="32"/>
          <w:highlight w:val="none"/>
          <w:lang w:val="en-US" w:eastAsia="zh-CN"/>
        </w:rPr>
      </w:pPr>
      <w:r>
        <w:rPr>
          <w:rFonts w:hint="eastAsia"/>
          <w:b w:val="0"/>
          <w:bCs w:val="0"/>
          <w:sz w:val="32"/>
          <w:szCs w:val="32"/>
          <w:highlight w:val="none"/>
          <w:lang w:val="en-US" w:eastAsia="zh-CN"/>
        </w:rPr>
        <w:t>（八）履约验收标准：按照招标文件中要求的所有服务内容进行考核检查（详见采购需求）。</w:t>
      </w:r>
    </w:p>
    <w:p w14:paraId="12B88519">
      <w:bookmarkStart w:id="3" w:name="_GoBack"/>
      <w:bookmarkEnd w:id="3"/>
    </w:p>
    <w:sectPr>
      <w:footerReference r:id="rId3" w:type="default"/>
      <w:pgSz w:w="11906" w:h="16839"/>
      <w:pgMar w:top="1020" w:right="1020" w:bottom="1020" w:left="1020"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8AE7B5">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490DDC">
                          <w:pPr>
                            <w:pStyle w:val="2"/>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U5IgxAgAAZQ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6VOSIMQIAAGUEAAAOAAAAAAAAAAEAIAAAAB8BAABkcnMvZTJvRG9jLnhtbFBLBQYA&#10;AAAABgAGAFkBAADCBQAAAAA=&#10;">
              <v:fill on="f" focussize="0,0"/>
              <v:stroke on="f" weight="0.5pt"/>
              <v:imagedata o:title=""/>
              <o:lock v:ext="edit" aspectratio="f"/>
              <v:textbox inset="0mm,0mm,0mm,0mm" style="mso-fit-shape-to-text:t;">
                <w:txbxContent>
                  <w:p w14:paraId="36490DDC">
                    <w:pPr>
                      <w:pStyle w:val="2"/>
                    </w:pPr>
                    <w:r>
                      <w:fldChar w:fldCharType="begin"/>
                    </w:r>
                    <w:r>
                      <w:instrText xml:space="preserve"> PAGE  \* MERGEFORMAT </w:instrText>
                    </w:r>
                    <w:r>
                      <w:fldChar w:fldCharType="separate"/>
                    </w:r>
                    <w:r>
                      <w:t>57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AE12FA"/>
    <w:multiLevelType w:val="singleLevel"/>
    <w:tmpl w:val="C9AE12F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C3907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2026-05-26T06:46:31Z</dcterms:created>
  <dc:creator>Administrator</dc:creator>
  <cp:lastModifiedBy>Administrator</cp:lastModifiedBy>
  <dcterms:modified xsi:type="dcterms:W3CDTF">2026-05-26T06:47:38Z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2052-12.1.0.26890</vt:lpwstr>
  </property>
  <property fmtid="{D5CDD505-2E9C-101B-9397-08002B2CF9AE}" pid="3" name="KSOTemplateDocerSaveRecord">
    <vt:lpwstr>eyJoZGlkIjoiNTkzYzhmZjNjOWU1MjAxZjc3YTA2M2I5M2FlZmJiNDMiLCJ1c2VySWQiOiI3MDE4MTA1MDUifQ==</vt:lpwstr>
  </property>
  <property fmtid="{D5CDD505-2E9C-101B-9397-08002B2CF9AE}" pid="4" name="ICV">
    <vt:lpwstr>9E87D599F1654488A3DCE22C0221ECD8_12</vt:lpwstr>
  </property>
</Properties>
</file>