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A2B14E">
      <w:pPr>
        <w:jc w:val="center"/>
        <w:rPr>
          <w:rStyle w:val="9"/>
          <w:rFonts w:hint="eastAsia"/>
          <w:b/>
          <w:color w:val="auto"/>
          <w:sz w:val="32"/>
          <w:highlight w:val="none"/>
        </w:rPr>
      </w:pPr>
      <w:r>
        <w:rPr>
          <w:rStyle w:val="9"/>
          <w:rFonts w:hint="eastAsia"/>
          <w:b/>
          <w:color w:val="auto"/>
          <w:sz w:val="32"/>
          <w:highlight w:val="none"/>
        </w:rPr>
        <w:t>技术/服务部分</w:t>
      </w:r>
    </w:p>
    <w:p w14:paraId="5AC4BB8C">
      <w:pPr>
        <w:widowControl/>
        <w:kinsoku w:val="0"/>
        <w:autoSpaceDE w:val="0"/>
        <w:autoSpaceDN w:val="0"/>
        <w:adjustRightInd w:val="0"/>
        <w:snapToGrid w:val="0"/>
        <w:spacing w:before="182" w:line="360" w:lineRule="auto"/>
        <w:ind w:firstLine="480" w:firstLineChars="200"/>
        <w:textAlignment w:val="baseline"/>
        <w:outlineLvl w:val="1"/>
        <w:rPr>
          <w:rFonts w:hint="eastAsia" w:ascii="宋体" w:hAnsi="宋体" w:cs="宋体"/>
          <w:bCs/>
          <w:color w:val="auto"/>
          <w:szCs w:val="24"/>
          <w:highlight w:val="none"/>
        </w:rPr>
      </w:pPr>
      <w:r>
        <w:rPr>
          <w:rFonts w:hint="eastAsia" w:ascii="宋体" w:hAnsi="宋体" w:cs="宋体"/>
          <w:bCs/>
          <w:color w:val="auto"/>
          <w:szCs w:val="24"/>
          <w:highlight w:val="none"/>
        </w:rPr>
        <w:t>地质灾害气象风险预警是基于孕灾地质环境条件、前期过程降水量和预报降水量，开展的地质灾害发生可能性及成灾风险的预警预报工作；在防灾减灾工作中具有简单、经济、有效，又能提供宏观指导的作用。预警模型则关系到预警产品的准确性和可靠性，是地质灾害气象风险预警重要工作内容。</w:t>
      </w:r>
    </w:p>
    <w:p w14:paraId="2786A323">
      <w:pPr>
        <w:pStyle w:val="5"/>
        <w:widowControl/>
        <w:kinsoku w:val="0"/>
        <w:autoSpaceDE w:val="0"/>
        <w:autoSpaceDN w:val="0"/>
        <w:adjustRightInd w:val="0"/>
        <w:snapToGrid w:val="0"/>
        <w:spacing w:line="360" w:lineRule="auto"/>
        <w:ind w:left="0" w:leftChars="0" w:firstLine="482"/>
        <w:textAlignment w:val="baseline"/>
        <w:rPr>
          <w:rFonts w:hint="eastAsia" w:ascii="宋体" w:hAnsi="宋体" w:cs="宋体"/>
          <w:b/>
          <w:color w:val="auto"/>
          <w:szCs w:val="24"/>
          <w:highlight w:val="none"/>
        </w:rPr>
      </w:pPr>
      <w:r>
        <w:rPr>
          <w:rFonts w:hint="eastAsia" w:ascii="宋体" w:hAnsi="宋体" w:cs="宋体"/>
          <w:b/>
          <w:color w:val="auto"/>
          <w:szCs w:val="24"/>
          <w:highlight w:val="none"/>
        </w:rPr>
        <w:t>一、主要目标</w:t>
      </w:r>
    </w:p>
    <w:p w14:paraId="678F2C45">
      <w:pPr>
        <w:pStyle w:val="10"/>
        <w:widowControl/>
        <w:kinsoku w:val="0"/>
        <w:autoSpaceDE w:val="0"/>
        <w:autoSpaceDN w:val="0"/>
        <w:adjustRightInd w:val="0"/>
        <w:snapToGrid w:val="0"/>
        <w:spacing w:line="360" w:lineRule="auto"/>
        <w:ind w:firstLine="480" w:firstLineChars="200"/>
        <w:jc w:val="left"/>
        <w:textAlignment w:val="baseline"/>
        <w:rPr>
          <w:rFonts w:hint="eastAsia" w:ascii="宋体" w:eastAsia="宋体" w:cs="宋体"/>
          <w:color w:val="auto"/>
          <w:szCs w:val="24"/>
          <w:highlight w:val="none"/>
        </w:rPr>
      </w:pPr>
      <w:r>
        <w:rPr>
          <w:rFonts w:hint="eastAsia" w:ascii="宋体" w:eastAsia="宋体" w:cs="宋体"/>
          <w:color w:val="auto"/>
          <w:szCs w:val="24"/>
          <w:highlight w:val="none"/>
        </w:rPr>
        <w:t>针对设区市级、县级地质灾害气象风险预警业务标准化、预警模型系统自动化、预警产品精细化等方面存在的薄弱环节，依据《地质灾害气象风险预警规范》，研究适合江西省情的预警模型，支撑省-市-县分级地质灾害气象风险预警体系建设。</w:t>
      </w:r>
    </w:p>
    <w:p w14:paraId="7130CB9A">
      <w:pPr>
        <w:pStyle w:val="5"/>
        <w:widowControl/>
        <w:kinsoku w:val="0"/>
        <w:autoSpaceDE w:val="0"/>
        <w:autoSpaceDN w:val="0"/>
        <w:adjustRightInd w:val="0"/>
        <w:snapToGrid w:val="0"/>
        <w:spacing w:line="360" w:lineRule="auto"/>
        <w:ind w:left="0" w:leftChars="0" w:firstLine="482"/>
        <w:textAlignment w:val="baseline"/>
        <w:rPr>
          <w:rFonts w:hint="eastAsia" w:ascii="宋体" w:hAnsi="宋体" w:cs="宋体"/>
          <w:b/>
          <w:color w:val="auto"/>
          <w:szCs w:val="24"/>
          <w:highlight w:val="none"/>
        </w:rPr>
      </w:pPr>
      <w:r>
        <w:rPr>
          <w:rFonts w:hint="eastAsia" w:ascii="宋体" w:hAnsi="宋体" w:cs="宋体"/>
          <w:b/>
          <w:color w:val="auto"/>
          <w:szCs w:val="24"/>
          <w:highlight w:val="none"/>
        </w:rPr>
        <w:t>二、主任任务</w:t>
      </w:r>
    </w:p>
    <w:p w14:paraId="39C84155">
      <w:pPr>
        <w:pStyle w:val="10"/>
        <w:widowControl/>
        <w:kinsoku w:val="0"/>
        <w:autoSpaceDE w:val="0"/>
        <w:autoSpaceDN w:val="0"/>
        <w:adjustRightInd w:val="0"/>
        <w:snapToGrid w:val="0"/>
        <w:spacing w:line="360" w:lineRule="auto"/>
        <w:ind w:firstLine="472" w:firstLineChars="200"/>
        <w:jc w:val="left"/>
        <w:textAlignment w:val="baseline"/>
        <w:rPr>
          <w:rFonts w:hint="eastAsia" w:ascii="宋体" w:eastAsia="宋体" w:cs="宋体"/>
          <w:color w:val="auto"/>
          <w:spacing w:val="-2"/>
          <w:szCs w:val="24"/>
          <w:highlight w:val="none"/>
        </w:rPr>
      </w:pPr>
      <w:r>
        <w:rPr>
          <w:rFonts w:hint="eastAsia" w:ascii="宋体" w:eastAsia="宋体" w:cs="宋体"/>
          <w:color w:val="auto"/>
          <w:spacing w:val="-2"/>
          <w:szCs w:val="24"/>
          <w:highlight w:val="none"/>
        </w:rPr>
        <w:t>资料收集与分析。收集国内、省内地质灾害气象风险预警资料、有关规范标准等，进行系统分析，总结经验。</w:t>
      </w:r>
    </w:p>
    <w:p w14:paraId="1BA515F3">
      <w:pPr>
        <w:pStyle w:val="10"/>
        <w:widowControl/>
        <w:kinsoku w:val="0"/>
        <w:autoSpaceDE w:val="0"/>
        <w:autoSpaceDN w:val="0"/>
        <w:adjustRightInd w:val="0"/>
        <w:snapToGrid w:val="0"/>
        <w:spacing w:line="360" w:lineRule="auto"/>
        <w:ind w:firstLine="472" w:firstLineChars="200"/>
        <w:jc w:val="left"/>
        <w:textAlignment w:val="baseline"/>
        <w:rPr>
          <w:rFonts w:hint="eastAsia" w:ascii="宋体" w:eastAsia="宋体" w:cs="宋体"/>
          <w:color w:val="auto"/>
          <w:spacing w:val="-2"/>
          <w:szCs w:val="24"/>
          <w:highlight w:val="none"/>
        </w:rPr>
      </w:pPr>
      <w:r>
        <w:rPr>
          <w:rFonts w:hint="eastAsia" w:ascii="宋体" w:eastAsia="宋体" w:cs="宋体"/>
          <w:color w:val="auto"/>
          <w:spacing w:val="-2"/>
          <w:szCs w:val="24"/>
          <w:highlight w:val="none"/>
        </w:rPr>
        <w:t>预警模型研究。开展市县未来24h预警模型研究，模型不少于10个地级市和不少于58个县（市、区）。</w:t>
      </w:r>
    </w:p>
    <w:p w14:paraId="642FFDCE">
      <w:pPr>
        <w:pStyle w:val="10"/>
        <w:widowControl/>
        <w:kinsoku w:val="0"/>
        <w:autoSpaceDE w:val="0"/>
        <w:autoSpaceDN w:val="0"/>
        <w:adjustRightInd w:val="0"/>
        <w:snapToGrid w:val="0"/>
        <w:spacing w:line="360" w:lineRule="auto"/>
        <w:ind w:firstLine="472" w:firstLineChars="200"/>
        <w:jc w:val="left"/>
        <w:textAlignment w:val="baseline"/>
        <w:rPr>
          <w:rFonts w:hint="eastAsia" w:ascii="宋体" w:eastAsia="宋体" w:cs="宋体"/>
          <w:color w:val="auto"/>
          <w:spacing w:val="-2"/>
          <w:szCs w:val="24"/>
          <w:highlight w:val="none"/>
        </w:rPr>
      </w:pPr>
      <w:r>
        <w:rPr>
          <w:rFonts w:hint="eastAsia" w:ascii="宋体" w:eastAsia="宋体" w:cs="宋体"/>
          <w:color w:val="auto"/>
          <w:spacing w:val="-2"/>
          <w:szCs w:val="24"/>
          <w:highlight w:val="none"/>
        </w:rPr>
        <w:t>预警模型验证。一是选取历史代表性强降雨过程及强降雨时段，进行模拟验证，与历史相应的预警产品和地质灾害发生情况进行对比验证；二是根据现状降雨过程和地质灾害发生情况，验证模型（模块）的准确性和可靠性。</w:t>
      </w:r>
    </w:p>
    <w:p w14:paraId="5801AAA2">
      <w:pPr>
        <w:pStyle w:val="5"/>
        <w:widowControl/>
        <w:kinsoku w:val="0"/>
        <w:autoSpaceDE w:val="0"/>
        <w:autoSpaceDN w:val="0"/>
        <w:adjustRightInd w:val="0"/>
        <w:snapToGrid w:val="0"/>
        <w:spacing w:line="360" w:lineRule="auto"/>
        <w:ind w:left="0" w:leftChars="0" w:firstLine="482"/>
        <w:textAlignment w:val="baseline"/>
        <w:rPr>
          <w:rFonts w:hint="eastAsia" w:ascii="宋体" w:hAnsi="宋体" w:cs="宋体"/>
          <w:b/>
          <w:color w:val="auto"/>
          <w:szCs w:val="24"/>
          <w:highlight w:val="none"/>
        </w:rPr>
      </w:pPr>
      <w:r>
        <w:rPr>
          <w:rFonts w:hint="eastAsia" w:ascii="宋体" w:hAnsi="宋体" w:cs="宋体"/>
          <w:b/>
          <w:color w:val="auto"/>
          <w:szCs w:val="24"/>
          <w:highlight w:val="none"/>
        </w:rPr>
        <w:t>三、主要研究内容</w:t>
      </w:r>
    </w:p>
    <w:p w14:paraId="3306D594">
      <w:pPr>
        <w:pStyle w:val="10"/>
        <w:widowControl/>
        <w:kinsoku w:val="0"/>
        <w:autoSpaceDE w:val="0"/>
        <w:autoSpaceDN w:val="0"/>
        <w:adjustRightInd w:val="0"/>
        <w:snapToGrid w:val="0"/>
        <w:spacing w:line="360" w:lineRule="auto"/>
        <w:ind w:firstLine="480" w:firstLineChars="200"/>
        <w:jc w:val="left"/>
        <w:textAlignment w:val="baseline"/>
        <w:rPr>
          <w:rFonts w:hint="eastAsia" w:ascii="宋体" w:eastAsia="宋体" w:cs="宋体"/>
          <w:color w:val="auto"/>
          <w:szCs w:val="24"/>
          <w:highlight w:val="none"/>
        </w:rPr>
      </w:pPr>
      <w:r>
        <w:rPr>
          <w:rFonts w:hint="eastAsia" w:ascii="宋体" w:eastAsia="宋体" w:cs="宋体"/>
          <w:color w:val="auto"/>
          <w:szCs w:val="24"/>
          <w:highlight w:val="none"/>
        </w:rPr>
        <w:t>在充分调研的基础上，借鉴国内外成熟的预警模型，研发适用于江西省省情的地质灾害气象风险预警模型，确保能够稳定可靠地支撑省市县一体化地质灾害气象风险预警系统的落地应用。</w:t>
      </w:r>
    </w:p>
    <w:p w14:paraId="031EAF09">
      <w:pPr>
        <w:pStyle w:val="10"/>
        <w:widowControl/>
        <w:kinsoku w:val="0"/>
        <w:autoSpaceDE w:val="0"/>
        <w:autoSpaceDN w:val="0"/>
        <w:adjustRightInd w:val="0"/>
        <w:snapToGrid w:val="0"/>
        <w:spacing w:line="360" w:lineRule="auto"/>
        <w:ind w:firstLine="480" w:firstLineChars="200"/>
        <w:jc w:val="left"/>
        <w:textAlignment w:val="baseline"/>
        <w:rPr>
          <w:rFonts w:hint="eastAsia" w:ascii="宋体" w:eastAsia="宋体" w:cs="宋体"/>
          <w:color w:val="auto"/>
          <w:szCs w:val="24"/>
          <w:highlight w:val="none"/>
        </w:rPr>
      </w:pPr>
      <w:r>
        <w:rPr>
          <w:rFonts w:hint="eastAsia" w:ascii="宋体" w:eastAsia="宋体" w:cs="宋体"/>
          <w:color w:val="auto"/>
          <w:szCs w:val="24"/>
          <w:highlight w:val="none"/>
        </w:rPr>
        <w:t>预警模型研究主要包括预警指标基础数据梳理、历史灾害样本集成、预警指标因子提取与量化、降雨引发因素指标量化、预警指标因子权重计算、潜在危险性指标计算和预警模型构建等工作内容。</w:t>
      </w:r>
    </w:p>
    <w:p w14:paraId="169F9DB1">
      <w:pPr>
        <w:pStyle w:val="10"/>
        <w:widowControl/>
        <w:kinsoku w:val="0"/>
        <w:autoSpaceDE w:val="0"/>
        <w:autoSpaceDN w:val="0"/>
        <w:adjustRightInd w:val="0"/>
        <w:snapToGrid w:val="0"/>
        <w:spacing w:line="360" w:lineRule="auto"/>
        <w:ind w:firstLine="480" w:firstLineChars="200"/>
        <w:jc w:val="left"/>
        <w:textAlignment w:val="baseline"/>
        <w:rPr>
          <w:rFonts w:hint="eastAsia" w:ascii="宋体" w:eastAsia="宋体" w:cs="宋体"/>
          <w:color w:val="auto"/>
          <w:szCs w:val="24"/>
          <w:highlight w:val="none"/>
        </w:rPr>
      </w:pPr>
      <w:r>
        <w:rPr>
          <w:rFonts w:hint="eastAsia" w:ascii="宋体" w:eastAsia="宋体" w:cs="宋体"/>
          <w:color w:val="auto"/>
          <w:szCs w:val="24"/>
          <w:highlight w:val="none"/>
        </w:rPr>
        <w:t>模型原理：预警模型采用《地质灾害气象风险预警规范》推荐的基于地质灾害危险性的预警模型。该模型是一种考虑地质环境变化与降水参数等多因素叠加建立预警判据模型的方法，由地质灾害危险性区划与空间预测转化而成，该方法可以随着调查研究精度的提高相应地提高地质灾害的空间预警精度。</w:t>
      </w:r>
    </w:p>
    <w:p w14:paraId="2DCEDB4E">
      <w:pPr>
        <w:pStyle w:val="10"/>
        <w:widowControl/>
        <w:kinsoku w:val="0"/>
        <w:autoSpaceDE w:val="0"/>
        <w:autoSpaceDN w:val="0"/>
        <w:adjustRightInd w:val="0"/>
        <w:snapToGrid w:val="0"/>
        <w:spacing w:line="360" w:lineRule="auto"/>
        <w:ind w:firstLine="480" w:firstLineChars="200"/>
        <w:jc w:val="left"/>
        <w:textAlignment w:val="baseline"/>
        <w:rPr>
          <w:rFonts w:hint="eastAsia" w:ascii="宋体" w:eastAsia="宋体" w:cs="宋体"/>
          <w:color w:val="auto"/>
          <w:szCs w:val="24"/>
          <w:highlight w:val="none"/>
        </w:rPr>
      </w:pPr>
      <w:r>
        <w:rPr>
          <w:rFonts w:hint="eastAsia" w:ascii="宋体" w:eastAsia="宋体" w:cs="宋体"/>
          <w:color w:val="auto"/>
          <w:szCs w:val="24"/>
          <w:highlight w:val="none"/>
        </w:rPr>
        <w:t>预警指标基础数据梳理：对研究区地质灾害发育特征开展专项分析，分析历史地质灾害的时空分布、类型和影响因素等，特别是降水引发作用对地质灾害时空分布的影响。在此基础上，根据江西省最新地质灾害（风险）调查评价成果，对江西省历史地质灾害与三类因子的相关性开展专项研究，分别是：地形地质孕灾因子与地灾关系分析，地形地质孕灾因子主要包括地形地貌、地层岩性等；人类活动引发（承灾）因子与地灾关系分析，考虑到地质灾害预警的风险属性，人类工程活动的影响需要重点考虑，人类工程活动本身是引发因子，同时也是承灾因子；降雨因素引发因子与地灾关系分析，这里的降雨因素包括降雨类型、降雨量级和降雨过程等。通过以上三类因子的分析研究，确定辖区内地质灾害孕育发生的主要影响因素，从而构建研究区地质灾害预警指标体系。同时，根据前期研究基础，对江西省典型群发灾害过程或历史灾害数据与引发灾害的降雨数据进行分析研究，计算提取地质灾害降雨引发因素指标，作为地质灾害预警模型的重要输入参数。</w:t>
      </w:r>
    </w:p>
    <w:p w14:paraId="6DCCB5D1">
      <w:pPr>
        <w:pStyle w:val="10"/>
        <w:widowControl/>
        <w:kinsoku w:val="0"/>
        <w:autoSpaceDE w:val="0"/>
        <w:autoSpaceDN w:val="0"/>
        <w:adjustRightInd w:val="0"/>
        <w:snapToGrid w:val="0"/>
        <w:spacing w:line="360" w:lineRule="auto"/>
        <w:ind w:firstLine="480" w:firstLineChars="200"/>
        <w:jc w:val="left"/>
        <w:textAlignment w:val="baseline"/>
        <w:rPr>
          <w:rFonts w:hint="eastAsia" w:ascii="宋体" w:eastAsia="宋体" w:cs="宋体"/>
          <w:color w:val="auto"/>
          <w:szCs w:val="24"/>
          <w:highlight w:val="none"/>
        </w:rPr>
      </w:pPr>
      <w:r>
        <w:rPr>
          <w:rFonts w:hint="eastAsia" w:ascii="宋体" w:eastAsia="宋体" w:cs="宋体"/>
          <w:color w:val="auto"/>
          <w:szCs w:val="24"/>
          <w:highlight w:val="none"/>
        </w:rPr>
        <w:t>历史灾害样本集成：历史地质灾害样本是预警模型构建的基础数据。系统梳理历史地质灾害数据，并对数据进行清洗，数据清洗主要包括：针对灾情库中灾害点偏移问题，通过地质灾害表格中的详细地名进行经纬度坐标位置校正；核对灾情库与隐患库中崩滑流地质灾害点的重复记录，重点核对发生地点、发生时间、经纬度坐标和灾害类型四个属性，保留隐患库中的地质灾害点，删除灾情库中重复记录。</w:t>
      </w:r>
    </w:p>
    <w:p w14:paraId="65B67B53">
      <w:pPr>
        <w:pStyle w:val="10"/>
        <w:widowControl/>
        <w:kinsoku w:val="0"/>
        <w:autoSpaceDE w:val="0"/>
        <w:autoSpaceDN w:val="0"/>
        <w:adjustRightInd w:val="0"/>
        <w:snapToGrid w:val="0"/>
        <w:spacing w:line="360" w:lineRule="auto"/>
        <w:ind w:firstLine="480" w:firstLineChars="200"/>
        <w:jc w:val="left"/>
        <w:textAlignment w:val="baseline"/>
        <w:rPr>
          <w:rFonts w:hint="eastAsia" w:ascii="宋体" w:eastAsia="宋体" w:cs="宋体"/>
          <w:color w:val="auto"/>
          <w:szCs w:val="24"/>
          <w:highlight w:val="none"/>
        </w:rPr>
      </w:pPr>
      <w:r>
        <w:rPr>
          <w:rFonts w:hint="eastAsia" w:ascii="宋体" w:eastAsia="宋体" w:cs="宋体"/>
          <w:color w:val="auto"/>
          <w:szCs w:val="24"/>
          <w:highlight w:val="none"/>
        </w:rPr>
        <w:t>预警指标因子提取与量化：采用广泛使用的不确定系数法（CF），分别开展各孕灾指标因子与历史地质灾害样本数据的相关性分析计算，将各因子属性进行分类别量化。</w:t>
      </w:r>
    </w:p>
    <w:p w14:paraId="65D10976">
      <w:pPr>
        <w:pStyle w:val="10"/>
        <w:widowControl/>
        <w:kinsoku w:val="0"/>
        <w:autoSpaceDE w:val="0"/>
        <w:autoSpaceDN w:val="0"/>
        <w:adjustRightInd w:val="0"/>
        <w:snapToGrid w:val="0"/>
        <w:spacing w:line="360" w:lineRule="auto"/>
        <w:ind w:firstLine="480" w:firstLineChars="200"/>
        <w:jc w:val="left"/>
        <w:textAlignment w:val="baseline"/>
        <w:rPr>
          <w:rFonts w:hint="eastAsia" w:ascii="宋体" w:eastAsia="宋体" w:cs="宋体"/>
          <w:color w:val="auto"/>
          <w:szCs w:val="24"/>
          <w:highlight w:val="none"/>
        </w:rPr>
      </w:pPr>
      <w:r>
        <w:rPr>
          <w:rFonts w:hint="eastAsia" w:ascii="宋体" w:eastAsia="宋体" w:cs="宋体"/>
          <w:color w:val="auto"/>
          <w:szCs w:val="24"/>
          <w:highlight w:val="none"/>
        </w:rPr>
        <w:t>预警模型构建：按照行业标准推荐模型方法，分别计算地质灾害潜在危险性指标G、降雨引发因素指标Rd和Rp，带入基于危险性的地质灾害预警模型通式，计算地质灾害风险预警指数T，依据T分段构建地质灾害风险预警模型。</w:t>
      </w:r>
    </w:p>
    <w:p w14:paraId="1FED5891">
      <w:pPr>
        <w:pStyle w:val="10"/>
        <w:widowControl/>
        <w:kinsoku w:val="0"/>
        <w:autoSpaceDE w:val="0"/>
        <w:autoSpaceDN w:val="0"/>
        <w:adjustRightInd w:val="0"/>
        <w:snapToGrid w:val="0"/>
        <w:spacing w:line="360" w:lineRule="auto"/>
        <w:ind w:firstLine="480" w:firstLineChars="200"/>
        <w:jc w:val="left"/>
        <w:textAlignment w:val="baseline"/>
        <w:rPr>
          <w:rFonts w:hint="eastAsia" w:ascii="宋体" w:eastAsia="宋体" w:cs="宋体"/>
          <w:color w:val="auto"/>
          <w:szCs w:val="24"/>
          <w:highlight w:val="none"/>
        </w:rPr>
      </w:pPr>
      <w:r>
        <w:rPr>
          <w:rFonts w:hint="eastAsia" w:ascii="宋体" w:eastAsia="宋体" w:cs="宋体"/>
          <w:color w:val="auto"/>
          <w:szCs w:val="24"/>
          <w:highlight w:val="none"/>
        </w:rPr>
        <w:t>预警模型验证：一是选取历史代表性强降雨过程及强降雨时段，进行模拟验证，与历史相应的预警产品和地质灾害发生情况进行对比验证；二是根据现状（项目实施期间）降雨过程和地质灾害发生情况，验证模型（模块）的准确性和可靠性。</w:t>
      </w:r>
    </w:p>
    <w:p w14:paraId="2082B8E9">
      <w:pPr>
        <w:pStyle w:val="10"/>
        <w:widowControl/>
        <w:kinsoku w:val="0"/>
        <w:autoSpaceDE w:val="0"/>
        <w:autoSpaceDN w:val="0"/>
        <w:adjustRightInd w:val="0"/>
        <w:snapToGrid w:val="0"/>
        <w:spacing w:line="360" w:lineRule="auto"/>
        <w:ind w:firstLine="480" w:firstLineChars="200"/>
        <w:jc w:val="left"/>
        <w:textAlignment w:val="baseline"/>
        <w:rPr>
          <w:rFonts w:hint="eastAsia" w:ascii="宋体" w:eastAsia="宋体" w:cs="宋体"/>
          <w:color w:val="auto"/>
          <w:szCs w:val="24"/>
          <w:highlight w:val="none"/>
        </w:rPr>
      </w:pPr>
      <w:r>
        <w:rPr>
          <w:rFonts w:hint="eastAsia" w:ascii="宋体" w:eastAsia="宋体" w:cs="宋体"/>
          <w:color w:val="auto"/>
          <w:szCs w:val="24"/>
          <w:highlight w:val="none"/>
        </w:rPr>
        <w:t>模型修正：地质灾害风险预警模型的验证和修正是确保模型实用性、准确性的核心环节，需结合数据特性、模型逻辑和实际应用场景，通过“验证-反馈-修正”的循环迭代实现优化。模型验证结果与实际情况的吻合度不满足要求，需要对模型进行修正。</w:t>
      </w:r>
    </w:p>
    <w:p w14:paraId="4DC8EBF5">
      <w:pPr>
        <w:spacing w:line="360" w:lineRule="auto"/>
        <w:ind w:firstLine="480" w:firstLineChars="200"/>
        <w:rPr>
          <w:rFonts w:hint="eastAsia" w:ascii="宋体" w:hAnsi="宋体" w:cs="宋体"/>
          <w:color w:val="auto"/>
          <w:szCs w:val="24"/>
          <w:highlight w:val="none"/>
        </w:rPr>
      </w:pPr>
    </w:p>
    <w:p w14:paraId="63615F09">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64A59BE"/>
    <w:rsid w:val="264A59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sz w:val="24"/>
      <w:lang w:val="en-US" w:eastAsia="zh-CN" w:bidi="ar-SA"/>
    </w:rPr>
  </w:style>
  <w:style w:type="character" w:default="1" w:styleId="8">
    <w:name w:val="Default Paragraph Font"/>
    <w:semiHidden/>
    <w:uiPriority w:val="0"/>
  </w:style>
  <w:style w:type="table" w:default="1" w:styleId="7">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1"/>
    <w:pPr>
      <w:ind w:left="718"/>
    </w:pPr>
    <w:rPr>
      <w:rFonts w:ascii="宋体" w:hAnsi="宋体" w:eastAsia="宋体" w:cs="宋体"/>
      <w:sz w:val="28"/>
      <w:szCs w:val="28"/>
      <w:lang w:val="zh-CN" w:eastAsia="zh-CN" w:bidi="zh-CN"/>
    </w:rPr>
  </w:style>
  <w:style w:type="paragraph" w:styleId="3">
    <w:name w:val="Body Text First Indent"/>
    <w:basedOn w:val="2"/>
    <w:qFormat/>
    <w:uiPriority w:val="0"/>
    <w:pPr>
      <w:ind w:firstLine="420" w:firstLineChars="100"/>
    </w:pPr>
  </w:style>
  <w:style w:type="paragraph" w:styleId="4">
    <w:name w:val="Body Text Indent"/>
    <w:basedOn w:val="1"/>
    <w:next w:val="5"/>
    <w:unhideWhenUsed/>
    <w:qFormat/>
    <w:uiPriority w:val="99"/>
    <w:pPr>
      <w:spacing w:after="120"/>
      <w:ind w:left="420" w:leftChars="200"/>
    </w:pPr>
  </w:style>
  <w:style w:type="paragraph" w:styleId="5">
    <w:name w:val="Body Text First Indent 2"/>
    <w:basedOn w:val="4"/>
    <w:qFormat/>
    <w:uiPriority w:val="0"/>
    <w:pPr>
      <w:ind w:firstLine="420" w:firstLineChars="200"/>
    </w:pPr>
    <w:rPr>
      <w:rFonts w:ascii="Times New Roman" w:hAnsi="Times New Roman" w:eastAsia="宋体" w:cs="Times New Roman"/>
    </w:rPr>
  </w:style>
  <w:style w:type="paragraph" w:styleId="6">
    <w:name w:val="Plain Text"/>
    <w:basedOn w:val="1"/>
    <w:link w:val="9"/>
    <w:qFormat/>
    <w:uiPriority w:val="0"/>
    <w:rPr>
      <w:rFonts w:ascii="宋体" w:hAnsi="Courier New"/>
      <w:sz w:val="20"/>
      <w:szCs w:val="24"/>
    </w:rPr>
  </w:style>
  <w:style w:type="character" w:customStyle="1" w:styleId="9">
    <w:name w:val="纯文本 Char"/>
    <w:link w:val="6"/>
    <w:uiPriority w:val="0"/>
    <w:rPr>
      <w:rFonts w:ascii="宋体" w:hAnsi="Courier New"/>
      <w:sz w:val="20"/>
      <w:szCs w:val="24"/>
    </w:rPr>
  </w:style>
  <w:style w:type="paragraph" w:customStyle="1" w:styleId="10">
    <w:name w:val="表格文字"/>
    <w:basedOn w:val="1"/>
    <w:qFormat/>
    <w:uiPriority w:val="0"/>
    <w:pPr>
      <w:jc w:val="center"/>
    </w:pPr>
    <w:rPr>
      <w:rFonts w:ascii="黑体" w:hAnsi="宋体" w:eastAsia="黑体"/>
      <w:bCs/>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2026-05-22T02:57:00Z</dcterms:created>
  <dc:creator>周妍</dc:creator>
  <cp:lastModifiedBy>周妍</cp:lastModifiedBy>
  <dcterms:modified xsi:type="dcterms:W3CDTF">2026-05-22T02:57:41Z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09BA59267A0840A9A33FF7922314C01B_11</vt:lpwstr>
  </property>
  <property fmtid="{D5CDD505-2E9C-101B-9397-08002B2CF9AE}" pid="4" name="KSOTemplateDocerSaveRecord">
    <vt:lpwstr>eyJoZGlkIjoiNzgxYjg4OWViMmFmNDAxYjdlMmI5ZTY2NzU3MWQ1YWEiLCJ1c2VySWQiOiIxNTU5ODk3Njg1In0=</vt:lpwstr>
  </property>
</Properties>
</file>