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100B4">
      <w:pPr>
        <w:widowControl w:val="0"/>
        <w:spacing w:before="63" w:line="224" w:lineRule="auto"/>
        <w:jc w:val="center"/>
        <w:rPr>
          <w:rFonts w:hint="eastAsia" w:ascii="宋体" w:hAnsi="宋体" w:eastAsia="宋体" w:cs="宋体"/>
          <w:color w:val="auto"/>
          <w:sz w:val="31"/>
          <w:szCs w:val="31"/>
          <w:highlight w:val="none"/>
          <w:lang w:eastAsia="zh-CN"/>
        </w:rPr>
      </w:pPr>
      <w:r>
        <w:rPr>
          <w:rFonts w:hint="eastAsia" w:ascii="宋体" w:hAnsi="宋体" w:eastAsia="宋体" w:cs="宋体"/>
          <w:color w:val="auto"/>
          <w:sz w:val="31"/>
          <w:szCs w:val="31"/>
          <w:highlight w:val="none"/>
          <w:lang w:eastAsia="zh-CN"/>
          <w14:textOutline w14:w="5791" w14:cap="sq" w14:cmpd="sng" w14:algn="ctr">
            <w14:solidFill>
              <w14:srgbClr w14:val="000000"/>
            </w14:solidFill>
            <w14:prstDash w14:val="solid"/>
            <w14:bevel/>
          </w14:textOutline>
        </w:rPr>
        <w:t>采购需求</w:t>
      </w:r>
    </w:p>
    <w:p w14:paraId="5CB3B199">
      <w:pPr>
        <w:widowControl w:val="0"/>
        <w:spacing w:line="309" w:lineRule="auto"/>
        <w:rPr>
          <w:rFonts w:hint="eastAsia" w:ascii="宋体" w:hAnsi="宋体" w:eastAsia="宋体" w:cs="宋体"/>
          <w:color w:val="auto"/>
          <w:highlight w:val="none"/>
          <w:lang w:eastAsia="zh-CN"/>
        </w:rPr>
      </w:pPr>
    </w:p>
    <w:p w14:paraId="5F9B838F">
      <w:pPr>
        <w:widowControl w:val="0"/>
        <w:spacing w:line="309" w:lineRule="auto"/>
        <w:rPr>
          <w:rFonts w:hint="eastAsia" w:ascii="宋体" w:hAnsi="宋体" w:eastAsia="宋体" w:cs="宋体"/>
          <w:color w:val="auto"/>
          <w:highlight w:val="none"/>
          <w:lang w:eastAsia="zh-CN"/>
        </w:rPr>
      </w:pPr>
      <w:bookmarkStart w:id="1" w:name="_GoBack"/>
      <w:bookmarkEnd w:id="1"/>
    </w:p>
    <w:p w14:paraId="23E97F27">
      <w:pPr>
        <w:widowControl w:val="0"/>
        <w:spacing w:before="78" w:line="220" w:lineRule="auto"/>
        <w:outlineLvl w:val="1"/>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一、采购需求表</w:t>
      </w:r>
    </w:p>
    <w:p w14:paraId="197A704F">
      <w:pPr>
        <w:widowControl w:val="0"/>
        <w:spacing w:before="64"/>
        <w:rPr>
          <w:rFonts w:hint="eastAsia" w:ascii="宋体" w:hAnsi="宋体" w:eastAsia="宋体" w:cs="宋体"/>
          <w:color w:val="auto"/>
          <w:highlight w:val="none"/>
          <w:lang w:eastAsia="zh-CN"/>
        </w:rPr>
      </w:pPr>
    </w:p>
    <w:tbl>
      <w:tblPr>
        <w:tblStyle w:val="9"/>
        <w:tblW w:w="9015"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78EFE3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0" w:hRule="atLeast"/>
        </w:trPr>
        <w:tc>
          <w:tcPr>
            <w:tcW w:w="2048" w:type="dxa"/>
            <w:tcBorders>
              <w:right w:val="nil"/>
            </w:tcBorders>
          </w:tcPr>
          <w:p w14:paraId="617EB7F4">
            <w:pPr>
              <w:widowControl w:val="0"/>
              <w:spacing w:before="183" w:line="223" w:lineRule="auto"/>
              <w:ind w:left="1091"/>
              <w:rPr>
                <w:rFonts w:hint="eastAsia" w:ascii="宋体" w:hAnsi="宋体" w:eastAsia="宋体" w:cs="宋体"/>
                <w:color w:val="auto"/>
                <w:sz w:val="24"/>
                <w:szCs w:val="24"/>
                <w:highlight w:val="none"/>
              </w:rPr>
            </w:pPr>
            <w:r>
              <w:rPr>
                <w:rFonts w:hint="eastAsia" w:ascii="宋体" w:hAnsi="宋体" w:eastAsia="宋体" w:cs="宋体"/>
                <w:color w:val="auto"/>
                <w:highlight w:val="none"/>
                <w:lang w:eastAsia="zh-CN"/>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9"/>
                          <a:stretch>
                            <a:fillRect/>
                          </a:stretch>
                        </pic:blipFill>
                        <pic:spPr>
                          <a:xfrm>
                            <a:off x="0" y="0"/>
                            <a:ext cx="1805051" cy="1485442"/>
                          </a:xfrm>
                          <a:prstGeom prst="rect">
                            <a:avLst/>
                          </a:prstGeom>
                        </pic:spPr>
                      </pic:pic>
                    </a:graphicData>
                  </a:graphic>
                </wp:anchor>
              </w:drawing>
            </w:r>
            <w:r>
              <w:rPr>
                <w:rFonts w:hint="eastAsia" w:ascii="宋体" w:hAnsi="宋体" w:eastAsia="宋体" w:cs="宋体"/>
                <w:color w:val="auto"/>
                <w:sz w:val="24"/>
                <w:szCs w:val="24"/>
                <w:highlight w:val="none"/>
              </w:rPr>
              <w:t>名</w:t>
            </w:r>
          </w:p>
          <w:p w14:paraId="531C87B7">
            <w:pPr>
              <w:pStyle w:val="10"/>
              <w:widowControl w:val="0"/>
              <w:spacing w:line="245" w:lineRule="auto"/>
              <w:rPr>
                <w:rFonts w:hint="eastAsia" w:ascii="宋体" w:hAnsi="宋体" w:eastAsia="宋体" w:cs="宋体"/>
                <w:color w:val="auto"/>
                <w:highlight w:val="none"/>
              </w:rPr>
            </w:pPr>
          </w:p>
          <w:p w14:paraId="7A1712E3">
            <w:pPr>
              <w:pStyle w:val="10"/>
              <w:widowControl w:val="0"/>
              <w:spacing w:line="246" w:lineRule="auto"/>
              <w:rPr>
                <w:rFonts w:hint="eastAsia" w:ascii="宋体" w:hAnsi="宋体" w:eastAsia="宋体" w:cs="宋体"/>
                <w:color w:val="auto"/>
                <w:highlight w:val="none"/>
              </w:rPr>
            </w:pPr>
          </w:p>
          <w:p w14:paraId="296E2628">
            <w:pPr>
              <w:widowControl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70A8D3BC">
            <w:pPr>
              <w:pStyle w:val="10"/>
              <w:widowControl w:val="0"/>
              <w:spacing w:line="338" w:lineRule="auto"/>
              <w:rPr>
                <w:rFonts w:hint="eastAsia" w:ascii="宋体" w:hAnsi="宋体" w:eastAsia="宋体" w:cs="宋体"/>
                <w:color w:val="auto"/>
                <w:highlight w:val="none"/>
              </w:rPr>
            </w:pPr>
          </w:p>
          <w:p w14:paraId="38CCDC55">
            <w:pPr>
              <w:widowControl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817" w:type="dxa"/>
            <w:tcBorders>
              <w:left w:val="nil"/>
            </w:tcBorders>
          </w:tcPr>
          <w:p w14:paraId="6503461D">
            <w:pPr>
              <w:pStyle w:val="10"/>
              <w:widowControl w:val="0"/>
              <w:spacing w:line="263" w:lineRule="auto"/>
              <w:rPr>
                <w:rFonts w:hint="eastAsia" w:ascii="宋体" w:hAnsi="宋体" w:eastAsia="宋体" w:cs="宋体"/>
                <w:color w:val="auto"/>
                <w:highlight w:val="none"/>
              </w:rPr>
            </w:pPr>
          </w:p>
          <w:p w14:paraId="69E6CD23">
            <w:pPr>
              <w:pStyle w:val="10"/>
              <w:widowControl w:val="0"/>
              <w:spacing w:line="263" w:lineRule="auto"/>
              <w:rPr>
                <w:rFonts w:hint="eastAsia" w:ascii="宋体" w:hAnsi="宋体" w:eastAsia="宋体" w:cs="宋体"/>
                <w:color w:val="auto"/>
                <w:highlight w:val="none"/>
              </w:rPr>
            </w:pPr>
          </w:p>
          <w:p w14:paraId="45C5354D">
            <w:pPr>
              <w:pStyle w:val="10"/>
              <w:widowControl w:val="0"/>
              <w:spacing w:line="264" w:lineRule="auto"/>
              <w:rPr>
                <w:rFonts w:hint="eastAsia" w:ascii="宋体" w:hAnsi="宋体" w:eastAsia="宋体" w:cs="宋体"/>
                <w:color w:val="auto"/>
                <w:highlight w:val="none"/>
              </w:rPr>
            </w:pPr>
          </w:p>
          <w:p w14:paraId="6FED7C0B">
            <w:pPr>
              <w:widowControl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150" w:type="dxa"/>
            <w:vAlign w:val="center"/>
          </w:tcPr>
          <w:p w14:paraId="5020A5D0">
            <w:pPr>
              <w:pStyle w:val="10"/>
              <w:widowControl w:val="0"/>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万年县科技文化中心稻作文化馆、群艺馆（馆外绿化养护）物业管理服务项目</w:t>
            </w:r>
          </w:p>
        </w:tc>
      </w:tr>
      <w:tr w14:paraId="1B66B5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865" w:type="dxa"/>
            <w:gridSpan w:val="2"/>
          </w:tcPr>
          <w:p w14:paraId="0D7493B9">
            <w:pPr>
              <w:widowControl w:val="0"/>
              <w:spacing w:before="253" w:line="219" w:lineRule="auto"/>
              <w:ind w:left="1188"/>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6150" w:type="dxa"/>
            <w:vAlign w:val="center"/>
          </w:tcPr>
          <w:p w14:paraId="4D2B11F6">
            <w:pPr>
              <w:pStyle w:val="10"/>
              <w:widowControl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b w:val="0"/>
                <w:bCs w:val="0"/>
                <w:color w:val="auto"/>
                <w:sz w:val="24"/>
                <w:szCs w:val="24"/>
                <w:highlight w:val="none"/>
                <w:lang w:eastAsia="zh-CN"/>
              </w:rPr>
              <w:t>1</w:t>
            </w:r>
          </w:p>
        </w:tc>
      </w:tr>
      <w:tr w14:paraId="05A2E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865" w:type="dxa"/>
            <w:gridSpan w:val="2"/>
          </w:tcPr>
          <w:p w14:paraId="54A83B5C">
            <w:pPr>
              <w:widowControl w:val="0"/>
              <w:spacing w:before="253" w:line="219" w:lineRule="auto"/>
              <w:ind w:left="107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服务</w:t>
            </w:r>
            <w:r>
              <w:rPr>
                <w:rFonts w:hint="eastAsia" w:ascii="宋体" w:hAnsi="宋体" w:eastAsia="宋体" w:cs="宋体"/>
                <w:color w:val="auto"/>
                <w:sz w:val="24"/>
                <w:szCs w:val="24"/>
                <w:highlight w:val="none"/>
              </w:rPr>
              <w:t>期</w:t>
            </w:r>
          </w:p>
        </w:tc>
        <w:tc>
          <w:tcPr>
            <w:tcW w:w="6150" w:type="dxa"/>
            <w:vAlign w:val="center"/>
          </w:tcPr>
          <w:p w14:paraId="22B886AF">
            <w:pPr>
              <w:pStyle w:val="10"/>
              <w:widowControl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snapToGrid w:val="0"/>
                <w:color w:val="auto"/>
                <w:sz w:val="24"/>
                <w:szCs w:val="24"/>
                <w:highlight w:val="none"/>
                <w:lang w:val="en-US" w:eastAsia="zh-CN" w:bidi="ar-SA"/>
              </w:rPr>
              <w:t>自合同签订之日起1年</w:t>
            </w:r>
          </w:p>
        </w:tc>
      </w:tr>
      <w:tr w14:paraId="5C4124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2865" w:type="dxa"/>
            <w:gridSpan w:val="2"/>
          </w:tcPr>
          <w:p w14:paraId="5DEAFB4E">
            <w:pPr>
              <w:widowControl w:val="0"/>
              <w:spacing w:before="256" w:line="219" w:lineRule="auto"/>
              <w:ind w:left="95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服务</w:t>
            </w:r>
            <w:r>
              <w:rPr>
                <w:rFonts w:hint="eastAsia" w:ascii="宋体" w:hAnsi="宋体" w:eastAsia="宋体" w:cs="宋体"/>
                <w:color w:val="auto"/>
                <w:sz w:val="24"/>
                <w:szCs w:val="24"/>
                <w:highlight w:val="none"/>
              </w:rPr>
              <w:t>地点</w:t>
            </w:r>
          </w:p>
        </w:tc>
        <w:tc>
          <w:tcPr>
            <w:tcW w:w="6150" w:type="dxa"/>
            <w:vAlign w:val="center"/>
          </w:tcPr>
          <w:p w14:paraId="02B9A61A">
            <w:pPr>
              <w:pStyle w:val="10"/>
              <w:widowControl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江西省上饶市万年县建德大街136号</w:t>
            </w:r>
          </w:p>
        </w:tc>
      </w:tr>
      <w:tr w14:paraId="467AA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7D29868F">
            <w:pPr>
              <w:widowControl w:val="0"/>
              <w:spacing w:before="256" w:line="221" w:lineRule="auto"/>
              <w:ind w:left="118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备注</w:t>
            </w:r>
          </w:p>
        </w:tc>
        <w:tc>
          <w:tcPr>
            <w:tcW w:w="6150" w:type="dxa"/>
          </w:tcPr>
          <w:p w14:paraId="0E1D28D8">
            <w:pPr>
              <w:pStyle w:val="10"/>
              <w:widowControl w:val="0"/>
              <w:jc w:val="center"/>
              <w:rPr>
                <w:rFonts w:hint="eastAsia" w:ascii="宋体" w:hAnsi="宋体" w:eastAsia="宋体" w:cs="宋体"/>
                <w:color w:val="auto"/>
                <w:sz w:val="24"/>
                <w:szCs w:val="24"/>
                <w:highlight w:val="none"/>
                <w:lang w:val="en-US" w:eastAsia="zh-CN"/>
              </w:rPr>
            </w:pPr>
          </w:p>
          <w:p w14:paraId="77425FFD">
            <w:pPr>
              <w:pStyle w:val="10"/>
              <w:widowControl w:val="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r>
    </w:tbl>
    <w:p w14:paraId="44C2DD38">
      <w:pPr>
        <w:widowControl w:val="0"/>
        <w:rPr>
          <w:rFonts w:hint="eastAsia" w:ascii="宋体" w:hAnsi="宋体" w:eastAsia="宋体" w:cs="宋体"/>
          <w:color w:val="auto"/>
          <w:highlight w:val="none"/>
        </w:rPr>
      </w:pPr>
    </w:p>
    <w:p w14:paraId="3BFAA396">
      <w:pPr>
        <w:widowControl w:val="0"/>
        <w:rPr>
          <w:rFonts w:hint="eastAsia" w:ascii="宋体" w:hAnsi="宋体" w:eastAsia="宋体" w:cs="宋体"/>
          <w:color w:val="auto"/>
          <w:highlight w:val="none"/>
        </w:rPr>
        <w:sectPr>
          <w:footerReference r:id="rId3" w:type="default"/>
          <w:pgSz w:w="11906" w:h="16839"/>
          <w:pgMar w:top="1232" w:right="1786" w:bottom="1156" w:left="1786" w:header="0" w:footer="994" w:gutter="0"/>
          <w:cols w:space="720" w:num="1"/>
        </w:sectPr>
      </w:pPr>
    </w:p>
    <w:p w14:paraId="074F954A">
      <w:pPr>
        <w:widowControl w:val="0"/>
        <w:spacing w:before="78" w:line="22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0" w:name="bookmark81"/>
      <w:bookmarkEnd w:id="0"/>
    </w:p>
    <w:p w14:paraId="629311B6">
      <w:pPr>
        <w:widowControl w:val="0"/>
        <w:spacing w:before="78" w:line="220" w:lineRule="auto"/>
        <w:jc w:val="center"/>
        <w:outlineLvl w:val="1"/>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二、采购需求</w:t>
      </w:r>
    </w:p>
    <w:p w14:paraId="22AE21EC">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一、项目情况介绍</w:t>
      </w:r>
    </w:p>
    <w:p w14:paraId="5DC7C12E">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（一）预算费用：预算费用69.7653万元/年，服务期1年。</w:t>
      </w:r>
    </w:p>
    <w:p w14:paraId="3040B978">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预算费用包括以下内容：</w:t>
      </w:r>
      <w:r>
        <w:rPr>
          <w:rFonts w:hint="eastAsia" w:ascii="宋体" w:hAnsi="宋体" w:eastAsia="宋体" w:cs="宋体"/>
          <w:color w:val="auto"/>
          <w:sz w:val="24"/>
          <w:szCs w:val="24"/>
          <w:vertAlign w:val="baseline"/>
          <w:lang w:val="en-US" w:eastAsia="zh-CN"/>
        </w:rPr>
        <w:t>人工费（基本</w:t>
      </w:r>
      <w:r>
        <w:rPr>
          <w:rFonts w:hint="eastAsia" w:ascii="宋体" w:hAnsi="宋体" w:eastAsia="宋体" w:cs="宋体"/>
          <w:color w:val="auto"/>
          <w:sz w:val="24"/>
          <w:szCs w:val="24"/>
        </w:rPr>
        <w:t>工资、社会保险费、</w:t>
      </w:r>
      <w:r>
        <w:rPr>
          <w:rFonts w:hint="eastAsia" w:ascii="宋体" w:hAnsi="宋体" w:eastAsia="宋体" w:cs="宋体"/>
          <w:color w:val="auto"/>
          <w:sz w:val="24"/>
          <w:szCs w:val="24"/>
          <w:lang w:val="en-US" w:eastAsia="zh-CN"/>
        </w:rPr>
        <w:t>加班费</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福利费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服务耗材费、</w:t>
      </w:r>
      <w:r>
        <w:rPr>
          <w:rFonts w:hint="eastAsia" w:ascii="宋体" w:hAnsi="宋体" w:eastAsia="宋体" w:cs="宋体"/>
          <w:color w:val="auto"/>
          <w:sz w:val="24"/>
          <w:szCs w:val="24"/>
          <w:lang w:val="en-US" w:eastAsia="zh-CN"/>
        </w:rPr>
        <w:t>机械设备费</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其他费用(</w:t>
      </w:r>
      <w:r>
        <w:rPr>
          <w:rFonts w:hint="eastAsia" w:ascii="宋体" w:hAnsi="宋体" w:eastAsia="宋体" w:cs="宋体"/>
          <w:color w:val="auto"/>
          <w:sz w:val="24"/>
          <w:szCs w:val="24"/>
        </w:rPr>
        <w:t>行政办公费、管理费、利润、单次单项</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u w:val="none"/>
          <w:lang w:val="en-US" w:eastAsia="zh-CN"/>
        </w:rPr>
        <w:t>00</w:t>
      </w:r>
      <w:r>
        <w:rPr>
          <w:rFonts w:hint="eastAsia" w:ascii="宋体" w:hAnsi="宋体" w:eastAsia="宋体" w:cs="宋体"/>
          <w:color w:val="auto"/>
          <w:sz w:val="24"/>
          <w:szCs w:val="24"/>
        </w:rPr>
        <w:t>元以下的日常设备更换费或维修费</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税费及采购文件中约定应由</w:t>
      </w:r>
      <w:r>
        <w:rPr>
          <w:rFonts w:hint="eastAsia" w:ascii="宋体" w:hAnsi="宋体" w:eastAsia="宋体" w:cs="宋体"/>
          <w:color w:val="auto"/>
          <w:sz w:val="24"/>
          <w:szCs w:val="24"/>
          <w:lang w:val="en-US" w:eastAsia="zh-CN"/>
        </w:rPr>
        <w:t>投标人</w:t>
      </w:r>
      <w:r>
        <w:rPr>
          <w:rFonts w:hint="eastAsia" w:ascii="宋体" w:hAnsi="宋体" w:eastAsia="宋体" w:cs="宋体"/>
          <w:color w:val="auto"/>
          <w:sz w:val="24"/>
          <w:szCs w:val="24"/>
        </w:rPr>
        <w:t>完成的本项目全部服务内容所需全部费用。</w:t>
      </w:r>
      <w:r>
        <w:rPr>
          <w:rFonts w:hint="eastAsia" w:ascii="宋体" w:hAnsi="宋体" w:eastAsia="宋体" w:cs="宋体"/>
          <w:color w:val="auto"/>
          <w:sz w:val="24"/>
          <w:szCs w:val="24"/>
          <w:lang w:val="en-US" w:eastAsia="zh-CN"/>
        </w:rPr>
        <w:t xml:space="preserve"> </w:t>
      </w:r>
    </w:p>
    <w:p w14:paraId="772BB62B">
      <w:pPr>
        <w:pStyle w:val="3"/>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（二）项目概况</w:t>
      </w:r>
    </w:p>
    <w:p w14:paraId="12DCCAA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（1）服务区域范围</w:t>
      </w:r>
    </w:p>
    <w:p w14:paraId="4CAF49F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科技文化中心（稻作文化馆、群艺馆）馆内建筑面积16896.55㎡；绿化面积：馆外绿化养护25161㎡；保洁面积：4550㎡</w:t>
      </w:r>
      <w:r>
        <w:rPr>
          <w:rFonts w:hint="eastAsia" w:ascii="宋体" w:hAnsi="宋体" w:eastAsia="宋体" w:cs="宋体"/>
          <w:color w:val="auto"/>
          <w:sz w:val="24"/>
          <w:szCs w:val="24"/>
        </w:rPr>
        <w:t>(其中</w:t>
      </w:r>
      <w:r>
        <w:rPr>
          <w:rFonts w:hint="eastAsia" w:ascii="宋体" w:hAnsi="宋体" w:eastAsia="宋体" w:cs="宋体"/>
          <w:color w:val="auto"/>
          <w:sz w:val="24"/>
          <w:szCs w:val="24"/>
          <w:lang w:eastAsia="zh-CN"/>
        </w:rPr>
        <w:t>两馆</w:t>
      </w:r>
      <w:r>
        <w:rPr>
          <w:rFonts w:hint="eastAsia" w:ascii="宋体" w:hAnsi="宋体" w:eastAsia="宋体" w:cs="宋体"/>
          <w:color w:val="auto"/>
          <w:sz w:val="24"/>
          <w:szCs w:val="24"/>
        </w:rPr>
        <w:t>室内公共区域面积：</w:t>
      </w:r>
      <w:r>
        <w:rPr>
          <w:rFonts w:hint="eastAsia" w:ascii="宋体" w:hAnsi="宋体" w:eastAsia="宋体" w:cs="宋体"/>
          <w:color w:val="auto"/>
          <w:sz w:val="24"/>
          <w:szCs w:val="24"/>
          <w:lang w:val="en-US" w:eastAsia="zh-CN"/>
        </w:rPr>
        <w:t>4550</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，地下停车场面积：</w:t>
      </w:r>
      <w:r>
        <w:rPr>
          <w:rFonts w:hint="eastAsia" w:ascii="宋体" w:hAnsi="宋体" w:eastAsia="宋体" w:cs="宋体"/>
          <w:color w:val="auto"/>
          <w:sz w:val="24"/>
          <w:szCs w:val="24"/>
          <w:lang w:val="en-US" w:eastAsia="zh-CN"/>
        </w:rPr>
        <w:t>6860.68㎡</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w:t>
      </w:r>
      <w:r>
        <w:rPr>
          <w:rFonts w:hint="eastAsia" w:ascii="宋体" w:hAnsi="宋体" w:eastAsia="宋体" w:cs="宋体"/>
          <w:color w:val="auto"/>
          <w:kern w:val="2"/>
          <w:sz w:val="24"/>
          <w:szCs w:val="24"/>
          <w:highlight w:val="none"/>
          <w:u w:val="none"/>
          <w:lang w:val="en-US" w:eastAsia="zh-CN" w:bidi="ar-SA"/>
        </w:rPr>
        <w:t>日常馆内馆外卫生保洁、安全保卫、绿化养护、公用设施设备的运行和养护服务、前台、场馆的讲解及其他物业相关事务的服务工作。</w:t>
      </w:r>
    </w:p>
    <w:p w14:paraId="13EFEB2A">
      <w:pPr>
        <w:keepNext w:val="0"/>
        <w:keepLines w:val="0"/>
        <w:pageBreakBefore w:val="0"/>
        <w:widowControl w:val="0"/>
        <w:numPr>
          <w:ilvl w:val="0"/>
          <w:numId w:val="1"/>
        </w:numPr>
        <w:kinsoku/>
        <w:wordWrap/>
        <w:overflowPunct/>
        <w:topLinePunct w:val="0"/>
        <w:autoSpaceDE/>
        <w:autoSpaceDN/>
        <w:bidi w:val="0"/>
        <w:adjustRightInd/>
        <w:snapToGrid/>
        <w:spacing w:before="0" w:after="0" w:line="560" w:lineRule="exact"/>
        <w:ind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服务需求</w:t>
      </w:r>
    </w:p>
    <w:p w14:paraId="115DF1BD">
      <w:pPr>
        <w:keepNext w:val="0"/>
        <w:keepLines w:val="0"/>
        <w:pageBreakBefore w:val="0"/>
        <w:widowControl w:val="0"/>
        <w:numPr>
          <w:ilvl w:val="0"/>
          <w:numId w:val="0"/>
        </w:numPr>
        <w:kinsoku/>
        <w:wordWrap/>
        <w:overflowPunct/>
        <w:topLinePunct w:val="0"/>
        <w:autoSpaceDE/>
        <w:autoSpaceDN/>
        <w:bidi w:val="0"/>
        <w:adjustRightInd/>
        <w:snapToGrid/>
        <w:spacing w:before="0" w:after="0" w:line="560" w:lineRule="exact"/>
        <w:ind w:leftChars="200" w:right="0" w:rightChars="0" w:firstLine="241" w:firstLineChars="1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（一）服务范围及内容：</w:t>
      </w:r>
    </w:p>
    <w:p w14:paraId="7259EC2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①秩序维护服务：实行二十四小时值班制，包括门卫值班；来访来人登记；消控室值班；物业管理区域内巡逻；消防器材的巡查；交通疏导；车辆秩序等服务。</w:t>
      </w:r>
    </w:p>
    <w:p w14:paraId="668A09E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②卫生保洁服务：日常卫生保洁，包括地面、楼道、天面等清扫保洁；设施清抹；垃圾收集外运；管网清掏疏通；病媒防制；二次供水水箱等储水设施清洗、消毒和水质检测等服务。</w:t>
      </w:r>
    </w:p>
    <w:p w14:paraId="54154D2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③绿化养护服务：负责场馆外围区域的绿化日常养护工作。</w:t>
      </w:r>
    </w:p>
    <w:p w14:paraId="21DA7F65">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highlight w:val="none"/>
          <w:u w:val="none"/>
          <w:lang w:val="en-US" w:eastAsia="zh-CN" w:bidi="ar-SA"/>
        </w:rPr>
        <w:t>④设备设施维护服务：</w:t>
      </w:r>
      <w:r>
        <w:rPr>
          <w:rFonts w:hint="eastAsia" w:ascii="宋体" w:hAnsi="宋体" w:eastAsia="宋体" w:cs="宋体"/>
          <w:color w:val="auto"/>
          <w:sz w:val="24"/>
          <w:szCs w:val="24"/>
        </w:rPr>
        <w:t>设备设施的日常运行管理、维修养护。物业负责的工程维修方面，包含管理区域内公共区域的建筑物、道路、市政景观设施、公共场所等各设施的日常管理，给排水、强电、照明、智能化、电梯、消防、中央空调等系统各设备的日常管理；以及各设施和设备小型日常维护维修（单项单次</w:t>
      </w:r>
      <w:r>
        <w:rPr>
          <w:rFonts w:hint="eastAsia" w:ascii="宋体" w:hAnsi="宋体" w:eastAsia="宋体" w:cs="宋体"/>
          <w:color w:val="auto"/>
          <w:sz w:val="24"/>
          <w:szCs w:val="24"/>
          <w:lang w:val="en-US" w:eastAsia="zh-CN"/>
        </w:rPr>
        <w:t>300</w:t>
      </w:r>
      <w:r>
        <w:rPr>
          <w:rFonts w:hint="eastAsia" w:ascii="宋体" w:hAnsi="宋体" w:eastAsia="宋体" w:cs="宋体"/>
          <w:color w:val="auto"/>
          <w:sz w:val="24"/>
          <w:szCs w:val="24"/>
        </w:rPr>
        <w:t>元以下）。电梯、中央空调系统由采购单位另外采购专业机构进行维保维修，物业公司只需负责日常管理。</w:t>
      </w:r>
    </w:p>
    <w:p w14:paraId="6BD92BE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⑤客服服务，包括客服接待、会议服务、收发、档案管理等方面。</w:t>
      </w:r>
    </w:p>
    <w:p w14:paraId="56CB900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sz w:val="24"/>
          <w:szCs w:val="24"/>
        </w:rPr>
      </w:pPr>
      <w:r>
        <w:rPr>
          <w:rFonts w:hint="eastAsia" w:ascii="宋体" w:hAnsi="宋体" w:eastAsia="宋体" w:cs="宋体"/>
          <w:color w:val="auto"/>
          <w:kern w:val="2"/>
          <w:sz w:val="24"/>
          <w:szCs w:val="24"/>
          <w:highlight w:val="none"/>
          <w:u w:val="none"/>
          <w:lang w:val="en-US" w:eastAsia="zh-CN" w:bidi="ar-SA"/>
        </w:rPr>
        <w:t>⑥</w:t>
      </w:r>
      <w:r>
        <w:rPr>
          <w:rFonts w:hint="eastAsia" w:ascii="宋体" w:hAnsi="宋体" w:eastAsia="宋体" w:cs="宋体"/>
          <w:color w:val="auto"/>
          <w:sz w:val="24"/>
          <w:szCs w:val="24"/>
        </w:rPr>
        <w:t>其他管理服务：包含应急处置要求、节能减排工作要求、其他可能出现的临时服务项目。</w:t>
      </w:r>
    </w:p>
    <w:p w14:paraId="1EEADDC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⑦</w:t>
      </w:r>
      <w:r>
        <w:rPr>
          <w:rFonts w:hint="default" w:ascii="宋体" w:hAnsi="宋体" w:eastAsia="宋体" w:cs="宋体"/>
          <w:color w:val="auto"/>
          <w:kern w:val="2"/>
          <w:sz w:val="24"/>
          <w:szCs w:val="24"/>
          <w:highlight w:val="none"/>
          <w:u w:val="none"/>
          <w:lang w:val="en-US" w:eastAsia="zh-CN" w:bidi="ar-SA"/>
        </w:rPr>
        <w:t>前台服务：负责</w:t>
      </w:r>
      <w:r>
        <w:rPr>
          <w:rFonts w:hint="eastAsia" w:ascii="宋体" w:hAnsi="宋体" w:eastAsia="宋体" w:cs="宋体"/>
          <w:color w:val="auto"/>
          <w:kern w:val="2"/>
          <w:sz w:val="24"/>
          <w:szCs w:val="24"/>
          <w:highlight w:val="none"/>
          <w:u w:val="none"/>
          <w:lang w:val="en-US" w:eastAsia="zh-CN" w:bidi="ar-SA"/>
        </w:rPr>
        <w:t>场馆市民群众参观</w:t>
      </w:r>
      <w:r>
        <w:rPr>
          <w:rFonts w:hint="default" w:ascii="宋体" w:hAnsi="宋体" w:eastAsia="宋体" w:cs="宋体"/>
          <w:color w:val="auto"/>
          <w:kern w:val="2"/>
          <w:sz w:val="24"/>
          <w:szCs w:val="24"/>
          <w:highlight w:val="none"/>
          <w:u w:val="none"/>
          <w:lang w:val="en-US" w:eastAsia="zh-CN" w:bidi="ar-SA"/>
        </w:rPr>
        <w:t>进出的</w:t>
      </w:r>
      <w:r>
        <w:rPr>
          <w:rFonts w:hint="eastAsia" w:ascii="宋体" w:hAnsi="宋体" w:eastAsia="宋体" w:cs="宋体"/>
          <w:color w:val="auto"/>
          <w:kern w:val="2"/>
          <w:sz w:val="24"/>
          <w:szCs w:val="24"/>
          <w:highlight w:val="none"/>
          <w:u w:val="none"/>
          <w:lang w:val="en-US" w:eastAsia="zh-CN" w:bidi="ar-SA"/>
        </w:rPr>
        <w:t>身份</w:t>
      </w:r>
      <w:r>
        <w:rPr>
          <w:rFonts w:hint="default" w:ascii="宋体" w:hAnsi="宋体" w:eastAsia="宋体" w:cs="宋体"/>
          <w:color w:val="auto"/>
          <w:kern w:val="2"/>
          <w:sz w:val="24"/>
          <w:szCs w:val="24"/>
          <w:highlight w:val="none"/>
          <w:u w:val="none"/>
          <w:lang w:val="en-US" w:eastAsia="zh-CN" w:bidi="ar-SA"/>
        </w:rPr>
        <w:t>登记</w:t>
      </w:r>
      <w:r>
        <w:rPr>
          <w:rFonts w:hint="eastAsia" w:ascii="宋体" w:hAnsi="宋体" w:eastAsia="宋体" w:cs="宋体"/>
          <w:color w:val="auto"/>
          <w:kern w:val="2"/>
          <w:sz w:val="24"/>
          <w:szCs w:val="24"/>
          <w:highlight w:val="none"/>
          <w:u w:val="none"/>
          <w:lang w:val="en-US" w:eastAsia="zh-CN" w:bidi="ar-SA"/>
        </w:rPr>
        <w:t>和义务解说服务</w:t>
      </w:r>
      <w:r>
        <w:rPr>
          <w:rFonts w:hint="default" w:ascii="宋体" w:hAnsi="宋体" w:eastAsia="宋体" w:cs="宋体"/>
          <w:color w:val="auto"/>
          <w:kern w:val="2"/>
          <w:sz w:val="24"/>
          <w:szCs w:val="24"/>
          <w:highlight w:val="none"/>
          <w:u w:val="none"/>
          <w:lang w:val="en-US" w:eastAsia="zh-CN" w:bidi="ar-SA"/>
        </w:rPr>
        <w:t>工作。</w:t>
      </w:r>
    </w:p>
    <w:p w14:paraId="6B442E7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（二）服务要求标准</w:t>
      </w:r>
    </w:p>
    <w:p w14:paraId="555F084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详见附件一《具体物业管理服务标准》。</w:t>
      </w:r>
    </w:p>
    <w:p w14:paraId="61D81FF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（三）服务考核办法</w:t>
      </w:r>
    </w:p>
    <w:p w14:paraId="3F7A3C4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详见附件二《物业管理服务监督管理考核评价办法》。</w:t>
      </w:r>
    </w:p>
    <w:p w14:paraId="5D08D5A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（四）物业服务人员要求</w:t>
      </w:r>
    </w:p>
    <w:p w14:paraId="18F6523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 xml:space="preserve"> 1、最低人员配置要求</w:t>
      </w:r>
    </w:p>
    <w:tbl>
      <w:tblPr>
        <w:tblStyle w:val="7"/>
        <w:tblW w:w="10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4"/>
        <w:gridCol w:w="4154"/>
        <w:gridCol w:w="3553"/>
        <w:gridCol w:w="1241"/>
      </w:tblGrid>
      <w:tr w14:paraId="0BF1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4" w:type="dxa"/>
            <w:vAlign w:val="center"/>
          </w:tcPr>
          <w:p w14:paraId="14A56DA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岗位</w:t>
            </w:r>
          </w:p>
          <w:p w14:paraId="0981D14A">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名称</w:t>
            </w:r>
          </w:p>
        </w:tc>
        <w:tc>
          <w:tcPr>
            <w:tcW w:w="4154" w:type="dxa"/>
            <w:vAlign w:val="center"/>
          </w:tcPr>
          <w:p w14:paraId="260958F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岗位职责</w:t>
            </w:r>
          </w:p>
        </w:tc>
        <w:tc>
          <w:tcPr>
            <w:tcW w:w="3553" w:type="dxa"/>
            <w:vAlign w:val="center"/>
          </w:tcPr>
          <w:p w14:paraId="3359352A">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具体要求</w:t>
            </w:r>
          </w:p>
        </w:tc>
        <w:tc>
          <w:tcPr>
            <w:tcW w:w="1241" w:type="dxa"/>
            <w:vAlign w:val="center"/>
          </w:tcPr>
          <w:p w14:paraId="70C1B717">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人员配置</w:t>
            </w:r>
          </w:p>
        </w:tc>
      </w:tr>
      <w:tr w14:paraId="4CF09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3" w:hRule="exact"/>
        </w:trPr>
        <w:tc>
          <w:tcPr>
            <w:tcW w:w="1124" w:type="dxa"/>
            <w:vAlign w:val="center"/>
          </w:tcPr>
          <w:p w14:paraId="3B5FF93A">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项目</w:t>
            </w:r>
          </w:p>
          <w:p w14:paraId="41735E1D">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经理</w:t>
            </w:r>
          </w:p>
        </w:tc>
        <w:tc>
          <w:tcPr>
            <w:tcW w:w="4154" w:type="dxa"/>
            <w:vAlign w:val="center"/>
          </w:tcPr>
          <w:p w14:paraId="2C2317FD">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全面负责本项目整体运行管理、品质和培训工作；负责指挥、监督和协调所配置的人员，及时处置有关事项等。</w:t>
            </w:r>
          </w:p>
        </w:tc>
        <w:tc>
          <w:tcPr>
            <w:tcW w:w="3553" w:type="dxa"/>
            <w:vAlign w:val="center"/>
          </w:tcPr>
          <w:p w14:paraId="5C7CB8EF">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具有健康证，须持有全国物业管理从业人员岗位证书（男60周岁以下，女50周岁）以下。</w:t>
            </w:r>
          </w:p>
        </w:tc>
        <w:tc>
          <w:tcPr>
            <w:tcW w:w="1241" w:type="dxa"/>
            <w:vAlign w:val="center"/>
          </w:tcPr>
          <w:p w14:paraId="0709B04E">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1人</w:t>
            </w:r>
          </w:p>
        </w:tc>
      </w:tr>
      <w:tr w14:paraId="12C8E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4" w:type="dxa"/>
            <w:vAlign w:val="center"/>
          </w:tcPr>
          <w:p w14:paraId="20233CE6">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保安</w:t>
            </w:r>
          </w:p>
        </w:tc>
        <w:tc>
          <w:tcPr>
            <w:tcW w:w="4154" w:type="dxa"/>
            <w:vAlign w:val="center"/>
          </w:tcPr>
          <w:p w14:paraId="24437A9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负责本项目秩序维护部日常工作，处理秩序、执勤巡逻、门岗车辆进出登记及消防；完成领导办等其他事项。</w:t>
            </w:r>
          </w:p>
        </w:tc>
        <w:tc>
          <w:tcPr>
            <w:tcW w:w="3553" w:type="dxa"/>
            <w:vAlign w:val="center"/>
          </w:tcPr>
          <w:p w14:paraId="4C0D793D">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男女不限，男60周岁以下，女50周岁以下，</w:t>
            </w:r>
            <w:r>
              <w:rPr>
                <w:rFonts w:hint="eastAsia" w:ascii="宋体" w:hAnsi="宋体" w:eastAsia="宋体" w:cs="宋体"/>
                <w:bCs/>
                <w:color w:val="auto"/>
                <w:sz w:val="24"/>
                <w:szCs w:val="24"/>
                <w:highlight w:val="none"/>
                <w:lang w:val="en-US" w:eastAsia="zh-CN"/>
              </w:rPr>
              <w:t>需持有保安证（行政主管部门颁发或人社部门颁发的）</w:t>
            </w:r>
            <w:r>
              <w:rPr>
                <w:rFonts w:hint="eastAsia" w:ascii="宋体" w:hAnsi="宋体" w:eastAsia="宋体" w:cs="宋体"/>
                <w:color w:val="auto"/>
                <w:kern w:val="2"/>
                <w:sz w:val="24"/>
                <w:szCs w:val="24"/>
                <w:highlight w:val="none"/>
                <w:u w:val="none"/>
                <w:lang w:val="en-US" w:eastAsia="zh-CN" w:bidi="ar-SA"/>
              </w:rPr>
              <w:t>。</w:t>
            </w:r>
          </w:p>
        </w:tc>
        <w:tc>
          <w:tcPr>
            <w:tcW w:w="1241" w:type="dxa"/>
            <w:vAlign w:val="center"/>
          </w:tcPr>
          <w:p w14:paraId="745DD479">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4人</w:t>
            </w:r>
          </w:p>
        </w:tc>
      </w:tr>
      <w:tr w14:paraId="31436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0" w:hRule="exact"/>
        </w:trPr>
        <w:tc>
          <w:tcPr>
            <w:tcW w:w="1124" w:type="dxa"/>
            <w:vAlign w:val="center"/>
          </w:tcPr>
          <w:p w14:paraId="596F8F09">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设备运行维护员</w:t>
            </w:r>
          </w:p>
        </w:tc>
        <w:tc>
          <w:tcPr>
            <w:tcW w:w="4154" w:type="dxa"/>
            <w:vAlign w:val="center"/>
          </w:tcPr>
          <w:p w14:paraId="3E2A5B60">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负责大楼内公用设施设备设备正常运行使用及日常管理和养护维修。</w:t>
            </w:r>
          </w:p>
          <w:p w14:paraId="5E84CAF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p>
        </w:tc>
        <w:tc>
          <w:tcPr>
            <w:tcW w:w="3553" w:type="dxa"/>
            <w:vAlign w:val="center"/>
          </w:tcPr>
          <w:p w14:paraId="2F93D183">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男，60周岁以下，必须持有低压电工证。</w:t>
            </w:r>
          </w:p>
        </w:tc>
        <w:tc>
          <w:tcPr>
            <w:tcW w:w="1241" w:type="dxa"/>
            <w:vAlign w:val="center"/>
          </w:tcPr>
          <w:p w14:paraId="546428AC">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1人</w:t>
            </w:r>
          </w:p>
        </w:tc>
      </w:tr>
      <w:tr w14:paraId="4D97B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4" w:type="dxa"/>
            <w:vAlign w:val="center"/>
          </w:tcPr>
          <w:p w14:paraId="0F2E8D2C">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水电工</w:t>
            </w:r>
          </w:p>
        </w:tc>
        <w:tc>
          <w:tcPr>
            <w:tcW w:w="4154" w:type="dxa"/>
            <w:vAlign w:val="center"/>
          </w:tcPr>
          <w:p w14:paraId="4B779136">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负责大楼水电设施管理维护及维修工作等其他事项。</w:t>
            </w:r>
          </w:p>
        </w:tc>
        <w:tc>
          <w:tcPr>
            <w:tcW w:w="3553" w:type="dxa"/>
            <w:vAlign w:val="center"/>
          </w:tcPr>
          <w:p w14:paraId="02A38398">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男，60周岁以下，必须持有低压电工证。</w:t>
            </w:r>
          </w:p>
        </w:tc>
        <w:tc>
          <w:tcPr>
            <w:tcW w:w="1241" w:type="dxa"/>
            <w:vAlign w:val="center"/>
          </w:tcPr>
          <w:p w14:paraId="166A2BB8">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1人</w:t>
            </w:r>
          </w:p>
        </w:tc>
      </w:tr>
      <w:tr w14:paraId="5F852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4" w:type="dxa"/>
            <w:vAlign w:val="center"/>
          </w:tcPr>
          <w:p w14:paraId="171762AC">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保洁员</w:t>
            </w:r>
          </w:p>
        </w:tc>
        <w:tc>
          <w:tcPr>
            <w:tcW w:w="4154" w:type="dxa"/>
            <w:vAlign w:val="center"/>
          </w:tcPr>
          <w:p w14:paraId="6EBA426A">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负责本项目办公楼公共区域及办公楼卫生保洁工作。</w:t>
            </w:r>
          </w:p>
        </w:tc>
        <w:tc>
          <w:tcPr>
            <w:tcW w:w="3553" w:type="dxa"/>
            <w:vAlign w:val="center"/>
          </w:tcPr>
          <w:p w14:paraId="496EB1A2">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男女不限，男60周岁以下，女50周岁以下。</w:t>
            </w:r>
          </w:p>
        </w:tc>
        <w:tc>
          <w:tcPr>
            <w:tcW w:w="1241" w:type="dxa"/>
            <w:vAlign w:val="center"/>
          </w:tcPr>
          <w:p w14:paraId="0FC9A47E">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4人</w:t>
            </w:r>
          </w:p>
        </w:tc>
      </w:tr>
      <w:tr w14:paraId="41D9C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6" w:hRule="atLeast"/>
        </w:trPr>
        <w:tc>
          <w:tcPr>
            <w:tcW w:w="1124" w:type="dxa"/>
            <w:vAlign w:val="center"/>
          </w:tcPr>
          <w:p w14:paraId="7EEE1BB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绿化工</w:t>
            </w:r>
          </w:p>
        </w:tc>
        <w:tc>
          <w:tcPr>
            <w:tcW w:w="4154" w:type="dxa"/>
            <w:vAlign w:val="center"/>
          </w:tcPr>
          <w:p w14:paraId="1272ECB6">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负责本项目馆外绿化日常养护工作。</w:t>
            </w:r>
          </w:p>
        </w:tc>
        <w:tc>
          <w:tcPr>
            <w:tcW w:w="3553" w:type="dxa"/>
            <w:vAlign w:val="center"/>
          </w:tcPr>
          <w:p w14:paraId="4B46057E">
            <w:pPr>
              <w:keepNext w:val="0"/>
              <w:keepLines w:val="0"/>
              <w:pageBreakBefore w:val="0"/>
              <w:widowControl w:val="0"/>
              <w:kinsoku/>
              <w:wordWrap/>
              <w:overflowPunct/>
              <w:topLinePunct w:val="0"/>
              <w:autoSpaceDE/>
              <w:autoSpaceDN/>
              <w:bidi w:val="0"/>
              <w:adjustRightInd/>
              <w:snapToGrid/>
              <w:spacing w:before="0" w:after="0" w:line="560" w:lineRule="exact"/>
              <w:ind w:right="0"/>
              <w:jc w:val="left"/>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男女不限，男60周岁以下，女50周岁以下。</w:t>
            </w:r>
          </w:p>
        </w:tc>
        <w:tc>
          <w:tcPr>
            <w:tcW w:w="1241" w:type="dxa"/>
            <w:vAlign w:val="center"/>
          </w:tcPr>
          <w:p w14:paraId="14846FF9">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4人</w:t>
            </w:r>
          </w:p>
        </w:tc>
      </w:tr>
      <w:tr w14:paraId="26DEC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4" w:type="dxa"/>
            <w:vAlign w:val="center"/>
          </w:tcPr>
          <w:p w14:paraId="4DDEC94F">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会务客服人员</w:t>
            </w:r>
          </w:p>
        </w:tc>
        <w:tc>
          <w:tcPr>
            <w:tcW w:w="4154" w:type="dxa"/>
            <w:vAlign w:val="center"/>
          </w:tcPr>
          <w:p w14:paraId="5830EF60">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负责观众接待、讲解和陈列展览的宣传推介工作。</w:t>
            </w:r>
          </w:p>
        </w:tc>
        <w:tc>
          <w:tcPr>
            <w:tcW w:w="3553" w:type="dxa"/>
            <w:vAlign w:val="center"/>
          </w:tcPr>
          <w:p w14:paraId="1B5ED6A8">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40周岁以下，女，具有健康证。</w:t>
            </w:r>
          </w:p>
        </w:tc>
        <w:tc>
          <w:tcPr>
            <w:tcW w:w="1241" w:type="dxa"/>
            <w:vAlign w:val="center"/>
          </w:tcPr>
          <w:p w14:paraId="0A40FD50">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2人</w:t>
            </w:r>
          </w:p>
        </w:tc>
      </w:tr>
      <w:tr w14:paraId="571C5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4" w:type="dxa"/>
            <w:vAlign w:val="center"/>
          </w:tcPr>
          <w:p w14:paraId="60037BBF">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前台</w:t>
            </w:r>
          </w:p>
        </w:tc>
        <w:tc>
          <w:tcPr>
            <w:tcW w:w="4154" w:type="dxa"/>
            <w:vAlign w:val="center"/>
          </w:tcPr>
          <w:p w14:paraId="2888C26A">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负责场馆进出参观登记工作。</w:t>
            </w:r>
          </w:p>
        </w:tc>
        <w:tc>
          <w:tcPr>
            <w:tcW w:w="3553" w:type="dxa"/>
            <w:vAlign w:val="center"/>
          </w:tcPr>
          <w:p w14:paraId="2323F41E">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男女不限，40周岁以下。</w:t>
            </w:r>
          </w:p>
        </w:tc>
        <w:tc>
          <w:tcPr>
            <w:tcW w:w="1241" w:type="dxa"/>
            <w:vAlign w:val="center"/>
          </w:tcPr>
          <w:p w14:paraId="2FE9B6E2">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1人</w:t>
            </w:r>
          </w:p>
        </w:tc>
      </w:tr>
    </w:tbl>
    <w:p w14:paraId="73FA3E7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2.投标人根据“最低人员配置需求 ”要求配置，但各岗位人员的数量必须满足配置表的要求，不得低于配置表的要求，总人数不得低于配置表的要求。</w:t>
      </w:r>
    </w:p>
    <w:p w14:paraId="1D9F141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3.物业公司必须依照《中华人民共和国劳动合同法》、《社会保险法》、《社会保险费征缴条例》等法律法规和所在地区劳动用工规定进行合法用工与本项目所有服务人员签订劳动合同（非劳务派遣合同）。</w:t>
      </w:r>
      <w:r>
        <w:rPr>
          <w:rFonts w:hint="eastAsia" w:ascii="宋体" w:hAnsi="宋体" w:eastAsia="宋体" w:cs="宋体"/>
          <w:b/>
          <w:bCs/>
          <w:color w:val="auto"/>
          <w:kern w:val="2"/>
          <w:sz w:val="24"/>
          <w:szCs w:val="24"/>
          <w:highlight w:val="none"/>
          <w:u w:val="none"/>
          <w:lang w:val="en-US" w:eastAsia="zh-CN" w:bidi="ar-SA"/>
        </w:rPr>
        <w:t>本项目所有服务人员为不得兼职，严格执行一人一岗。投标人必须为本项目所有服务人员依法缴纳全年社会保险（含养老、工伤、失业和医疗(基本医疗、生育、大病)）。</w:t>
      </w:r>
    </w:p>
    <w:p w14:paraId="3913717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4.所有服务人员身体健康，无重大疾病史和传染病史，无犯罪记录。</w:t>
      </w:r>
    </w:p>
    <w:p w14:paraId="2BB4CD8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国家有准入要求的岗位人员，必须按国家要求配置满足相关资格要求的人员，相关资格考试、培训等费用由中标供应商承担。因中标供应商配置的服务人员不符合国家要求的资格要求，造成采购人被相关管理部门处罚的，由中标供应商赔偿采购人的一切损失，并接受采购人的处罚。</w:t>
      </w:r>
    </w:p>
    <w:p w14:paraId="110C9AC5">
      <w:pPr>
        <w:pageBreakBefore w:val="0"/>
        <w:widowControl w:val="0"/>
        <w:wordWrap/>
        <w:overflowPunct/>
        <w:topLinePunct w:val="0"/>
        <w:bidi w:val="0"/>
        <w:spacing w:line="360" w:lineRule="auto"/>
        <w:ind w:firstLine="480" w:firstLineChars="200"/>
        <w:rPr>
          <w:rFonts w:hint="eastAsia" w:ascii="宋体" w:hAnsi="宋体" w:eastAsia="宋体" w:cs="宋体"/>
          <w:color w:val="0000FF"/>
          <w:spacing w:val="0"/>
          <w:position w:val="0"/>
          <w:sz w:val="24"/>
          <w:szCs w:val="24"/>
          <w:lang w:val="en-US" w:eastAsia="zh-CN"/>
        </w:rPr>
      </w:pPr>
      <w:r>
        <w:rPr>
          <w:rFonts w:hint="eastAsia" w:ascii="宋体" w:hAnsi="宋体" w:eastAsia="宋体" w:cs="宋体"/>
          <w:color w:val="auto"/>
          <w:kern w:val="2"/>
          <w:sz w:val="24"/>
          <w:szCs w:val="24"/>
          <w:highlight w:val="none"/>
          <w:u w:val="none"/>
          <w:lang w:val="en-US" w:eastAsia="zh-CN" w:bidi="ar-SA"/>
        </w:rPr>
        <w:t>6.</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b/>
          <w:bCs/>
          <w:color w:val="000000" w:themeColor="text1"/>
          <w:spacing w:val="0"/>
          <w:position w:val="0"/>
          <w:sz w:val="24"/>
          <w:szCs w:val="24"/>
          <w:lang w:val="en-US" w:eastAsia="zh-CN"/>
          <w14:textFill>
            <w14:solidFill>
              <w14:schemeClr w14:val="tx1"/>
            </w14:solidFill>
          </w14:textFill>
        </w:rPr>
        <w:t>对上述《最低人员配置需求表》中所涉及的证书、工作经验证明材料、岗位要求等证明材料，供应商</w:t>
      </w:r>
      <w:r>
        <w:rPr>
          <w:rFonts w:hint="eastAsia" w:ascii="宋体" w:hAnsi="宋体" w:eastAsia="宋体" w:cs="宋体"/>
          <w:b/>
          <w:bCs/>
          <w:color w:val="auto"/>
          <w:spacing w:val="0"/>
          <w:position w:val="0"/>
          <w:sz w:val="24"/>
          <w:szCs w:val="24"/>
          <w:lang w:val="en-US" w:eastAsia="zh-CN"/>
        </w:rPr>
        <w:t>投标阶</w:t>
      </w:r>
      <w:r>
        <w:rPr>
          <w:rFonts w:hint="eastAsia" w:ascii="宋体" w:hAnsi="宋体" w:eastAsia="宋体" w:cs="宋体"/>
          <w:b/>
          <w:bCs/>
          <w:color w:val="000000" w:themeColor="text1"/>
          <w:spacing w:val="0"/>
          <w:position w:val="0"/>
          <w:sz w:val="24"/>
          <w:szCs w:val="24"/>
          <w:lang w:val="en-US" w:eastAsia="zh-CN"/>
          <w14:textFill>
            <w14:solidFill>
              <w14:schemeClr w14:val="tx1"/>
            </w14:solidFill>
          </w14:textFill>
        </w:rPr>
        <w:t>段仅需作出实质性响应即可。供应商成交后、正式签订采购合同前，须在采购人规定时限内提交《最低人员配置需求表》中所涉及的证书、工作经验证明材料、岗位要求等证明材料至采购人进行审查。</w:t>
      </w:r>
      <w:r>
        <w:rPr>
          <w:rFonts w:hint="eastAsia" w:ascii="宋体" w:hAnsi="宋体" w:eastAsia="宋体" w:cs="宋体"/>
          <w:b w:val="0"/>
          <w:bCs w:val="0"/>
          <w:color w:val="000000" w:themeColor="text1"/>
          <w:spacing w:val="0"/>
          <w:position w:val="0"/>
          <w:sz w:val="24"/>
          <w:szCs w:val="24"/>
          <w:lang w:val="en-US" w:eastAsia="zh-CN"/>
          <w14:textFill>
            <w14:solidFill>
              <w14:schemeClr w14:val="tx1"/>
            </w14:solidFill>
          </w14:textFill>
        </w:rPr>
        <w:t>成交供应商完全符合谈判时的承诺方可签订合同。否则，采购人有权拒绝签订合同，并上报至同级财政部门按《政府采购法》第七十七条处理。</w:t>
      </w:r>
    </w:p>
    <w:p w14:paraId="70E41476">
      <w:pPr>
        <w:keepLines w:val="0"/>
        <w:pageBreakBefore w:val="0"/>
        <w:widowControl w:val="0"/>
        <w:kinsoku/>
        <w:wordWrap/>
        <w:overflowPunct/>
        <w:topLinePunct w:val="0"/>
        <w:bidi w:val="0"/>
        <w:spacing w:after="0" w:line="480" w:lineRule="exact"/>
        <w:ind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sz w:val="24"/>
          <w:szCs w:val="24"/>
          <w:lang w:val="en-US" w:eastAsia="zh-CN"/>
        </w:rPr>
        <w:t xml:space="preserve">7. </w:t>
      </w:r>
      <w:r>
        <w:rPr>
          <w:rFonts w:hint="eastAsia" w:ascii="宋体" w:hAnsi="宋体" w:eastAsia="宋体" w:cs="宋体"/>
          <w:color w:val="auto"/>
          <w:sz w:val="24"/>
          <w:szCs w:val="24"/>
        </w:rPr>
        <w:t>物业公司须承诺每季度第一个月一周内（遇节假日顺延）向采购人归口职能部门提交岗位人员花名册（含姓名、身份证号码、联系电话、岗位名称</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岗位证书</w:t>
      </w:r>
      <w:r>
        <w:rPr>
          <w:rFonts w:hint="eastAsia" w:ascii="宋体" w:hAnsi="宋体" w:eastAsia="宋体" w:cs="宋体"/>
          <w:color w:val="auto"/>
          <w:sz w:val="24"/>
          <w:szCs w:val="24"/>
        </w:rPr>
        <w:t>等信息）。物业公司需保持物业人员的相对稳定，如人员出现异动，应及时向采购人归口职能部门报告，离职岗位须在10日内补充到位，服务期内更换比例不得超过本项目服务人员总数的</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主管及以上人员</w:t>
      </w:r>
      <w:r>
        <w:rPr>
          <w:rFonts w:hint="eastAsia" w:ascii="宋体" w:hAnsi="宋体" w:eastAsia="宋体" w:cs="宋体"/>
          <w:color w:val="auto"/>
          <w:sz w:val="24"/>
          <w:szCs w:val="24"/>
        </w:rPr>
        <w:t>更换，应提前1个月以书面形式通知采购人归口职能部门，且更换的每人次相应在当期扣减5000元物业费。采购人有权不定期按投标人响应和招标文件要求对到岗人员进行核查，对不按要求派驻人员（包括数量、年龄、</w:t>
      </w:r>
      <w:r>
        <w:rPr>
          <w:rFonts w:hint="eastAsia" w:ascii="宋体" w:hAnsi="宋体" w:eastAsia="宋体" w:cs="宋体"/>
          <w:color w:val="auto"/>
          <w:sz w:val="24"/>
          <w:szCs w:val="24"/>
          <w:lang w:val="en-US" w:eastAsia="zh-CN"/>
        </w:rPr>
        <w:t>学历、</w:t>
      </w:r>
      <w:r>
        <w:rPr>
          <w:rFonts w:hint="eastAsia" w:ascii="宋体" w:hAnsi="宋体" w:eastAsia="宋体" w:cs="宋体"/>
          <w:color w:val="auto"/>
          <w:sz w:val="24"/>
          <w:szCs w:val="24"/>
        </w:rPr>
        <w:t>职业证书等）将严格依照招标文件规定扣减相应的物业服务费。采购人归口职能部门有权定期对所有物业人员进行业务培训和考核，对物业人员的不良行为进行批评教育。若</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指派的物业人员出现失职、违反规章制度或不符合考核要求的，采购人归口职能部门有权要求</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更换该物业人员。</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应在接到通知后</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个工作日内更换到位，</w:t>
      </w:r>
      <w:r>
        <w:rPr>
          <w:rFonts w:hint="eastAsia" w:ascii="宋体" w:hAnsi="宋体" w:eastAsia="宋体" w:cs="宋体"/>
          <w:color w:val="auto"/>
          <w:sz w:val="24"/>
          <w:szCs w:val="24"/>
          <w:lang w:val="en-US" w:eastAsia="zh-CN"/>
        </w:rPr>
        <w:t>如不能及时更换到位的，</w:t>
      </w:r>
      <w:r>
        <w:rPr>
          <w:rFonts w:hint="eastAsia" w:ascii="宋体" w:hAnsi="宋体" w:eastAsia="宋体" w:cs="宋体"/>
          <w:color w:val="auto"/>
          <w:sz w:val="24"/>
          <w:szCs w:val="24"/>
        </w:rPr>
        <w:t>采购人有权扣减相应的服务费。在人员数量不变</w:t>
      </w:r>
      <w:r>
        <w:rPr>
          <w:rFonts w:hint="eastAsia" w:ascii="宋体" w:hAnsi="宋体" w:eastAsia="宋体" w:cs="宋体"/>
          <w:color w:val="auto"/>
          <w:sz w:val="24"/>
          <w:szCs w:val="24"/>
          <w:lang w:val="en-US" w:eastAsia="zh-CN"/>
        </w:rPr>
        <w:t>的</w:t>
      </w:r>
      <w:r>
        <w:rPr>
          <w:rFonts w:hint="eastAsia" w:ascii="宋体" w:hAnsi="宋体" w:eastAsia="宋体" w:cs="宋体"/>
          <w:color w:val="auto"/>
          <w:sz w:val="24"/>
          <w:szCs w:val="24"/>
        </w:rPr>
        <w:t>情况下，采购人归口职能部门有权对人员岗位及运行方式进行调整，</w:t>
      </w:r>
      <w:r>
        <w:rPr>
          <w:rFonts w:hint="eastAsia" w:ascii="宋体" w:hAnsi="宋体" w:eastAsia="宋体" w:cs="宋体"/>
          <w:color w:val="auto"/>
          <w:sz w:val="24"/>
          <w:szCs w:val="24"/>
          <w:lang w:val="en-US" w:eastAsia="zh-CN"/>
        </w:rPr>
        <w:t>中标供应商</w:t>
      </w:r>
      <w:r>
        <w:rPr>
          <w:rFonts w:hint="eastAsia" w:ascii="宋体" w:hAnsi="宋体" w:eastAsia="宋体" w:cs="宋体"/>
          <w:color w:val="auto"/>
          <w:sz w:val="24"/>
          <w:szCs w:val="24"/>
        </w:rPr>
        <w:t>需严格执行。</w:t>
      </w:r>
    </w:p>
    <w:p w14:paraId="18B456F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（五）服务耗材</w:t>
      </w:r>
    </w:p>
    <w:p w14:paraId="7D5634A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1.服务耗材须全新购买不可利旧。</w:t>
      </w:r>
    </w:p>
    <w:p w14:paraId="5ACF8A1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所有服务涉及的耗材已包含在本项目总报价内，由中标供应商统一提供，采购人不再额外支付相关耗材费用或不再提供本项目内所涉任何耗材，中标供应商提供的服务耗材可优于采购单位要求的服务耗材配置清单。</w:t>
      </w:r>
    </w:p>
    <w:p w14:paraId="48B39BA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3.服务耗材配置清单</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3192"/>
        <w:gridCol w:w="1460"/>
        <w:gridCol w:w="1811"/>
        <w:gridCol w:w="1811"/>
      </w:tblGrid>
      <w:tr w14:paraId="37BE5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05AE1E0E">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序号</w:t>
            </w:r>
          </w:p>
        </w:tc>
        <w:tc>
          <w:tcPr>
            <w:tcW w:w="3192" w:type="dxa"/>
            <w:vAlign w:val="center"/>
          </w:tcPr>
          <w:p w14:paraId="55BBC9F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工具、耗材名称</w:t>
            </w:r>
          </w:p>
        </w:tc>
        <w:tc>
          <w:tcPr>
            <w:tcW w:w="1460" w:type="dxa"/>
            <w:vAlign w:val="center"/>
          </w:tcPr>
          <w:p w14:paraId="780674C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数量</w:t>
            </w:r>
          </w:p>
        </w:tc>
        <w:tc>
          <w:tcPr>
            <w:tcW w:w="1811" w:type="dxa"/>
            <w:vAlign w:val="center"/>
          </w:tcPr>
          <w:p w14:paraId="3D4DBB1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单位</w:t>
            </w:r>
          </w:p>
        </w:tc>
        <w:tc>
          <w:tcPr>
            <w:tcW w:w="1811" w:type="dxa"/>
            <w:vAlign w:val="center"/>
          </w:tcPr>
          <w:p w14:paraId="2691078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备注</w:t>
            </w:r>
          </w:p>
        </w:tc>
      </w:tr>
      <w:tr w14:paraId="4DA15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40EBC4E2">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w:t>
            </w:r>
          </w:p>
        </w:tc>
        <w:tc>
          <w:tcPr>
            <w:tcW w:w="3192" w:type="dxa"/>
            <w:vAlign w:val="center"/>
          </w:tcPr>
          <w:p w14:paraId="523D44D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拖把</w:t>
            </w:r>
          </w:p>
        </w:tc>
        <w:tc>
          <w:tcPr>
            <w:tcW w:w="1460" w:type="dxa"/>
            <w:vAlign w:val="center"/>
          </w:tcPr>
          <w:p w14:paraId="25F621B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48个</w:t>
            </w:r>
          </w:p>
        </w:tc>
        <w:tc>
          <w:tcPr>
            <w:tcW w:w="1811" w:type="dxa"/>
            <w:vAlign w:val="center"/>
          </w:tcPr>
          <w:p w14:paraId="4EDBA29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6ED3B3F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46083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281E2FB8">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w:t>
            </w:r>
          </w:p>
        </w:tc>
        <w:tc>
          <w:tcPr>
            <w:tcW w:w="3192" w:type="dxa"/>
            <w:vAlign w:val="center"/>
          </w:tcPr>
          <w:p w14:paraId="7A598C7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扫把</w:t>
            </w:r>
          </w:p>
        </w:tc>
        <w:tc>
          <w:tcPr>
            <w:tcW w:w="1460" w:type="dxa"/>
            <w:vAlign w:val="center"/>
          </w:tcPr>
          <w:p w14:paraId="282EB7A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48个</w:t>
            </w:r>
          </w:p>
        </w:tc>
        <w:tc>
          <w:tcPr>
            <w:tcW w:w="1811" w:type="dxa"/>
            <w:vAlign w:val="center"/>
          </w:tcPr>
          <w:p w14:paraId="38780A2B">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5BB59C8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1930B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780" w:type="dxa"/>
            <w:vAlign w:val="center"/>
          </w:tcPr>
          <w:p w14:paraId="233CECC3">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w:t>
            </w:r>
          </w:p>
        </w:tc>
        <w:tc>
          <w:tcPr>
            <w:tcW w:w="3192" w:type="dxa"/>
            <w:vAlign w:val="center"/>
          </w:tcPr>
          <w:p w14:paraId="72CC96C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抹布</w:t>
            </w:r>
          </w:p>
        </w:tc>
        <w:tc>
          <w:tcPr>
            <w:tcW w:w="1460" w:type="dxa"/>
            <w:vAlign w:val="center"/>
          </w:tcPr>
          <w:p w14:paraId="162365A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96条</w:t>
            </w:r>
          </w:p>
        </w:tc>
        <w:tc>
          <w:tcPr>
            <w:tcW w:w="1811" w:type="dxa"/>
            <w:vAlign w:val="center"/>
          </w:tcPr>
          <w:p w14:paraId="601327BC">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31C5047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4520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25DE2F0A">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w:t>
            </w:r>
          </w:p>
        </w:tc>
        <w:tc>
          <w:tcPr>
            <w:tcW w:w="3192" w:type="dxa"/>
            <w:vAlign w:val="center"/>
          </w:tcPr>
          <w:p w14:paraId="16103AE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垃圾袋60cm*80cm</w:t>
            </w:r>
          </w:p>
        </w:tc>
        <w:tc>
          <w:tcPr>
            <w:tcW w:w="1460" w:type="dxa"/>
            <w:vAlign w:val="center"/>
          </w:tcPr>
          <w:p w14:paraId="70ED5BC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10箱</w:t>
            </w:r>
          </w:p>
        </w:tc>
        <w:tc>
          <w:tcPr>
            <w:tcW w:w="1811" w:type="dxa"/>
            <w:vAlign w:val="center"/>
          </w:tcPr>
          <w:p w14:paraId="2C276C35">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2CC323E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060E9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302372FB">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w:t>
            </w:r>
          </w:p>
        </w:tc>
        <w:tc>
          <w:tcPr>
            <w:tcW w:w="3192" w:type="dxa"/>
            <w:vAlign w:val="center"/>
          </w:tcPr>
          <w:p w14:paraId="280F4C5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厕纸</w:t>
            </w:r>
          </w:p>
        </w:tc>
        <w:tc>
          <w:tcPr>
            <w:tcW w:w="1460" w:type="dxa"/>
            <w:vAlign w:val="center"/>
          </w:tcPr>
          <w:p w14:paraId="699D554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500卷</w:t>
            </w:r>
          </w:p>
        </w:tc>
        <w:tc>
          <w:tcPr>
            <w:tcW w:w="1811" w:type="dxa"/>
            <w:vAlign w:val="center"/>
          </w:tcPr>
          <w:p w14:paraId="02A6A6F0">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316F256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19EF7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53610F4F">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w:t>
            </w:r>
          </w:p>
        </w:tc>
        <w:tc>
          <w:tcPr>
            <w:tcW w:w="3192" w:type="dxa"/>
            <w:vAlign w:val="center"/>
          </w:tcPr>
          <w:p w14:paraId="5A2DED9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擦手纸</w:t>
            </w:r>
          </w:p>
        </w:tc>
        <w:tc>
          <w:tcPr>
            <w:tcW w:w="1460" w:type="dxa"/>
            <w:vAlign w:val="center"/>
          </w:tcPr>
          <w:p w14:paraId="262DC19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300包</w:t>
            </w:r>
          </w:p>
        </w:tc>
        <w:tc>
          <w:tcPr>
            <w:tcW w:w="1811" w:type="dxa"/>
            <w:vAlign w:val="center"/>
          </w:tcPr>
          <w:p w14:paraId="5BDA85C0">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60D5A10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32EAF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798C424B">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w:t>
            </w:r>
          </w:p>
        </w:tc>
        <w:tc>
          <w:tcPr>
            <w:tcW w:w="3192" w:type="dxa"/>
            <w:vAlign w:val="center"/>
          </w:tcPr>
          <w:p w14:paraId="48E9F55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洁厕剂</w:t>
            </w:r>
          </w:p>
        </w:tc>
        <w:tc>
          <w:tcPr>
            <w:tcW w:w="1460" w:type="dxa"/>
            <w:vAlign w:val="center"/>
          </w:tcPr>
          <w:p w14:paraId="315E8C5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96瓶</w:t>
            </w:r>
          </w:p>
        </w:tc>
        <w:tc>
          <w:tcPr>
            <w:tcW w:w="1811" w:type="dxa"/>
            <w:vAlign w:val="center"/>
          </w:tcPr>
          <w:p w14:paraId="1478ECE0">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703F679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55EE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6D1F6902">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8</w:t>
            </w:r>
          </w:p>
        </w:tc>
        <w:tc>
          <w:tcPr>
            <w:tcW w:w="3192" w:type="dxa"/>
            <w:vAlign w:val="center"/>
          </w:tcPr>
          <w:p w14:paraId="0F9DF05C">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84消毒液（500毫升/瓶）</w:t>
            </w:r>
          </w:p>
        </w:tc>
        <w:tc>
          <w:tcPr>
            <w:tcW w:w="1460" w:type="dxa"/>
            <w:vAlign w:val="center"/>
          </w:tcPr>
          <w:p w14:paraId="7877C2E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96瓶</w:t>
            </w:r>
          </w:p>
        </w:tc>
        <w:tc>
          <w:tcPr>
            <w:tcW w:w="1811" w:type="dxa"/>
            <w:vAlign w:val="center"/>
          </w:tcPr>
          <w:p w14:paraId="4D66C4C8">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030540F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2A289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72B8FC2E">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w:t>
            </w:r>
          </w:p>
        </w:tc>
        <w:tc>
          <w:tcPr>
            <w:tcW w:w="3192" w:type="dxa"/>
            <w:vAlign w:val="center"/>
          </w:tcPr>
          <w:p w14:paraId="7E1E9A6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清洁球</w:t>
            </w:r>
          </w:p>
        </w:tc>
        <w:tc>
          <w:tcPr>
            <w:tcW w:w="1460" w:type="dxa"/>
            <w:vAlign w:val="center"/>
          </w:tcPr>
          <w:p w14:paraId="554332A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48个</w:t>
            </w:r>
          </w:p>
        </w:tc>
        <w:tc>
          <w:tcPr>
            <w:tcW w:w="1811" w:type="dxa"/>
            <w:vAlign w:val="center"/>
          </w:tcPr>
          <w:p w14:paraId="288231B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266F743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168BE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486F842B">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w:t>
            </w:r>
          </w:p>
        </w:tc>
        <w:tc>
          <w:tcPr>
            <w:tcW w:w="3192" w:type="dxa"/>
            <w:vAlign w:val="center"/>
          </w:tcPr>
          <w:p w14:paraId="746C2A3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垃圾清运费</w:t>
            </w:r>
          </w:p>
        </w:tc>
        <w:tc>
          <w:tcPr>
            <w:tcW w:w="1460" w:type="dxa"/>
            <w:vAlign w:val="center"/>
          </w:tcPr>
          <w:p w14:paraId="4588266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1年</w:t>
            </w:r>
          </w:p>
        </w:tc>
        <w:tc>
          <w:tcPr>
            <w:tcW w:w="1811" w:type="dxa"/>
            <w:vAlign w:val="center"/>
          </w:tcPr>
          <w:p w14:paraId="45731777">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162ECD9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r w14:paraId="014B1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vAlign w:val="center"/>
          </w:tcPr>
          <w:p w14:paraId="68ADAAC5">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11</w:t>
            </w:r>
          </w:p>
        </w:tc>
        <w:tc>
          <w:tcPr>
            <w:tcW w:w="3192" w:type="dxa"/>
            <w:vAlign w:val="center"/>
          </w:tcPr>
          <w:p w14:paraId="0F2CD83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化肥</w:t>
            </w:r>
          </w:p>
        </w:tc>
        <w:tc>
          <w:tcPr>
            <w:tcW w:w="1460" w:type="dxa"/>
            <w:vAlign w:val="center"/>
          </w:tcPr>
          <w:p w14:paraId="4C69AE7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1.5吨</w:t>
            </w:r>
          </w:p>
        </w:tc>
        <w:tc>
          <w:tcPr>
            <w:tcW w:w="1811" w:type="dxa"/>
            <w:vAlign w:val="center"/>
          </w:tcPr>
          <w:p w14:paraId="4B3752C9">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年</w:t>
            </w:r>
          </w:p>
        </w:tc>
        <w:tc>
          <w:tcPr>
            <w:tcW w:w="1811" w:type="dxa"/>
            <w:vAlign w:val="center"/>
          </w:tcPr>
          <w:p w14:paraId="66CC31D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tc>
      </w:tr>
    </w:tbl>
    <w:p w14:paraId="7F2131C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（六）机械设备</w:t>
      </w:r>
    </w:p>
    <w:p w14:paraId="54BB6CF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1.中标供应商提供的机械设备可优于采购单位要求的机械设备配置清单。</w:t>
      </w:r>
    </w:p>
    <w:p w14:paraId="1A9D800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2.中标供应商不能按时提供或不能完整提供投标文件中拟配置机具设备及耗材，则采购人有权拒绝与中标供应商签订合同。</w:t>
      </w:r>
    </w:p>
    <w:p w14:paraId="37690C8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3.机械设备配置清单</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3250"/>
        <w:gridCol w:w="1327"/>
        <w:gridCol w:w="1797"/>
        <w:gridCol w:w="2226"/>
      </w:tblGrid>
      <w:tr w14:paraId="56DB0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9" w:type="dxa"/>
            <w:vAlign w:val="center"/>
          </w:tcPr>
          <w:p w14:paraId="236C8036">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序号</w:t>
            </w:r>
          </w:p>
        </w:tc>
        <w:tc>
          <w:tcPr>
            <w:tcW w:w="3250" w:type="dxa"/>
            <w:vAlign w:val="center"/>
          </w:tcPr>
          <w:p w14:paraId="19F0088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工具、设备名称</w:t>
            </w:r>
          </w:p>
        </w:tc>
        <w:tc>
          <w:tcPr>
            <w:tcW w:w="1327" w:type="dxa"/>
            <w:vAlign w:val="center"/>
          </w:tcPr>
          <w:p w14:paraId="15094981">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数量</w:t>
            </w:r>
          </w:p>
        </w:tc>
        <w:tc>
          <w:tcPr>
            <w:tcW w:w="1797" w:type="dxa"/>
            <w:vAlign w:val="center"/>
          </w:tcPr>
          <w:p w14:paraId="1CB4E29B">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单位</w:t>
            </w:r>
          </w:p>
        </w:tc>
        <w:tc>
          <w:tcPr>
            <w:tcW w:w="2226" w:type="dxa"/>
            <w:vAlign w:val="center"/>
          </w:tcPr>
          <w:p w14:paraId="5C8C3C8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备注</w:t>
            </w:r>
          </w:p>
        </w:tc>
      </w:tr>
      <w:tr w14:paraId="0AF4B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9" w:type="dxa"/>
            <w:vAlign w:val="center"/>
          </w:tcPr>
          <w:p w14:paraId="064CCE61">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w:t>
            </w:r>
          </w:p>
        </w:tc>
        <w:tc>
          <w:tcPr>
            <w:tcW w:w="3250" w:type="dxa"/>
            <w:vAlign w:val="center"/>
          </w:tcPr>
          <w:p w14:paraId="7D0FA86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绿化养护、修剪工具</w:t>
            </w:r>
          </w:p>
        </w:tc>
        <w:tc>
          <w:tcPr>
            <w:tcW w:w="1327" w:type="dxa"/>
            <w:vAlign w:val="center"/>
          </w:tcPr>
          <w:p w14:paraId="4521688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w:t>
            </w:r>
          </w:p>
        </w:tc>
        <w:tc>
          <w:tcPr>
            <w:tcW w:w="1797" w:type="dxa"/>
            <w:vAlign w:val="center"/>
          </w:tcPr>
          <w:p w14:paraId="68F2A48F">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套</w:t>
            </w:r>
          </w:p>
        </w:tc>
        <w:tc>
          <w:tcPr>
            <w:tcW w:w="2226" w:type="dxa"/>
            <w:vAlign w:val="center"/>
          </w:tcPr>
          <w:p w14:paraId="426200A6">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需全新购买</w:t>
            </w:r>
          </w:p>
        </w:tc>
      </w:tr>
      <w:tr w14:paraId="3BC63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9" w:type="dxa"/>
            <w:vAlign w:val="center"/>
          </w:tcPr>
          <w:p w14:paraId="218A1794">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w:t>
            </w:r>
          </w:p>
        </w:tc>
        <w:tc>
          <w:tcPr>
            <w:tcW w:w="3250" w:type="dxa"/>
            <w:vAlign w:val="center"/>
          </w:tcPr>
          <w:p w14:paraId="6DB2874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水电维修工具</w:t>
            </w:r>
          </w:p>
        </w:tc>
        <w:tc>
          <w:tcPr>
            <w:tcW w:w="1327" w:type="dxa"/>
            <w:vAlign w:val="center"/>
          </w:tcPr>
          <w:p w14:paraId="6606D3C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w:t>
            </w:r>
          </w:p>
        </w:tc>
        <w:tc>
          <w:tcPr>
            <w:tcW w:w="1797" w:type="dxa"/>
            <w:vAlign w:val="center"/>
          </w:tcPr>
          <w:p w14:paraId="537011CF">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套</w:t>
            </w:r>
          </w:p>
        </w:tc>
        <w:tc>
          <w:tcPr>
            <w:tcW w:w="2226" w:type="dxa"/>
            <w:vAlign w:val="center"/>
          </w:tcPr>
          <w:p w14:paraId="4A05E63C">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需全新购买</w:t>
            </w:r>
          </w:p>
        </w:tc>
      </w:tr>
      <w:tr w14:paraId="470A1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9" w:type="dxa"/>
            <w:vAlign w:val="center"/>
          </w:tcPr>
          <w:p w14:paraId="1E5EA838">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w:t>
            </w:r>
          </w:p>
        </w:tc>
        <w:tc>
          <w:tcPr>
            <w:tcW w:w="3250" w:type="dxa"/>
            <w:vAlign w:val="center"/>
          </w:tcPr>
          <w:p w14:paraId="036DC73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center"/>
              <w:textAlignment w:val="auto"/>
              <w:rPr>
                <w:rFonts w:hint="default"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地面清洗工具</w:t>
            </w:r>
          </w:p>
        </w:tc>
        <w:tc>
          <w:tcPr>
            <w:tcW w:w="1327" w:type="dxa"/>
            <w:vAlign w:val="center"/>
          </w:tcPr>
          <w:p w14:paraId="481009F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w:t>
            </w:r>
          </w:p>
        </w:tc>
        <w:tc>
          <w:tcPr>
            <w:tcW w:w="1797" w:type="dxa"/>
            <w:vAlign w:val="center"/>
          </w:tcPr>
          <w:p w14:paraId="2FC5C89A">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套</w:t>
            </w:r>
          </w:p>
        </w:tc>
        <w:tc>
          <w:tcPr>
            <w:tcW w:w="2226" w:type="dxa"/>
            <w:vAlign w:val="center"/>
          </w:tcPr>
          <w:p w14:paraId="47D0ABFF">
            <w:pPr>
              <w:keepNext w:val="0"/>
              <w:keepLines w:val="0"/>
              <w:pageBreakBefore w:val="0"/>
              <w:widowControl w:val="0"/>
              <w:kinsoku/>
              <w:wordWrap/>
              <w:overflowPunct/>
              <w:topLinePunct w:val="0"/>
              <w:autoSpaceDE/>
              <w:autoSpaceDN/>
              <w:bidi w:val="0"/>
              <w:adjustRightInd/>
              <w:snapToGrid/>
              <w:spacing w:before="0" w:after="0" w:line="560" w:lineRule="exact"/>
              <w:ind w:right="0"/>
              <w:jc w:val="center"/>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自有或全新购买</w:t>
            </w:r>
          </w:p>
        </w:tc>
      </w:tr>
    </w:tbl>
    <w:p w14:paraId="6481CAE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（七）投标报价要求</w:t>
      </w:r>
    </w:p>
    <w:p w14:paraId="5674F9C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投标报价是响应采购项目要求的全部工作内容的价格体现，应包括人工费（基本工资、社会保险费、加班费、福利费）、服务耗材费、机械设备费、其他费用(行政办公费、管理费、利润、单次单项300元以下的日常设备更换费或维修费)、税费及采购文件中约定应由投标人完成的本项目全部服务内容所需全部费用。</w:t>
      </w:r>
    </w:p>
    <w:p w14:paraId="13BDA64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2.投标人的报价作为每年签订合同金额的依据。服务期内，如国家或地方政府的最低工资标准、保险基数费用、税费等政策调整或是物价上涨，合同金额不做调整，请投标人综合考虑。</w:t>
      </w:r>
    </w:p>
    <w:p w14:paraId="770E7A8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3.报价要求</w:t>
      </w:r>
    </w:p>
    <w:p w14:paraId="7E1E16F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投标人应按招标文件要求提供《开标一览表明细》。《开标一览表明细》表中的报价不得以“企业让利 ”、“已有耗材或设施设备库存 ”等形式免费或无偿、赠送或零报价提供服务，</w:t>
      </w:r>
      <w:r>
        <w:rPr>
          <w:rFonts w:hint="eastAsia" w:ascii="宋体" w:hAnsi="宋体" w:eastAsia="宋体" w:cs="宋体"/>
          <w:b/>
          <w:bCs/>
          <w:color w:val="auto"/>
          <w:kern w:val="2"/>
          <w:sz w:val="24"/>
          <w:szCs w:val="24"/>
          <w:highlight w:val="none"/>
          <w:u w:val="none"/>
          <w:lang w:val="en-US" w:eastAsia="zh-CN" w:bidi="ar-SA"/>
        </w:rPr>
        <w:t>否则视为未实质性响应作废标处理。</w:t>
      </w:r>
    </w:p>
    <w:p w14:paraId="68D9709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3.1 基本工资：人员基本工资不得低于本项目所在地行政区当年度最低工资标准。投标人在编制投标报价时，其人员工资低于本项目所在地行政区当年度最低工资标准，</w:t>
      </w:r>
      <w:r>
        <w:rPr>
          <w:rFonts w:hint="eastAsia" w:ascii="宋体" w:hAnsi="宋体" w:eastAsia="宋体" w:cs="宋体"/>
          <w:b/>
          <w:bCs/>
          <w:color w:val="auto"/>
          <w:kern w:val="2"/>
          <w:sz w:val="24"/>
          <w:szCs w:val="24"/>
          <w:highlight w:val="none"/>
          <w:u w:val="none"/>
          <w:lang w:val="en-US" w:eastAsia="zh-CN" w:bidi="ar-SA"/>
        </w:rPr>
        <w:t>视为未实质性响应作废标处理。</w:t>
      </w:r>
    </w:p>
    <w:p w14:paraId="7442B16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3.2 社会保险费：社保缴纳标准不得低于本项目所在地行政区当年度规定的最低缴纳基数和最低缴纳比例，</w:t>
      </w:r>
      <w:r>
        <w:rPr>
          <w:rFonts w:hint="eastAsia" w:ascii="宋体" w:hAnsi="宋体" w:eastAsia="宋体" w:cs="宋体"/>
          <w:b/>
          <w:bCs/>
          <w:color w:val="auto"/>
          <w:kern w:val="2"/>
          <w:sz w:val="24"/>
          <w:szCs w:val="24"/>
          <w:highlight w:val="none"/>
          <w:u w:val="none"/>
          <w:lang w:val="en-US" w:eastAsia="zh-CN" w:bidi="ar-SA"/>
        </w:rPr>
        <w:t>否则视为未实质性响应作废标处理。</w:t>
      </w:r>
      <w:r>
        <w:rPr>
          <w:rFonts w:hint="eastAsia" w:ascii="宋体" w:hAnsi="宋体" w:eastAsia="宋体" w:cs="宋体"/>
          <w:color w:val="auto"/>
          <w:kern w:val="2"/>
          <w:sz w:val="24"/>
          <w:szCs w:val="24"/>
          <w:highlight w:val="none"/>
          <w:u w:val="none"/>
          <w:lang w:val="en-US" w:eastAsia="zh-CN" w:bidi="ar-SA"/>
        </w:rPr>
        <w:t>投标人在编制投标报价时，以被征地农民已参加被征地农民养老保险为由不为本项目服务人员缴纳社会保险费的，</w:t>
      </w:r>
      <w:r>
        <w:rPr>
          <w:rFonts w:hint="eastAsia" w:ascii="宋体" w:hAnsi="宋体" w:eastAsia="宋体" w:cs="宋体"/>
          <w:b/>
          <w:bCs/>
          <w:color w:val="auto"/>
          <w:kern w:val="2"/>
          <w:sz w:val="24"/>
          <w:szCs w:val="24"/>
          <w:highlight w:val="none"/>
          <w:u w:val="none"/>
          <w:lang w:val="en-US" w:eastAsia="zh-CN" w:bidi="ar-SA"/>
        </w:rPr>
        <w:t>视为未实质性响应作废标处理。</w:t>
      </w:r>
    </w:p>
    <w:p w14:paraId="097CA3D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3.3 加班费：</w:t>
      </w:r>
    </w:p>
    <w:p w14:paraId="3778617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（1）法定节假日加班费：本项目法定节假日在岗人员加班费计入总报价，采购人支付物业服务费用后不再单独支付加班费。法定休假日加班工资应符合《中华人民共和国劳动法(2018 修正)》第四十四条“（三）法定休假日安排劳动者工作的，支付不低于工资的百分之三百的工资报酬 ”之规定。法定节假日按规定元旦、春节、清明节、劳动节、端午节、中秋节、国庆节，共 13 天计算。</w:t>
      </w:r>
      <w:r>
        <w:rPr>
          <w:rFonts w:hint="eastAsia" w:ascii="宋体" w:hAnsi="宋体" w:eastAsia="宋体" w:cs="宋体"/>
          <w:b/>
          <w:bCs/>
          <w:color w:val="auto"/>
          <w:kern w:val="2"/>
          <w:sz w:val="24"/>
          <w:szCs w:val="24"/>
          <w:highlight w:val="none"/>
          <w:u w:val="none"/>
          <w:lang w:val="en-US" w:eastAsia="zh-CN" w:bidi="ar-SA"/>
        </w:rPr>
        <w:t>本项目法定节假日须在岗人数9人</w:t>
      </w:r>
      <w:r>
        <w:rPr>
          <w:rFonts w:hint="eastAsia" w:ascii="宋体" w:hAnsi="宋体" w:eastAsia="宋体" w:cs="宋体"/>
          <w:color w:val="auto"/>
          <w:kern w:val="2"/>
          <w:sz w:val="24"/>
          <w:szCs w:val="24"/>
          <w:highlight w:val="none"/>
          <w:u w:val="none"/>
          <w:lang w:val="en-US" w:eastAsia="zh-CN" w:bidi="ar-SA"/>
        </w:rPr>
        <w:t>。投标人在编制投标报价时，法定节假日人员加班费低于上述要求，</w:t>
      </w:r>
      <w:r>
        <w:rPr>
          <w:rFonts w:hint="eastAsia" w:ascii="宋体" w:hAnsi="宋体" w:eastAsia="宋体" w:cs="宋体"/>
          <w:b/>
          <w:bCs/>
          <w:color w:val="auto"/>
          <w:kern w:val="2"/>
          <w:sz w:val="24"/>
          <w:szCs w:val="24"/>
          <w:highlight w:val="none"/>
          <w:u w:val="none"/>
          <w:lang w:val="en-US" w:eastAsia="zh-CN" w:bidi="ar-SA"/>
        </w:rPr>
        <w:t>视为未实质性响应作废标处理。</w:t>
      </w:r>
      <w:r>
        <w:rPr>
          <w:rFonts w:hint="eastAsia" w:ascii="宋体" w:hAnsi="宋体" w:eastAsia="宋体" w:cs="宋体"/>
          <w:color w:val="auto"/>
          <w:kern w:val="2"/>
          <w:sz w:val="24"/>
          <w:szCs w:val="24"/>
          <w:highlight w:val="none"/>
          <w:u w:val="none"/>
          <w:lang w:val="en-US" w:eastAsia="zh-CN" w:bidi="ar-SA"/>
        </w:rPr>
        <w:t>计算公式（示例）：工资÷21.75 天×3 倍×（人数）×13 天。</w:t>
      </w:r>
    </w:p>
    <w:p w14:paraId="15AFF89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双休日、工作日加班费：投标人可结合自身情况安排补休；投标人确不能安排加班人员补休的，需按照招标文件要求，根据【中华人民共和国劳动法(2018修正)】文件规定支付相应的加班费。双休日、工作日在岗加班费计入总报价，采购人支付物业服务费用后不再单独支付加班费。</w:t>
      </w:r>
    </w:p>
    <w:p w14:paraId="0D0AFEE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3.4 福利费：投标人结合自身情况进行报价。</w:t>
      </w:r>
    </w:p>
    <w:p w14:paraId="204EA0D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3.5 服务耗材费：投标人按采购需求“服务耗材 ”配置清单，及结合项目实际和项目服务要求进行报价。</w:t>
      </w:r>
    </w:p>
    <w:p w14:paraId="1994559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3.6 机械设备费：投标人按采购需求“机械设备 ”配置清单，及结合项目实际和项目服务要求进行报价。</w:t>
      </w:r>
    </w:p>
    <w:p w14:paraId="3329D93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3.7 其他费用：行政办公费（人员服装费、办公用品、劳保用品、培训费）、管理费、利润、单次单项300元以下的日常设备更换费或维修费及采购文件中约定应由投标人完成的本项目全部服务内容所需全部费用。</w:t>
      </w:r>
    </w:p>
    <w:p w14:paraId="7806E351">
      <w:pPr>
        <w:keepLines w:val="0"/>
        <w:pageBreakBefore w:val="0"/>
        <w:widowControl w:val="0"/>
        <w:kinsoku/>
        <w:wordWrap/>
        <w:overflowPunct/>
        <w:topLinePunct w:val="0"/>
        <w:autoSpaceDE w:val="0"/>
        <w:autoSpaceDN w:val="0"/>
        <w:bidi w:val="0"/>
        <w:spacing w:after="0" w:line="480" w:lineRule="exact"/>
        <w:ind w:firstLine="480" w:firstLineChars="200"/>
        <w:jc w:val="both"/>
        <w:textAlignment w:val="auto"/>
        <w:outlineLvl w:val="1"/>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3.8 税费：供应商应根据其在投标截止日有效的增值税纳税人身份（一般纳税人或小规模纳税人）进行报价计算。【提供《增值税纳税人身份及开票承诺函》】</w:t>
      </w:r>
    </w:p>
    <w:p w14:paraId="3B95426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3.8.1 若投标人依法享受税率优惠或减免政策的，须提供投标人情况说明及由税务部门出具的证明材料或政策文件，未按上述要求提供或不符合要求的，</w:t>
      </w:r>
      <w:r>
        <w:rPr>
          <w:rFonts w:hint="eastAsia" w:ascii="宋体" w:hAnsi="宋体" w:eastAsia="宋体" w:cs="宋体"/>
          <w:b/>
          <w:bCs/>
          <w:color w:val="auto"/>
          <w:kern w:val="2"/>
          <w:sz w:val="24"/>
          <w:szCs w:val="24"/>
          <w:highlight w:val="none"/>
          <w:u w:val="none"/>
          <w:lang w:val="en-US" w:eastAsia="zh-CN" w:bidi="ar-SA"/>
        </w:rPr>
        <w:t>视为未实质性响应作废标处理【提供投标人情况说明（说明内容应包含享受税率优惠或减免政策的情况）和由税务部门出具的证明材料或政策文件】。</w:t>
      </w:r>
    </w:p>
    <w:p w14:paraId="275E5F3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3.8.2 本项目为物业管理服务项目，根据《财政部国家税务总局关于全面推开营业税改征增值税试点的通知》财税</w:t>
      </w:r>
      <w:r>
        <w:rPr>
          <w:rFonts w:hint="eastAsia" w:ascii="宋体" w:hAnsi="宋体" w:eastAsia="宋体" w:cs="宋体"/>
          <w:b/>
          <w:bCs/>
          <w:color w:val="auto"/>
          <w:kern w:val="2"/>
          <w:sz w:val="24"/>
          <w:szCs w:val="24"/>
          <w:highlight w:val="none"/>
          <w:u w:val="none"/>
          <w:lang w:val="en-US" w:eastAsia="zh-CN" w:bidi="ar-SA"/>
        </w:rPr>
        <w:t xml:space="preserve">〔2016〕36 </w:t>
      </w:r>
      <w:r>
        <w:rPr>
          <w:rFonts w:hint="eastAsia" w:ascii="宋体" w:hAnsi="宋体" w:eastAsia="宋体" w:cs="宋体"/>
          <w:color w:val="auto"/>
          <w:kern w:val="2"/>
          <w:sz w:val="24"/>
          <w:szCs w:val="24"/>
          <w:highlight w:val="none"/>
          <w:u w:val="none"/>
          <w:lang w:val="en-US" w:eastAsia="zh-CN" w:bidi="ar-SA"/>
        </w:rPr>
        <w:t>号文及其附件《营业税改征增值税试点实施办法》的规定，物业管理行业属于第</w:t>
      </w:r>
      <w:r>
        <w:rPr>
          <w:rFonts w:hint="eastAsia" w:ascii="宋体" w:hAnsi="宋体" w:eastAsia="宋体" w:cs="宋体"/>
          <w:b/>
          <w:bCs/>
          <w:color w:val="auto"/>
          <w:kern w:val="2"/>
          <w:sz w:val="24"/>
          <w:szCs w:val="24"/>
          <w:highlight w:val="none"/>
          <w:u w:val="none"/>
          <w:lang w:val="en-US" w:eastAsia="zh-CN" w:bidi="ar-SA"/>
        </w:rPr>
        <w:t>8</w:t>
      </w:r>
      <w:r>
        <w:rPr>
          <w:rFonts w:hint="eastAsia" w:ascii="宋体" w:hAnsi="宋体" w:eastAsia="宋体" w:cs="宋体"/>
          <w:color w:val="auto"/>
          <w:kern w:val="2"/>
          <w:sz w:val="24"/>
          <w:szCs w:val="24"/>
          <w:highlight w:val="none"/>
          <w:u w:val="none"/>
          <w:lang w:val="en-US" w:eastAsia="zh-CN" w:bidi="ar-SA"/>
        </w:rPr>
        <w:t>项商务辅助服务中企业管理服务类，投标人不得按劳务派遣服务计算税率，</w:t>
      </w:r>
      <w:r>
        <w:rPr>
          <w:rFonts w:hint="eastAsia" w:ascii="宋体" w:hAnsi="宋体" w:eastAsia="宋体" w:cs="宋体"/>
          <w:b/>
          <w:bCs/>
          <w:color w:val="auto"/>
          <w:kern w:val="2"/>
          <w:sz w:val="24"/>
          <w:szCs w:val="24"/>
          <w:highlight w:val="none"/>
          <w:u w:val="none"/>
          <w:lang w:val="en-US" w:eastAsia="zh-CN" w:bidi="ar-SA"/>
        </w:rPr>
        <w:t>否则视为未实质性响应作废标处理。</w:t>
      </w:r>
    </w:p>
    <w:p w14:paraId="6948CE0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投标人自行测算对各项费用的报价，中标后每月需提供员工工资花名册（工资支付台账）及社保缴纳凭证备查。如出现实际支付的（人员工资及社保费用）人员费用与投标文件《开标一览表明细》中人员的数量、社会保险费数量不足的，采购人在支付物业服务费时将进行相应的扣减。</w:t>
      </w:r>
    </w:p>
    <w:p w14:paraId="0F9A02B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5.评标委员会认为投标人的报价明显低于其他通过符合性审查投标人的报价，有可能影响服务质量或者不能诚信履约的，应当要求其在评标现场合理的时间内提供书面的成本分析说明（包含人员成本分析、购置服务耗材成本分析、配置机械设备成本分析、其他费用成本分析），必要时提交相关证明材料；投标人不能证明其报价合理性的，评标委员会应当将其作废标处理。</w:t>
      </w:r>
    </w:p>
    <w:p w14:paraId="73570F3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6.如中标后，中标供应商因物业服务费用问题无法正常履约的，视为虚假响应，采购人有权随时终止合同，并将相关情况上报致财政部门。</w:t>
      </w:r>
    </w:p>
    <w:p w14:paraId="4CC4210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（八）保密要求</w:t>
      </w:r>
    </w:p>
    <w:p w14:paraId="14793DF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1.建立保密管理制度。制度内容应当包括但不限于：①明确重点要害岗位保密职责。②对涉密工作岗位的保密要求。</w:t>
      </w:r>
    </w:p>
    <w:p w14:paraId="79A42D7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2.根据采购人要求与涉密工作岗位的服务人员签订保密协议。保密协议应当向采购人报备。</w:t>
      </w:r>
    </w:p>
    <w:p w14:paraId="609F4EC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每季度至少开展1次对服务人员进行保密、思想政治教育的培训，提高服务人员保密意识和思想政治意识。新入职员工应当接受保密、思想政治教育培训，进行必要的人员经历审查，合格后签订保密协议方可上岗。</w:t>
      </w:r>
    </w:p>
    <w:p w14:paraId="3ABD7524">
      <w:pPr>
        <w:keepLines w:val="0"/>
        <w:pageBreakBefore w:val="0"/>
        <w:widowControl w:val="0"/>
        <w:kinsoku/>
        <w:wordWrap/>
        <w:overflowPunct/>
        <w:topLinePunct w:val="0"/>
        <w:bidi w:val="0"/>
        <w:spacing w:after="0" w:line="480" w:lineRule="exact"/>
        <w:ind w:firstLine="480" w:firstLineChars="200"/>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4.发现服务人员违法违规或重大过失，及时报告采购人，并采取必要补救措施。</w:t>
      </w:r>
    </w:p>
    <w:p w14:paraId="30C4AF93">
      <w:pPr>
        <w:keepLines w:val="0"/>
        <w:pageBreakBefore w:val="0"/>
        <w:widowControl w:val="0"/>
        <w:kinsoku/>
        <w:wordWrap/>
        <w:overflowPunct/>
        <w:topLinePunct w:val="0"/>
        <w:bidi w:val="0"/>
        <w:spacing w:after="0" w:line="480" w:lineRule="exact"/>
        <w:ind w:firstLine="482" w:firstLineChars="200"/>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（九）其他要求</w:t>
      </w:r>
    </w:p>
    <w:p w14:paraId="4C808DC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sz w:val="24"/>
          <w:szCs w:val="24"/>
        </w:rPr>
        <w:t>投标人须在投标文件中提供</w:t>
      </w:r>
      <w:r>
        <w:rPr>
          <w:rFonts w:hint="eastAsia" w:ascii="宋体" w:hAnsi="宋体" w:eastAsia="宋体" w:cs="宋体"/>
          <w:color w:val="auto"/>
          <w:sz w:val="24"/>
          <w:szCs w:val="24"/>
          <w:shd w:val="clear" w:color="auto" w:fill="FFFFFF"/>
        </w:rPr>
        <w:t>物业管理服务方案，包括但不限于以下内容：采购项目的物业服务整体实施方案、秩序维护服务方案、卫生保洁方案、绿化养护方案、设施运行及维护管理方案、会务服务方案、病媒防制（疫情防控）方案、各类处理突发预案、内部规章管理制度（包括人员考核制度，培训制度等)以及本项目涉及的其他有关服务方案。</w:t>
      </w:r>
    </w:p>
    <w:p w14:paraId="10F3BA4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三、商务要求</w:t>
      </w:r>
    </w:p>
    <w:p w14:paraId="2E2DDC5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w:t>
      </w:r>
      <w:r>
        <w:rPr>
          <w:rFonts w:hint="eastAsia" w:ascii="宋体" w:hAnsi="宋体" w:eastAsia="宋体" w:cs="宋体"/>
          <w:b/>
          <w:bCs/>
          <w:color w:val="auto"/>
          <w:kern w:val="2"/>
          <w:sz w:val="24"/>
          <w:szCs w:val="24"/>
          <w:highlight w:val="none"/>
          <w:u w:val="none"/>
          <w:lang w:val="en-US" w:eastAsia="zh-CN" w:bidi="ar-SA"/>
        </w:rPr>
        <w:t>服务期限：</w:t>
      </w:r>
      <w:r>
        <w:rPr>
          <w:rFonts w:hint="eastAsia" w:ascii="宋体" w:hAnsi="宋体" w:eastAsia="宋体" w:cs="宋体"/>
          <w:color w:val="auto"/>
          <w:kern w:val="2"/>
          <w:sz w:val="24"/>
          <w:szCs w:val="24"/>
          <w:highlight w:val="none"/>
          <w:u w:val="none"/>
          <w:lang w:val="en-US" w:eastAsia="zh-CN" w:bidi="ar-SA"/>
        </w:rPr>
        <w:t>自合同签订之日起1年。</w:t>
      </w:r>
    </w:p>
    <w:p w14:paraId="45579B9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b w:val="0"/>
          <w:bCs/>
          <w:color w:val="auto"/>
          <w:sz w:val="24"/>
          <w:szCs w:val="24"/>
          <w:highlight w:val="none"/>
        </w:rPr>
      </w:pPr>
      <w:r>
        <w:rPr>
          <w:rFonts w:hint="eastAsia" w:ascii="宋体" w:hAnsi="宋体" w:eastAsia="宋体" w:cs="宋体"/>
          <w:color w:val="auto"/>
          <w:kern w:val="2"/>
          <w:sz w:val="24"/>
          <w:szCs w:val="24"/>
          <w:highlight w:val="none"/>
          <w:u w:val="none"/>
          <w:lang w:val="en-US" w:eastAsia="zh-CN" w:bidi="ar-SA"/>
        </w:rPr>
        <w:t>2.</w:t>
      </w:r>
      <w:r>
        <w:rPr>
          <w:rFonts w:hint="eastAsia" w:ascii="宋体" w:hAnsi="宋体" w:eastAsia="宋体" w:cs="宋体"/>
          <w:b/>
          <w:bCs/>
          <w:color w:val="auto"/>
          <w:kern w:val="2"/>
          <w:sz w:val="24"/>
          <w:szCs w:val="24"/>
          <w:highlight w:val="none"/>
          <w:u w:val="none"/>
          <w:lang w:val="en-US" w:eastAsia="zh-CN" w:bidi="ar-SA"/>
        </w:rPr>
        <w:t>付款方式：</w:t>
      </w:r>
      <w:r>
        <w:rPr>
          <w:rFonts w:hint="eastAsia" w:ascii="宋体" w:hAnsi="宋体" w:eastAsia="宋体" w:cs="宋体"/>
          <w:color w:val="auto"/>
          <w:kern w:val="2"/>
          <w:sz w:val="24"/>
          <w:szCs w:val="24"/>
          <w:highlight w:val="none"/>
          <w:u w:val="none"/>
          <w:lang w:val="en-US" w:eastAsia="zh-CN" w:bidi="ar-SA"/>
        </w:rPr>
        <w:t>按月度支付。</w:t>
      </w:r>
      <w:r>
        <w:rPr>
          <w:rFonts w:hint="eastAsia" w:ascii="宋体" w:hAnsi="宋体" w:eastAsia="宋体" w:cs="宋体"/>
          <w:b w:val="0"/>
          <w:bCs/>
          <w:color w:val="auto"/>
          <w:sz w:val="24"/>
          <w:szCs w:val="24"/>
          <w:highlight w:val="none"/>
        </w:rPr>
        <w:t>每个月月初根据上个月考核情况支付上个月物业服务管理费用</w:t>
      </w:r>
    </w:p>
    <w:p w14:paraId="4210D1D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sz w:val="24"/>
          <w:szCs w:val="24"/>
        </w:rPr>
        <w:t>3.业绩：</w:t>
      </w:r>
      <w:r>
        <w:rPr>
          <w:rFonts w:hint="eastAsia" w:ascii="宋体" w:hAnsi="宋体" w:eastAsia="宋体" w:cs="宋体"/>
          <w:color w:val="auto"/>
          <w:kern w:val="2"/>
          <w:sz w:val="24"/>
          <w:szCs w:val="24"/>
          <w:highlight w:val="none"/>
          <w:u w:val="none"/>
          <w:lang w:val="en-US" w:eastAsia="zh-CN" w:bidi="ar-SA"/>
        </w:rPr>
        <w:t>供应商须提供自2023年1月1日至本项目开标之日止（以合同签订日期），2个符合财政部办公厅印发《物业管理服务政府采购需求标准（办公场所类）（试行）的规定》）的业绩。</w:t>
      </w:r>
      <w:r>
        <w:rPr>
          <w:rFonts w:hint="eastAsia" w:ascii="宋体" w:hAnsi="宋体" w:eastAsia="宋体" w:cs="宋体"/>
          <w:b/>
          <w:bCs/>
          <w:color w:val="auto"/>
          <w:kern w:val="2"/>
          <w:sz w:val="24"/>
          <w:szCs w:val="24"/>
          <w:highlight w:val="none"/>
          <w:u w:val="none"/>
          <w:lang w:val="en-US" w:eastAsia="zh-CN" w:bidi="ar-SA"/>
        </w:rPr>
        <w:t>（以分公司名义参与投标的，可提供总公司的业绩；同一项目不同年份的合同按1份业绩计算，同一业主在同一招标/采购项目中续签的合同不重复计算）</w:t>
      </w:r>
      <w:r>
        <w:rPr>
          <w:rFonts w:hint="eastAsia" w:ascii="宋体" w:hAnsi="宋体" w:eastAsia="宋体" w:cs="宋体"/>
          <w:color w:val="auto"/>
          <w:kern w:val="2"/>
          <w:sz w:val="24"/>
          <w:szCs w:val="24"/>
          <w:highlight w:val="none"/>
          <w:u w:val="none"/>
          <w:lang w:val="en-US" w:eastAsia="zh-CN" w:bidi="ar-SA"/>
        </w:rPr>
        <w:t>合同须包含：秩序维护服务、卫生保洁服务、绿化养护服务、设施设备维护。</w:t>
      </w:r>
      <w:r>
        <w:rPr>
          <w:rFonts w:hint="eastAsia" w:ascii="宋体" w:hAnsi="宋体" w:eastAsia="宋体" w:cs="宋体"/>
          <w:b/>
          <w:bCs/>
          <w:color w:val="auto"/>
          <w:kern w:val="2"/>
          <w:sz w:val="24"/>
          <w:szCs w:val="24"/>
          <w:highlight w:val="none"/>
          <w:u w:val="none"/>
          <w:lang w:val="en-US" w:eastAsia="zh-CN" w:bidi="ar-SA"/>
        </w:rPr>
        <w:t>须提供中标（成交）通知书及合同的复印件或扫描件，并加盖投标人公章。</w:t>
      </w:r>
    </w:p>
    <w:p w14:paraId="4B368E5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b/>
          <w:bCs/>
          <w:color w:val="auto"/>
          <w:sz w:val="24"/>
          <w:szCs w:val="24"/>
          <w:lang w:val="en-US" w:eastAsia="zh-CN"/>
        </w:rPr>
        <w:t>4.</w:t>
      </w:r>
      <w:r>
        <w:rPr>
          <w:rFonts w:hint="eastAsia" w:ascii="宋体" w:hAnsi="宋体" w:eastAsia="宋体" w:cs="宋体"/>
          <w:color w:val="auto"/>
          <w:kern w:val="2"/>
          <w:sz w:val="24"/>
          <w:szCs w:val="24"/>
          <w:highlight w:val="none"/>
          <w:u w:val="none"/>
          <w:lang w:val="en-US" w:eastAsia="zh-CN" w:bidi="ar-SA"/>
        </w:rPr>
        <w:t>进场时间：按采购人要求时间进场服务。</w:t>
      </w:r>
    </w:p>
    <w:p w14:paraId="7117BBC0">
      <w:pPr>
        <w:numPr>
          <w:ilvl w:val="0"/>
          <w:numId w:val="0"/>
        </w:numPr>
        <w:ind w:right="0" w:rightChars="0"/>
        <w:rPr>
          <w:rFonts w:hint="eastAsia" w:ascii="宋体" w:hAnsi="宋体" w:eastAsia="宋体" w:cs="宋体"/>
          <w:sz w:val="24"/>
          <w:szCs w:val="24"/>
          <w:lang w:val="en-US" w:eastAsia="zh-CN"/>
        </w:rPr>
      </w:pPr>
    </w:p>
    <w:p w14:paraId="446E6D9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087BEA8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3593E3B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158524B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4AB0D80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2CB8033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248D030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342AA04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2541F06E">
      <w:pPr>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br w:type="page"/>
      </w:r>
    </w:p>
    <w:p w14:paraId="1362592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 xml:space="preserve">附件一        </w:t>
      </w:r>
    </w:p>
    <w:p w14:paraId="542FA19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具体物业管理服务标准</w:t>
      </w:r>
    </w:p>
    <w:p w14:paraId="097E86E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一、建筑物日常维修养护</w:t>
      </w:r>
    </w:p>
    <w:p w14:paraId="092A326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1.建筑物外观、各种指示标识完好、清洁， 工作记录完整。确保房屋、门窗的完好和正常使用。</w:t>
      </w:r>
    </w:p>
    <w:p w14:paraId="1D04419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2.建筑物及附属设施按计划维修、维护，建立维修回访制度且记录完整。</w:t>
      </w:r>
    </w:p>
    <w:p w14:paraId="3D81321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3.做好建筑物及附属设施维修、维护，负责公共区域300元以下单项单次维修维护，建立维修制度且记录台账完整。</w:t>
      </w:r>
    </w:p>
    <w:p w14:paraId="63CD4AB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4.定期向采购方提交建筑物维修养护计划，配合采购方维护维修的实施。</w:t>
      </w:r>
    </w:p>
    <w:p w14:paraId="098BE52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5.建筑外墙（含铝格栅、玻璃）整洁，保障建筑亮化正常运行，如因清洗造成亮化灯等故障，必须免费维修更换到位。</w:t>
      </w:r>
    </w:p>
    <w:p w14:paraId="239F44C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二、秩序维护服务</w:t>
      </w:r>
    </w:p>
    <w:p w14:paraId="2E12D29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1.业务上接受采购方和公安机关的指导；</w:t>
      </w:r>
    </w:p>
    <w:p w14:paraId="79DECC1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2.实行24小时秩序管理，人防、技防相结合，监控、巡视巡更、值班相配合，确保无漏岗、脱岗、睡岗等失职现象；</w:t>
      </w:r>
    </w:p>
    <w:p w14:paraId="660B7AE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3.在危险区、安全隐患区或事故易发区设置警示标志，并采取切实可行的安全防范措施；</w:t>
      </w:r>
    </w:p>
    <w:p w14:paraId="719A8C7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4.有针对性地提供突发事件的安全保卫服务，措施得力，制度健全、人员到位，编制切实可行的如“被盗 ”、“妨碍公务 ”等突发事件的应急预案及措施。特别是要建立处理上访事件的应急方案。</w:t>
      </w:r>
    </w:p>
    <w:p w14:paraId="41A173F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5.根据采购方要求对出入人员、车辆进行登记；</w:t>
      </w:r>
    </w:p>
    <w:p w14:paraId="5759B55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6.各出入道口及外围无聚众、阻塞、叫卖等现象；区域内不得出现推销及广告品散发现象；</w:t>
      </w:r>
    </w:p>
    <w:p w14:paraId="4C3E45D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7.确保有序的工作环境；环境秩序良好；做好安全防范、日常巡视和夜间巡更工作，及时发现和处理各种安全和事故隐患，迅速有效处置突发事件；</w:t>
      </w:r>
    </w:p>
    <w:p w14:paraId="2C1A530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8.有重大活动、接待或会议时，须按采购方要求增加适当的安全保卫人员。</w:t>
      </w:r>
    </w:p>
    <w:p w14:paraId="1E1983F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9.按照采购方要求和实际需要设置好管制物品、标识标牌，以及配置通讯、执勤等工具用品。</w:t>
      </w:r>
    </w:p>
    <w:p w14:paraId="5DCE8BB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10.道路通畅，路面相关设施完整，交通标识规范完好；</w:t>
      </w:r>
    </w:p>
    <w:p w14:paraId="722431D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11.停车场管理制度完善，人员配备合理，无乱停乱放和阻塞现象，车辆停放有序；</w:t>
      </w:r>
    </w:p>
    <w:p w14:paraId="3161467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三、卫生保洁服务</w:t>
      </w:r>
    </w:p>
    <w:p w14:paraId="6210922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1.建立环境卫生管理制度并认真落实，环卫设施设置合理、完备， 垃圾日产日清；跟踪保洁；</w:t>
      </w:r>
    </w:p>
    <w:p w14:paraId="3C98118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2.建筑外墙、屋面、室外场地、道路、地下室等保持清洁无积尘，无纸屑、树叶、烟头等杂物；</w:t>
      </w:r>
    </w:p>
    <w:p w14:paraId="71D770F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3.室内保洁责任区域的办公室、会议室、接待室、功能室、楼梯、走道、大堂、室内公共区域及开水间、卫生间， 做到顶面、墙面、地面等清洁无尘印， 无蜘蛛网、无积水；室内设施表面、门窗等无灰尘；定期灭鼠、消杀除虫；</w:t>
      </w:r>
    </w:p>
    <w:p w14:paraId="48F11C8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4.大理石、花岗岩定期打蜡养护；地毯定期会吸尘、清洗、擦拭，随时保洁，确保随时可以使用；</w:t>
      </w:r>
    </w:p>
    <w:p w14:paraId="1FF456B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5.室内外金属护栏、把手和电梯轿厢定期擦拭保养，确保无锈迹、污渍、汗渍；</w:t>
      </w:r>
    </w:p>
    <w:p w14:paraId="717CE17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6.电梯轿厢中的地毯要求每天更换一次。</w:t>
      </w:r>
    </w:p>
    <w:p w14:paraId="73CB421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7.照明灯、牌匾、宣传栏牢固、安全、美观、整洁，无乱贴乱画现象；</w:t>
      </w:r>
    </w:p>
    <w:p w14:paraId="44B9490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8.公共玻璃门、窗、玻璃隔断保持无污迹、灰尘；玻璃幕墙根据需要清洗；</w:t>
      </w:r>
    </w:p>
    <w:p w14:paraId="0C2EE69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9.单位专用停车场地面和管道、设施表面清洁无积水、积尘， 顶面、墙面无灰尘和蜘蛛网；</w:t>
      </w:r>
    </w:p>
    <w:p w14:paraId="2A1C177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10.保证范围内卫生间的厕纸、洗手液、擦手纸供应摆放；卫生间无明显异味，随时保持便池的清洁卫生；便池、水池、下水道畅通。</w:t>
      </w:r>
    </w:p>
    <w:p w14:paraId="6471FD4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11.定期灭鼠、消杀除虫，定期进行病媒防制工作。落实疫情防控环境卫生相关要求。</w:t>
      </w:r>
    </w:p>
    <w:p w14:paraId="0D763C0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四、绿化养护服务</w:t>
      </w:r>
    </w:p>
    <w:p w14:paraId="1C1AFD6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1.根据植物生长习性、种植环境等因素进行科学养护。包括光照管理、温度管理、水分管理、土壤管理、施肥管理、修剪整形、病虫害防治等；</w:t>
      </w:r>
    </w:p>
    <w:p w14:paraId="637ED4E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2.落实公共绿地、花坛、树木养护措施，修剪、更换及时，无破坏、践踏、无虫害、枯死及随意占用现象；</w:t>
      </w:r>
    </w:p>
    <w:p w14:paraId="027562A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3.绿地、花坛、树丛无杂草、纸屑、枯死树叶、烟头等杂物；室内盆栽阔叶植物叶面无灰尘、盆内无纸屑、烟头；</w:t>
      </w:r>
    </w:p>
    <w:p w14:paraId="3BCF200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4.积极协助配合室内绿植租摆养护的相关工作；</w:t>
      </w:r>
    </w:p>
    <w:p w14:paraId="35355B4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五、设备设施管理服务</w:t>
      </w:r>
    </w:p>
    <w:p w14:paraId="3297488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供配电系统：按国家规范对供电系统进行严格管理，建立严格的运行、管理制度；定期巡视和重点检测，建立各项设备档案，确保供配电设备运行良好，做到安全、合理、节约用电；供电运行和维修人员必须持证上岗；建立24小时处理制度，及时记录故障和维修建议；管理好避雷接地的设备设施；制定切实可行的供配电应急预案，设备状态标识明显；对配电房进行规范化管理、标准化改造。密切关注各电器仪表显示，定期抄集水电表等数据并进行分析比对。</w:t>
      </w:r>
    </w:p>
    <w:p w14:paraId="732B0C1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2.智能化系统：对专业维保单位相关工作予以跟踪、管理、协助配合；对门禁系统、监控系统、信息显示等系统等各种系统性能状态进行巡查， 发现故障及时报告并配合处理，确保楼宇智能设备运转自动化状态良好，设备整洁、标识明显。</w:t>
      </w:r>
    </w:p>
    <w:p w14:paraId="2516CD5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3.给排水设备：保证给排水系统正常运行使用。建立供水管理制度，保证二次供水符合国家标准，防止跑、冒、滴、漏， 对供水系统管路、水泵、水箱、阀门等进行日常巡检，水箱保持清洁卫生并定期清洗消毒，定期对水泵房及机电设备进行检查、保养、维修、清洁；定期对排水管进行清通、养护及清除污垢，保证室内外排水排污管网窨井等通畅；对水泵房进行规范化管理、标准化改造。及时发现并解决配合故障。确保水表数据准确。定期对水箱、开水器清洗消杀和保养。</w:t>
      </w:r>
    </w:p>
    <w:p w14:paraId="54CF0DF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4.空调及通风系统：建立运行管理制度和安全操作规程，制定科学合理的经济运行和节能降耗方案；定期检查设备，定期清洗室内过滤网；出现运行故障后，及时上报并配合维修；系统设备标志明晰。</w:t>
      </w:r>
    </w:p>
    <w:p w14:paraId="39EEC71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5.照明系统（含室内外灯光）：外观整洁无缺损、松落和安全隐患，灯具和光源完好率、损坏及时维修更换，无昆虫、蜘蛛网、积尘等。</w:t>
      </w:r>
    </w:p>
    <w:p w14:paraId="11448AE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6.电梯管理：相关管理人员须具有与电梯相关的上岗证。建立电梯运行管理、安全管理制度。电梯安全措施齐全、有效。轿厢、井道保持清洁。电梯运行记录完备。严格执行《特种设备安全法》等其它有关规定。</w:t>
      </w:r>
    </w:p>
    <w:p w14:paraId="48C8224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7.单项单次300元以上设备故障无法维修使用，及时向采购方提出报告，并有技工现场协助配合维修维护工作。</w:t>
      </w:r>
    </w:p>
    <w:p w14:paraId="6CFE997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六、档案资料管理</w:t>
      </w:r>
    </w:p>
    <w:p w14:paraId="4907FDA7">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保证物业档案资料（包括设施设备的报修、维修和保养记录， 以及更新和改造等档案资料）的完整性、完好性。</w:t>
      </w:r>
    </w:p>
    <w:p w14:paraId="4B16173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七、消防安全管理</w:t>
      </w:r>
    </w:p>
    <w:p w14:paraId="229F646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有专业机构或人员做技术支撑；加强日常检查巡视，确保消防系统的设施、线路齐全，完好无损，随时可启用；及时发现并排除故障；制定突发性火灾等应急方案，设立消防疏散示意图，紧急疏散通道通畅，照明设备，引路标志完好。定期对消防系统进行操作和使用。对损坏过期的消防器材进行更换和充粉等。定期进行消防演练。制定消防控制室管理规定，记录并及时上报、处理消防故障。明确消防责任人、管理人；消防控制室值班人员必须持证上岗。</w:t>
      </w:r>
    </w:p>
    <w:p w14:paraId="57D60AA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八、其他管理服务</w:t>
      </w:r>
    </w:p>
    <w:p w14:paraId="4C7FA80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1.包含应急处置要求，包括处理各类突发事件（含火灾、发现可疑物或爆炸物、突发卫生事件、公共疫情）、自然灾害、消防安全事故、设施设备故障（电梯系统故障、水电气系统故障、雨污管网系统故障等。</w:t>
      </w:r>
    </w:p>
    <w:p w14:paraId="4C1D6EB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2.节能减排工作要求，配合采购人做好节能宣传，开展节电、节水等日常节能工作。</w:t>
      </w:r>
    </w:p>
    <w:p w14:paraId="3A861AD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3.其他可能出现的临时服务项目。</w:t>
      </w:r>
    </w:p>
    <w:p w14:paraId="79DE50E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p w14:paraId="70BC4AE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1245EA6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4FFB5E5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4B074C3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6C13E46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7B1A58E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04F179F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6BA397D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1623574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p>
    <w:p w14:paraId="4F95796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附件二</w:t>
      </w:r>
    </w:p>
    <w:p w14:paraId="61E2C8F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center"/>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物业管理服务监督管理考核评价办法</w:t>
      </w:r>
    </w:p>
    <w:p w14:paraId="0369F94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p w14:paraId="1581953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第一条</w:t>
      </w:r>
      <w:r>
        <w:rPr>
          <w:rFonts w:hint="eastAsia" w:ascii="宋体" w:hAnsi="宋体" w:eastAsia="宋体" w:cs="宋体"/>
          <w:color w:val="auto"/>
          <w:kern w:val="2"/>
          <w:sz w:val="24"/>
          <w:szCs w:val="24"/>
          <w:highlight w:val="none"/>
          <w:u w:val="none"/>
          <w:lang w:val="en-US" w:eastAsia="zh-CN" w:bidi="ar-SA"/>
        </w:rPr>
        <w:t xml:space="preserve"> 为加强物业管理服务工作的监管考核，规范物业管理服务行为，提高服务质量，根据国家、省、市物业管理有关法律法规，以及物业服务采购文件、合同的要求和约定，结合工作实际，制定本办法。</w:t>
      </w:r>
    </w:p>
    <w:p w14:paraId="46B9E40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第二条</w:t>
      </w:r>
      <w:r>
        <w:rPr>
          <w:rFonts w:hint="eastAsia" w:ascii="宋体" w:hAnsi="宋体" w:eastAsia="宋体" w:cs="宋体"/>
          <w:color w:val="auto"/>
          <w:kern w:val="2"/>
          <w:sz w:val="24"/>
          <w:szCs w:val="24"/>
          <w:highlight w:val="none"/>
          <w:u w:val="none"/>
          <w:lang w:val="en-US" w:eastAsia="zh-CN" w:bidi="ar-SA"/>
        </w:rPr>
        <w:t xml:space="preserve"> 本办法考核由中心办公室牵头组织实施，对物业服务监管做到“五每 ”，即“每日巡查，每周覆盖，每月打分，每月测评，每季评价 ”。</w:t>
      </w:r>
    </w:p>
    <w:p w14:paraId="79C91D1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 xml:space="preserve">第三条 </w:t>
      </w:r>
      <w:r>
        <w:rPr>
          <w:rFonts w:hint="eastAsia" w:ascii="宋体" w:hAnsi="宋体" w:eastAsia="宋体" w:cs="宋体"/>
          <w:b w:val="0"/>
          <w:bCs w:val="0"/>
          <w:color w:val="auto"/>
          <w:kern w:val="2"/>
          <w:sz w:val="24"/>
          <w:szCs w:val="24"/>
          <w:highlight w:val="none"/>
          <w:u w:val="none"/>
          <w:lang w:val="en-US" w:eastAsia="zh-CN" w:bidi="ar-SA"/>
        </w:rPr>
        <w:t>监督考核工作遵守以下基本原则</w:t>
      </w:r>
    </w:p>
    <w:p w14:paraId="69F75F3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1.公开、公平、公正的原则；</w:t>
      </w:r>
    </w:p>
    <w:p w14:paraId="15B6142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2.相互尊重、共同协商、利于服务的原则；</w:t>
      </w:r>
    </w:p>
    <w:p w14:paraId="4C05819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3.实事求是、有奖有罚、奖惩有据的原则。</w:t>
      </w:r>
    </w:p>
    <w:p w14:paraId="10929C1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 xml:space="preserve">第四条 </w:t>
      </w:r>
      <w:r>
        <w:rPr>
          <w:rFonts w:hint="eastAsia" w:ascii="宋体" w:hAnsi="宋体" w:eastAsia="宋体" w:cs="宋体"/>
          <w:b w:val="0"/>
          <w:bCs w:val="0"/>
          <w:color w:val="auto"/>
          <w:kern w:val="2"/>
          <w:sz w:val="24"/>
          <w:szCs w:val="24"/>
          <w:highlight w:val="none"/>
          <w:u w:val="none"/>
          <w:lang w:val="en-US" w:eastAsia="zh-CN" w:bidi="ar-SA"/>
        </w:rPr>
        <w:t>月度考核</w:t>
      </w:r>
    </w:p>
    <w:p w14:paraId="11714CD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1.月度考核实行打分制，由中心办公室在每月底对照本办法《万年县科技文化中心物业管理服务考核细则》（月度），对物业公司当月提供的服务进行打分，总分100分。</w:t>
      </w:r>
    </w:p>
    <w:p w14:paraId="25887AC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月度考核范围。包括物业公司基础管理、工程日常维护维修、公用设备管理、共用设施管理、保安及车辆管理、室内卫生保洁管理、室外环境管理、绿化养护管理、节能管理、会议服务等方面项目，采取扣分制，每个项目扣分按权重比例折算累计。</w:t>
      </w:r>
    </w:p>
    <w:p w14:paraId="30D9EAB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3.考核以日常巡查和月度抽查相结合的方式进行，中心办公室对巡查和抽查中发现的问题，以及区域内单位或人员的投诉等，予以登记，纳入月度考核评分。</w:t>
      </w:r>
    </w:p>
    <w:p w14:paraId="6DFEA79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4.物业公司应每月参照考核细则进行自我考核评分，并于每月底向中心办公室提交月度服务报告，供月度考核评分做参考。</w:t>
      </w:r>
    </w:p>
    <w:p w14:paraId="6B7DAA5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辖区内各单位和人员可按照本办法，对物业公司的服务情况进行全程监督，如发现问题及时向办公室反馈。中心办公室发现问题或接到投诉，向物业公司发出《整改通知书》，物业公司应在规定时间内整改到位，未按期整改到位予以相应扣分。</w:t>
      </w:r>
    </w:p>
    <w:p w14:paraId="5A560DD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第五条 满意度测评</w:t>
      </w:r>
    </w:p>
    <w:p w14:paraId="17152E83">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中心办公室在每月组织对物业公司的物业服务满意度进行评测，满分100分，取平均值记为该次服务满意度测评分。</w:t>
      </w:r>
    </w:p>
    <w:p w14:paraId="4B093E0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第六条 建立奖惩机制</w:t>
      </w:r>
      <w:r>
        <w:rPr>
          <w:rFonts w:hint="eastAsia" w:ascii="宋体" w:hAnsi="宋体" w:eastAsia="宋体" w:cs="宋体"/>
          <w:color w:val="auto"/>
          <w:kern w:val="2"/>
          <w:sz w:val="24"/>
          <w:szCs w:val="24"/>
          <w:highlight w:val="none"/>
          <w:u w:val="none"/>
          <w:lang w:val="en-US" w:eastAsia="zh-CN" w:bidi="ar-SA"/>
        </w:rPr>
        <w:t xml:space="preserve"> </w:t>
      </w:r>
    </w:p>
    <w:p w14:paraId="63E37DC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1.月度考核得分与物业服务费挂钩：</w:t>
      </w:r>
    </w:p>
    <w:tbl>
      <w:tblPr>
        <w:tblStyle w:val="9"/>
        <w:tblW w:w="8378" w:type="dxa"/>
        <w:tblInd w:w="27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11"/>
        <w:gridCol w:w="5567"/>
      </w:tblGrid>
      <w:tr w14:paraId="40D5F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2811" w:type="dxa"/>
            <w:tcBorders>
              <w:top w:val="single" w:color="000000" w:sz="8" w:space="0"/>
            </w:tcBorders>
            <w:vAlign w:val="top"/>
          </w:tcPr>
          <w:p w14:paraId="41D2899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月度考核得分</w:t>
            </w:r>
          </w:p>
        </w:tc>
        <w:tc>
          <w:tcPr>
            <w:tcW w:w="5567" w:type="dxa"/>
            <w:tcBorders>
              <w:top w:val="single" w:color="000000" w:sz="8" w:space="0"/>
              <w:right w:val="single" w:color="000000" w:sz="8" w:space="0"/>
            </w:tcBorders>
            <w:vAlign w:val="top"/>
          </w:tcPr>
          <w:p w14:paraId="7CA52C8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当月物业费用支付标准</w:t>
            </w:r>
          </w:p>
        </w:tc>
      </w:tr>
      <w:tr w14:paraId="1A0CE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atLeast"/>
        </w:trPr>
        <w:tc>
          <w:tcPr>
            <w:tcW w:w="2811" w:type="dxa"/>
            <w:vAlign w:val="top"/>
          </w:tcPr>
          <w:p w14:paraId="7A60654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考核分≥80</w:t>
            </w:r>
          </w:p>
        </w:tc>
        <w:tc>
          <w:tcPr>
            <w:tcW w:w="5567" w:type="dxa"/>
            <w:tcBorders>
              <w:right w:val="single" w:color="000000" w:sz="8" w:space="0"/>
            </w:tcBorders>
            <w:vAlign w:val="top"/>
          </w:tcPr>
          <w:p w14:paraId="0647503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全额支付。</w:t>
            </w:r>
          </w:p>
        </w:tc>
      </w:tr>
      <w:tr w14:paraId="6B4199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5" w:hRule="atLeast"/>
        </w:trPr>
        <w:tc>
          <w:tcPr>
            <w:tcW w:w="2811" w:type="dxa"/>
            <w:vAlign w:val="top"/>
          </w:tcPr>
          <w:p w14:paraId="6404AE70">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70≤考核分＜80</w:t>
            </w:r>
          </w:p>
        </w:tc>
        <w:tc>
          <w:tcPr>
            <w:tcW w:w="5567" w:type="dxa"/>
            <w:tcBorders>
              <w:right w:val="single" w:color="000000" w:sz="8" w:space="0"/>
            </w:tcBorders>
            <w:vAlign w:val="top"/>
          </w:tcPr>
          <w:p w14:paraId="686885B2">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扣除当月物业服务费的5%，并进行通报。</w:t>
            </w:r>
          </w:p>
        </w:tc>
      </w:tr>
      <w:tr w14:paraId="73ED2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0" w:hRule="atLeast"/>
        </w:trPr>
        <w:tc>
          <w:tcPr>
            <w:tcW w:w="2811" w:type="dxa"/>
            <w:tcBorders>
              <w:bottom w:val="single" w:color="000000" w:sz="8" w:space="0"/>
            </w:tcBorders>
            <w:vAlign w:val="top"/>
          </w:tcPr>
          <w:p w14:paraId="6B87A33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考核分＜70</w:t>
            </w:r>
          </w:p>
        </w:tc>
        <w:tc>
          <w:tcPr>
            <w:tcW w:w="5567" w:type="dxa"/>
            <w:tcBorders>
              <w:bottom w:val="single" w:color="000000" w:sz="8" w:space="0"/>
              <w:right w:val="single" w:color="000000" w:sz="8" w:space="0"/>
            </w:tcBorders>
            <w:vAlign w:val="top"/>
          </w:tcPr>
          <w:p w14:paraId="67CC98D1">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扣除当月物业服务费的10%，并进行通报。</w:t>
            </w:r>
          </w:p>
        </w:tc>
      </w:tr>
    </w:tbl>
    <w:p w14:paraId="4C6B11F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 xml:space="preserve"> </w:t>
      </w:r>
      <w:r>
        <w:rPr>
          <w:rFonts w:hint="eastAsia" w:ascii="宋体" w:hAnsi="宋体" w:eastAsia="宋体" w:cs="宋体"/>
          <w:b/>
          <w:bCs/>
          <w:color w:val="auto"/>
          <w:kern w:val="2"/>
          <w:sz w:val="24"/>
          <w:szCs w:val="24"/>
          <w:highlight w:val="none"/>
          <w:u w:val="none"/>
          <w:lang w:val="en-US" w:eastAsia="zh-CN" w:bidi="ar-SA"/>
        </w:rPr>
        <w:t xml:space="preserve"> 2.月度满意度测评建立通报和约谈机制：</w:t>
      </w:r>
    </w:p>
    <w:tbl>
      <w:tblPr>
        <w:tblStyle w:val="9"/>
        <w:tblW w:w="8313" w:type="dxa"/>
        <w:tblInd w:w="30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318"/>
        <w:gridCol w:w="4995"/>
      </w:tblGrid>
      <w:tr w14:paraId="60F759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trPr>
        <w:tc>
          <w:tcPr>
            <w:tcW w:w="3318" w:type="dxa"/>
            <w:tcBorders>
              <w:top w:val="single" w:color="000000" w:sz="8" w:space="0"/>
            </w:tcBorders>
            <w:vAlign w:val="top"/>
          </w:tcPr>
          <w:p w14:paraId="36BBC4B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满意度测评得分</w:t>
            </w:r>
          </w:p>
        </w:tc>
        <w:tc>
          <w:tcPr>
            <w:tcW w:w="4995" w:type="dxa"/>
            <w:tcBorders>
              <w:top w:val="single" w:color="000000" w:sz="8" w:space="0"/>
              <w:right w:val="single" w:color="000000" w:sz="8" w:space="0"/>
            </w:tcBorders>
            <w:vAlign w:val="top"/>
          </w:tcPr>
          <w:p w14:paraId="6234B3E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对应措施</w:t>
            </w:r>
          </w:p>
        </w:tc>
      </w:tr>
      <w:tr w14:paraId="458BC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trPr>
        <w:tc>
          <w:tcPr>
            <w:tcW w:w="3318" w:type="dxa"/>
            <w:vAlign w:val="top"/>
          </w:tcPr>
          <w:p w14:paraId="4FADBFC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70≤得分＜80</w:t>
            </w:r>
          </w:p>
        </w:tc>
        <w:tc>
          <w:tcPr>
            <w:tcW w:w="4995" w:type="dxa"/>
            <w:tcBorders>
              <w:right w:val="single" w:color="000000" w:sz="8" w:space="0"/>
            </w:tcBorders>
            <w:vAlign w:val="top"/>
          </w:tcPr>
          <w:p w14:paraId="208D3DB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约谈项目经理</w:t>
            </w:r>
          </w:p>
        </w:tc>
      </w:tr>
      <w:tr w14:paraId="2325B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8" w:hRule="atLeast"/>
        </w:trPr>
        <w:tc>
          <w:tcPr>
            <w:tcW w:w="3318" w:type="dxa"/>
            <w:tcBorders>
              <w:bottom w:val="single" w:color="000000" w:sz="8" w:space="0"/>
            </w:tcBorders>
            <w:vAlign w:val="top"/>
          </w:tcPr>
          <w:p w14:paraId="4152E21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得分＜70</w:t>
            </w:r>
          </w:p>
        </w:tc>
        <w:tc>
          <w:tcPr>
            <w:tcW w:w="4995" w:type="dxa"/>
            <w:tcBorders>
              <w:bottom w:val="single" w:color="000000" w:sz="8" w:space="0"/>
              <w:right w:val="single" w:color="000000" w:sz="8" w:space="0"/>
            </w:tcBorders>
            <w:vAlign w:val="top"/>
          </w:tcPr>
          <w:p w14:paraId="4FA81BE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约谈公司负责人</w:t>
            </w:r>
          </w:p>
        </w:tc>
      </w:tr>
    </w:tbl>
    <w:p w14:paraId="046CE65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3.季度评价得分与物业服务合同挂钩：</w:t>
      </w:r>
    </w:p>
    <w:tbl>
      <w:tblPr>
        <w:tblStyle w:val="9"/>
        <w:tblW w:w="8250" w:type="dxa"/>
        <w:tblInd w:w="3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35"/>
        <w:gridCol w:w="5115"/>
      </w:tblGrid>
      <w:tr w14:paraId="0F94D7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1" w:hRule="atLeast"/>
        </w:trPr>
        <w:tc>
          <w:tcPr>
            <w:tcW w:w="3135" w:type="dxa"/>
            <w:tcBorders>
              <w:top w:val="single" w:color="000000" w:sz="8" w:space="0"/>
            </w:tcBorders>
            <w:vAlign w:val="top"/>
          </w:tcPr>
          <w:p w14:paraId="63CFDDE0">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季度评价得分</w:t>
            </w:r>
          </w:p>
        </w:tc>
        <w:tc>
          <w:tcPr>
            <w:tcW w:w="5115" w:type="dxa"/>
            <w:tcBorders>
              <w:top w:val="single" w:color="000000" w:sz="8" w:space="0"/>
              <w:right w:val="single" w:color="000000" w:sz="8" w:space="0"/>
            </w:tcBorders>
            <w:vAlign w:val="top"/>
          </w:tcPr>
          <w:p w14:paraId="269ED65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对应措施</w:t>
            </w:r>
          </w:p>
        </w:tc>
      </w:tr>
      <w:tr w14:paraId="3DEE88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6" w:hRule="atLeast"/>
        </w:trPr>
        <w:tc>
          <w:tcPr>
            <w:tcW w:w="3135" w:type="dxa"/>
            <w:vAlign w:val="top"/>
          </w:tcPr>
          <w:p w14:paraId="5B22CF3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得分≥80</w:t>
            </w:r>
          </w:p>
        </w:tc>
        <w:tc>
          <w:tcPr>
            <w:tcW w:w="5115" w:type="dxa"/>
            <w:tcBorders>
              <w:right w:val="single" w:color="000000" w:sz="8" w:space="0"/>
            </w:tcBorders>
            <w:vAlign w:val="top"/>
          </w:tcPr>
          <w:p w14:paraId="34F5E6EB">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继续履行合同</w:t>
            </w:r>
          </w:p>
        </w:tc>
      </w:tr>
      <w:tr w14:paraId="0BF69F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3" w:hRule="atLeast"/>
        </w:trPr>
        <w:tc>
          <w:tcPr>
            <w:tcW w:w="3135" w:type="dxa"/>
            <w:vAlign w:val="top"/>
          </w:tcPr>
          <w:p w14:paraId="09D3A9E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p w14:paraId="0646768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70≤得分＜80</w:t>
            </w:r>
          </w:p>
        </w:tc>
        <w:tc>
          <w:tcPr>
            <w:tcW w:w="5115" w:type="dxa"/>
            <w:tcBorders>
              <w:right w:val="single" w:color="000000" w:sz="8" w:space="0"/>
            </w:tcBorders>
            <w:vAlign w:val="top"/>
          </w:tcPr>
          <w:p w14:paraId="32DDE056">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要求整改，如下一季度评价得分还未上 80 分，终止合同。</w:t>
            </w:r>
          </w:p>
        </w:tc>
      </w:tr>
      <w:tr w14:paraId="46AAB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3" w:hRule="atLeast"/>
        </w:trPr>
        <w:tc>
          <w:tcPr>
            <w:tcW w:w="3135" w:type="dxa"/>
            <w:tcBorders>
              <w:bottom w:val="single" w:color="000000" w:sz="8" w:space="0"/>
            </w:tcBorders>
            <w:vAlign w:val="top"/>
          </w:tcPr>
          <w:p w14:paraId="491589C4">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得分＜70</w:t>
            </w:r>
          </w:p>
        </w:tc>
        <w:tc>
          <w:tcPr>
            <w:tcW w:w="5115" w:type="dxa"/>
            <w:tcBorders>
              <w:bottom w:val="single" w:color="000000" w:sz="8" w:space="0"/>
              <w:right w:val="single" w:color="000000" w:sz="8" w:space="0"/>
            </w:tcBorders>
            <w:vAlign w:val="top"/>
          </w:tcPr>
          <w:p w14:paraId="303F32BD">
            <w:pPr>
              <w:keepNext w:val="0"/>
              <w:keepLines w:val="0"/>
              <w:pageBreakBefore w:val="0"/>
              <w:widowControl w:val="0"/>
              <w:kinsoku/>
              <w:wordWrap/>
              <w:overflowPunct/>
              <w:topLinePunct w:val="0"/>
              <w:autoSpaceDE/>
              <w:autoSpaceDN/>
              <w:bidi w:val="0"/>
              <w:adjustRightInd/>
              <w:snapToGrid/>
              <w:spacing w:before="0" w:after="0" w:line="560" w:lineRule="exact"/>
              <w:ind w:right="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终止合同，并上报财政部门。</w:t>
            </w:r>
          </w:p>
        </w:tc>
      </w:tr>
    </w:tbl>
    <w:p w14:paraId="440C7E1A">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季度评价总分100分，月度考核平均分占70%权重，月度满意度测评占30%权重。</w:t>
      </w:r>
    </w:p>
    <w:p w14:paraId="441FB798">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4.《物业管理服务考核细则》中设置部分加分项内容，针对物业员工获得荣誉，提出合理化建议，拾金不昧、见义勇为、助人为乐等事迹， 以及物业公司支持协助合同以外工作等情形，予以相应加分奖励。物业服务项目获得市级及以上荣誉时，年度评分予以相应加分奖励，获得市级荣誉加1分，省级加3分，国家级加5分。</w:t>
      </w:r>
    </w:p>
    <w:p w14:paraId="5E6CAD9E">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5.如出现以下情形之一，中心办公室有权提前终止合同,并追究物业公司相关责任：</w:t>
      </w:r>
    </w:p>
    <w:p w14:paraId="1EDB7B6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（1）发生火灾事故，经消防部门认定负重大责任的情形；</w:t>
      </w:r>
    </w:p>
    <w:p w14:paraId="59B4029F">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（2）组织高空作业或其它施工操作，出现重大人员伤亡事故，造成群访、舆情事件等不良社会影响的情形；</w:t>
      </w:r>
    </w:p>
    <w:p w14:paraId="58FAB4C5">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（3）员工操作失误或管理疏忽，造成设备设施严重故障，造成重大财产损失，致使正常办公受到严重影响的情形；</w:t>
      </w:r>
    </w:p>
    <w:p w14:paraId="4380A636">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（4）员工泄密并造成严重后果，或出现涉及刑事犯罪等情形；</w:t>
      </w:r>
    </w:p>
    <w:p w14:paraId="6DAD65C2">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（5）其它被相关行政主管部门认定的严重责任事故。</w:t>
      </w:r>
    </w:p>
    <w:p w14:paraId="0BF74A9D">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2" w:firstLineChars="200"/>
        <w:jc w:val="both"/>
        <w:textAlignment w:val="auto"/>
        <w:rPr>
          <w:rFonts w:hint="eastAsia" w:ascii="宋体" w:hAnsi="宋体" w:eastAsia="宋体" w:cs="宋体"/>
          <w:b/>
          <w:bCs/>
          <w:color w:val="auto"/>
          <w:kern w:val="2"/>
          <w:sz w:val="24"/>
          <w:szCs w:val="24"/>
          <w:highlight w:val="none"/>
          <w:u w:val="none"/>
          <w:lang w:val="en-US" w:eastAsia="zh-CN" w:bidi="ar-SA"/>
        </w:rPr>
      </w:pPr>
      <w:r>
        <w:rPr>
          <w:rFonts w:hint="eastAsia" w:ascii="宋体" w:hAnsi="宋体" w:eastAsia="宋体" w:cs="宋体"/>
          <w:b/>
          <w:bCs/>
          <w:color w:val="auto"/>
          <w:kern w:val="2"/>
          <w:sz w:val="24"/>
          <w:szCs w:val="24"/>
          <w:highlight w:val="none"/>
          <w:u w:val="none"/>
          <w:lang w:val="en-US" w:eastAsia="zh-CN" w:bidi="ar-SA"/>
        </w:rPr>
        <w:t>第七条 附则</w:t>
      </w:r>
    </w:p>
    <w:p w14:paraId="6B7C57CC">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1.本办法未详尽描述的事宜，由中心办公室与物业公司协商处理。本办法中无相应说明的内容，以国家有关部门最新颁布的相应标准及规范为准。</w:t>
      </w:r>
    </w:p>
    <w:p w14:paraId="7E285E81">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2.本办法自印发之日起实施，由中心办公室负责解释说明。</w:t>
      </w:r>
    </w:p>
    <w:p w14:paraId="104904A9">
      <w:pPr>
        <w:keepNext w:val="0"/>
        <w:keepLines w:val="0"/>
        <w:pageBreakBefore w:val="0"/>
        <w:widowControl w:val="0"/>
        <w:kinsoku/>
        <w:wordWrap/>
        <w:overflowPunct/>
        <w:topLinePunct w:val="0"/>
        <w:autoSpaceDE/>
        <w:autoSpaceDN/>
        <w:bidi w:val="0"/>
        <w:adjustRightInd/>
        <w:snapToGrid/>
        <w:spacing w:before="0" w:after="0" w:line="560" w:lineRule="exact"/>
        <w:ind w:left="0" w:right="0" w:firstLine="480" w:firstLineChars="200"/>
        <w:jc w:val="both"/>
        <w:textAlignment w:val="auto"/>
        <w:rPr>
          <w:rFonts w:hint="eastAsia" w:ascii="宋体" w:hAnsi="宋体" w:eastAsia="宋体" w:cs="宋体"/>
          <w:color w:val="auto"/>
          <w:kern w:val="2"/>
          <w:sz w:val="24"/>
          <w:szCs w:val="24"/>
          <w:highlight w:val="none"/>
          <w:u w:val="none"/>
          <w:lang w:val="en-US" w:eastAsia="zh-CN" w:bidi="ar-SA"/>
        </w:rPr>
      </w:pPr>
    </w:p>
    <w:p w14:paraId="19342299">
      <w:pPr>
        <w:spacing w:line="245" w:lineRule="auto"/>
        <w:rPr>
          <w:rFonts w:hint="eastAsia" w:ascii="宋体" w:hAnsi="宋体" w:eastAsia="宋体" w:cs="宋体"/>
          <w:sz w:val="24"/>
          <w:szCs w:val="24"/>
        </w:rPr>
      </w:pPr>
    </w:p>
    <w:p w14:paraId="4AA66E95">
      <w:pPr>
        <w:spacing w:line="245" w:lineRule="auto"/>
        <w:rPr>
          <w:rFonts w:hint="eastAsia" w:ascii="宋体" w:hAnsi="宋体" w:eastAsia="宋体" w:cs="宋体"/>
          <w:sz w:val="24"/>
          <w:szCs w:val="24"/>
        </w:rPr>
      </w:pPr>
    </w:p>
    <w:p w14:paraId="0B703760">
      <w:pPr>
        <w:spacing w:line="245" w:lineRule="auto"/>
        <w:rPr>
          <w:rFonts w:hint="eastAsia" w:ascii="宋体" w:hAnsi="宋体" w:eastAsia="宋体" w:cs="宋体"/>
          <w:sz w:val="24"/>
          <w:szCs w:val="24"/>
        </w:rPr>
      </w:pPr>
    </w:p>
    <w:p w14:paraId="4D833E87">
      <w:pPr>
        <w:spacing w:line="245" w:lineRule="auto"/>
        <w:rPr>
          <w:rFonts w:hint="eastAsia" w:ascii="宋体" w:hAnsi="宋体" w:eastAsia="宋体" w:cs="宋体"/>
          <w:sz w:val="24"/>
          <w:szCs w:val="24"/>
        </w:rPr>
      </w:pPr>
    </w:p>
    <w:p w14:paraId="07E26603">
      <w:pPr>
        <w:spacing w:line="245" w:lineRule="auto"/>
        <w:rPr>
          <w:rFonts w:hint="eastAsia" w:ascii="宋体" w:hAnsi="宋体" w:eastAsia="宋体" w:cs="宋体"/>
          <w:sz w:val="24"/>
          <w:szCs w:val="24"/>
        </w:rPr>
      </w:pPr>
    </w:p>
    <w:p w14:paraId="13DAB4C4">
      <w:pPr>
        <w:spacing w:line="245" w:lineRule="auto"/>
        <w:rPr>
          <w:rFonts w:hint="eastAsia" w:ascii="宋体" w:hAnsi="宋体" w:eastAsia="宋体" w:cs="宋体"/>
          <w:sz w:val="24"/>
          <w:szCs w:val="24"/>
        </w:rPr>
      </w:pPr>
    </w:p>
    <w:p w14:paraId="193A62F0">
      <w:pPr>
        <w:spacing w:line="245" w:lineRule="auto"/>
        <w:rPr>
          <w:rFonts w:hint="eastAsia" w:ascii="宋体" w:hAnsi="宋体" w:eastAsia="宋体" w:cs="宋体"/>
          <w:sz w:val="24"/>
          <w:szCs w:val="24"/>
        </w:rPr>
      </w:pPr>
    </w:p>
    <w:p w14:paraId="1F4E9DF6">
      <w:pPr>
        <w:spacing w:line="245" w:lineRule="auto"/>
        <w:rPr>
          <w:rFonts w:hint="eastAsia" w:ascii="宋体" w:hAnsi="宋体" w:eastAsia="宋体" w:cs="宋体"/>
          <w:sz w:val="24"/>
          <w:szCs w:val="24"/>
        </w:rPr>
      </w:pPr>
    </w:p>
    <w:p w14:paraId="6CEB8DD0">
      <w:pPr>
        <w:spacing w:line="245" w:lineRule="auto"/>
        <w:rPr>
          <w:rFonts w:hint="eastAsia" w:ascii="宋体" w:hAnsi="宋体" w:eastAsia="宋体" w:cs="宋体"/>
          <w:sz w:val="24"/>
          <w:szCs w:val="24"/>
        </w:rPr>
      </w:pPr>
    </w:p>
    <w:p w14:paraId="72005918">
      <w:pPr>
        <w:spacing w:line="245" w:lineRule="auto"/>
        <w:rPr>
          <w:rFonts w:hint="eastAsia" w:ascii="宋体" w:hAnsi="宋体" w:eastAsia="宋体" w:cs="宋体"/>
          <w:sz w:val="24"/>
          <w:szCs w:val="24"/>
        </w:rPr>
      </w:pPr>
    </w:p>
    <w:p w14:paraId="329D16DD">
      <w:pPr>
        <w:spacing w:line="245" w:lineRule="auto"/>
        <w:rPr>
          <w:rFonts w:hint="eastAsia" w:ascii="宋体" w:hAnsi="宋体" w:eastAsia="宋体" w:cs="宋体"/>
          <w:sz w:val="24"/>
          <w:szCs w:val="24"/>
        </w:rPr>
      </w:pPr>
    </w:p>
    <w:p w14:paraId="66DB0FFF">
      <w:pPr>
        <w:spacing w:line="245" w:lineRule="auto"/>
        <w:rPr>
          <w:rFonts w:hint="eastAsia" w:ascii="宋体" w:hAnsi="宋体" w:eastAsia="宋体" w:cs="宋体"/>
          <w:sz w:val="24"/>
          <w:szCs w:val="24"/>
        </w:rPr>
      </w:pPr>
    </w:p>
    <w:p w14:paraId="729B9101">
      <w:pPr>
        <w:spacing w:line="245" w:lineRule="auto"/>
        <w:rPr>
          <w:rFonts w:hint="eastAsia" w:ascii="宋体" w:hAnsi="宋体" w:eastAsia="宋体" w:cs="宋体"/>
          <w:sz w:val="24"/>
          <w:szCs w:val="24"/>
        </w:rPr>
      </w:pPr>
    </w:p>
    <w:p w14:paraId="589AFE8B">
      <w:pPr>
        <w:spacing w:line="245" w:lineRule="auto"/>
        <w:rPr>
          <w:rFonts w:hint="eastAsia" w:ascii="宋体" w:hAnsi="宋体" w:eastAsia="宋体" w:cs="宋体"/>
          <w:sz w:val="24"/>
          <w:szCs w:val="24"/>
        </w:rPr>
      </w:pPr>
    </w:p>
    <w:p w14:paraId="5498AEBB">
      <w:pPr>
        <w:spacing w:line="245" w:lineRule="auto"/>
        <w:rPr>
          <w:rFonts w:hint="eastAsia" w:ascii="宋体" w:hAnsi="宋体" w:eastAsia="宋体" w:cs="宋体"/>
          <w:sz w:val="24"/>
          <w:szCs w:val="24"/>
        </w:rPr>
      </w:pPr>
    </w:p>
    <w:p w14:paraId="3A83EBAA">
      <w:pPr>
        <w:spacing w:line="245" w:lineRule="auto"/>
        <w:rPr>
          <w:rFonts w:hint="eastAsia" w:ascii="宋体" w:hAnsi="宋体" w:eastAsia="宋体" w:cs="宋体"/>
          <w:sz w:val="24"/>
          <w:szCs w:val="24"/>
        </w:rPr>
      </w:pPr>
    </w:p>
    <w:p w14:paraId="329A9996">
      <w:pPr>
        <w:spacing w:line="245" w:lineRule="auto"/>
        <w:rPr>
          <w:rFonts w:hint="eastAsia" w:ascii="宋体" w:hAnsi="宋体" w:eastAsia="宋体" w:cs="宋体"/>
          <w:sz w:val="24"/>
          <w:szCs w:val="24"/>
        </w:rPr>
      </w:pPr>
    </w:p>
    <w:p w14:paraId="4BF3EBE5">
      <w:pPr>
        <w:spacing w:line="245" w:lineRule="auto"/>
        <w:rPr>
          <w:rFonts w:hint="eastAsia" w:ascii="宋体" w:hAnsi="宋体" w:eastAsia="宋体" w:cs="宋体"/>
          <w:sz w:val="24"/>
          <w:szCs w:val="24"/>
        </w:rPr>
      </w:pPr>
    </w:p>
    <w:p w14:paraId="2B20706A">
      <w:pPr>
        <w:spacing w:line="245" w:lineRule="auto"/>
        <w:rPr>
          <w:rFonts w:hint="eastAsia" w:ascii="宋体" w:hAnsi="宋体" w:eastAsia="宋体" w:cs="宋体"/>
          <w:sz w:val="24"/>
          <w:szCs w:val="24"/>
        </w:rPr>
      </w:pPr>
    </w:p>
    <w:p w14:paraId="3A1C3571">
      <w:pPr>
        <w:spacing w:line="245" w:lineRule="auto"/>
        <w:rPr>
          <w:rFonts w:hint="eastAsia" w:ascii="宋体" w:hAnsi="宋体" w:eastAsia="宋体" w:cs="宋体"/>
          <w:sz w:val="24"/>
          <w:szCs w:val="24"/>
        </w:rPr>
      </w:pPr>
    </w:p>
    <w:p w14:paraId="7FC38AA2">
      <w:pPr>
        <w:spacing w:line="245" w:lineRule="auto"/>
        <w:rPr>
          <w:rFonts w:hint="eastAsia" w:ascii="宋体" w:hAnsi="宋体" w:eastAsia="宋体" w:cs="宋体"/>
          <w:sz w:val="24"/>
          <w:szCs w:val="24"/>
        </w:rPr>
      </w:pPr>
    </w:p>
    <w:p w14:paraId="1E6A5F63">
      <w:pPr>
        <w:spacing w:line="245" w:lineRule="auto"/>
        <w:rPr>
          <w:rFonts w:hint="eastAsia" w:ascii="宋体" w:hAnsi="宋体" w:eastAsia="宋体" w:cs="宋体"/>
          <w:sz w:val="24"/>
          <w:szCs w:val="24"/>
        </w:rPr>
      </w:pPr>
    </w:p>
    <w:p w14:paraId="164EF28C">
      <w:pPr>
        <w:spacing w:line="245" w:lineRule="auto"/>
        <w:rPr>
          <w:rFonts w:hint="eastAsia" w:ascii="宋体" w:hAnsi="宋体" w:eastAsia="宋体" w:cs="宋体"/>
          <w:sz w:val="24"/>
          <w:szCs w:val="24"/>
        </w:rPr>
      </w:pPr>
    </w:p>
    <w:p w14:paraId="1CAEAC51">
      <w:pPr>
        <w:spacing w:line="245" w:lineRule="auto"/>
        <w:rPr>
          <w:rFonts w:hint="eastAsia" w:ascii="宋体" w:hAnsi="宋体" w:eastAsia="宋体" w:cs="宋体"/>
          <w:sz w:val="24"/>
          <w:szCs w:val="24"/>
        </w:rPr>
      </w:pPr>
    </w:p>
    <w:p w14:paraId="7B8293F2">
      <w:pPr>
        <w:spacing w:line="245" w:lineRule="auto"/>
        <w:rPr>
          <w:rFonts w:hint="eastAsia" w:ascii="宋体" w:hAnsi="宋体" w:eastAsia="宋体" w:cs="宋体"/>
          <w:sz w:val="24"/>
          <w:szCs w:val="24"/>
        </w:rPr>
      </w:pPr>
    </w:p>
    <w:p w14:paraId="4FF14A34">
      <w:pPr>
        <w:spacing w:line="245" w:lineRule="auto"/>
        <w:rPr>
          <w:rFonts w:hint="eastAsia" w:ascii="宋体" w:hAnsi="宋体" w:eastAsia="宋体" w:cs="宋体"/>
          <w:sz w:val="24"/>
          <w:szCs w:val="24"/>
        </w:rPr>
      </w:pPr>
    </w:p>
    <w:p w14:paraId="5A84677C">
      <w:pPr>
        <w:spacing w:line="245" w:lineRule="auto"/>
        <w:rPr>
          <w:rFonts w:hint="eastAsia" w:ascii="宋体" w:hAnsi="宋体" w:eastAsia="宋体" w:cs="宋体"/>
          <w:sz w:val="24"/>
          <w:szCs w:val="24"/>
        </w:rPr>
      </w:pPr>
    </w:p>
    <w:p w14:paraId="60CF09CA">
      <w:pPr>
        <w:spacing w:line="245" w:lineRule="auto"/>
        <w:rPr>
          <w:rFonts w:hint="eastAsia" w:ascii="宋体" w:hAnsi="宋体" w:eastAsia="宋体" w:cs="宋体"/>
          <w:sz w:val="24"/>
          <w:szCs w:val="24"/>
        </w:rPr>
      </w:pPr>
    </w:p>
    <w:p w14:paraId="63A9A71C">
      <w:pPr>
        <w:spacing w:line="245" w:lineRule="auto"/>
        <w:rPr>
          <w:rFonts w:hint="eastAsia" w:ascii="宋体" w:hAnsi="宋体" w:eastAsia="宋体" w:cs="宋体"/>
          <w:sz w:val="24"/>
          <w:szCs w:val="24"/>
        </w:rPr>
      </w:pPr>
    </w:p>
    <w:p w14:paraId="702936D4">
      <w:pPr>
        <w:spacing w:line="245" w:lineRule="auto"/>
        <w:rPr>
          <w:rFonts w:hint="eastAsia" w:ascii="宋体" w:hAnsi="宋体" w:eastAsia="宋体" w:cs="宋体"/>
          <w:sz w:val="24"/>
          <w:szCs w:val="24"/>
        </w:rPr>
      </w:pPr>
    </w:p>
    <w:p w14:paraId="0BE90B46">
      <w:pPr>
        <w:spacing w:line="245" w:lineRule="auto"/>
        <w:rPr>
          <w:rFonts w:hint="eastAsia" w:ascii="宋体" w:hAnsi="宋体" w:eastAsia="宋体" w:cs="宋体"/>
          <w:sz w:val="24"/>
          <w:szCs w:val="24"/>
        </w:rPr>
      </w:pPr>
    </w:p>
    <w:p w14:paraId="46D1CBB2">
      <w:pPr>
        <w:pStyle w:val="3"/>
        <w:spacing w:before="78" w:line="219" w:lineRule="auto"/>
        <w:ind w:firstLine="418" w:firstLineChars="200"/>
        <w:rPr>
          <w:rFonts w:hint="eastAsia" w:ascii="宋体" w:hAnsi="宋体" w:eastAsia="宋体" w:cs="宋体"/>
          <w:b/>
          <w:bCs/>
          <w:spacing w:val="-16"/>
          <w:sz w:val="24"/>
          <w:szCs w:val="24"/>
        </w:rPr>
      </w:pPr>
    </w:p>
    <w:p w14:paraId="5CDA3902">
      <w:pPr>
        <w:pStyle w:val="3"/>
        <w:spacing w:before="78" w:line="219" w:lineRule="auto"/>
        <w:ind w:firstLine="418" w:firstLineChars="200"/>
        <w:rPr>
          <w:rFonts w:hint="eastAsia" w:ascii="宋体" w:hAnsi="宋体" w:eastAsia="宋体" w:cs="宋体"/>
          <w:b/>
          <w:bCs/>
          <w:spacing w:val="-16"/>
          <w:sz w:val="24"/>
          <w:szCs w:val="24"/>
        </w:rPr>
      </w:pPr>
      <w:r>
        <w:rPr>
          <w:rFonts w:hint="eastAsia" w:ascii="宋体" w:hAnsi="宋体" w:eastAsia="宋体" w:cs="宋体"/>
          <w:b/>
          <w:bCs/>
          <w:spacing w:val="-16"/>
          <w:sz w:val="24"/>
          <w:szCs w:val="24"/>
        </w:rPr>
        <w:t>附件</w:t>
      </w:r>
      <w:r>
        <w:rPr>
          <w:rFonts w:hint="eastAsia" w:ascii="宋体" w:hAnsi="宋体" w:eastAsia="宋体" w:cs="宋体"/>
          <w:spacing w:val="-32"/>
          <w:sz w:val="24"/>
          <w:szCs w:val="24"/>
        </w:rPr>
        <w:t xml:space="preserve"> </w:t>
      </w:r>
      <w:r>
        <w:rPr>
          <w:rFonts w:hint="eastAsia" w:ascii="宋体" w:hAnsi="宋体" w:eastAsia="宋体" w:cs="宋体"/>
          <w:b/>
          <w:bCs/>
          <w:spacing w:val="-16"/>
          <w:sz w:val="24"/>
          <w:szCs w:val="24"/>
        </w:rPr>
        <w:t>1.</w:t>
      </w:r>
    </w:p>
    <w:p w14:paraId="56AD38E4">
      <w:pPr>
        <w:pStyle w:val="3"/>
        <w:spacing w:before="78" w:line="219" w:lineRule="auto"/>
        <w:ind w:firstLine="418" w:firstLineChars="200"/>
        <w:rPr>
          <w:rFonts w:hint="eastAsia" w:ascii="宋体" w:hAnsi="宋体" w:eastAsia="宋体" w:cs="宋体"/>
          <w:b/>
          <w:bCs/>
          <w:spacing w:val="-16"/>
          <w:sz w:val="24"/>
          <w:szCs w:val="24"/>
        </w:rPr>
      </w:pPr>
    </w:p>
    <w:tbl>
      <w:tblPr>
        <w:tblStyle w:val="9"/>
        <w:tblpPr w:leftFromText="180" w:rightFromText="180" w:vertAnchor="text" w:horzAnchor="page" w:tblpX="1128" w:tblpY="133"/>
        <w:tblOverlap w:val="never"/>
        <w:tblW w:w="966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8"/>
        <w:gridCol w:w="957"/>
        <w:gridCol w:w="911"/>
        <w:gridCol w:w="3277"/>
        <w:gridCol w:w="2697"/>
        <w:gridCol w:w="1197"/>
      </w:tblGrid>
      <w:tr w14:paraId="70C90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14" w:hRule="atLeast"/>
        </w:trPr>
        <w:tc>
          <w:tcPr>
            <w:tcW w:w="9667" w:type="dxa"/>
            <w:gridSpan w:val="6"/>
            <w:vAlign w:val="center"/>
          </w:tcPr>
          <w:p w14:paraId="4CA41100">
            <w:pPr>
              <w:spacing w:before="146" w:line="216" w:lineRule="auto"/>
              <w:jc w:val="center"/>
              <w:rPr>
                <w:rFonts w:hint="eastAsia" w:ascii="宋体" w:hAnsi="宋体" w:eastAsia="宋体" w:cs="宋体"/>
                <w:sz w:val="24"/>
                <w:szCs w:val="24"/>
              </w:rPr>
            </w:pPr>
            <w:r>
              <w:rPr>
                <w:rFonts w:hint="eastAsia" w:ascii="宋体" w:hAnsi="宋体" w:eastAsia="宋体" w:cs="宋体"/>
                <w:b/>
                <w:bCs/>
                <w:spacing w:val="-6"/>
                <w:sz w:val="24"/>
                <w:szCs w:val="24"/>
              </w:rPr>
              <w:t>物业</w:t>
            </w:r>
            <w:r>
              <w:rPr>
                <w:rFonts w:hint="eastAsia" w:ascii="宋体" w:hAnsi="宋体" w:eastAsia="宋体" w:cs="宋体"/>
                <w:b/>
                <w:bCs/>
                <w:spacing w:val="-6"/>
                <w:sz w:val="24"/>
                <w:szCs w:val="24"/>
                <w:lang w:val="en-US" w:eastAsia="zh-CN"/>
              </w:rPr>
              <w:t>管理</w:t>
            </w:r>
            <w:r>
              <w:rPr>
                <w:rFonts w:hint="eastAsia" w:ascii="宋体" w:hAnsi="宋体" w:eastAsia="宋体" w:cs="宋体"/>
                <w:b/>
                <w:bCs/>
                <w:spacing w:val="-6"/>
                <w:sz w:val="24"/>
                <w:szCs w:val="24"/>
              </w:rPr>
              <w:t>服务考核细则（月度）</w:t>
            </w:r>
          </w:p>
        </w:tc>
      </w:tr>
      <w:tr w14:paraId="39B008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14" w:hRule="atLeast"/>
        </w:trPr>
        <w:tc>
          <w:tcPr>
            <w:tcW w:w="9667" w:type="dxa"/>
            <w:gridSpan w:val="6"/>
            <w:vAlign w:val="top"/>
          </w:tcPr>
          <w:p w14:paraId="086A3280">
            <w:pPr>
              <w:spacing w:before="82" w:line="220" w:lineRule="auto"/>
              <w:ind w:left="8485"/>
              <w:rPr>
                <w:rFonts w:hint="eastAsia" w:ascii="宋体" w:hAnsi="宋体" w:eastAsia="宋体" w:cs="宋体"/>
                <w:sz w:val="24"/>
                <w:szCs w:val="24"/>
              </w:rPr>
            </w:pPr>
            <w:r>
              <w:rPr>
                <w:rFonts w:hint="eastAsia" w:ascii="宋体" w:hAnsi="宋体" w:eastAsia="宋体" w:cs="宋体"/>
                <w:spacing w:val="-6"/>
                <w:sz w:val="24"/>
                <w:szCs w:val="24"/>
              </w:rPr>
              <w:t>年</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月</w:t>
            </w:r>
          </w:p>
        </w:tc>
      </w:tr>
      <w:tr w14:paraId="4C79E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08" w:hRule="atLeast"/>
        </w:trPr>
        <w:tc>
          <w:tcPr>
            <w:tcW w:w="9667" w:type="dxa"/>
            <w:gridSpan w:val="6"/>
            <w:vAlign w:val="top"/>
          </w:tcPr>
          <w:p w14:paraId="731078C0">
            <w:pPr>
              <w:spacing w:before="82" w:line="220" w:lineRule="auto"/>
              <w:ind w:left="130"/>
              <w:rPr>
                <w:rFonts w:hint="eastAsia" w:ascii="宋体" w:hAnsi="宋体" w:eastAsia="宋体" w:cs="宋体"/>
                <w:sz w:val="24"/>
                <w:szCs w:val="24"/>
              </w:rPr>
            </w:pPr>
            <w:r>
              <w:rPr>
                <w:rFonts w:hint="eastAsia" w:ascii="宋体" w:hAnsi="宋体" w:eastAsia="宋体" w:cs="宋体"/>
                <w:b/>
                <w:bCs/>
                <w:spacing w:val="-6"/>
                <w:sz w:val="24"/>
                <w:szCs w:val="24"/>
              </w:rPr>
              <w:t>1.基础管理（权重</w:t>
            </w:r>
            <w:r>
              <w:rPr>
                <w:rFonts w:hint="eastAsia" w:ascii="宋体" w:hAnsi="宋体" w:eastAsia="宋体" w:cs="宋体"/>
                <w:spacing w:val="-32"/>
                <w:sz w:val="24"/>
                <w:szCs w:val="24"/>
              </w:rPr>
              <w:t xml:space="preserve"> </w:t>
            </w:r>
            <w:r>
              <w:rPr>
                <w:rFonts w:hint="eastAsia" w:ascii="宋体" w:hAnsi="宋体" w:eastAsia="宋体" w:cs="宋体"/>
                <w:b/>
                <w:bCs/>
                <w:spacing w:val="-6"/>
                <w:sz w:val="24"/>
                <w:szCs w:val="24"/>
              </w:rPr>
              <w:t>10%）</w:t>
            </w:r>
          </w:p>
        </w:tc>
      </w:tr>
      <w:tr w14:paraId="189D2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22" w:hRule="atLeast"/>
        </w:trPr>
        <w:tc>
          <w:tcPr>
            <w:tcW w:w="628" w:type="dxa"/>
            <w:textDirection w:val="tbRlV"/>
            <w:vAlign w:val="top"/>
          </w:tcPr>
          <w:p w14:paraId="376BB76C">
            <w:pPr>
              <w:spacing w:before="191" w:line="198" w:lineRule="auto"/>
              <w:ind w:left="34"/>
              <w:rPr>
                <w:rFonts w:hint="eastAsia" w:ascii="宋体" w:hAnsi="宋体" w:eastAsia="宋体" w:cs="宋体"/>
                <w:sz w:val="24"/>
                <w:szCs w:val="24"/>
              </w:rPr>
            </w:pPr>
            <w:r>
              <w:rPr>
                <w:rFonts w:hint="eastAsia" w:ascii="宋体" w:hAnsi="宋体" w:eastAsia="宋体" w:cs="宋体"/>
                <w:spacing w:val="35"/>
                <w:sz w:val="24"/>
                <w:szCs w:val="24"/>
              </w:rPr>
              <w:t>项</w:t>
            </w:r>
            <w:r>
              <w:rPr>
                <w:rFonts w:hint="eastAsia" w:ascii="宋体" w:hAnsi="宋体" w:eastAsia="宋体" w:cs="宋体"/>
                <w:spacing w:val="35"/>
                <w:position w:val="1"/>
                <w:sz w:val="24"/>
                <w:szCs w:val="24"/>
              </w:rPr>
              <w:t>目</w:t>
            </w:r>
          </w:p>
        </w:tc>
        <w:tc>
          <w:tcPr>
            <w:tcW w:w="957" w:type="dxa"/>
            <w:vAlign w:val="top"/>
          </w:tcPr>
          <w:p w14:paraId="5279C387">
            <w:pPr>
              <w:spacing w:before="33" w:line="220" w:lineRule="auto"/>
              <w:ind w:left="194"/>
              <w:rPr>
                <w:rFonts w:hint="eastAsia" w:ascii="宋体" w:hAnsi="宋体" w:eastAsia="宋体" w:cs="宋体"/>
                <w:sz w:val="24"/>
                <w:szCs w:val="24"/>
              </w:rPr>
            </w:pPr>
            <w:r>
              <w:rPr>
                <w:rFonts w:hint="eastAsia" w:ascii="宋体" w:hAnsi="宋体" w:eastAsia="宋体" w:cs="宋体"/>
                <w:spacing w:val="-3"/>
                <w:sz w:val="24"/>
                <w:szCs w:val="24"/>
              </w:rPr>
              <w:t>考核</w:t>
            </w:r>
          </w:p>
          <w:p w14:paraId="0524931B">
            <w:pPr>
              <w:spacing w:before="25" w:line="205" w:lineRule="auto"/>
              <w:ind w:left="223"/>
              <w:rPr>
                <w:rFonts w:hint="eastAsia" w:ascii="宋体" w:hAnsi="宋体" w:eastAsia="宋体" w:cs="宋体"/>
                <w:sz w:val="24"/>
                <w:szCs w:val="24"/>
              </w:rPr>
            </w:pPr>
            <w:r>
              <w:rPr>
                <w:rFonts w:hint="eastAsia" w:ascii="宋体" w:hAnsi="宋体" w:eastAsia="宋体" w:cs="宋体"/>
                <w:spacing w:val="-10"/>
                <w:sz w:val="24"/>
                <w:szCs w:val="24"/>
              </w:rPr>
              <w:t>内容</w:t>
            </w:r>
          </w:p>
        </w:tc>
        <w:tc>
          <w:tcPr>
            <w:tcW w:w="911" w:type="dxa"/>
            <w:vAlign w:val="top"/>
          </w:tcPr>
          <w:p w14:paraId="5817765E">
            <w:pPr>
              <w:spacing w:before="189" w:line="220" w:lineRule="auto"/>
              <w:ind w:left="26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277" w:type="dxa"/>
            <w:vAlign w:val="top"/>
          </w:tcPr>
          <w:p w14:paraId="7039D4FA">
            <w:pPr>
              <w:spacing w:before="190" w:line="220" w:lineRule="auto"/>
              <w:ind w:left="1403"/>
              <w:rPr>
                <w:rFonts w:hint="eastAsia" w:ascii="宋体" w:hAnsi="宋体" w:eastAsia="宋体" w:cs="宋体"/>
                <w:sz w:val="24"/>
                <w:szCs w:val="24"/>
              </w:rPr>
            </w:pPr>
            <w:r>
              <w:rPr>
                <w:rFonts w:hint="eastAsia" w:ascii="宋体" w:hAnsi="宋体" w:eastAsia="宋体" w:cs="宋体"/>
                <w:spacing w:val="-3"/>
                <w:sz w:val="24"/>
                <w:szCs w:val="24"/>
              </w:rPr>
              <w:t>标准</w:t>
            </w:r>
          </w:p>
        </w:tc>
        <w:tc>
          <w:tcPr>
            <w:tcW w:w="2697" w:type="dxa"/>
            <w:vAlign w:val="top"/>
          </w:tcPr>
          <w:p w14:paraId="08185987">
            <w:pPr>
              <w:spacing w:before="190" w:line="220" w:lineRule="auto"/>
              <w:ind w:left="880"/>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197" w:type="dxa"/>
            <w:vAlign w:val="top"/>
          </w:tcPr>
          <w:p w14:paraId="41D82155">
            <w:pPr>
              <w:spacing w:before="34" w:line="222" w:lineRule="auto"/>
              <w:ind w:left="132" w:right="126"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10A13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668" w:hRule="atLeast"/>
        </w:trPr>
        <w:tc>
          <w:tcPr>
            <w:tcW w:w="628" w:type="dxa"/>
            <w:vMerge w:val="restart"/>
            <w:tcBorders>
              <w:bottom w:val="nil"/>
            </w:tcBorders>
            <w:vAlign w:val="top"/>
          </w:tcPr>
          <w:p w14:paraId="60E22C49">
            <w:pPr>
              <w:pStyle w:val="10"/>
              <w:spacing w:line="250" w:lineRule="auto"/>
              <w:rPr>
                <w:rFonts w:hint="eastAsia" w:ascii="宋体" w:hAnsi="宋体" w:eastAsia="宋体" w:cs="宋体"/>
                <w:sz w:val="24"/>
                <w:szCs w:val="24"/>
              </w:rPr>
            </w:pPr>
          </w:p>
          <w:p w14:paraId="516E4E70">
            <w:pPr>
              <w:pStyle w:val="10"/>
              <w:spacing w:line="250" w:lineRule="auto"/>
              <w:rPr>
                <w:rFonts w:hint="eastAsia" w:ascii="宋体" w:hAnsi="宋体" w:eastAsia="宋体" w:cs="宋体"/>
                <w:sz w:val="24"/>
                <w:szCs w:val="24"/>
              </w:rPr>
            </w:pPr>
          </w:p>
          <w:p w14:paraId="7A9A8128">
            <w:pPr>
              <w:pStyle w:val="10"/>
              <w:spacing w:line="250" w:lineRule="auto"/>
              <w:rPr>
                <w:rFonts w:hint="eastAsia" w:ascii="宋体" w:hAnsi="宋体" w:eastAsia="宋体" w:cs="宋体"/>
                <w:sz w:val="24"/>
                <w:szCs w:val="24"/>
              </w:rPr>
            </w:pPr>
          </w:p>
          <w:p w14:paraId="10407E7A">
            <w:pPr>
              <w:pStyle w:val="10"/>
              <w:spacing w:line="250" w:lineRule="auto"/>
              <w:rPr>
                <w:rFonts w:hint="eastAsia" w:ascii="宋体" w:hAnsi="宋体" w:eastAsia="宋体" w:cs="宋体"/>
                <w:sz w:val="24"/>
                <w:szCs w:val="24"/>
              </w:rPr>
            </w:pPr>
          </w:p>
          <w:p w14:paraId="5F1678B0">
            <w:pPr>
              <w:pStyle w:val="10"/>
              <w:spacing w:line="250" w:lineRule="auto"/>
              <w:rPr>
                <w:rFonts w:hint="eastAsia" w:ascii="宋体" w:hAnsi="宋体" w:eastAsia="宋体" w:cs="宋体"/>
                <w:sz w:val="24"/>
                <w:szCs w:val="24"/>
              </w:rPr>
            </w:pPr>
          </w:p>
          <w:p w14:paraId="54F0A394">
            <w:pPr>
              <w:pStyle w:val="10"/>
              <w:spacing w:line="250" w:lineRule="auto"/>
              <w:rPr>
                <w:rFonts w:hint="eastAsia" w:ascii="宋体" w:hAnsi="宋体" w:eastAsia="宋体" w:cs="宋体"/>
                <w:sz w:val="24"/>
                <w:szCs w:val="24"/>
              </w:rPr>
            </w:pPr>
          </w:p>
          <w:p w14:paraId="437D7730">
            <w:pPr>
              <w:pStyle w:val="10"/>
              <w:spacing w:line="250" w:lineRule="auto"/>
              <w:rPr>
                <w:rFonts w:hint="eastAsia" w:ascii="宋体" w:hAnsi="宋体" w:eastAsia="宋体" w:cs="宋体"/>
                <w:sz w:val="24"/>
                <w:szCs w:val="24"/>
              </w:rPr>
            </w:pPr>
          </w:p>
          <w:p w14:paraId="75D60392">
            <w:pPr>
              <w:pStyle w:val="10"/>
              <w:spacing w:line="250" w:lineRule="auto"/>
              <w:rPr>
                <w:rFonts w:hint="eastAsia" w:ascii="宋体" w:hAnsi="宋体" w:eastAsia="宋体" w:cs="宋体"/>
                <w:sz w:val="24"/>
                <w:szCs w:val="24"/>
              </w:rPr>
            </w:pPr>
          </w:p>
          <w:p w14:paraId="38CBBE24">
            <w:pPr>
              <w:pStyle w:val="10"/>
              <w:spacing w:line="250" w:lineRule="auto"/>
              <w:rPr>
                <w:rFonts w:hint="eastAsia" w:ascii="宋体" w:hAnsi="宋体" w:eastAsia="宋体" w:cs="宋体"/>
                <w:sz w:val="24"/>
                <w:szCs w:val="24"/>
              </w:rPr>
            </w:pPr>
          </w:p>
          <w:p w14:paraId="1AD415A7">
            <w:pPr>
              <w:pStyle w:val="10"/>
              <w:spacing w:line="250" w:lineRule="auto"/>
              <w:rPr>
                <w:rFonts w:hint="eastAsia" w:ascii="宋体" w:hAnsi="宋体" w:eastAsia="宋体" w:cs="宋体"/>
                <w:sz w:val="24"/>
                <w:szCs w:val="24"/>
              </w:rPr>
            </w:pPr>
          </w:p>
          <w:p w14:paraId="5F3412ED">
            <w:pPr>
              <w:pStyle w:val="10"/>
              <w:spacing w:line="250" w:lineRule="auto"/>
              <w:rPr>
                <w:rFonts w:hint="eastAsia" w:ascii="宋体" w:hAnsi="宋体" w:eastAsia="宋体" w:cs="宋体"/>
                <w:sz w:val="24"/>
                <w:szCs w:val="24"/>
              </w:rPr>
            </w:pPr>
          </w:p>
          <w:p w14:paraId="2BDA0E99">
            <w:pPr>
              <w:pStyle w:val="10"/>
              <w:spacing w:line="250" w:lineRule="auto"/>
              <w:rPr>
                <w:rFonts w:hint="eastAsia" w:ascii="宋体" w:hAnsi="宋体" w:eastAsia="宋体" w:cs="宋体"/>
                <w:sz w:val="24"/>
                <w:szCs w:val="24"/>
              </w:rPr>
            </w:pPr>
          </w:p>
          <w:p w14:paraId="0450D124">
            <w:pPr>
              <w:pStyle w:val="10"/>
              <w:spacing w:line="250" w:lineRule="auto"/>
              <w:rPr>
                <w:rFonts w:hint="eastAsia" w:ascii="宋体" w:hAnsi="宋体" w:eastAsia="宋体" w:cs="宋体"/>
                <w:sz w:val="24"/>
                <w:szCs w:val="24"/>
              </w:rPr>
            </w:pPr>
          </w:p>
          <w:p w14:paraId="38F9F81B">
            <w:pPr>
              <w:pStyle w:val="10"/>
              <w:spacing w:line="250" w:lineRule="auto"/>
              <w:rPr>
                <w:rFonts w:hint="eastAsia" w:ascii="宋体" w:hAnsi="宋体" w:eastAsia="宋体" w:cs="宋体"/>
                <w:sz w:val="24"/>
                <w:szCs w:val="24"/>
              </w:rPr>
            </w:pPr>
          </w:p>
          <w:p w14:paraId="6A303F22">
            <w:pPr>
              <w:pStyle w:val="10"/>
              <w:spacing w:line="251" w:lineRule="auto"/>
              <w:rPr>
                <w:rFonts w:hint="eastAsia" w:ascii="宋体" w:hAnsi="宋体" w:eastAsia="宋体" w:cs="宋体"/>
                <w:sz w:val="24"/>
                <w:szCs w:val="24"/>
              </w:rPr>
            </w:pPr>
          </w:p>
          <w:p w14:paraId="04765D7F">
            <w:pPr>
              <w:pStyle w:val="10"/>
              <w:spacing w:line="251" w:lineRule="auto"/>
              <w:rPr>
                <w:rFonts w:hint="eastAsia" w:ascii="宋体" w:hAnsi="宋体" w:eastAsia="宋体" w:cs="宋体"/>
                <w:sz w:val="24"/>
                <w:szCs w:val="24"/>
              </w:rPr>
            </w:pPr>
          </w:p>
          <w:p w14:paraId="2FBD3948">
            <w:pPr>
              <w:spacing w:before="78" w:line="186" w:lineRule="exact"/>
              <w:ind w:left="198"/>
              <w:rPr>
                <w:rFonts w:hint="eastAsia" w:ascii="宋体" w:hAnsi="宋体" w:eastAsia="宋体" w:cs="宋体"/>
                <w:sz w:val="24"/>
                <w:szCs w:val="24"/>
              </w:rPr>
            </w:pPr>
            <w:r>
              <w:rPr>
                <w:rFonts w:hint="eastAsia" w:ascii="宋体" w:hAnsi="宋体" w:eastAsia="宋体" w:cs="宋体"/>
                <w:position w:val="-5"/>
                <w:sz w:val="24"/>
                <w:szCs w:val="24"/>
              </w:rPr>
              <w:t>一</w:t>
            </w:r>
          </w:p>
        </w:tc>
        <w:tc>
          <w:tcPr>
            <w:tcW w:w="957" w:type="dxa"/>
            <w:vMerge w:val="restart"/>
            <w:tcBorders>
              <w:bottom w:val="nil"/>
            </w:tcBorders>
            <w:vAlign w:val="top"/>
          </w:tcPr>
          <w:p w14:paraId="121554DF">
            <w:pPr>
              <w:pStyle w:val="10"/>
              <w:spacing w:line="251" w:lineRule="auto"/>
              <w:rPr>
                <w:rFonts w:hint="eastAsia" w:ascii="宋体" w:hAnsi="宋体" w:eastAsia="宋体" w:cs="宋体"/>
                <w:sz w:val="24"/>
                <w:szCs w:val="24"/>
              </w:rPr>
            </w:pPr>
          </w:p>
          <w:p w14:paraId="2E2746B2">
            <w:pPr>
              <w:pStyle w:val="10"/>
              <w:spacing w:line="251" w:lineRule="auto"/>
              <w:rPr>
                <w:rFonts w:hint="eastAsia" w:ascii="宋体" w:hAnsi="宋体" w:eastAsia="宋体" w:cs="宋体"/>
                <w:sz w:val="24"/>
                <w:szCs w:val="24"/>
              </w:rPr>
            </w:pPr>
          </w:p>
          <w:p w14:paraId="39F27914">
            <w:pPr>
              <w:pStyle w:val="10"/>
              <w:spacing w:line="251" w:lineRule="auto"/>
              <w:rPr>
                <w:rFonts w:hint="eastAsia" w:ascii="宋体" w:hAnsi="宋体" w:eastAsia="宋体" w:cs="宋体"/>
                <w:sz w:val="24"/>
                <w:szCs w:val="24"/>
              </w:rPr>
            </w:pPr>
          </w:p>
          <w:p w14:paraId="38F8945E">
            <w:pPr>
              <w:pStyle w:val="10"/>
              <w:spacing w:line="252" w:lineRule="auto"/>
              <w:rPr>
                <w:rFonts w:hint="eastAsia" w:ascii="宋体" w:hAnsi="宋体" w:eastAsia="宋体" w:cs="宋体"/>
                <w:sz w:val="24"/>
                <w:szCs w:val="24"/>
              </w:rPr>
            </w:pPr>
          </w:p>
          <w:p w14:paraId="32B7B284">
            <w:pPr>
              <w:pStyle w:val="10"/>
              <w:spacing w:line="252" w:lineRule="auto"/>
              <w:rPr>
                <w:rFonts w:hint="eastAsia" w:ascii="宋体" w:hAnsi="宋体" w:eastAsia="宋体" w:cs="宋体"/>
                <w:sz w:val="24"/>
                <w:szCs w:val="24"/>
              </w:rPr>
            </w:pPr>
          </w:p>
          <w:p w14:paraId="28E657A8">
            <w:pPr>
              <w:spacing w:before="78" w:line="241" w:lineRule="auto"/>
              <w:ind w:left="204" w:right="192" w:hanging="11"/>
              <w:rPr>
                <w:rFonts w:hint="eastAsia" w:ascii="宋体" w:hAnsi="宋体" w:eastAsia="宋体" w:cs="宋体"/>
                <w:sz w:val="24"/>
                <w:szCs w:val="24"/>
              </w:rPr>
            </w:pPr>
            <w:r>
              <w:rPr>
                <w:rFonts w:hint="eastAsia" w:ascii="宋体" w:hAnsi="宋体" w:eastAsia="宋体" w:cs="宋体"/>
                <w:spacing w:val="-5"/>
                <w:sz w:val="24"/>
                <w:szCs w:val="24"/>
              </w:rPr>
              <w:t>任职</w:t>
            </w:r>
            <w:r>
              <w:rPr>
                <w:rFonts w:hint="eastAsia" w:ascii="宋体" w:hAnsi="宋体" w:eastAsia="宋体" w:cs="宋体"/>
                <w:spacing w:val="-10"/>
                <w:sz w:val="24"/>
                <w:szCs w:val="24"/>
              </w:rPr>
              <w:t>资格</w:t>
            </w:r>
          </w:p>
        </w:tc>
        <w:tc>
          <w:tcPr>
            <w:tcW w:w="911" w:type="dxa"/>
            <w:vAlign w:val="top"/>
          </w:tcPr>
          <w:p w14:paraId="0FB14223">
            <w:pPr>
              <w:pStyle w:val="10"/>
              <w:spacing w:line="316" w:lineRule="auto"/>
              <w:rPr>
                <w:rFonts w:hint="eastAsia" w:ascii="宋体" w:hAnsi="宋体" w:eastAsia="宋体" w:cs="宋体"/>
                <w:sz w:val="24"/>
                <w:szCs w:val="24"/>
              </w:rPr>
            </w:pPr>
          </w:p>
          <w:p w14:paraId="6AC7762F">
            <w:pPr>
              <w:pStyle w:val="10"/>
              <w:spacing w:line="316" w:lineRule="auto"/>
              <w:rPr>
                <w:rFonts w:hint="eastAsia" w:ascii="宋体" w:hAnsi="宋体" w:eastAsia="宋体" w:cs="宋体"/>
                <w:sz w:val="24"/>
                <w:szCs w:val="24"/>
              </w:rPr>
            </w:pPr>
          </w:p>
          <w:p w14:paraId="52DE2F0D">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1.1.1</w:t>
            </w:r>
          </w:p>
        </w:tc>
        <w:tc>
          <w:tcPr>
            <w:tcW w:w="3277" w:type="dxa"/>
            <w:vAlign w:val="top"/>
          </w:tcPr>
          <w:p w14:paraId="1380BBF5">
            <w:pPr>
              <w:pStyle w:val="10"/>
              <w:spacing w:line="478" w:lineRule="auto"/>
              <w:rPr>
                <w:rFonts w:hint="eastAsia" w:ascii="宋体" w:hAnsi="宋体" w:eastAsia="宋体" w:cs="宋体"/>
                <w:sz w:val="24"/>
                <w:szCs w:val="24"/>
              </w:rPr>
            </w:pPr>
          </w:p>
          <w:p w14:paraId="0657D984">
            <w:pPr>
              <w:spacing w:before="78" w:line="242" w:lineRule="auto"/>
              <w:ind w:left="111" w:right="101" w:firstLine="1"/>
              <w:rPr>
                <w:rFonts w:hint="eastAsia" w:ascii="宋体" w:hAnsi="宋体" w:eastAsia="宋体" w:cs="宋体"/>
                <w:sz w:val="24"/>
                <w:szCs w:val="24"/>
              </w:rPr>
            </w:pPr>
            <w:r>
              <w:rPr>
                <w:rFonts w:hint="eastAsia" w:ascii="宋体" w:hAnsi="宋体" w:eastAsia="宋体" w:cs="宋体"/>
                <w:spacing w:val="14"/>
                <w:sz w:val="24"/>
                <w:szCs w:val="24"/>
              </w:rPr>
              <w:t>组织机构及人员配置按合同</w:t>
            </w:r>
            <w:r>
              <w:rPr>
                <w:rFonts w:hint="eastAsia" w:ascii="宋体" w:hAnsi="宋体" w:eastAsia="宋体" w:cs="宋体"/>
                <w:spacing w:val="-2"/>
                <w:sz w:val="24"/>
                <w:szCs w:val="24"/>
              </w:rPr>
              <w:t>要求设立和配置</w:t>
            </w:r>
          </w:p>
        </w:tc>
        <w:tc>
          <w:tcPr>
            <w:tcW w:w="2697" w:type="dxa"/>
            <w:vAlign w:val="top"/>
          </w:tcPr>
          <w:p w14:paraId="62DFD12D">
            <w:pPr>
              <w:spacing w:before="245" w:line="241" w:lineRule="auto"/>
              <w:ind w:left="115" w:hanging="1"/>
              <w:jc w:val="both"/>
              <w:rPr>
                <w:rFonts w:hint="eastAsia" w:ascii="宋体" w:hAnsi="宋体" w:eastAsia="宋体" w:cs="宋体"/>
                <w:sz w:val="24"/>
                <w:szCs w:val="24"/>
              </w:rPr>
            </w:pPr>
            <w:r>
              <w:rPr>
                <w:rFonts w:hint="eastAsia" w:ascii="宋体" w:hAnsi="宋体" w:eastAsia="宋体" w:cs="宋体"/>
                <w:spacing w:val="32"/>
                <w:sz w:val="24"/>
                <w:szCs w:val="24"/>
              </w:rPr>
              <w:t>相关岗位证书复印件</w:t>
            </w:r>
            <w:r>
              <w:rPr>
                <w:rFonts w:hint="eastAsia" w:ascii="宋体" w:hAnsi="宋体" w:eastAsia="宋体" w:cs="宋体"/>
                <w:spacing w:val="-18"/>
                <w:sz w:val="24"/>
                <w:szCs w:val="24"/>
              </w:rPr>
              <w:t>（原件备查）、考勤记录</w:t>
            </w:r>
            <w:r>
              <w:rPr>
                <w:rFonts w:hint="eastAsia" w:ascii="宋体" w:hAnsi="宋体" w:eastAsia="宋体" w:cs="宋体"/>
                <w:spacing w:val="5"/>
                <w:sz w:val="24"/>
                <w:szCs w:val="24"/>
              </w:rPr>
              <w:t>等，一项不符合，视为</w:t>
            </w:r>
            <w:r>
              <w:rPr>
                <w:rFonts w:hint="eastAsia" w:ascii="宋体" w:hAnsi="宋体" w:eastAsia="宋体" w:cs="宋体"/>
                <w:spacing w:val="-21"/>
                <w:sz w:val="24"/>
                <w:szCs w:val="24"/>
              </w:rPr>
              <w:t>未到岗。缺</w:t>
            </w:r>
            <w:r>
              <w:rPr>
                <w:rFonts w:hint="eastAsia" w:ascii="宋体" w:hAnsi="宋体" w:eastAsia="宋体" w:cs="宋体"/>
                <w:spacing w:val="-34"/>
                <w:sz w:val="24"/>
                <w:szCs w:val="24"/>
              </w:rPr>
              <w:t xml:space="preserve"> </w:t>
            </w:r>
            <w:r>
              <w:rPr>
                <w:rFonts w:hint="eastAsia" w:ascii="宋体" w:hAnsi="宋体" w:eastAsia="宋体" w:cs="宋体"/>
                <w:spacing w:val="-21"/>
                <w:sz w:val="24"/>
                <w:szCs w:val="24"/>
              </w:rPr>
              <w:t>1</w:t>
            </w:r>
            <w:r>
              <w:rPr>
                <w:rFonts w:hint="eastAsia" w:ascii="宋体" w:hAnsi="宋体" w:eastAsia="宋体" w:cs="宋体"/>
                <w:spacing w:val="-50"/>
                <w:sz w:val="24"/>
                <w:szCs w:val="24"/>
              </w:rPr>
              <w:t xml:space="preserve"> </w:t>
            </w:r>
            <w:r>
              <w:rPr>
                <w:rFonts w:hint="eastAsia" w:ascii="宋体" w:hAnsi="宋体" w:eastAsia="宋体" w:cs="宋体"/>
                <w:spacing w:val="-21"/>
                <w:sz w:val="24"/>
                <w:szCs w:val="24"/>
              </w:rPr>
              <w:t>人扣</w:t>
            </w:r>
            <w:r>
              <w:rPr>
                <w:rFonts w:hint="eastAsia" w:ascii="宋体" w:hAnsi="宋体" w:eastAsia="宋体" w:cs="宋体"/>
                <w:spacing w:val="-46"/>
                <w:sz w:val="24"/>
                <w:szCs w:val="24"/>
              </w:rPr>
              <w:t xml:space="preserve"> </w:t>
            </w:r>
            <w:r>
              <w:rPr>
                <w:rFonts w:hint="eastAsia" w:ascii="宋体" w:hAnsi="宋体" w:eastAsia="宋体" w:cs="宋体"/>
                <w:spacing w:val="-21"/>
                <w:sz w:val="24"/>
                <w:szCs w:val="24"/>
              </w:rPr>
              <w:t>30</w:t>
            </w:r>
            <w:r>
              <w:rPr>
                <w:rFonts w:hint="eastAsia" w:ascii="宋体" w:hAnsi="宋体" w:eastAsia="宋体" w:cs="宋体"/>
                <w:spacing w:val="-49"/>
                <w:sz w:val="24"/>
                <w:szCs w:val="24"/>
              </w:rPr>
              <w:t xml:space="preserve"> </w:t>
            </w:r>
            <w:r>
              <w:rPr>
                <w:rFonts w:hint="eastAsia" w:ascii="宋体" w:hAnsi="宋体" w:eastAsia="宋体" w:cs="宋体"/>
                <w:spacing w:val="-21"/>
                <w:sz w:val="24"/>
                <w:szCs w:val="24"/>
              </w:rPr>
              <w:t>分。</w:t>
            </w:r>
          </w:p>
        </w:tc>
        <w:tc>
          <w:tcPr>
            <w:tcW w:w="1197" w:type="dxa"/>
            <w:vAlign w:val="top"/>
          </w:tcPr>
          <w:p w14:paraId="2040AD2C">
            <w:pPr>
              <w:pStyle w:val="10"/>
              <w:rPr>
                <w:rFonts w:hint="eastAsia" w:ascii="宋体" w:hAnsi="宋体" w:eastAsia="宋体" w:cs="宋体"/>
                <w:sz w:val="24"/>
                <w:szCs w:val="24"/>
              </w:rPr>
            </w:pPr>
          </w:p>
        </w:tc>
      </w:tr>
      <w:tr w14:paraId="1ED940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555" w:hRule="atLeast"/>
        </w:trPr>
        <w:tc>
          <w:tcPr>
            <w:tcW w:w="628" w:type="dxa"/>
            <w:vMerge w:val="continue"/>
            <w:tcBorders>
              <w:top w:val="nil"/>
              <w:bottom w:val="nil"/>
            </w:tcBorders>
            <w:vAlign w:val="top"/>
          </w:tcPr>
          <w:p w14:paraId="0417AE47">
            <w:pPr>
              <w:pStyle w:val="10"/>
              <w:rPr>
                <w:rFonts w:hint="eastAsia" w:ascii="宋体" w:hAnsi="宋体" w:eastAsia="宋体" w:cs="宋体"/>
                <w:sz w:val="24"/>
                <w:szCs w:val="24"/>
              </w:rPr>
            </w:pPr>
          </w:p>
        </w:tc>
        <w:tc>
          <w:tcPr>
            <w:tcW w:w="957" w:type="dxa"/>
            <w:vMerge w:val="continue"/>
            <w:tcBorders>
              <w:top w:val="nil"/>
            </w:tcBorders>
            <w:vAlign w:val="top"/>
          </w:tcPr>
          <w:p w14:paraId="683AAF68">
            <w:pPr>
              <w:pStyle w:val="10"/>
              <w:rPr>
                <w:rFonts w:hint="eastAsia" w:ascii="宋体" w:hAnsi="宋体" w:eastAsia="宋体" w:cs="宋体"/>
                <w:sz w:val="24"/>
                <w:szCs w:val="24"/>
              </w:rPr>
            </w:pPr>
          </w:p>
        </w:tc>
        <w:tc>
          <w:tcPr>
            <w:tcW w:w="911" w:type="dxa"/>
            <w:vAlign w:val="top"/>
          </w:tcPr>
          <w:p w14:paraId="5B3C69E1">
            <w:pPr>
              <w:pStyle w:val="10"/>
              <w:spacing w:line="288" w:lineRule="auto"/>
              <w:rPr>
                <w:rFonts w:hint="eastAsia" w:ascii="宋体" w:hAnsi="宋体" w:eastAsia="宋体" w:cs="宋体"/>
                <w:sz w:val="24"/>
                <w:szCs w:val="24"/>
              </w:rPr>
            </w:pPr>
          </w:p>
          <w:p w14:paraId="4560167C">
            <w:pPr>
              <w:pStyle w:val="10"/>
              <w:spacing w:line="289" w:lineRule="auto"/>
              <w:rPr>
                <w:rFonts w:hint="eastAsia" w:ascii="宋体" w:hAnsi="宋体" w:eastAsia="宋体" w:cs="宋体"/>
                <w:sz w:val="24"/>
                <w:szCs w:val="24"/>
              </w:rPr>
            </w:pPr>
          </w:p>
          <w:p w14:paraId="28DE66CC">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1.1.2</w:t>
            </w:r>
          </w:p>
        </w:tc>
        <w:tc>
          <w:tcPr>
            <w:tcW w:w="3277" w:type="dxa"/>
            <w:vAlign w:val="top"/>
          </w:tcPr>
          <w:p w14:paraId="6C3C7631">
            <w:pPr>
              <w:pStyle w:val="10"/>
              <w:spacing w:line="267" w:lineRule="auto"/>
              <w:rPr>
                <w:rFonts w:hint="eastAsia" w:ascii="宋体" w:hAnsi="宋体" w:eastAsia="宋体" w:cs="宋体"/>
                <w:sz w:val="24"/>
                <w:szCs w:val="24"/>
              </w:rPr>
            </w:pPr>
          </w:p>
          <w:p w14:paraId="557E1CB6">
            <w:pPr>
              <w:spacing w:before="78" w:line="241" w:lineRule="auto"/>
              <w:ind w:left="112" w:right="99" w:hanging="1"/>
              <w:jc w:val="both"/>
              <w:rPr>
                <w:rFonts w:hint="eastAsia" w:ascii="宋体" w:hAnsi="宋体" w:eastAsia="宋体" w:cs="宋体"/>
                <w:sz w:val="24"/>
                <w:szCs w:val="24"/>
              </w:rPr>
            </w:pPr>
            <w:r>
              <w:rPr>
                <w:rFonts w:hint="eastAsia" w:ascii="宋体" w:hAnsi="宋体" w:eastAsia="宋体" w:cs="宋体"/>
                <w:spacing w:val="-5"/>
                <w:sz w:val="24"/>
                <w:szCs w:val="24"/>
              </w:rPr>
              <w:t>招聘人员须符合单位的要求，</w:t>
            </w:r>
            <w:r>
              <w:rPr>
                <w:rFonts w:hint="eastAsia" w:ascii="宋体" w:hAnsi="宋体" w:eastAsia="宋体" w:cs="宋体"/>
                <w:spacing w:val="-6"/>
                <w:sz w:val="24"/>
                <w:szCs w:val="24"/>
              </w:rPr>
              <w:t>思想素质高，具有一定的文化</w:t>
            </w:r>
            <w:r>
              <w:rPr>
                <w:rFonts w:hint="eastAsia" w:ascii="宋体" w:hAnsi="宋体" w:eastAsia="宋体" w:cs="宋体"/>
                <w:spacing w:val="-5"/>
                <w:sz w:val="24"/>
                <w:szCs w:val="24"/>
              </w:rPr>
              <w:t>水平和相应专业技能。</w:t>
            </w:r>
          </w:p>
        </w:tc>
        <w:tc>
          <w:tcPr>
            <w:tcW w:w="2697" w:type="dxa"/>
            <w:vAlign w:val="top"/>
          </w:tcPr>
          <w:p w14:paraId="3D963318">
            <w:pPr>
              <w:spacing w:before="37" w:line="232" w:lineRule="auto"/>
              <w:ind w:left="113" w:right="97" w:firstLine="4"/>
              <w:jc w:val="both"/>
              <w:rPr>
                <w:rFonts w:hint="eastAsia" w:ascii="宋体" w:hAnsi="宋体" w:eastAsia="宋体" w:cs="宋体"/>
                <w:sz w:val="24"/>
                <w:szCs w:val="24"/>
              </w:rPr>
            </w:pPr>
            <w:r>
              <w:rPr>
                <w:rFonts w:hint="eastAsia" w:ascii="宋体" w:hAnsi="宋体" w:eastAsia="宋体" w:cs="宋体"/>
                <w:spacing w:val="7"/>
                <w:sz w:val="24"/>
                <w:szCs w:val="24"/>
              </w:rPr>
              <w:t>须提供复印件等，否则</w:t>
            </w:r>
            <w:r>
              <w:rPr>
                <w:rFonts w:hint="eastAsia" w:ascii="宋体" w:hAnsi="宋体" w:eastAsia="宋体" w:cs="宋体"/>
                <w:sz w:val="24"/>
                <w:szCs w:val="24"/>
              </w:rPr>
              <w:t>视为未到岗。缺</w:t>
            </w:r>
            <w:r>
              <w:rPr>
                <w:rFonts w:hint="eastAsia" w:ascii="宋体" w:hAnsi="宋体" w:eastAsia="宋体" w:cs="宋体"/>
                <w:spacing w:val="-45"/>
                <w:sz w:val="24"/>
                <w:szCs w:val="24"/>
              </w:rPr>
              <w:t xml:space="preserve"> </w:t>
            </w:r>
            <w:r>
              <w:rPr>
                <w:rFonts w:hint="eastAsia" w:ascii="宋体" w:hAnsi="宋体" w:eastAsia="宋体" w:cs="宋体"/>
                <w:sz w:val="24"/>
                <w:szCs w:val="24"/>
              </w:rPr>
              <w:t>2%以下</w:t>
            </w:r>
            <w:r>
              <w:rPr>
                <w:rFonts w:hint="eastAsia" w:ascii="宋体" w:hAnsi="宋体" w:eastAsia="宋体" w:cs="宋体"/>
                <w:spacing w:val="-9"/>
                <w:sz w:val="24"/>
                <w:szCs w:val="24"/>
              </w:rPr>
              <w:t>扣</w:t>
            </w:r>
            <w:r>
              <w:rPr>
                <w:rFonts w:hint="eastAsia" w:ascii="宋体" w:hAnsi="宋体" w:eastAsia="宋体" w:cs="宋体"/>
                <w:spacing w:val="-41"/>
                <w:sz w:val="24"/>
                <w:szCs w:val="24"/>
              </w:rPr>
              <w:t xml:space="preserve"> </w:t>
            </w:r>
            <w:r>
              <w:rPr>
                <w:rFonts w:hint="eastAsia" w:ascii="宋体" w:hAnsi="宋体" w:eastAsia="宋体" w:cs="宋体"/>
                <w:spacing w:val="-9"/>
                <w:sz w:val="24"/>
                <w:szCs w:val="24"/>
              </w:rPr>
              <w:t>5</w:t>
            </w:r>
            <w:r>
              <w:rPr>
                <w:rFonts w:hint="eastAsia" w:ascii="宋体" w:hAnsi="宋体" w:eastAsia="宋体" w:cs="宋体"/>
                <w:spacing w:val="-47"/>
                <w:sz w:val="24"/>
                <w:szCs w:val="24"/>
              </w:rPr>
              <w:t xml:space="preserve"> </w:t>
            </w:r>
            <w:r>
              <w:rPr>
                <w:rFonts w:hint="eastAsia" w:ascii="宋体" w:hAnsi="宋体" w:eastAsia="宋体" w:cs="宋体"/>
                <w:spacing w:val="-9"/>
                <w:sz w:val="24"/>
                <w:szCs w:val="24"/>
              </w:rPr>
              <w:t>分，缺</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2%～5%扣</w:t>
            </w:r>
            <w:r>
              <w:rPr>
                <w:rFonts w:hint="eastAsia" w:ascii="宋体" w:hAnsi="宋体" w:eastAsia="宋体" w:cs="宋体"/>
                <w:spacing w:val="-33"/>
                <w:sz w:val="24"/>
                <w:szCs w:val="24"/>
              </w:rPr>
              <w:t xml:space="preserve"> </w:t>
            </w:r>
            <w:r>
              <w:rPr>
                <w:rFonts w:hint="eastAsia" w:ascii="宋体" w:hAnsi="宋体" w:eastAsia="宋体" w:cs="宋体"/>
                <w:spacing w:val="-9"/>
                <w:sz w:val="24"/>
                <w:szCs w:val="24"/>
              </w:rPr>
              <w:t>10</w:t>
            </w:r>
            <w:r>
              <w:rPr>
                <w:rFonts w:hint="eastAsia" w:ascii="宋体" w:hAnsi="宋体" w:eastAsia="宋体" w:cs="宋体"/>
                <w:spacing w:val="-12"/>
                <w:sz w:val="24"/>
                <w:szCs w:val="24"/>
              </w:rPr>
              <w:t>分，缺</w:t>
            </w:r>
            <w:r>
              <w:rPr>
                <w:rFonts w:hint="eastAsia" w:ascii="宋体" w:hAnsi="宋体" w:eastAsia="宋体" w:cs="宋体"/>
                <w:spacing w:val="-46"/>
                <w:sz w:val="24"/>
                <w:szCs w:val="24"/>
              </w:rPr>
              <w:t xml:space="preserve"> </w:t>
            </w:r>
            <w:r>
              <w:rPr>
                <w:rFonts w:hint="eastAsia" w:ascii="宋体" w:hAnsi="宋体" w:eastAsia="宋体" w:cs="宋体"/>
                <w:spacing w:val="-12"/>
                <w:sz w:val="24"/>
                <w:szCs w:val="24"/>
              </w:rPr>
              <w:t>5%扣</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分，以此</w:t>
            </w:r>
            <w:r>
              <w:rPr>
                <w:rFonts w:hint="eastAsia" w:ascii="宋体" w:hAnsi="宋体" w:eastAsia="宋体" w:cs="宋体"/>
                <w:spacing w:val="-10"/>
                <w:sz w:val="24"/>
                <w:szCs w:val="24"/>
              </w:rPr>
              <w:t>类推。</w:t>
            </w:r>
          </w:p>
        </w:tc>
        <w:tc>
          <w:tcPr>
            <w:tcW w:w="1197" w:type="dxa"/>
            <w:vAlign w:val="top"/>
          </w:tcPr>
          <w:p w14:paraId="1B3957BE">
            <w:pPr>
              <w:pStyle w:val="10"/>
              <w:rPr>
                <w:rFonts w:hint="eastAsia" w:ascii="宋体" w:hAnsi="宋体" w:eastAsia="宋体" w:cs="宋体"/>
                <w:sz w:val="24"/>
                <w:szCs w:val="24"/>
              </w:rPr>
            </w:pPr>
          </w:p>
        </w:tc>
      </w:tr>
      <w:tr w14:paraId="1DE558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22" w:hRule="atLeast"/>
        </w:trPr>
        <w:tc>
          <w:tcPr>
            <w:tcW w:w="628" w:type="dxa"/>
            <w:vMerge w:val="continue"/>
            <w:tcBorders>
              <w:top w:val="nil"/>
              <w:bottom w:val="nil"/>
            </w:tcBorders>
            <w:vAlign w:val="top"/>
          </w:tcPr>
          <w:p w14:paraId="5D3A220C">
            <w:pPr>
              <w:pStyle w:val="10"/>
              <w:rPr>
                <w:rFonts w:hint="eastAsia" w:ascii="宋体" w:hAnsi="宋体" w:eastAsia="宋体" w:cs="宋体"/>
                <w:sz w:val="24"/>
                <w:szCs w:val="24"/>
              </w:rPr>
            </w:pPr>
          </w:p>
        </w:tc>
        <w:tc>
          <w:tcPr>
            <w:tcW w:w="957" w:type="dxa"/>
            <w:vAlign w:val="top"/>
          </w:tcPr>
          <w:p w14:paraId="738801FA">
            <w:pPr>
              <w:spacing w:before="37" w:line="220" w:lineRule="auto"/>
              <w:ind w:left="197"/>
              <w:rPr>
                <w:rFonts w:hint="eastAsia" w:ascii="宋体" w:hAnsi="宋体" w:eastAsia="宋体" w:cs="宋体"/>
                <w:sz w:val="24"/>
                <w:szCs w:val="24"/>
              </w:rPr>
            </w:pPr>
            <w:r>
              <w:rPr>
                <w:rFonts w:hint="eastAsia" w:ascii="宋体" w:hAnsi="宋体" w:eastAsia="宋体" w:cs="宋体"/>
                <w:spacing w:val="-4"/>
                <w:sz w:val="24"/>
                <w:szCs w:val="24"/>
              </w:rPr>
              <w:t>形象</w:t>
            </w:r>
          </w:p>
          <w:p w14:paraId="6C4FA804">
            <w:pPr>
              <w:spacing w:before="25" w:line="202" w:lineRule="auto"/>
              <w:ind w:left="195"/>
              <w:rPr>
                <w:rFonts w:hint="eastAsia" w:ascii="宋体" w:hAnsi="宋体" w:eastAsia="宋体" w:cs="宋体"/>
                <w:sz w:val="24"/>
                <w:szCs w:val="24"/>
              </w:rPr>
            </w:pPr>
            <w:r>
              <w:rPr>
                <w:rFonts w:hint="eastAsia" w:ascii="宋体" w:hAnsi="宋体" w:eastAsia="宋体" w:cs="宋体"/>
                <w:spacing w:val="-3"/>
                <w:sz w:val="24"/>
                <w:szCs w:val="24"/>
              </w:rPr>
              <w:t>规范</w:t>
            </w:r>
          </w:p>
        </w:tc>
        <w:tc>
          <w:tcPr>
            <w:tcW w:w="911" w:type="dxa"/>
            <w:vAlign w:val="top"/>
          </w:tcPr>
          <w:p w14:paraId="64CC6FFF">
            <w:pPr>
              <w:spacing w:before="193"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1.1.3</w:t>
            </w:r>
          </w:p>
        </w:tc>
        <w:tc>
          <w:tcPr>
            <w:tcW w:w="3277" w:type="dxa"/>
            <w:vAlign w:val="top"/>
          </w:tcPr>
          <w:p w14:paraId="733A655A">
            <w:pPr>
              <w:spacing w:before="37" w:line="221" w:lineRule="auto"/>
              <w:ind w:left="111" w:right="100" w:firstLine="8"/>
              <w:rPr>
                <w:rFonts w:hint="eastAsia" w:ascii="宋体" w:hAnsi="宋体" w:eastAsia="宋体" w:cs="宋体"/>
                <w:sz w:val="24"/>
                <w:szCs w:val="24"/>
              </w:rPr>
            </w:pPr>
            <w:r>
              <w:rPr>
                <w:rFonts w:hint="eastAsia" w:ascii="宋体" w:hAnsi="宋体" w:eastAsia="宋体" w:cs="宋体"/>
                <w:spacing w:val="-6"/>
                <w:sz w:val="24"/>
                <w:szCs w:val="24"/>
              </w:rPr>
              <w:t>员工统一着装，形象规范，气</w:t>
            </w:r>
            <w:r>
              <w:rPr>
                <w:rFonts w:hint="eastAsia" w:ascii="宋体" w:hAnsi="宋体" w:eastAsia="宋体" w:cs="宋体"/>
                <w:spacing w:val="-1"/>
                <w:sz w:val="24"/>
                <w:szCs w:val="24"/>
              </w:rPr>
              <w:t>质好，服务意识和态度好</w:t>
            </w:r>
          </w:p>
        </w:tc>
        <w:tc>
          <w:tcPr>
            <w:tcW w:w="2697" w:type="dxa"/>
            <w:vAlign w:val="top"/>
          </w:tcPr>
          <w:p w14:paraId="79E83831">
            <w:pPr>
              <w:spacing w:before="37" w:line="221" w:lineRule="auto"/>
              <w:ind w:left="116" w:right="122" w:hanging="2"/>
              <w:rPr>
                <w:rFonts w:hint="eastAsia" w:ascii="宋体" w:hAnsi="宋体" w:eastAsia="宋体" w:cs="宋体"/>
                <w:sz w:val="24"/>
                <w:szCs w:val="24"/>
              </w:rPr>
            </w:pPr>
            <w:r>
              <w:rPr>
                <w:rFonts w:hint="eastAsia" w:ascii="宋体" w:hAnsi="宋体" w:eastAsia="宋体" w:cs="宋体"/>
                <w:spacing w:val="-4"/>
                <w:sz w:val="24"/>
                <w:szCs w:val="24"/>
              </w:rPr>
              <w:t>每发现一次不规范扣</w:t>
            </w:r>
            <w:r>
              <w:rPr>
                <w:rFonts w:hint="eastAsia" w:ascii="宋体" w:hAnsi="宋体" w:eastAsia="宋体" w:cs="宋体"/>
                <w:spacing w:val="-27"/>
                <w:sz w:val="24"/>
                <w:szCs w:val="24"/>
              </w:rPr>
              <w:t xml:space="preserve"> </w:t>
            </w:r>
            <w:r>
              <w:rPr>
                <w:rFonts w:hint="eastAsia" w:ascii="宋体" w:hAnsi="宋体" w:eastAsia="宋体" w:cs="宋体"/>
                <w:spacing w:val="-4"/>
                <w:sz w:val="24"/>
                <w:szCs w:val="24"/>
              </w:rPr>
              <w:t>10</w:t>
            </w:r>
            <w:r>
              <w:rPr>
                <w:rFonts w:hint="eastAsia" w:ascii="宋体" w:hAnsi="宋体" w:eastAsia="宋体" w:cs="宋体"/>
                <w:spacing w:val="-12"/>
                <w:sz w:val="24"/>
                <w:szCs w:val="24"/>
              </w:rPr>
              <w:t>分。</w:t>
            </w:r>
          </w:p>
        </w:tc>
        <w:tc>
          <w:tcPr>
            <w:tcW w:w="1197" w:type="dxa"/>
            <w:vAlign w:val="top"/>
          </w:tcPr>
          <w:p w14:paraId="1B56DD74">
            <w:pPr>
              <w:pStyle w:val="10"/>
              <w:rPr>
                <w:rFonts w:hint="eastAsia" w:ascii="宋体" w:hAnsi="宋体" w:eastAsia="宋体" w:cs="宋体"/>
                <w:sz w:val="24"/>
                <w:szCs w:val="24"/>
              </w:rPr>
            </w:pPr>
          </w:p>
        </w:tc>
      </w:tr>
      <w:tr w14:paraId="4955E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22" w:hRule="atLeast"/>
        </w:trPr>
        <w:tc>
          <w:tcPr>
            <w:tcW w:w="628" w:type="dxa"/>
            <w:vMerge w:val="continue"/>
            <w:tcBorders>
              <w:top w:val="nil"/>
              <w:bottom w:val="nil"/>
            </w:tcBorders>
            <w:vAlign w:val="top"/>
          </w:tcPr>
          <w:p w14:paraId="5EF19C1D">
            <w:pPr>
              <w:pStyle w:val="10"/>
              <w:rPr>
                <w:rFonts w:hint="eastAsia" w:ascii="宋体" w:hAnsi="宋体" w:eastAsia="宋体" w:cs="宋体"/>
                <w:sz w:val="24"/>
                <w:szCs w:val="24"/>
              </w:rPr>
            </w:pPr>
          </w:p>
        </w:tc>
        <w:tc>
          <w:tcPr>
            <w:tcW w:w="957" w:type="dxa"/>
            <w:vAlign w:val="top"/>
          </w:tcPr>
          <w:p w14:paraId="25346CAA">
            <w:pPr>
              <w:spacing w:before="38" w:line="221" w:lineRule="auto"/>
              <w:ind w:left="204"/>
              <w:rPr>
                <w:rFonts w:hint="eastAsia" w:ascii="宋体" w:hAnsi="宋体" w:eastAsia="宋体" w:cs="宋体"/>
                <w:sz w:val="24"/>
                <w:szCs w:val="24"/>
              </w:rPr>
            </w:pPr>
            <w:r>
              <w:rPr>
                <w:rFonts w:hint="eastAsia" w:ascii="宋体" w:hAnsi="宋体" w:eastAsia="宋体" w:cs="宋体"/>
                <w:spacing w:val="-5"/>
                <w:sz w:val="24"/>
                <w:szCs w:val="24"/>
              </w:rPr>
              <w:t>员工</w:t>
            </w:r>
          </w:p>
          <w:p w14:paraId="5B94827C">
            <w:pPr>
              <w:spacing w:before="23" w:line="202" w:lineRule="auto"/>
              <w:ind w:left="194"/>
              <w:rPr>
                <w:rFonts w:hint="eastAsia" w:ascii="宋体" w:hAnsi="宋体" w:eastAsia="宋体" w:cs="宋体"/>
                <w:sz w:val="24"/>
                <w:szCs w:val="24"/>
              </w:rPr>
            </w:pPr>
            <w:r>
              <w:rPr>
                <w:rFonts w:hint="eastAsia" w:ascii="宋体" w:hAnsi="宋体" w:eastAsia="宋体" w:cs="宋体"/>
                <w:spacing w:val="-3"/>
                <w:sz w:val="24"/>
                <w:szCs w:val="24"/>
              </w:rPr>
              <w:t>考勤</w:t>
            </w:r>
          </w:p>
        </w:tc>
        <w:tc>
          <w:tcPr>
            <w:tcW w:w="911" w:type="dxa"/>
            <w:vAlign w:val="top"/>
          </w:tcPr>
          <w:p w14:paraId="5D7081FA">
            <w:pPr>
              <w:spacing w:before="194"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1.1.4</w:t>
            </w:r>
          </w:p>
        </w:tc>
        <w:tc>
          <w:tcPr>
            <w:tcW w:w="3277" w:type="dxa"/>
            <w:vAlign w:val="top"/>
          </w:tcPr>
          <w:p w14:paraId="266EB8F2">
            <w:pPr>
              <w:spacing w:before="194" w:line="220" w:lineRule="auto"/>
              <w:ind w:left="119"/>
              <w:rPr>
                <w:rFonts w:hint="eastAsia" w:ascii="宋体" w:hAnsi="宋体" w:eastAsia="宋体" w:cs="宋体"/>
                <w:sz w:val="24"/>
                <w:szCs w:val="24"/>
              </w:rPr>
            </w:pPr>
            <w:r>
              <w:rPr>
                <w:rFonts w:hint="eastAsia" w:ascii="宋体" w:hAnsi="宋体" w:eastAsia="宋体" w:cs="宋体"/>
                <w:spacing w:val="-3"/>
                <w:sz w:val="24"/>
                <w:szCs w:val="24"/>
              </w:rPr>
              <w:t>员工在岗情况</w:t>
            </w:r>
          </w:p>
        </w:tc>
        <w:tc>
          <w:tcPr>
            <w:tcW w:w="2697" w:type="dxa"/>
            <w:vAlign w:val="top"/>
          </w:tcPr>
          <w:p w14:paraId="18FF1103">
            <w:pPr>
              <w:spacing w:before="193" w:line="220" w:lineRule="auto"/>
              <w:ind w:left="114"/>
              <w:rPr>
                <w:rFonts w:hint="eastAsia" w:ascii="宋体" w:hAnsi="宋体" w:eastAsia="宋体" w:cs="宋体"/>
                <w:sz w:val="24"/>
                <w:szCs w:val="24"/>
              </w:rPr>
            </w:pPr>
            <w:r>
              <w:rPr>
                <w:rFonts w:hint="eastAsia" w:ascii="宋体" w:hAnsi="宋体" w:eastAsia="宋体" w:cs="宋体"/>
                <w:spacing w:val="-5"/>
                <w:sz w:val="24"/>
                <w:szCs w:val="24"/>
              </w:rPr>
              <w:t>每发现一次扣</w:t>
            </w:r>
            <w:r>
              <w:rPr>
                <w:rFonts w:hint="eastAsia" w:ascii="宋体" w:hAnsi="宋体" w:eastAsia="宋体" w:cs="宋体"/>
                <w:spacing w:val="-44"/>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p>
        </w:tc>
        <w:tc>
          <w:tcPr>
            <w:tcW w:w="1197" w:type="dxa"/>
            <w:vAlign w:val="top"/>
          </w:tcPr>
          <w:p w14:paraId="74659BDD">
            <w:pPr>
              <w:pStyle w:val="10"/>
              <w:rPr>
                <w:rFonts w:hint="eastAsia" w:ascii="宋体" w:hAnsi="宋体" w:eastAsia="宋体" w:cs="宋体"/>
                <w:sz w:val="24"/>
                <w:szCs w:val="24"/>
              </w:rPr>
            </w:pPr>
          </w:p>
        </w:tc>
      </w:tr>
      <w:tr w14:paraId="3E081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555" w:hRule="atLeast"/>
        </w:trPr>
        <w:tc>
          <w:tcPr>
            <w:tcW w:w="628" w:type="dxa"/>
            <w:vMerge w:val="continue"/>
            <w:tcBorders>
              <w:top w:val="nil"/>
              <w:bottom w:val="nil"/>
            </w:tcBorders>
            <w:vAlign w:val="top"/>
          </w:tcPr>
          <w:p w14:paraId="26749BC4">
            <w:pPr>
              <w:pStyle w:val="10"/>
              <w:rPr>
                <w:rFonts w:hint="eastAsia" w:ascii="宋体" w:hAnsi="宋体" w:eastAsia="宋体" w:cs="宋体"/>
                <w:sz w:val="24"/>
                <w:szCs w:val="24"/>
              </w:rPr>
            </w:pPr>
          </w:p>
        </w:tc>
        <w:tc>
          <w:tcPr>
            <w:tcW w:w="957" w:type="dxa"/>
            <w:vAlign w:val="top"/>
          </w:tcPr>
          <w:p w14:paraId="2B6423BF">
            <w:pPr>
              <w:pStyle w:val="10"/>
              <w:spacing w:line="426" w:lineRule="auto"/>
              <w:rPr>
                <w:rFonts w:hint="eastAsia" w:ascii="宋体" w:hAnsi="宋体" w:eastAsia="宋体" w:cs="宋体"/>
                <w:sz w:val="24"/>
                <w:szCs w:val="24"/>
              </w:rPr>
            </w:pPr>
          </w:p>
          <w:p w14:paraId="7D679F62">
            <w:pPr>
              <w:spacing w:before="78" w:line="241" w:lineRule="auto"/>
              <w:ind w:left="197" w:right="192" w:firstLine="6"/>
              <w:rPr>
                <w:rFonts w:hint="eastAsia" w:ascii="宋体" w:hAnsi="宋体" w:eastAsia="宋体" w:cs="宋体"/>
                <w:sz w:val="24"/>
                <w:szCs w:val="24"/>
              </w:rPr>
            </w:pPr>
            <w:r>
              <w:rPr>
                <w:rFonts w:hint="eastAsia" w:ascii="宋体" w:hAnsi="宋体" w:eastAsia="宋体" w:cs="宋体"/>
                <w:spacing w:val="-10"/>
                <w:sz w:val="24"/>
                <w:szCs w:val="24"/>
              </w:rPr>
              <w:t>员工</w:t>
            </w:r>
            <w:r>
              <w:rPr>
                <w:rFonts w:hint="eastAsia" w:ascii="宋体" w:hAnsi="宋体" w:eastAsia="宋体" w:cs="宋体"/>
                <w:spacing w:val="-7"/>
                <w:sz w:val="24"/>
                <w:szCs w:val="24"/>
              </w:rPr>
              <w:t>素质</w:t>
            </w:r>
          </w:p>
        </w:tc>
        <w:tc>
          <w:tcPr>
            <w:tcW w:w="911" w:type="dxa"/>
            <w:vAlign w:val="top"/>
          </w:tcPr>
          <w:p w14:paraId="404B66FB">
            <w:pPr>
              <w:pStyle w:val="10"/>
              <w:spacing w:line="290" w:lineRule="auto"/>
              <w:rPr>
                <w:rFonts w:hint="eastAsia" w:ascii="宋体" w:hAnsi="宋体" w:eastAsia="宋体" w:cs="宋体"/>
                <w:sz w:val="24"/>
                <w:szCs w:val="24"/>
              </w:rPr>
            </w:pPr>
          </w:p>
          <w:p w14:paraId="46C17D76">
            <w:pPr>
              <w:pStyle w:val="10"/>
              <w:spacing w:line="290" w:lineRule="auto"/>
              <w:rPr>
                <w:rFonts w:hint="eastAsia" w:ascii="宋体" w:hAnsi="宋体" w:eastAsia="宋体" w:cs="宋体"/>
                <w:sz w:val="24"/>
                <w:szCs w:val="24"/>
              </w:rPr>
            </w:pPr>
          </w:p>
          <w:p w14:paraId="3F02C9C6">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1.1.5</w:t>
            </w:r>
          </w:p>
        </w:tc>
        <w:tc>
          <w:tcPr>
            <w:tcW w:w="3277" w:type="dxa"/>
            <w:vAlign w:val="top"/>
          </w:tcPr>
          <w:p w14:paraId="754A78FA">
            <w:pPr>
              <w:pStyle w:val="10"/>
              <w:spacing w:line="426" w:lineRule="auto"/>
              <w:rPr>
                <w:rFonts w:hint="eastAsia" w:ascii="宋体" w:hAnsi="宋体" w:eastAsia="宋体" w:cs="宋体"/>
                <w:sz w:val="24"/>
                <w:szCs w:val="24"/>
              </w:rPr>
            </w:pPr>
          </w:p>
          <w:p w14:paraId="7E5738A0">
            <w:pPr>
              <w:spacing w:before="78" w:line="241" w:lineRule="auto"/>
              <w:ind w:left="111" w:right="100" w:firstLine="3"/>
              <w:rPr>
                <w:rFonts w:hint="eastAsia" w:ascii="宋体" w:hAnsi="宋体" w:eastAsia="宋体" w:cs="宋体"/>
                <w:sz w:val="24"/>
                <w:szCs w:val="24"/>
              </w:rPr>
            </w:pPr>
            <w:r>
              <w:rPr>
                <w:rFonts w:hint="eastAsia" w:ascii="宋体" w:hAnsi="宋体" w:eastAsia="宋体" w:cs="宋体"/>
                <w:spacing w:val="-6"/>
                <w:sz w:val="24"/>
                <w:szCs w:val="24"/>
              </w:rPr>
              <w:t>熟悉物业情况、岗位职责、工作标准、操作规程及言行规范</w:t>
            </w:r>
          </w:p>
        </w:tc>
        <w:tc>
          <w:tcPr>
            <w:tcW w:w="2697" w:type="dxa"/>
            <w:vAlign w:val="top"/>
          </w:tcPr>
          <w:p w14:paraId="304F3E1E">
            <w:pPr>
              <w:spacing w:before="37" w:line="232" w:lineRule="auto"/>
              <w:ind w:left="118" w:firstLine="1"/>
              <w:jc w:val="both"/>
              <w:rPr>
                <w:rFonts w:hint="eastAsia" w:ascii="宋体" w:hAnsi="宋体" w:eastAsia="宋体" w:cs="宋体"/>
                <w:sz w:val="24"/>
                <w:szCs w:val="24"/>
              </w:rPr>
            </w:pPr>
            <w:r>
              <w:rPr>
                <w:rFonts w:hint="eastAsia" w:ascii="宋体" w:hAnsi="宋体" w:eastAsia="宋体" w:cs="宋体"/>
                <w:sz w:val="24"/>
                <w:szCs w:val="24"/>
              </w:rPr>
              <w:t>管理层、专技人员</w:t>
            </w:r>
            <w:r>
              <w:rPr>
                <w:rFonts w:hint="eastAsia" w:ascii="宋体" w:hAnsi="宋体" w:eastAsia="宋体" w:cs="宋体"/>
                <w:spacing w:val="-17"/>
                <w:sz w:val="24"/>
                <w:szCs w:val="24"/>
              </w:rPr>
              <w:t xml:space="preserve"> </w:t>
            </w:r>
            <w:r>
              <w:rPr>
                <w:rFonts w:hint="eastAsia" w:ascii="宋体" w:hAnsi="宋体" w:eastAsia="宋体" w:cs="宋体"/>
                <w:sz w:val="24"/>
                <w:szCs w:val="24"/>
              </w:rPr>
              <w:t>1</w:t>
            </w:r>
            <w:r>
              <w:rPr>
                <w:rFonts w:hint="eastAsia" w:ascii="宋体" w:hAnsi="宋体" w:eastAsia="宋体" w:cs="宋体"/>
                <w:spacing w:val="-40"/>
                <w:sz w:val="24"/>
                <w:szCs w:val="24"/>
              </w:rPr>
              <w:t xml:space="preserve"> </w:t>
            </w:r>
            <w:r>
              <w:rPr>
                <w:rFonts w:hint="eastAsia" w:ascii="宋体" w:hAnsi="宋体" w:eastAsia="宋体" w:cs="宋体"/>
                <w:sz w:val="24"/>
                <w:szCs w:val="24"/>
              </w:rPr>
              <w:t>人</w:t>
            </w:r>
            <w:r>
              <w:rPr>
                <w:rFonts w:hint="eastAsia" w:ascii="宋体" w:hAnsi="宋体" w:eastAsia="宋体" w:cs="宋体"/>
                <w:spacing w:val="-19"/>
                <w:sz w:val="24"/>
                <w:szCs w:val="24"/>
              </w:rPr>
              <w:t>不合格扣</w:t>
            </w:r>
            <w:r>
              <w:rPr>
                <w:rFonts w:hint="eastAsia" w:ascii="宋体" w:hAnsi="宋体" w:eastAsia="宋体" w:cs="宋体"/>
                <w:spacing w:val="-37"/>
                <w:sz w:val="24"/>
                <w:szCs w:val="24"/>
              </w:rPr>
              <w:t xml:space="preserve"> </w:t>
            </w:r>
            <w:r>
              <w:rPr>
                <w:rFonts w:hint="eastAsia" w:ascii="宋体" w:hAnsi="宋体" w:eastAsia="宋体" w:cs="宋体"/>
                <w:spacing w:val="-19"/>
                <w:sz w:val="24"/>
                <w:szCs w:val="24"/>
              </w:rPr>
              <w:t>30</w:t>
            </w:r>
            <w:r>
              <w:rPr>
                <w:rFonts w:hint="eastAsia" w:ascii="宋体" w:hAnsi="宋体" w:eastAsia="宋体" w:cs="宋体"/>
                <w:spacing w:val="-48"/>
                <w:sz w:val="24"/>
                <w:szCs w:val="24"/>
              </w:rPr>
              <w:t xml:space="preserve"> </w:t>
            </w:r>
            <w:r>
              <w:rPr>
                <w:rFonts w:hint="eastAsia" w:ascii="宋体" w:hAnsi="宋体" w:eastAsia="宋体" w:cs="宋体"/>
                <w:spacing w:val="-19"/>
                <w:sz w:val="24"/>
                <w:szCs w:val="24"/>
              </w:rPr>
              <w:t>分，其他岗：</w:t>
            </w:r>
            <w:r>
              <w:rPr>
                <w:rFonts w:hint="eastAsia" w:ascii="宋体" w:hAnsi="宋体" w:eastAsia="宋体" w:cs="宋体"/>
                <w:sz w:val="24"/>
                <w:szCs w:val="24"/>
              </w:rPr>
              <w:t xml:space="preserve"> </w:t>
            </w:r>
            <w:r>
              <w:rPr>
                <w:rFonts w:hint="eastAsia" w:ascii="宋体" w:hAnsi="宋体" w:eastAsia="宋体" w:cs="宋体"/>
                <w:spacing w:val="-8"/>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人扣</w:t>
            </w:r>
            <w:r>
              <w:rPr>
                <w:rFonts w:hint="eastAsia" w:ascii="宋体" w:hAnsi="宋体" w:eastAsia="宋体" w:cs="宋体"/>
                <w:spacing w:val="-46"/>
                <w:sz w:val="24"/>
                <w:szCs w:val="24"/>
              </w:rPr>
              <w:t xml:space="preserve"> </w:t>
            </w:r>
            <w:r>
              <w:rPr>
                <w:rFonts w:hint="eastAsia" w:ascii="宋体" w:hAnsi="宋体" w:eastAsia="宋体" w:cs="宋体"/>
                <w:spacing w:val="-8"/>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分；3-5</w:t>
            </w:r>
            <w:r>
              <w:rPr>
                <w:rFonts w:hint="eastAsia" w:ascii="宋体" w:hAnsi="宋体" w:eastAsia="宋体" w:cs="宋体"/>
                <w:spacing w:val="-49"/>
                <w:sz w:val="24"/>
                <w:szCs w:val="24"/>
              </w:rPr>
              <w:t xml:space="preserve"> </w:t>
            </w:r>
            <w:r>
              <w:rPr>
                <w:rFonts w:hint="eastAsia" w:ascii="宋体" w:hAnsi="宋体" w:eastAsia="宋体" w:cs="宋体"/>
                <w:spacing w:val="-8"/>
                <w:sz w:val="24"/>
                <w:szCs w:val="24"/>
              </w:rPr>
              <w:t>人扣</w:t>
            </w:r>
            <w:r>
              <w:rPr>
                <w:rFonts w:hint="eastAsia" w:ascii="宋体" w:hAnsi="宋体" w:eastAsia="宋体" w:cs="宋体"/>
                <w:sz w:val="24"/>
                <w:szCs w:val="24"/>
              </w:rPr>
              <w:t xml:space="preserve"> </w:t>
            </w:r>
            <w:r>
              <w:rPr>
                <w:rFonts w:hint="eastAsia" w:ascii="宋体" w:hAnsi="宋体" w:eastAsia="宋体" w:cs="宋体"/>
                <w:spacing w:val="-19"/>
                <w:sz w:val="24"/>
                <w:szCs w:val="24"/>
              </w:rPr>
              <w:t>10</w:t>
            </w:r>
            <w:r>
              <w:rPr>
                <w:rFonts w:hint="eastAsia" w:ascii="宋体" w:hAnsi="宋体" w:eastAsia="宋体" w:cs="宋体"/>
                <w:spacing w:val="-41"/>
                <w:sz w:val="24"/>
                <w:szCs w:val="24"/>
              </w:rPr>
              <w:t xml:space="preserve"> </w:t>
            </w:r>
            <w:r>
              <w:rPr>
                <w:rFonts w:hint="eastAsia" w:ascii="宋体" w:hAnsi="宋体" w:eastAsia="宋体" w:cs="宋体"/>
                <w:spacing w:val="-19"/>
                <w:sz w:val="24"/>
                <w:szCs w:val="24"/>
              </w:rPr>
              <w:t>分，5</w:t>
            </w:r>
            <w:r>
              <w:rPr>
                <w:rFonts w:hint="eastAsia" w:ascii="宋体" w:hAnsi="宋体" w:eastAsia="宋体" w:cs="宋体"/>
                <w:spacing w:val="-49"/>
                <w:sz w:val="24"/>
                <w:szCs w:val="24"/>
              </w:rPr>
              <w:t xml:space="preserve"> </w:t>
            </w:r>
            <w:r>
              <w:rPr>
                <w:rFonts w:hint="eastAsia" w:ascii="宋体" w:hAnsi="宋体" w:eastAsia="宋体" w:cs="宋体"/>
                <w:spacing w:val="-19"/>
                <w:sz w:val="24"/>
                <w:szCs w:val="24"/>
              </w:rPr>
              <w:t>人以上扣</w:t>
            </w:r>
            <w:r>
              <w:rPr>
                <w:rFonts w:hint="eastAsia" w:ascii="宋体" w:hAnsi="宋体" w:eastAsia="宋体" w:cs="宋体"/>
                <w:spacing w:val="-48"/>
                <w:sz w:val="24"/>
                <w:szCs w:val="24"/>
              </w:rPr>
              <w:t xml:space="preserve"> </w:t>
            </w:r>
            <w:r>
              <w:rPr>
                <w:rFonts w:hint="eastAsia" w:ascii="宋体" w:hAnsi="宋体" w:eastAsia="宋体" w:cs="宋体"/>
                <w:spacing w:val="-19"/>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19"/>
                <w:sz w:val="24"/>
                <w:szCs w:val="24"/>
              </w:rPr>
              <w:t>分，</w:t>
            </w:r>
            <w:r>
              <w:rPr>
                <w:rFonts w:hint="eastAsia" w:ascii="宋体" w:hAnsi="宋体" w:eastAsia="宋体" w:cs="宋体"/>
                <w:spacing w:val="-8"/>
                <w:sz w:val="24"/>
                <w:szCs w:val="24"/>
              </w:rPr>
              <w:t>以此类推。</w:t>
            </w:r>
          </w:p>
        </w:tc>
        <w:tc>
          <w:tcPr>
            <w:tcW w:w="1197" w:type="dxa"/>
            <w:vAlign w:val="top"/>
          </w:tcPr>
          <w:p w14:paraId="742B9889">
            <w:pPr>
              <w:pStyle w:val="10"/>
              <w:rPr>
                <w:rFonts w:hint="eastAsia" w:ascii="宋体" w:hAnsi="宋体" w:eastAsia="宋体" w:cs="宋体"/>
                <w:sz w:val="24"/>
                <w:szCs w:val="24"/>
              </w:rPr>
            </w:pPr>
          </w:p>
        </w:tc>
      </w:tr>
      <w:tr w14:paraId="1C8F8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33" w:hRule="atLeast"/>
        </w:trPr>
        <w:tc>
          <w:tcPr>
            <w:tcW w:w="628" w:type="dxa"/>
            <w:vMerge w:val="continue"/>
            <w:tcBorders>
              <w:top w:val="nil"/>
              <w:bottom w:val="nil"/>
            </w:tcBorders>
            <w:vAlign w:val="top"/>
          </w:tcPr>
          <w:p w14:paraId="4A79157A">
            <w:pPr>
              <w:pStyle w:val="10"/>
              <w:rPr>
                <w:rFonts w:hint="eastAsia" w:ascii="宋体" w:hAnsi="宋体" w:eastAsia="宋体" w:cs="宋体"/>
                <w:sz w:val="24"/>
                <w:szCs w:val="24"/>
              </w:rPr>
            </w:pPr>
          </w:p>
        </w:tc>
        <w:tc>
          <w:tcPr>
            <w:tcW w:w="957" w:type="dxa"/>
            <w:vAlign w:val="top"/>
          </w:tcPr>
          <w:p w14:paraId="6AB55D3D">
            <w:pPr>
              <w:spacing w:before="40" w:line="221" w:lineRule="auto"/>
              <w:ind w:left="204"/>
              <w:rPr>
                <w:rFonts w:hint="eastAsia" w:ascii="宋体" w:hAnsi="宋体" w:eastAsia="宋体" w:cs="宋体"/>
                <w:sz w:val="24"/>
                <w:szCs w:val="24"/>
              </w:rPr>
            </w:pPr>
            <w:r>
              <w:rPr>
                <w:rFonts w:hint="eastAsia" w:ascii="宋体" w:hAnsi="宋体" w:eastAsia="宋体" w:cs="宋体"/>
                <w:spacing w:val="-5"/>
                <w:sz w:val="24"/>
                <w:szCs w:val="24"/>
              </w:rPr>
              <w:t>员工</w:t>
            </w:r>
          </w:p>
          <w:p w14:paraId="242A502C">
            <w:pPr>
              <w:spacing w:before="23" w:line="220" w:lineRule="auto"/>
              <w:ind w:left="194"/>
              <w:rPr>
                <w:rFonts w:hint="eastAsia" w:ascii="宋体" w:hAnsi="宋体" w:eastAsia="宋体" w:cs="宋体"/>
                <w:sz w:val="24"/>
                <w:szCs w:val="24"/>
              </w:rPr>
            </w:pPr>
            <w:r>
              <w:rPr>
                <w:rFonts w:hint="eastAsia" w:ascii="宋体" w:hAnsi="宋体" w:eastAsia="宋体" w:cs="宋体"/>
                <w:spacing w:val="-3"/>
                <w:sz w:val="24"/>
                <w:szCs w:val="24"/>
              </w:rPr>
              <w:t>考核</w:t>
            </w:r>
          </w:p>
          <w:p w14:paraId="3B4A5716">
            <w:pPr>
              <w:spacing w:before="25" w:line="200" w:lineRule="auto"/>
              <w:ind w:left="195"/>
              <w:rPr>
                <w:rFonts w:hint="eastAsia" w:ascii="宋体" w:hAnsi="宋体" w:eastAsia="宋体" w:cs="宋体"/>
                <w:sz w:val="24"/>
                <w:szCs w:val="24"/>
              </w:rPr>
            </w:pPr>
            <w:r>
              <w:rPr>
                <w:rFonts w:hint="eastAsia" w:ascii="宋体" w:hAnsi="宋体" w:eastAsia="宋体" w:cs="宋体"/>
                <w:spacing w:val="-3"/>
                <w:sz w:val="24"/>
                <w:szCs w:val="24"/>
              </w:rPr>
              <w:t>培训</w:t>
            </w:r>
          </w:p>
        </w:tc>
        <w:tc>
          <w:tcPr>
            <w:tcW w:w="911" w:type="dxa"/>
            <w:vAlign w:val="top"/>
          </w:tcPr>
          <w:p w14:paraId="5C77A9A2">
            <w:pPr>
              <w:pStyle w:val="10"/>
              <w:spacing w:line="271" w:lineRule="auto"/>
              <w:rPr>
                <w:rFonts w:hint="eastAsia" w:ascii="宋体" w:hAnsi="宋体" w:eastAsia="宋体" w:cs="宋体"/>
                <w:sz w:val="24"/>
                <w:szCs w:val="24"/>
              </w:rPr>
            </w:pPr>
          </w:p>
          <w:p w14:paraId="2DCC01F7">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1.1.6</w:t>
            </w:r>
          </w:p>
        </w:tc>
        <w:tc>
          <w:tcPr>
            <w:tcW w:w="3277" w:type="dxa"/>
            <w:vAlign w:val="top"/>
          </w:tcPr>
          <w:p w14:paraId="69432B25">
            <w:pPr>
              <w:spacing w:before="196" w:line="242" w:lineRule="auto"/>
              <w:ind w:left="110" w:right="100"/>
              <w:rPr>
                <w:rFonts w:hint="eastAsia" w:ascii="宋体" w:hAnsi="宋体" w:eastAsia="宋体" w:cs="宋体"/>
                <w:sz w:val="24"/>
                <w:szCs w:val="24"/>
              </w:rPr>
            </w:pPr>
            <w:r>
              <w:rPr>
                <w:rFonts w:hint="eastAsia" w:ascii="宋体" w:hAnsi="宋体" w:eastAsia="宋体" w:cs="宋体"/>
                <w:spacing w:val="-6"/>
                <w:sz w:val="24"/>
                <w:szCs w:val="24"/>
              </w:rPr>
              <w:t>有员工考核记录、培训制度和</w:t>
            </w:r>
            <w:r>
              <w:rPr>
                <w:rFonts w:hint="eastAsia" w:ascii="宋体" w:hAnsi="宋体" w:eastAsia="宋体" w:cs="宋体"/>
                <w:spacing w:val="-3"/>
                <w:sz w:val="24"/>
                <w:szCs w:val="24"/>
              </w:rPr>
              <w:t>计划</w:t>
            </w:r>
          </w:p>
        </w:tc>
        <w:tc>
          <w:tcPr>
            <w:tcW w:w="2697" w:type="dxa"/>
            <w:vAlign w:val="top"/>
          </w:tcPr>
          <w:p w14:paraId="62ED2C4C">
            <w:pPr>
              <w:spacing w:before="195" w:line="242" w:lineRule="auto"/>
              <w:ind w:left="131" w:right="97" w:hanging="17"/>
              <w:rPr>
                <w:rFonts w:hint="eastAsia" w:ascii="宋体" w:hAnsi="宋体" w:eastAsia="宋体" w:cs="宋体"/>
                <w:sz w:val="24"/>
                <w:szCs w:val="24"/>
              </w:rPr>
            </w:pPr>
            <w:r>
              <w:rPr>
                <w:rFonts w:hint="eastAsia" w:ascii="宋体" w:hAnsi="宋体" w:eastAsia="宋体" w:cs="宋体"/>
                <w:spacing w:val="-7"/>
                <w:sz w:val="24"/>
                <w:szCs w:val="24"/>
              </w:rPr>
              <w:t>缺一项扣</w:t>
            </w:r>
            <w:r>
              <w:rPr>
                <w:rFonts w:hint="eastAsia" w:ascii="宋体" w:hAnsi="宋体" w:eastAsia="宋体" w:cs="宋体"/>
                <w:spacing w:val="-42"/>
                <w:sz w:val="24"/>
                <w:szCs w:val="24"/>
              </w:rPr>
              <w:t xml:space="preserve"> </w:t>
            </w:r>
            <w:r>
              <w:rPr>
                <w:rFonts w:hint="eastAsia" w:ascii="宋体" w:hAnsi="宋体" w:eastAsia="宋体" w:cs="宋体"/>
                <w:spacing w:val="-7"/>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分，不完善</w:t>
            </w:r>
            <w:r>
              <w:rPr>
                <w:rFonts w:hint="eastAsia" w:ascii="宋体" w:hAnsi="宋体" w:eastAsia="宋体" w:cs="宋体"/>
                <w:spacing w:val="-11"/>
                <w:sz w:val="24"/>
                <w:szCs w:val="24"/>
              </w:rPr>
              <w:t>1</w:t>
            </w:r>
            <w:r>
              <w:rPr>
                <w:rFonts w:hint="eastAsia" w:ascii="宋体" w:hAnsi="宋体" w:eastAsia="宋体" w:cs="宋体"/>
                <w:spacing w:val="-47"/>
                <w:sz w:val="24"/>
                <w:szCs w:val="24"/>
              </w:rPr>
              <w:t xml:space="preserve"> </w:t>
            </w:r>
            <w:r>
              <w:rPr>
                <w:rFonts w:hint="eastAsia" w:ascii="宋体" w:hAnsi="宋体" w:eastAsia="宋体" w:cs="宋体"/>
                <w:spacing w:val="-11"/>
                <w:sz w:val="24"/>
                <w:szCs w:val="24"/>
              </w:rPr>
              <w:t>项扣</w:t>
            </w:r>
            <w:r>
              <w:rPr>
                <w:rFonts w:hint="eastAsia" w:ascii="宋体" w:hAnsi="宋体" w:eastAsia="宋体" w:cs="宋体"/>
                <w:spacing w:val="-46"/>
                <w:sz w:val="24"/>
                <w:szCs w:val="24"/>
              </w:rPr>
              <w:t xml:space="preserve"> </w:t>
            </w:r>
            <w:r>
              <w:rPr>
                <w:rFonts w:hint="eastAsia" w:ascii="宋体" w:hAnsi="宋体" w:eastAsia="宋体" w:cs="宋体"/>
                <w:spacing w:val="-11"/>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197" w:type="dxa"/>
            <w:vAlign w:val="top"/>
          </w:tcPr>
          <w:p w14:paraId="70E74808">
            <w:pPr>
              <w:pStyle w:val="10"/>
              <w:rPr>
                <w:rFonts w:hint="eastAsia" w:ascii="宋体" w:hAnsi="宋体" w:eastAsia="宋体" w:cs="宋体"/>
                <w:sz w:val="24"/>
                <w:szCs w:val="24"/>
              </w:rPr>
            </w:pPr>
          </w:p>
        </w:tc>
      </w:tr>
      <w:tr w14:paraId="7897B8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22" w:hRule="atLeast"/>
        </w:trPr>
        <w:tc>
          <w:tcPr>
            <w:tcW w:w="628" w:type="dxa"/>
            <w:vMerge w:val="continue"/>
            <w:tcBorders>
              <w:top w:val="nil"/>
              <w:bottom w:val="nil"/>
            </w:tcBorders>
            <w:vAlign w:val="top"/>
          </w:tcPr>
          <w:p w14:paraId="6D6CB6FB">
            <w:pPr>
              <w:pStyle w:val="10"/>
              <w:rPr>
                <w:rFonts w:hint="eastAsia" w:ascii="宋体" w:hAnsi="宋体" w:eastAsia="宋体" w:cs="宋体"/>
                <w:sz w:val="24"/>
                <w:szCs w:val="24"/>
              </w:rPr>
            </w:pPr>
          </w:p>
        </w:tc>
        <w:tc>
          <w:tcPr>
            <w:tcW w:w="957" w:type="dxa"/>
            <w:vAlign w:val="top"/>
          </w:tcPr>
          <w:p w14:paraId="7200CD63">
            <w:pPr>
              <w:spacing w:before="41" w:line="221" w:lineRule="auto"/>
              <w:ind w:left="204"/>
              <w:rPr>
                <w:rFonts w:hint="eastAsia" w:ascii="宋体" w:hAnsi="宋体" w:eastAsia="宋体" w:cs="宋体"/>
                <w:sz w:val="24"/>
                <w:szCs w:val="24"/>
              </w:rPr>
            </w:pPr>
            <w:r>
              <w:rPr>
                <w:rFonts w:hint="eastAsia" w:ascii="宋体" w:hAnsi="宋体" w:eastAsia="宋体" w:cs="宋体"/>
                <w:spacing w:val="-5"/>
                <w:sz w:val="24"/>
                <w:szCs w:val="24"/>
              </w:rPr>
              <w:t>员工</w:t>
            </w:r>
          </w:p>
          <w:p w14:paraId="74D525AB">
            <w:pPr>
              <w:spacing w:before="23" w:line="200" w:lineRule="auto"/>
              <w:ind w:left="201"/>
              <w:rPr>
                <w:rFonts w:hint="eastAsia" w:ascii="宋体" w:hAnsi="宋体" w:eastAsia="宋体" w:cs="宋体"/>
                <w:sz w:val="24"/>
                <w:szCs w:val="24"/>
              </w:rPr>
            </w:pPr>
            <w:r>
              <w:rPr>
                <w:rFonts w:hint="eastAsia" w:ascii="宋体" w:hAnsi="宋体" w:eastAsia="宋体" w:cs="宋体"/>
                <w:spacing w:val="-4"/>
                <w:sz w:val="24"/>
                <w:szCs w:val="24"/>
              </w:rPr>
              <w:t>纪律</w:t>
            </w:r>
          </w:p>
        </w:tc>
        <w:tc>
          <w:tcPr>
            <w:tcW w:w="911" w:type="dxa"/>
            <w:vAlign w:val="top"/>
          </w:tcPr>
          <w:p w14:paraId="0B021229">
            <w:pPr>
              <w:spacing w:before="196"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1.1.7</w:t>
            </w:r>
          </w:p>
        </w:tc>
        <w:tc>
          <w:tcPr>
            <w:tcW w:w="3277" w:type="dxa"/>
            <w:vAlign w:val="top"/>
          </w:tcPr>
          <w:p w14:paraId="18B276B8">
            <w:pPr>
              <w:spacing w:before="40" w:line="220" w:lineRule="auto"/>
              <w:ind w:left="111" w:right="100" w:firstLine="1"/>
              <w:rPr>
                <w:rFonts w:hint="eastAsia" w:ascii="宋体" w:hAnsi="宋体" w:eastAsia="宋体" w:cs="宋体"/>
                <w:sz w:val="24"/>
                <w:szCs w:val="24"/>
              </w:rPr>
            </w:pPr>
            <w:r>
              <w:rPr>
                <w:rFonts w:hint="eastAsia" w:ascii="宋体" w:hAnsi="宋体" w:eastAsia="宋体" w:cs="宋体"/>
                <w:spacing w:val="-6"/>
                <w:sz w:val="24"/>
                <w:szCs w:val="24"/>
              </w:rPr>
              <w:t>工作时间不能接私活，严禁徇</w:t>
            </w:r>
            <w:r>
              <w:rPr>
                <w:rFonts w:hint="eastAsia" w:ascii="宋体" w:hAnsi="宋体" w:eastAsia="宋体" w:cs="宋体"/>
                <w:spacing w:val="-3"/>
                <w:sz w:val="24"/>
                <w:szCs w:val="24"/>
              </w:rPr>
              <w:t>私谋利</w:t>
            </w:r>
          </w:p>
        </w:tc>
        <w:tc>
          <w:tcPr>
            <w:tcW w:w="2697" w:type="dxa"/>
            <w:vAlign w:val="top"/>
          </w:tcPr>
          <w:p w14:paraId="3877ED4D">
            <w:pPr>
              <w:spacing w:before="40" w:line="220" w:lineRule="auto"/>
              <w:ind w:left="118" w:right="97"/>
              <w:rPr>
                <w:rFonts w:hint="eastAsia" w:ascii="宋体" w:hAnsi="宋体" w:eastAsia="宋体" w:cs="宋体"/>
                <w:sz w:val="24"/>
                <w:szCs w:val="24"/>
              </w:rPr>
            </w:pPr>
            <w:r>
              <w:rPr>
                <w:rFonts w:hint="eastAsia" w:ascii="宋体" w:hAnsi="宋体" w:eastAsia="宋体" w:cs="宋体"/>
                <w:spacing w:val="7"/>
                <w:sz w:val="24"/>
                <w:szCs w:val="24"/>
              </w:rPr>
              <w:t>如经查实，每发现一次</w:t>
            </w:r>
            <w:r>
              <w:rPr>
                <w:rFonts w:hint="eastAsia" w:ascii="宋体" w:hAnsi="宋体" w:eastAsia="宋体" w:cs="宋体"/>
                <w:spacing w:val="-11"/>
                <w:sz w:val="24"/>
                <w:szCs w:val="24"/>
              </w:rPr>
              <w:t>扣</w:t>
            </w:r>
            <w:r>
              <w:rPr>
                <w:rFonts w:hint="eastAsia" w:ascii="宋体" w:hAnsi="宋体" w:eastAsia="宋体" w:cs="宋体"/>
                <w:spacing w:val="-43"/>
                <w:sz w:val="24"/>
                <w:szCs w:val="24"/>
              </w:rPr>
              <w:t xml:space="preserve"> </w:t>
            </w:r>
            <w:r>
              <w:rPr>
                <w:rFonts w:hint="eastAsia" w:ascii="宋体" w:hAnsi="宋体" w:eastAsia="宋体" w:cs="宋体"/>
                <w:spacing w:val="-11"/>
                <w:sz w:val="24"/>
                <w:szCs w:val="24"/>
              </w:rPr>
              <w:t>30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197" w:type="dxa"/>
            <w:vAlign w:val="top"/>
          </w:tcPr>
          <w:p w14:paraId="1620444C">
            <w:pPr>
              <w:pStyle w:val="10"/>
              <w:rPr>
                <w:rFonts w:hint="eastAsia" w:ascii="宋体" w:hAnsi="宋体" w:eastAsia="宋体" w:cs="宋体"/>
                <w:sz w:val="24"/>
                <w:szCs w:val="24"/>
              </w:rPr>
            </w:pPr>
          </w:p>
        </w:tc>
      </w:tr>
      <w:tr w14:paraId="7523EF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22" w:hRule="atLeast"/>
        </w:trPr>
        <w:tc>
          <w:tcPr>
            <w:tcW w:w="628" w:type="dxa"/>
            <w:vMerge w:val="continue"/>
            <w:tcBorders>
              <w:top w:val="nil"/>
            </w:tcBorders>
            <w:vAlign w:val="top"/>
          </w:tcPr>
          <w:p w14:paraId="1380CDA4">
            <w:pPr>
              <w:pStyle w:val="10"/>
              <w:rPr>
                <w:rFonts w:hint="eastAsia" w:ascii="宋体" w:hAnsi="宋体" w:eastAsia="宋体" w:cs="宋体"/>
                <w:sz w:val="24"/>
                <w:szCs w:val="24"/>
              </w:rPr>
            </w:pPr>
          </w:p>
        </w:tc>
        <w:tc>
          <w:tcPr>
            <w:tcW w:w="957" w:type="dxa"/>
            <w:vAlign w:val="top"/>
          </w:tcPr>
          <w:p w14:paraId="7718227A">
            <w:pPr>
              <w:spacing w:before="41" w:line="221" w:lineRule="auto"/>
              <w:ind w:left="204"/>
              <w:rPr>
                <w:rFonts w:hint="eastAsia" w:ascii="宋体" w:hAnsi="宋体" w:eastAsia="宋体" w:cs="宋体"/>
                <w:sz w:val="24"/>
                <w:szCs w:val="24"/>
              </w:rPr>
            </w:pPr>
            <w:r>
              <w:rPr>
                <w:rFonts w:hint="eastAsia" w:ascii="宋体" w:hAnsi="宋体" w:eastAsia="宋体" w:cs="宋体"/>
                <w:spacing w:val="-5"/>
                <w:sz w:val="24"/>
                <w:szCs w:val="24"/>
              </w:rPr>
              <w:t>员工</w:t>
            </w:r>
          </w:p>
          <w:p w14:paraId="57210021">
            <w:pPr>
              <w:spacing w:before="24" w:line="199" w:lineRule="auto"/>
              <w:ind w:left="197"/>
              <w:rPr>
                <w:rFonts w:hint="eastAsia" w:ascii="宋体" w:hAnsi="宋体" w:eastAsia="宋体" w:cs="宋体"/>
                <w:sz w:val="24"/>
                <w:szCs w:val="24"/>
              </w:rPr>
            </w:pPr>
            <w:r>
              <w:rPr>
                <w:rFonts w:hint="eastAsia" w:ascii="宋体" w:hAnsi="宋体" w:eastAsia="宋体" w:cs="宋体"/>
                <w:spacing w:val="-4"/>
                <w:sz w:val="24"/>
                <w:szCs w:val="24"/>
              </w:rPr>
              <w:t>工资</w:t>
            </w:r>
          </w:p>
        </w:tc>
        <w:tc>
          <w:tcPr>
            <w:tcW w:w="911" w:type="dxa"/>
            <w:vAlign w:val="top"/>
          </w:tcPr>
          <w:p w14:paraId="68BFC60B">
            <w:pPr>
              <w:spacing w:before="197"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1.1.8</w:t>
            </w:r>
          </w:p>
        </w:tc>
        <w:tc>
          <w:tcPr>
            <w:tcW w:w="3277" w:type="dxa"/>
            <w:vAlign w:val="top"/>
          </w:tcPr>
          <w:p w14:paraId="6F720C10">
            <w:pPr>
              <w:spacing w:before="196" w:line="220" w:lineRule="auto"/>
              <w:ind w:left="112"/>
              <w:rPr>
                <w:rFonts w:hint="eastAsia" w:ascii="宋体" w:hAnsi="宋体" w:eastAsia="宋体" w:cs="宋体"/>
                <w:sz w:val="24"/>
                <w:szCs w:val="24"/>
              </w:rPr>
            </w:pPr>
            <w:r>
              <w:rPr>
                <w:rFonts w:hint="eastAsia" w:ascii="宋体" w:hAnsi="宋体" w:eastAsia="宋体" w:cs="宋体"/>
                <w:spacing w:val="-2"/>
                <w:sz w:val="24"/>
                <w:szCs w:val="24"/>
              </w:rPr>
              <w:t>按时发放员工工资福利</w:t>
            </w:r>
          </w:p>
        </w:tc>
        <w:tc>
          <w:tcPr>
            <w:tcW w:w="2697" w:type="dxa"/>
            <w:vAlign w:val="top"/>
          </w:tcPr>
          <w:p w14:paraId="05DEAA05">
            <w:pPr>
              <w:spacing w:before="42" w:line="219" w:lineRule="auto"/>
              <w:ind w:left="113"/>
              <w:rPr>
                <w:rFonts w:hint="eastAsia" w:ascii="宋体" w:hAnsi="宋体" w:eastAsia="宋体" w:cs="宋体"/>
                <w:sz w:val="24"/>
                <w:szCs w:val="24"/>
              </w:rPr>
            </w:pPr>
            <w:r>
              <w:rPr>
                <w:rFonts w:hint="eastAsia" w:ascii="宋体" w:hAnsi="宋体" w:eastAsia="宋体" w:cs="宋体"/>
                <w:spacing w:val="5"/>
                <w:sz w:val="24"/>
                <w:szCs w:val="24"/>
              </w:rPr>
              <w:t>抽查相关资料或接到投</w:t>
            </w:r>
            <w:r>
              <w:rPr>
                <w:rFonts w:hint="eastAsia" w:ascii="宋体" w:hAnsi="宋体" w:eastAsia="宋体" w:cs="宋体"/>
                <w:spacing w:val="-18"/>
                <w:sz w:val="24"/>
                <w:szCs w:val="24"/>
              </w:rPr>
              <w:t>诉，每发现一例扣</w:t>
            </w:r>
            <w:r>
              <w:rPr>
                <w:rFonts w:hint="eastAsia" w:ascii="宋体" w:hAnsi="宋体" w:eastAsia="宋体" w:cs="宋体"/>
                <w:spacing w:val="-43"/>
                <w:sz w:val="24"/>
                <w:szCs w:val="24"/>
              </w:rPr>
              <w:t xml:space="preserve"> </w:t>
            </w:r>
            <w:r>
              <w:rPr>
                <w:rFonts w:hint="eastAsia" w:ascii="宋体" w:hAnsi="宋体" w:eastAsia="宋体" w:cs="宋体"/>
                <w:spacing w:val="-18"/>
                <w:sz w:val="24"/>
                <w:szCs w:val="24"/>
              </w:rPr>
              <w:t>30</w:t>
            </w:r>
            <w:r>
              <w:rPr>
                <w:rFonts w:hint="eastAsia" w:ascii="宋体" w:hAnsi="宋体" w:eastAsia="宋体" w:cs="宋体"/>
                <w:spacing w:val="-49"/>
                <w:sz w:val="24"/>
                <w:szCs w:val="24"/>
              </w:rPr>
              <w:t xml:space="preserve"> </w:t>
            </w:r>
            <w:r>
              <w:rPr>
                <w:rFonts w:hint="eastAsia" w:ascii="宋体" w:hAnsi="宋体" w:eastAsia="宋体" w:cs="宋体"/>
                <w:spacing w:val="-18"/>
                <w:sz w:val="24"/>
                <w:szCs w:val="24"/>
              </w:rPr>
              <w:t>分。</w:t>
            </w:r>
          </w:p>
        </w:tc>
        <w:tc>
          <w:tcPr>
            <w:tcW w:w="1197" w:type="dxa"/>
            <w:vAlign w:val="top"/>
          </w:tcPr>
          <w:p w14:paraId="0A10AA5A">
            <w:pPr>
              <w:pStyle w:val="10"/>
              <w:rPr>
                <w:rFonts w:hint="eastAsia" w:ascii="宋体" w:hAnsi="宋体" w:eastAsia="宋体" w:cs="宋体"/>
                <w:sz w:val="24"/>
                <w:szCs w:val="24"/>
              </w:rPr>
            </w:pPr>
          </w:p>
        </w:tc>
      </w:tr>
      <w:tr w14:paraId="556A6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075" w:hRule="exact"/>
        </w:trPr>
        <w:tc>
          <w:tcPr>
            <w:tcW w:w="628" w:type="dxa"/>
            <w:vAlign w:val="top"/>
          </w:tcPr>
          <w:p w14:paraId="5A71D7B9">
            <w:pPr>
              <w:pStyle w:val="10"/>
              <w:spacing w:line="317" w:lineRule="auto"/>
              <w:rPr>
                <w:rFonts w:hint="eastAsia" w:ascii="宋体" w:hAnsi="宋体" w:eastAsia="宋体" w:cs="宋体"/>
                <w:sz w:val="24"/>
                <w:szCs w:val="24"/>
              </w:rPr>
            </w:pPr>
          </w:p>
          <w:p w14:paraId="6EAA035B">
            <w:pPr>
              <w:spacing w:before="78" w:line="178" w:lineRule="auto"/>
              <w:ind w:left="200"/>
              <w:rPr>
                <w:rFonts w:hint="eastAsia" w:ascii="宋体" w:hAnsi="宋体" w:eastAsia="宋体" w:cs="宋体"/>
                <w:sz w:val="24"/>
                <w:szCs w:val="24"/>
              </w:rPr>
            </w:pPr>
            <w:r>
              <w:rPr>
                <w:rFonts w:hint="eastAsia" w:ascii="宋体" w:hAnsi="宋体" w:eastAsia="宋体" w:cs="宋体"/>
                <w:sz w:val="24"/>
                <w:szCs w:val="24"/>
              </w:rPr>
              <w:t>二</w:t>
            </w:r>
          </w:p>
        </w:tc>
        <w:tc>
          <w:tcPr>
            <w:tcW w:w="957" w:type="dxa"/>
            <w:vAlign w:val="top"/>
          </w:tcPr>
          <w:p w14:paraId="5900FA5A">
            <w:pPr>
              <w:spacing w:before="197" w:line="242" w:lineRule="auto"/>
              <w:ind w:left="195" w:right="192"/>
              <w:rPr>
                <w:rFonts w:hint="eastAsia" w:ascii="宋体" w:hAnsi="宋体" w:eastAsia="宋体" w:cs="宋体"/>
                <w:sz w:val="24"/>
                <w:szCs w:val="24"/>
              </w:rPr>
            </w:pPr>
            <w:r>
              <w:rPr>
                <w:rFonts w:hint="eastAsia" w:ascii="宋体" w:hAnsi="宋体" w:eastAsia="宋体" w:cs="宋体"/>
                <w:spacing w:val="-6"/>
                <w:sz w:val="24"/>
                <w:szCs w:val="24"/>
              </w:rPr>
              <w:t>制度落实</w:t>
            </w:r>
          </w:p>
        </w:tc>
        <w:tc>
          <w:tcPr>
            <w:tcW w:w="911" w:type="dxa"/>
            <w:vAlign w:val="top"/>
          </w:tcPr>
          <w:p w14:paraId="447060D6">
            <w:pPr>
              <w:pStyle w:val="10"/>
              <w:spacing w:line="273" w:lineRule="auto"/>
              <w:rPr>
                <w:rFonts w:hint="eastAsia" w:ascii="宋体" w:hAnsi="宋体" w:eastAsia="宋体" w:cs="宋体"/>
                <w:sz w:val="24"/>
                <w:szCs w:val="24"/>
              </w:rPr>
            </w:pPr>
          </w:p>
          <w:p w14:paraId="2B674D21">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1.2.1</w:t>
            </w:r>
          </w:p>
        </w:tc>
        <w:tc>
          <w:tcPr>
            <w:tcW w:w="3277" w:type="dxa"/>
            <w:vAlign w:val="top"/>
          </w:tcPr>
          <w:p w14:paraId="2A7E8AB5">
            <w:pPr>
              <w:spacing w:before="42" w:line="227" w:lineRule="auto"/>
              <w:ind w:left="109" w:right="100" w:firstLine="2"/>
              <w:jc w:val="both"/>
              <w:rPr>
                <w:rFonts w:hint="eastAsia" w:ascii="宋体" w:hAnsi="宋体" w:eastAsia="宋体" w:cs="宋体"/>
                <w:sz w:val="24"/>
                <w:szCs w:val="24"/>
              </w:rPr>
            </w:pPr>
            <w:r>
              <w:rPr>
                <w:rFonts w:hint="eastAsia" w:ascii="宋体" w:hAnsi="宋体" w:eastAsia="宋体" w:cs="宋体"/>
                <w:spacing w:val="-6"/>
                <w:sz w:val="24"/>
                <w:szCs w:val="24"/>
              </w:rPr>
              <w:t>完善各类人员岗位责任制、工</w:t>
            </w:r>
            <w:r>
              <w:rPr>
                <w:rFonts w:hint="eastAsia" w:ascii="宋体" w:hAnsi="宋体" w:eastAsia="宋体" w:cs="宋体"/>
                <w:spacing w:val="-5"/>
                <w:sz w:val="24"/>
                <w:szCs w:val="24"/>
              </w:rPr>
              <w:t>作程序、标准、绩效考核等制</w:t>
            </w:r>
            <w:r>
              <w:rPr>
                <w:rFonts w:hint="eastAsia" w:ascii="宋体" w:hAnsi="宋体" w:eastAsia="宋体" w:cs="宋体"/>
                <w:sz w:val="24"/>
                <w:szCs w:val="24"/>
              </w:rPr>
              <w:t>度</w:t>
            </w:r>
          </w:p>
        </w:tc>
        <w:tc>
          <w:tcPr>
            <w:tcW w:w="2697" w:type="dxa"/>
            <w:vAlign w:val="top"/>
          </w:tcPr>
          <w:p w14:paraId="60306D9A">
            <w:pPr>
              <w:spacing w:before="197" w:line="242" w:lineRule="auto"/>
              <w:ind w:left="118" w:right="97" w:hanging="4"/>
              <w:rPr>
                <w:rFonts w:hint="eastAsia" w:ascii="宋体" w:hAnsi="宋体" w:eastAsia="宋体" w:cs="宋体"/>
                <w:sz w:val="24"/>
                <w:szCs w:val="24"/>
              </w:rPr>
            </w:pPr>
            <w:r>
              <w:rPr>
                <w:rFonts w:hint="eastAsia" w:ascii="宋体" w:hAnsi="宋体" w:eastAsia="宋体" w:cs="宋体"/>
                <w:spacing w:val="-8"/>
                <w:sz w:val="24"/>
                <w:szCs w:val="24"/>
              </w:rPr>
              <w:t>每缺一项扣</w:t>
            </w:r>
            <w:r>
              <w:rPr>
                <w:rFonts w:hint="eastAsia" w:ascii="宋体" w:hAnsi="宋体" w:eastAsia="宋体" w:cs="宋体"/>
                <w:spacing w:val="-31"/>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分；缺少3</w:t>
            </w:r>
            <w:r>
              <w:rPr>
                <w:rFonts w:hint="eastAsia" w:ascii="宋体" w:hAnsi="宋体" w:eastAsia="宋体" w:cs="宋体"/>
                <w:spacing w:val="-39"/>
                <w:sz w:val="24"/>
                <w:szCs w:val="24"/>
              </w:rPr>
              <w:t xml:space="preserve"> </w:t>
            </w:r>
            <w:r>
              <w:rPr>
                <w:rFonts w:hint="eastAsia" w:ascii="宋体" w:hAnsi="宋体" w:eastAsia="宋体" w:cs="宋体"/>
                <w:spacing w:val="-8"/>
                <w:sz w:val="24"/>
                <w:szCs w:val="24"/>
              </w:rPr>
              <w:t>项以上扣</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197" w:type="dxa"/>
            <w:vAlign w:val="top"/>
          </w:tcPr>
          <w:p w14:paraId="3FD93526">
            <w:pPr>
              <w:pStyle w:val="10"/>
              <w:rPr>
                <w:rFonts w:hint="eastAsia" w:ascii="宋体" w:hAnsi="宋体" w:eastAsia="宋体" w:cs="宋体"/>
                <w:sz w:val="24"/>
                <w:szCs w:val="24"/>
              </w:rPr>
            </w:pPr>
          </w:p>
        </w:tc>
      </w:tr>
    </w:tbl>
    <w:p w14:paraId="1BCAB50B">
      <w:pPr>
        <w:spacing w:before="160"/>
        <w:rPr>
          <w:rFonts w:hint="eastAsia" w:ascii="宋体" w:hAnsi="宋体" w:eastAsia="宋体" w:cs="宋体"/>
          <w:sz w:val="24"/>
          <w:szCs w:val="24"/>
        </w:rPr>
      </w:pPr>
    </w:p>
    <w:p w14:paraId="4B68A5DB">
      <w:pPr>
        <w:rPr>
          <w:rFonts w:hint="eastAsia" w:ascii="宋体" w:hAnsi="宋体" w:eastAsia="宋体" w:cs="宋体"/>
          <w:sz w:val="24"/>
          <w:szCs w:val="24"/>
        </w:rPr>
      </w:pPr>
    </w:p>
    <w:p w14:paraId="571AC632">
      <w:pPr>
        <w:rPr>
          <w:rFonts w:hint="eastAsia" w:ascii="宋体" w:hAnsi="宋体" w:eastAsia="宋体" w:cs="宋体"/>
          <w:sz w:val="24"/>
          <w:szCs w:val="24"/>
        </w:rPr>
        <w:sectPr>
          <w:footerReference r:id="rId4" w:type="default"/>
          <w:pgSz w:w="11906" w:h="16840"/>
          <w:pgMar w:top="400" w:right="1114" w:bottom="1157" w:left="1114" w:header="0" w:footer="994" w:gutter="0"/>
          <w:cols w:space="720" w:num="1"/>
        </w:sectPr>
      </w:pPr>
    </w:p>
    <w:p w14:paraId="56C151A0">
      <w:pPr>
        <w:spacing w:before="19"/>
        <w:rPr>
          <w:rFonts w:hint="eastAsia" w:ascii="宋体" w:hAnsi="宋体" w:eastAsia="宋体" w:cs="宋体"/>
          <w:sz w:val="24"/>
          <w:szCs w:val="24"/>
        </w:rPr>
      </w:pPr>
    </w:p>
    <w:p w14:paraId="2E863F4B">
      <w:pPr>
        <w:spacing w:before="19"/>
        <w:rPr>
          <w:rFonts w:hint="eastAsia" w:ascii="宋体" w:hAnsi="宋体" w:eastAsia="宋体" w:cs="宋体"/>
          <w:sz w:val="24"/>
          <w:szCs w:val="24"/>
        </w:rPr>
      </w:pPr>
    </w:p>
    <w:p w14:paraId="71EBDC24">
      <w:pPr>
        <w:spacing w:before="18"/>
        <w:rPr>
          <w:rFonts w:hint="eastAsia" w:ascii="宋体" w:hAnsi="宋体" w:eastAsia="宋体" w:cs="宋体"/>
          <w:sz w:val="24"/>
          <w:szCs w:val="24"/>
        </w:rPr>
      </w:pPr>
    </w:p>
    <w:p w14:paraId="1BAA725B">
      <w:pPr>
        <w:spacing w:before="18"/>
        <w:rPr>
          <w:rFonts w:hint="eastAsia" w:ascii="宋体" w:hAnsi="宋体" w:eastAsia="宋体" w:cs="宋体"/>
          <w:sz w:val="24"/>
          <w:szCs w:val="24"/>
        </w:rPr>
      </w:pPr>
    </w:p>
    <w:tbl>
      <w:tblPr>
        <w:tblStyle w:val="9"/>
        <w:tblW w:w="96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8"/>
        <w:gridCol w:w="868"/>
        <w:gridCol w:w="1000"/>
        <w:gridCol w:w="3277"/>
        <w:gridCol w:w="2697"/>
        <w:gridCol w:w="1197"/>
      </w:tblGrid>
      <w:tr w14:paraId="1DA6C7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2" w:hRule="exact"/>
        </w:trPr>
        <w:tc>
          <w:tcPr>
            <w:tcW w:w="628" w:type="dxa"/>
            <w:vMerge w:val="restart"/>
            <w:tcBorders>
              <w:bottom w:val="nil"/>
            </w:tcBorders>
            <w:vAlign w:val="top"/>
          </w:tcPr>
          <w:p w14:paraId="6F3300D3">
            <w:pPr>
              <w:pStyle w:val="10"/>
              <w:rPr>
                <w:rFonts w:hint="eastAsia" w:ascii="宋体" w:hAnsi="宋体" w:eastAsia="宋体" w:cs="宋体"/>
                <w:sz w:val="24"/>
                <w:szCs w:val="24"/>
              </w:rPr>
            </w:pPr>
          </w:p>
        </w:tc>
        <w:tc>
          <w:tcPr>
            <w:tcW w:w="868" w:type="dxa"/>
            <w:vMerge w:val="restart"/>
            <w:tcBorders>
              <w:bottom w:val="nil"/>
            </w:tcBorders>
            <w:vAlign w:val="top"/>
          </w:tcPr>
          <w:p w14:paraId="0F682242">
            <w:pPr>
              <w:pStyle w:val="10"/>
              <w:rPr>
                <w:rFonts w:hint="eastAsia" w:ascii="宋体" w:hAnsi="宋体" w:eastAsia="宋体" w:cs="宋体"/>
                <w:sz w:val="24"/>
                <w:szCs w:val="24"/>
              </w:rPr>
            </w:pPr>
          </w:p>
        </w:tc>
        <w:tc>
          <w:tcPr>
            <w:tcW w:w="1000" w:type="dxa"/>
            <w:vAlign w:val="top"/>
          </w:tcPr>
          <w:p w14:paraId="25959553">
            <w:pPr>
              <w:pStyle w:val="10"/>
              <w:spacing w:line="244" w:lineRule="auto"/>
              <w:rPr>
                <w:rFonts w:hint="eastAsia" w:ascii="宋体" w:hAnsi="宋体" w:eastAsia="宋体" w:cs="宋体"/>
                <w:sz w:val="24"/>
                <w:szCs w:val="24"/>
              </w:rPr>
            </w:pPr>
          </w:p>
          <w:p w14:paraId="5F50A04C">
            <w:pPr>
              <w:pStyle w:val="10"/>
              <w:spacing w:line="244" w:lineRule="auto"/>
              <w:rPr>
                <w:rFonts w:hint="eastAsia" w:ascii="宋体" w:hAnsi="宋体" w:eastAsia="宋体" w:cs="宋体"/>
                <w:sz w:val="24"/>
                <w:szCs w:val="24"/>
              </w:rPr>
            </w:pPr>
          </w:p>
          <w:p w14:paraId="139C2148">
            <w:pPr>
              <w:pStyle w:val="10"/>
              <w:spacing w:line="245" w:lineRule="auto"/>
              <w:rPr>
                <w:rFonts w:hint="eastAsia" w:ascii="宋体" w:hAnsi="宋体" w:eastAsia="宋体" w:cs="宋体"/>
                <w:sz w:val="24"/>
                <w:szCs w:val="24"/>
              </w:rPr>
            </w:pPr>
          </w:p>
          <w:p w14:paraId="669C583A">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1.2.2</w:t>
            </w:r>
          </w:p>
        </w:tc>
        <w:tc>
          <w:tcPr>
            <w:tcW w:w="3277" w:type="dxa"/>
            <w:vAlign w:val="top"/>
          </w:tcPr>
          <w:p w14:paraId="5CAB3226">
            <w:pPr>
              <w:spacing w:before="195"/>
              <w:ind w:left="110" w:right="80" w:firstLine="1"/>
              <w:jc w:val="both"/>
              <w:rPr>
                <w:rFonts w:hint="eastAsia" w:ascii="宋体" w:hAnsi="宋体" w:eastAsia="宋体" w:cs="宋体"/>
                <w:sz w:val="24"/>
                <w:szCs w:val="24"/>
              </w:rPr>
            </w:pPr>
            <w:r>
              <w:rPr>
                <w:rFonts w:hint="eastAsia" w:ascii="宋体" w:hAnsi="宋体" w:eastAsia="宋体" w:cs="宋体"/>
                <w:spacing w:val="-6"/>
                <w:sz w:val="24"/>
                <w:szCs w:val="24"/>
              </w:rPr>
              <w:t>完善基础管理、工程管理与维</w:t>
            </w:r>
            <w:r>
              <w:rPr>
                <w:rFonts w:hint="eastAsia" w:ascii="宋体" w:hAnsi="宋体" w:eastAsia="宋体" w:cs="宋体"/>
                <w:spacing w:val="-4"/>
                <w:sz w:val="24"/>
                <w:szCs w:val="24"/>
              </w:rPr>
              <w:t>修养护、共用设备设施管理、</w:t>
            </w:r>
            <w:r>
              <w:rPr>
                <w:rFonts w:hint="eastAsia" w:ascii="宋体" w:hAnsi="宋体" w:eastAsia="宋体" w:cs="宋体"/>
                <w:spacing w:val="-5"/>
                <w:sz w:val="24"/>
                <w:szCs w:val="24"/>
              </w:rPr>
              <w:t>保安及车辆管理、环境卫生管理、绿化管理、节能管理等内</w:t>
            </w:r>
            <w:r>
              <w:rPr>
                <w:rFonts w:hint="eastAsia" w:ascii="宋体" w:hAnsi="宋体" w:eastAsia="宋体" w:cs="宋体"/>
                <w:spacing w:val="-2"/>
                <w:sz w:val="24"/>
                <w:szCs w:val="24"/>
              </w:rPr>
              <w:t>部运行制度</w:t>
            </w:r>
          </w:p>
        </w:tc>
        <w:tc>
          <w:tcPr>
            <w:tcW w:w="2697" w:type="dxa"/>
            <w:vAlign w:val="top"/>
          </w:tcPr>
          <w:p w14:paraId="1397110F">
            <w:pPr>
              <w:pStyle w:val="10"/>
              <w:spacing w:line="290" w:lineRule="auto"/>
              <w:rPr>
                <w:rFonts w:hint="eastAsia" w:ascii="宋体" w:hAnsi="宋体" w:eastAsia="宋体" w:cs="宋体"/>
                <w:sz w:val="24"/>
                <w:szCs w:val="24"/>
              </w:rPr>
            </w:pPr>
          </w:p>
          <w:p w14:paraId="75C12B99">
            <w:pPr>
              <w:pStyle w:val="10"/>
              <w:spacing w:line="290" w:lineRule="auto"/>
              <w:rPr>
                <w:rFonts w:hint="eastAsia" w:ascii="宋体" w:hAnsi="宋体" w:eastAsia="宋体" w:cs="宋体"/>
                <w:sz w:val="24"/>
                <w:szCs w:val="24"/>
              </w:rPr>
            </w:pPr>
          </w:p>
          <w:p w14:paraId="2A54A0EF">
            <w:pPr>
              <w:spacing w:before="78" w:line="241" w:lineRule="auto"/>
              <w:ind w:left="115" w:right="97" w:hanging="1"/>
              <w:rPr>
                <w:rFonts w:hint="eastAsia" w:ascii="宋体" w:hAnsi="宋体" w:eastAsia="宋体" w:cs="宋体"/>
                <w:sz w:val="24"/>
                <w:szCs w:val="24"/>
              </w:rPr>
            </w:pPr>
            <w:r>
              <w:rPr>
                <w:rFonts w:hint="eastAsia" w:ascii="宋体" w:hAnsi="宋体" w:eastAsia="宋体" w:cs="宋体"/>
                <w:spacing w:val="-8"/>
                <w:sz w:val="24"/>
                <w:szCs w:val="24"/>
              </w:rPr>
              <w:t>缺一项扣</w:t>
            </w:r>
            <w:r>
              <w:rPr>
                <w:rFonts w:hint="eastAsia" w:ascii="宋体" w:hAnsi="宋体" w:eastAsia="宋体" w:cs="宋体"/>
                <w:spacing w:val="-31"/>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分，内容不</w:t>
            </w:r>
            <w:r>
              <w:rPr>
                <w:rFonts w:hint="eastAsia" w:ascii="宋体" w:hAnsi="宋体" w:eastAsia="宋体" w:cs="宋体"/>
                <w:spacing w:val="-9"/>
                <w:sz w:val="24"/>
                <w:szCs w:val="24"/>
              </w:rPr>
              <w:t>完善扣</w:t>
            </w:r>
            <w:r>
              <w:rPr>
                <w:rFonts w:hint="eastAsia" w:ascii="宋体" w:hAnsi="宋体" w:eastAsia="宋体" w:cs="宋体"/>
                <w:spacing w:val="-42"/>
                <w:sz w:val="24"/>
                <w:szCs w:val="24"/>
              </w:rPr>
              <w:t xml:space="preserve"> </w:t>
            </w:r>
            <w:r>
              <w:rPr>
                <w:rFonts w:hint="eastAsia" w:ascii="宋体" w:hAnsi="宋体" w:eastAsia="宋体" w:cs="宋体"/>
                <w:spacing w:val="-9"/>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197" w:type="dxa"/>
            <w:vAlign w:val="top"/>
          </w:tcPr>
          <w:p w14:paraId="656A3245">
            <w:pPr>
              <w:pStyle w:val="10"/>
              <w:rPr>
                <w:rFonts w:hint="eastAsia" w:ascii="宋体" w:hAnsi="宋体" w:eastAsia="宋体" w:cs="宋体"/>
                <w:sz w:val="24"/>
                <w:szCs w:val="24"/>
              </w:rPr>
            </w:pPr>
          </w:p>
        </w:tc>
      </w:tr>
      <w:tr w14:paraId="5D874A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628" w:type="dxa"/>
            <w:vMerge w:val="continue"/>
            <w:tcBorders>
              <w:top w:val="nil"/>
              <w:bottom w:val="nil"/>
            </w:tcBorders>
            <w:vAlign w:val="top"/>
          </w:tcPr>
          <w:p w14:paraId="3144F3FB">
            <w:pPr>
              <w:pStyle w:val="10"/>
              <w:rPr>
                <w:rFonts w:hint="eastAsia" w:ascii="宋体" w:hAnsi="宋体" w:eastAsia="宋体" w:cs="宋体"/>
                <w:sz w:val="24"/>
                <w:szCs w:val="24"/>
              </w:rPr>
            </w:pPr>
          </w:p>
        </w:tc>
        <w:tc>
          <w:tcPr>
            <w:tcW w:w="868" w:type="dxa"/>
            <w:vMerge w:val="continue"/>
            <w:tcBorders>
              <w:top w:val="nil"/>
              <w:bottom w:val="nil"/>
            </w:tcBorders>
            <w:vAlign w:val="top"/>
          </w:tcPr>
          <w:p w14:paraId="31750368">
            <w:pPr>
              <w:pStyle w:val="10"/>
              <w:rPr>
                <w:rFonts w:hint="eastAsia" w:ascii="宋体" w:hAnsi="宋体" w:eastAsia="宋体" w:cs="宋体"/>
                <w:sz w:val="24"/>
                <w:szCs w:val="24"/>
              </w:rPr>
            </w:pPr>
          </w:p>
        </w:tc>
        <w:tc>
          <w:tcPr>
            <w:tcW w:w="1000" w:type="dxa"/>
            <w:vAlign w:val="top"/>
          </w:tcPr>
          <w:p w14:paraId="627648C5">
            <w:pPr>
              <w:spacing w:before="189"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1.2.3</w:t>
            </w:r>
          </w:p>
        </w:tc>
        <w:tc>
          <w:tcPr>
            <w:tcW w:w="3277" w:type="dxa"/>
            <w:vAlign w:val="top"/>
          </w:tcPr>
          <w:p w14:paraId="759263FB">
            <w:pPr>
              <w:spacing w:before="34" w:line="222" w:lineRule="auto"/>
              <w:ind w:left="117" w:right="100" w:hanging="5"/>
              <w:rPr>
                <w:rFonts w:hint="eastAsia" w:ascii="宋体" w:hAnsi="宋体" w:eastAsia="宋体" w:cs="宋体"/>
                <w:sz w:val="24"/>
                <w:szCs w:val="24"/>
              </w:rPr>
            </w:pPr>
            <w:r>
              <w:rPr>
                <w:rFonts w:hint="eastAsia" w:ascii="宋体" w:hAnsi="宋体" w:eastAsia="宋体" w:cs="宋体"/>
                <w:spacing w:val="-6"/>
                <w:sz w:val="24"/>
                <w:szCs w:val="24"/>
              </w:rPr>
              <w:t>完善供电、供水、电梯、中央</w:t>
            </w:r>
            <w:r>
              <w:rPr>
                <w:rFonts w:hint="eastAsia" w:ascii="宋体" w:hAnsi="宋体" w:eastAsia="宋体" w:cs="宋体"/>
                <w:spacing w:val="-2"/>
                <w:sz w:val="24"/>
                <w:szCs w:val="24"/>
              </w:rPr>
              <w:t>空调等应急处理方案</w:t>
            </w:r>
          </w:p>
        </w:tc>
        <w:tc>
          <w:tcPr>
            <w:tcW w:w="2697" w:type="dxa"/>
            <w:vMerge w:val="restart"/>
            <w:tcBorders>
              <w:bottom w:val="nil"/>
            </w:tcBorders>
            <w:vAlign w:val="top"/>
          </w:tcPr>
          <w:p w14:paraId="36F5393C">
            <w:pPr>
              <w:pStyle w:val="10"/>
              <w:spacing w:line="270" w:lineRule="auto"/>
              <w:rPr>
                <w:rFonts w:hint="eastAsia" w:ascii="宋体" w:hAnsi="宋体" w:eastAsia="宋体" w:cs="宋体"/>
                <w:sz w:val="24"/>
                <w:szCs w:val="24"/>
              </w:rPr>
            </w:pPr>
          </w:p>
          <w:p w14:paraId="7044D120">
            <w:pPr>
              <w:spacing w:before="78" w:line="241" w:lineRule="auto"/>
              <w:ind w:left="114" w:right="97" w:firstLine="1"/>
              <w:jc w:val="both"/>
              <w:rPr>
                <w:rFonts w:hint="eastAsia" w:ascii="宋体" w:hAnsi="宋体" w:eastAsia="宋体" w:cs="宋体"/>
                <w:sz w:val="24"/>
                <w:szCs w:val="24"/>
              </w:rPr>
            </w:pPr>
            <w:r>
              <w:rPr>
                <w:rFonts w:hint="eastAsia" w:ascii="宋体" w:hAnsi="宋体" w:eastAsia="宋体" w:cs="宋体"/>
                <w:spacing w:val="2"/>
                <w:sz w:val="24"/>
                <w:szCs w:val="24"/>
              </w:rPr>
              <w:t>无方案扣</w:t>
            </w:r>
            <w:r>
              <w:rPr>
                <w:rFonts w:hint="eastAsia" w:ascii="宋体" w:hAnsi="宋体" w:eastAsia="宋体" w:cs="宋体"/>
                <w:spacing w:val="-33"/>
                <w:sz w:val="24"/>
                <w:szCs w:val="24"/>
              </w:rPr>
              <w:t xml:space="preserve"> </w:t>
            </w:r>
            <w:r>
              <w:rPr>
                <w:rFonts w:hint="eastAsia" w:ascii="宋体" w:hAnsi="宋体" w:eastAsia="宋体" w:cs="宋体"/>
                <w:spacing w:val="2"/>
                <w:sz w:val="24"/>
                <w:szCs w:val="24"/>
              </w:rPr>
              <w:t>20</w:t>
            </w:r>
            <w:r>
              <w:rPr>
                <w:rFonts w:hint="eastAsia" w:ascii="宋体" w:hAnsi="宋体" w:eastAsia="宋体" w:cs="宋体"/>
                <w:spacing w:val="-38"/>
                <w:sz w:val="24"/>
                <w:szCs w:val="24"/>
              </w:rPr>
              <w:t xml:space="preserve"> </w:t>
            </w:r>
            <w:r>
              <w:rPr>
                <w:rFonts w:hint="eastAsia" w:ascii="宋体" w:hAnsi="宋体" w:eastAsia="宋体" w:cs="宋体"/>
                <w:spacing w:val="2"/>
                <w:sz w:val="24"/>
                <w:szCs w:val="24"/>
              </w:rPr>
              <w:t>分,方案不具体扣</w:t>
            </w:r>
            <w:r>
              <w:rPr>
                <w:rFonts w:hint="eastAsia" w:ascii="宋体" w:hAnsi="宋体" w:eastAsia="宋体" w:cs="宋体"/>
                <w:spacing w:val="-28"/>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39"/>
                <w:sz w:val="24"/>
                <w:szCs w:val="24"/>
              </w:rPr>
              <w:t xml:space="preserve"> </w:t>
            </w:r>
            <w:r>
              <w:rPr>
                <w:rFonts w:hint="eastAsia" w:ascii="宋体" w:hAnsi="宋体" w:eastAsia="宋体" w:cs="宋体"/>
                <w:spacing w:val="2"/>
                <w:sz w:val="24"/>
                <w:szCs w:val="24"/>
              </w:rPr>
              <w:t>分，落实不到</w:t>
            </w:r>
            <w:r>
              <w:rPr>
                <w:rFonts w:hint="eastAsia" w:ascii="宋体" w:hAnsi="宋体" w:eastAsia="宋体" w:cs="宋体"/>
                <w:spacing w:val="-10"/>
                <w:sz w:val="24"/>
                <w:szCs w:val="24"/>
              </w:rPr>
              <w:t>位扣</w:t>
            </w:r>
            <w:r>
              <w:rPr>
                <w:rFonts w:hint="eastAsia" w:ascii="宋体" w:hAnsi="宋体" w:eastAsia="宋体" w:cs="宋体"/>
                <w:spacing w:val="-33"/>
                <w:sz w:val="24"/>
                <w:szCs w:val="24"/>
              </w:rPr>
              <w:t xml:space="preserve"> </w:t>
            </w:r>
            <w:r>
              <w:rPr>
                <w:rFonts w:hint="eastAsia" w:ascii="宋体" w:hAnsi="宋体" w:eastAsia="宋体" w:cs="宋体"/>
                <w:spacing w:val="-10"/>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197" w:type="dxa"/>
            <w:vAlign w:val="top"/>
          </w:tcPr>
          <w:p w14:paraId="09EB70BD">
            <w:pPr>
              <w:pStyle w:val="10"/>
              <w:rPr>
                <w:rFonts w:hint="eastAsia" w:ascii="宋体" w:hAnsi="宋体" w:eastAsia="宋体" w:cs="宋体"/>
                <w:sz w:val="24"/>
                <w:szCs w:val="24"/>
              </w:rPr>
            </w:pPr>
          </w:p>
        </w:tc>
      </w:tr>
      <w:tr w14:paraId="5FC42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continue"/>
            <w:tcBorders>
              <w:top w:val="nil"/>
              <w:bottom w:val="nil"/>
            </w:tcBorders>
            <w:vAlign w:val="top"/>
          </w:tcPr>
          <w:p w14:paraId="035757DF">
            <w:pPr>
              <w:pStyle w:val="10"/>
              <w:rPr>
                <w:rFonts w:hint="eastAsia" w:ascii="宋体" w:hAnsi="宋体" w:eastAsia="宋体" w:cs="宋体"/>
                <w:sz w:val="24"/>
                <w:szCs w:val="24"/>
              </w:rPr>
            </w:pPr>
          </w:p>
        </w:tc>
        <w:tc>
          <w:tcPr>
            <w:tcW w:w="868" w:type="dxa"/>
            <w:vMerge w:val="continue"/>
            <w:tcBorders>
              <w:top w:val="nil"/>
              <w:bottom w:val="nil"/>
            </w:tcBorders>
            <w:vAlign w:val="top"/>
          </w:tcPr>
          <w:p w14:paraId="4510B023">
            <w:pPr>
              <w:pStyle w:val="10"/>
              <w:rPr>
                <w:rFonts w:hint="eastAsia" w:ascii="宋体" w:hAnsi="宋体" w:eastAsia="宋体" w:cs="宋体"/>
                <w:sz w:val="24"/>
                <w:szCs w:val="24"/>
              </w:rPr>
            </w:pPr>
          </w:p>
        </w:tc>
        <w:tc>
          <w:tcPr>
            <w:tcW w:w="1000" w:type="dxa"/>
            <w:vAlign w:val="top"/>
          </w:tcPr>
          <w:p w14:paraId="09AB8B26">
            <w:pPr>
              <w:pStyle w:val="10"/>
              <w:spacing w:line="265" w:lineRule="auto"/>
              <w:rPr>
                <w:rFonts w:hint="eastAsia" w:ascii="宋体" w:hAnsi="宋体" w:eastAsia="宋体" w:cs="宋体"/>
                <w:sz w:val="24"/>
                <w:szCs w:val="24"/>
              </w:rPr>
            </w:pPr>
          </w:p>
          <w:p w14:paraId="4E177B5D">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1.2.4</w:t>
            </w:r>
          </w:p>
        </w:tc>
        <w:tc>
          <w:tcPr>
            <w:tcW w:w="3277" w:type="dxa"/>
            <w:vAlign w:val="top"/>
          </w:tcPr>
          <w:p w14:paraId="12AE4823">
            <w:pPr>
              <w:spacing w:before="33" w:line="228" w:lineRule="auto"/>
              <w:ind w:left="110" w:right="100" w:firstLine="1"/>
              <w:jc w:val="both"/>
              <w:rPr>
                <w:rFonts w:hint="eastAsia" w:ascii="宋体" w:hAnsi="宋体" w:eastAsia="宋体" w:cs="宋体"/>
                <w:sz w:val="24"/>
                <w:szCs w:val="24"/>
              </w:rPr>
            </w:pPr>
            <w:r>
              <w:rPr>
                <w:rFonts w:hint="eastAsia" w:ascii="宋体" w:hAnsi="宋体" w:eastAsia="宋体" w:cs="宋体"/>
                <w:spacing w:val="-6"/>
                <w:sz w:val="24"/>
                <w:szCs w:val="24"/>
              </w:rPr>
              <w:t>完善火灾、台风、暴雨、公共</w:t>
            </w:r>
            <w:r>
              <w:rPr>
                <w:rFonts w:hint="eastAsia" w:ascii="宋体" w:hAnsi="宋体" w:eastAsia="宋体" w:cs="宋体"/>
                <w:spacing w:val="-5"/>
                <w:sz w:val="24"/>
                <w:szCs w:val="24"/>
              </w:rPr>
              <w:t>秩序等应急方案，有训练计划</w:t>
            </w:r>
            <w:r>
              <w:rPr>
                <w:rFonts w:hint="eastAsia" w:ascii="宋体" w:hAnsi="宋体" w:eastAsia="宋体" w:cs="宋体"/>
                <w:spacing w:val="-3"/>
                <w:sz w:val="24"/>
                <w:szCs w:val="24"/>
              </w:rPr>
              <w:t>并落实</w:t>
            </w:r>
          </w:p>
        </w:tc>
        <w:tc>
          <w:tcPr>
            <w:tcW w:w="2697" w:type="dxa"/>
            <w:vMerge w:val="continue"/>
            <w:tcBorders>
              <w:top w:val="nil"/>
            </w:tcBorders>
            <w:vAlign w:val="top"/>
          </w:tcPr>
          <w:p w14:paraId="64404931">
            <w:pPr>
              <w:pStyle w:val="10"/>
              <w:rPr>
                <w:rFonts w:hint="eastAsia" w:ascii="宋体" w:hAnsi="宋体" w:eastAsia="宋体" w:cs="宋体"/>
                <w:sz w:val="24"/>
                <w:szCs w:val="24"/>
              </w:rPr>
            </w:pPr>
          </w:p>
        </w:tc>
        <w:tc>
          <w:tcPr>
            <w:tcW w:w="1197" w:type="dxa"/>
            <w:vAlign w:val="top"/>
          </w:tcPr>
          <w:p w14:paraId="7F2791A5">
            <w:pPr>
              <w:pStyle w:val="10"/>
              <w:rPr>
                <w:rFonts w:hint="eastAsia" w:ascii="宋体" w:hAnsi="宋体" w:eastAsia="宋体" w:cs="宋体"/>
                <w:sz w:val="24"/>
                <w:szCs w:val="24"/>
              </w:rPr>
            </w:pPr>
          </w:p>
        </w:tc>
      </w:tr>
      <w:tr w14:paraId="60B688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continue"/>
            <w:tcBorders>
              <w:top w:val="nil"/>
              <w:bottom w:val="nil"/>
            </w:tcBorders>
            <w:vAlign w:val="top"/>
          </w:tcPr>
          <w:p w14:paraId="2C4B96A9">
            <w:pPr>
              <w:pStyle w:val="10"/>
              <w:rPr>
                <w:rFonts w:hint="eastAsia" w:ascii="宋体" w:hAnsi="宋体" w:eastAsia="宋体" w:cs="宋体"/>
                <w:sz w:val="24"/>
                <w:szCs w:val="24"/>
              </w:rPr>
            </w:pPr>
          </w:p>
        </w:tc>
        <w:tc>
          <w:tcPr>
            <w:tcW w:w="868" w:type="dxa"/>
            <w:vMerge w:val="continue"/>
            <w:tcBorders>
              <w:top w:val="nil"/>
            </w:tcBorders>
            <w:vAlign w:val="top"/>
          </w:tcPr>
          <w:p w14:paraId="65AB12A4">
            <w:pPr>
              <w:pStyle w:val="10"/>
              <w:rPr>
                <w:rFonts w:hint="eastAsia" w:ascii="宋体" w:hAnsi="宋体" w:eastAsia="宋体" w:cs="宋体"/>
                <w:sz w:val="24"/>
                <w:szCs w:val="24"/>
              </w:rPr>
            </w:pPr>
          </w:p>
        </w:tc>
        <w:tc>
          <w:tcPr>
            <w:tcW w:w="1000" w:type="dxa"/>
            <w:vAlign w:val="top"/>
          </w:tcPr>
          <w:p w14:paraId="1D554120">
            <w:pPr>
              <w:pStyle w:val="10"/>
              <w:spacing w:line="266" w:lineRule="auto"/>
              <w:rPr>
                <w:rFonts w:hint="eastAsia" w:ascii="宋体" w:hAnsi="宋体" w:eastAsia="宋体" w:cs="宋体"/>
                <w:sz w:val="24"/>
                <w:szCs w:val="24"/>
              </w:rPr>
            </w:pPr>
          </w:p>
          <w:p w14:paraId="60569CC3">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1.2.5</w:t>
            </w:r>
          </w:p>
        </w:tc>
        <w:tc>
          <w:tcPr>
            <w:tcW w:w="3277" w:type="dxa"/>
            <w:vAlign w:val="top"/>
          </w:tcPr>
          <w:p w14:paraId="403DCFE4">
            <w:pPr>
              <w:spacing w:before="189" w:line="242" w:lineRule="auto"/>
              <w:ind w:left="113" w:hanging="1"/>
              <w:rPr>
                <w:rFonts w:hint="eastAsia" w:ascii="宋体" w:hAnsi="宋体" w:eastAsia="宋体" w:cs="宋体"/>
                <w:sz w:val="24"/>
                <w:szCs w:val="24"/>
              </w:rPr>
            </w:pPr>
            <w:r>
              <w:rPr>
                <w:rFonts w:hint="eastAsia" w:ascii="宋体" w:hAnsi="宋体" w:eastAsia="宋体" w:cs="宋体"/>
                <w:spacing w:val="-7"/>
                <w:sz w:val="24"/>
                <w:szCs w:val="24"/>
              </w:rPr>
              <w:t>主管或专业班长日常/月检查，</w:t>
            </w:r>
            <w:r>
              <w:rPr>
                <w:rFonts w:hint="eastAsia" w:ascii="宋体" w:hAnsi="宋体" w:eastAsia="宋体" w:cs="宋体"/>
                <w:spacing w:val="-3"/>
                <w:sz w:val="24"/>
                <w:szCs w:val="24"/>
              </w:rPr>
              <w:t>发现问题及时纠正</w:t>
            </w:r>
          </w:p>
        </w:tc>
        <w:tc>
          <w:tcPr>
            <w:tcW w:w="2697" w:type="dxa"/>
            <w:vAlign w:val="top"/>
          </w:tcPr>
          <w:p w14:paraId="5EC56A77">
            <w:pPr>
              <w:spacing w:before="33" w:line="228" w:lineRule="auto"/>
              <w:ind w:left="114" w:right="97" w:firstLine="3"/>
              <w:jc w:val="both"/>
              <w:rPr>
                <w:rFonts w:hint="eastAsia" w:ascii="宋体" w:hAnsi="宋体" w:eastAsia="宋体" w:cs="宋体"/>
                <w:sz w:val="24"/>
                <w:szCs w:val="24"/>
              </w:rPr>
            </w:pPr>
            <w:r>
              <w:rPr>
                <w:rFonts w:hint="eastAsia" w:ascii="宋体" w:hAnsi="宋体" w:eastAsia="宋体" w:cs="宋体"/>
                <w:spacing w:val="-7"/>
                <w:sz w:val="24"/>
                <w:szCs w:val="24"/>
              </w:rPr>
              <w:t>未执行扣</w:t>
            </w:r>
            <w:r>
              <w:rPr>
                <w:rFonts w:hint="eastAsia" w:ascii="宋体" w:hAnsi="宋体" w:eastAsia="宋体" w:cs="宋体"/>
                <w:spacing w:val="-46"/>
                <w:sz w:val="24"/>
                <w:szCs w:val="24"/>
              </w:rPr>
              <w:t xml:space="preserve"> </w:t>
            </w:r>
            <w:r>
              <w:rPr>
                <w:rFonts w:hint="eastAsia" w:ascii="宋体" w:hAnsi="宋体" w:eastAsia="宋体" w:cs="宋体"/>
                <w:spacing w:val="-7"/>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分，发现问</w:t>
            </w:r>
            <w:r>
              <w:rPr>
                <w:rFonts w:hint="eastAsia" w:ascii="宋体" w:hAnsi="宋体" w:eastAsia="宋体" w:cs="宋体"/>
                <w:spacing w:val="-4"/>
                <w:sz w:val="24"/>
                <w:szCs w:val="24"/>
              </w:rPr>
              <w:t>题未及时纠正</w:t>
            </w:r>
            <w:r>
              <w:rPr>
                <w:rFonts w:hint="eastAsia" w:ascii="宋体" w:hAnsi="宋体" w:eastAsia="宋体" w:cs="宋体"/>
                <w:spacing w:val="-26"/>
                <w:sz w:val="24"/>
                <w:szCs w:val="24"/>
              </w:rPr>
              <w:t xml:space="preserve"> </w:t>
            </w:r>
            <w:r>
              <w:rPr>
                <w:rFonts w:hint="eastAsia" w:ascii="宋体" w:hAnsi="宋体" w:eastAsia="宋体" w:cs="宋体"/>
                <w:spacing w:val="-4"/>
                <w:sz w:val="24"/>
                <w:szCs w:val="24"/>
              </w:rPr>
              <w:t>1</w:t>
            </w:r>
            <w:r>
              <w:rPr>
                <w:rFonts w:hint="eastAsia" w:ascii="宋体" w:hAnsi="宋体" w:eastAsia="宋体" w:cs="宋体"/>
                <w:spacing w:val="-41"/>
                <w:sz w:val="24"/>
                <w:szCs w:val="24"/>
              </w:rPr>
              <w:t xml:space="preserve"> </w:t>
            </w:r>
            <w:r>
              <w:rPr>
                <w:rFonts w:hint="eastAsia" w:ascii="宋体" w:hAnsi="宋体" w:eastAsia="宋体" w:cs="宋体"/>
                <w:spacing w:val="-4"/>
                <w:sz w:val="24"/>
                <w:szCs w:val="24"/>
              </w:rPr>
              <w:t>次为扣10</w:t>
            </w:r>
            <w:r>
              <w:rPr>
                <w:rFonts w:hint="eastAsia" w:ascii="宋体" w:hAnsi="宋体" w:eastAsia="宋体" w:cs="宋体"/>
                <w:spacing w:val="-47"/>
                <w:sz w:val="24"/>
                <w:szCs w:val="24"/>
              </w:rPr>
              <w:t xml:space="preserve"> </w:t>
            </w:r>
            <w:r>
              <w:rPr>
                <w:rFonts w:hint="eastAsia" w:ascii="宋体" w:hAnsi="宋体" w:eastAsia="宋体" w:cs="宋体"/>
                <w:spacing w:val="-4"/>
                <w:sz w:val="24"/>
                <w:szCs w:val="24"/>
              </w:rPr>
              <w:t>分</w:t>
            </w:r>
          </w:p>
        </w:tc>
        <w:tc>
          <w:tcPr>
            <w:tcW w:w="1197" w:type="dxa"/>
            <w:vAlign w:val="top"/>
          </w:tcPr>
          <w:p w14:paraId="63E30BF9">
            <w:pPr>
              <w:pStyle w:val="10"/>
              <w:rPr>
                <w:rFonts w:hint="eastAsia" w:ascii="宋体" w:hAnsi="宋体" w:eastAsia="宋体" w:cs="宋体"/>
                <w:sz w:val="24"/>
                <w:szCs w:val="24"/>
              </w:rPr>
            </w:pPr>
          </w:p>
        </w:tc>
      </w:tr>
      <w:tr w14:paraId="6ED9E3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continue"/>
            <w:tcBorders>
              <w:top w:val="nil"/>
              <w:bottom w:val="nil"/>
            </w:tcBorders>
            <w:vAlign w:val="top"/>
          </w:tcPr>
          <w:p w14:paraId="6DD3D21B">
            <w:pPr>
              <w:pStyle w:val="10"/>
              <w:rPr>
                <w:rFonts w:hint="eastAsia" w:ascii="宋体" w:hAnsi="宋体" w:eastAsia="宋体" w:cs="宋体"/>
                <w:sz w:val="24"/>
                <w:szCs w:val="24"/>
              </w:rPr>
            </w:pPr>
          </w:p>
        </w:tc>
        <w:tc>
          <w:tcPr>
            <w:tcW w:w="868" w:type="dxa"/>
            <w:vAlign w:val="top"/>
          </w:tcPr>
          <w:p w14:paraId="41A8F804">
            <w:pPr>
              <w:spacing w:before="192" w:line="241" w:lineRule="auto"/>
              <w:ind w:left="194" w:right="192"/>
              <w:rPr>
                <w:rFonts w:hint="eastAsia" w:ascii="宋体" w:hAnsi="宋体" w:eastAsia="宋体" w:cs="宋体"/>
                <w:sz w:val="24"/>
                <w:szCs w:val="24"/>
              </w:rPr>
            </w:pPr>
            <w:r>
              <w:rPr>
                <w:rFonts w:hint="eastAsia" w:ascii="宋体" w:hAnsi="宋体" w:eastAsia="宋体" w:cs="宋体"/>
                <w:spacing w:val="-5"/>
                <w:sz w:val="24"/>
                <w:szCs w:val="24"/>
              </w:rPr>
              <w:t>物业</w:t>
            </w:r>
            <w:r>
              <w:rPr>
                <w:rFonts w:hint="eastAsia" w:ascii="宋体" w:hAnsi="宋体" w:eastAsia="宋体" w:cs="宋体"/>
                <w:spacing w:val="-6"/>
                <w:sz w:val="24"/>
                <w:szCs w:val="24"/>
              </w:rPr>
              <w:t>档案</w:t>
            </w:r>
          </w:p>
        </w:tc>
        <w:tc>
          <w:tcPr>
            <w:tcW w:w="1000" w:type="dxa"/>
            <w:vAlign w:val="top"/>
          </w:tcPr>
          <w:p w14:paraId="4D9EBCAC">
            <w:pPr>
              <w:pStyle w:val="10"/>
              <w:spacing w:line="267" w:lineRule="auto"/>
              <w:rPr>
                <w:rFonts w:hint="eastAsia" w:ascii="宋体" w:hAnsi="宋体" w:eastAsia="宋体" w:cs="宋体"/>
                <w:sz w:val="24"/>
                <w:szCs w:val="24"/>
              </w:rPr>
            </w:pPr>
          </w:p>
          <w:p w14:paraId="50413FB5">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1.2.6</w:t>
            </w:r>
          </w:p>
        </w:tc>
        <w:tc>
          <w:tcPr>
            <w:tcW w:w="3277" w:type="dxa"/>
            <w:vAlign w:val="top"/>
          </w:tcPr>
          <w:p w14:paraId="60111305">
            <w:pPr>
              <w:spacing w:before="33" w:line="228" w:lineRule="auto"/>
              <w:ind w:left="109" w:right="100" w:firstLine="2"/>
              <w:jc w:val="both"/>
              <w:rPr>
                <w:rFonts w:hint="eastAsia" w:ascii="宋体" w:hAnsi="宋体" w:eastAsia="宋体" w:cs="宋体"/>
                <w:sz w:val="24"/>
                <w:szCs w:val="24"/>
              </w:rPr>
            </w:pPr>
            <w:r>
              <w:rPr>
                <w:rFonts w:hint="eastAsia" w:ascii="宋体" w:hAnsi="宋体" w:eastAsia="宋体" w:cs="宋体"/>
                <w:spacing w:val="-6"/>
                <w:sz w:val="24"/>
                <w:szCs w:val="24"/>
              </w:rPr>
              <w:t>文件专人管理、保存完整、交</w:t>
            </w:r>
            <w:r>
              <w:rPr>
                <w:rFonts w:hint="eastAsia" w:ascii="宋体" w:hAnsi="宋体" w:eastAsia="宋体" w:cs="宋体"/>
                <w:spacing w:val="-5"/>
                <w:sz w:val="24"/>
                <w:szCs w:val="24"/>
              </w:rPr>
              <w:t>接手续完备、检索方便、资料</w:t>
            </w:r>
            <w:r>
              <w:rPr>
                <w:rFonts w:hint="eastAsia" w:ascii="宋体" w:hAnsi="宋体" w:eastAsia="宋体" w:cs="宋体"/>
                <w:spacing w:val="-2"/>
                <w:sz w:val="24"/>
                <w:szCs w:val="24"/>
              </w:rPr>
              <w:t>齐全、按月归档</w:t>
            </w:r>
          </w:p>
        </w:tc>
        <w:tc>
          <w:tcPr>
            <w:tcW w:w="2697" w:type="dxa"/>
            <w:vMerge w:val="restart"/>
            <w:tcBorders>
              <w:bottom w:val="nil"/>
            </w:tcBorders>
            <w:vAlign w:val="top"/>
          </w:tcPr>
          <w:p w14:paraId="1F070E04">
            <w:pPr>
              <w:pStyle w:val="10"/>
              <w:spacing w:line="300" w:lineRule="auto"/>
              <w:rPr>
                <w:rFonts w:hint="eastAsia" w:ascii="宋体" w:hAnsi="宋体" w:eastAsia="宋体" w:cs="宋体"/>
                <w:sz w:val="24"/>
                <w:szCs w:val="24"/>
              </w:rPr>
            </w:pPr>
          </w:p>
          <w:p w14:paraId="13221820">
            <w:pPr>
              <w:pStyle w:val="10"/>
              <w:spacing w:line="300" w:lineRule="auto"/>
              <w:rPr>
                <w:rFonts w:hint="eastAsia" w:ascii="宋体" w:hAnsi="宋体" w:eastAsia="宋体" w:cs="宋体"/>
                <w:sz w:val="24"/>
                <w:szCs w:val="24"/>
              </w:rPr>
            </w:pPr>
          </w:p>
          <w:p w14:paraId="465A8AAF">
            <w:pPr>
              <w:pStyle w:val="10"/>
              <w:spacing w:line="300" w:lineRule="auto"/>
              <w:rPr>
                <w:rFonts w:hint="eastAsia" w:ascii="宋体" w:hAnsi="宋体" w:eastAsia="宋体" w:cs="宋体"/>
                <w:sz w:val="24"/>
                <w:szCs w:val="24"/>
              </w:rPr>
            </w:pPr>
          </w:p>
          <w:p w14:paraId="3FB9EE40">
            <w:pPr>
              <w:spacing w:before="78"/>
              <w:ind w:left="115" w:firstLine="12"/>
              <w:jc w:val="both"/>
              <w:rPr>
                <w:rFonts w:hint="eastAsia" w:ascii="宋体" w:hAnsi="宋体" w:eastAsia="宋体" w:cs="宋体"/>
                <w:sz w:val="24"/>
                <w:szCs w:val="24"/>
              </w:rPr>
            </w:pPr>
            <w:r>
              <w:rPr>
                <w:rFonts w:hint="eastAsia" w:ascii="宋体" w:hAnsi="宋体" w:eastAsia="宋体" w:cs="宋体"/>
                <w:spacing w:val="3"/>
                <w:sz w:val="24"/>
                <w:szCs w:val="24"/>
              </w:rPr>
              <w:t>随机抽查，未按时按要</w:t>
            </w:r>
            <w:r>
              <w:rPr>
                <w:rFonts w:hint="eastAsia" w:ascii="宋体" w:hAnsi="宋体" w:eastAsia="宋体" w:cs="宋体"/>
                <w:spacing w:val="13"/>
                <w:sz w:val="24"/>
                <w:szCs w:val="24"/>
              </w:rPr>
              <w:t>求完善相关资料扣</w:t>
            </w:r>
            <w:r>
              <w:rPr>
                <w:rFonts w:hint="eastAsia" w:ascii="宋体" w:hAnsi="宋体" w:eastAsia="宋体" w:cs="宋体"/>
                <w:spacing w:val="-19"/>
                <w:sz w:val="24"/>
                <w:szCs w:val="24"/>
              </w:rPr>
              <w:t xml:space="preserve"> </w:t>
            </w:r>
            <w:r>
              <w:rPr>
                <w:rFonts w:hint="eastAsia" w:ascii="宋体" w:hAnsi="宋体" w:eastAsia="宋体" w:cs="宋体"/>
                <w:spacing w:val="13"/>
                <w:sz w:val="24"/>
                <w:szCs w:val="24"/>
              </w:rPr>
              <w:t>30</w:t>
            </w:r>
            <w:r>
              <w:rPr>
                <w:rFonts w:hint="eastAsia" w:ascii="宋体" w:hAnsi="宋体" w:eastAsia="宋体" w:cs="宋体"/>
                <w:spacing w:val="5"/>
                <w:sz w:val="24"/>
                <w:szCs w:val="24"/>
              </w:rPr>
              <w:t>分，出现两次以上基础</w:t>
            </w:r>
            <w:r>
              <w:rPr>
                <w:rFonts w:hint="eastAsia" w:ascii="宋体" w:hAnsi="宋体" w:eastAsia="宋体" w:cs="宋体"/>
                <w:spacing w:val="-9"/>
                <w:sz w:val="24"/>
                <w:szCs w:val="24"/>
              </w:rPr>
              <w:t>管理项目得分记为</w:t>
            </w:r>
            <w:r>
              <w:rPr>
                <w:rFonts w:hint="eastAsia" w:ascii="宋体" w:hAnsi="宋体" w:eastAsia="宋体" w:cs="宋体"/>
                <w:spacing w:val="-42"/>
                <w:sz w:val="24"/>
                <w:szCs w:val="24"/>
              </w:rPr>
              <w:t xml:space="preserve"> </w:t>
            </w:r>
            <w:r>
              <w:rPr>
                <w:rFonts w:hint="eastAsia" w:ascii="宋体" w:hAnsi="宋体" w:eastAsia="宋体" w:cs="宋体"/>
                <w:spacing w:val="-9"/>
                <w:sz w:val="24"/>
                <w:szCs w:val="24"/>
              </w:rPr>
              <w:t>0</w:t>
            </w:r>
            <w:r>
              <w:rPr>
                <w:rFonts w:hint="eastAsia" w:ascii="宋体" w:hAnsi="宋体" w:eastAsia="宋体" w:cs="宋体"/>
                <w:spacing w:val="-49"/>
                <w:sz w:val="24"/>
                <w:szCs w:val="24"/>
              </w:rPr>
              <w:t xml:space="preserve"> </w:t>
            </w:r>
            <w:r>
              <w:rPr>
                <w:rFonts w:hint="eastAsia" w:ascii="宋体" w:hAnsi="宋体" w:eastAsia="宋体" w:cs="宋体"/>
                <w:spacing w:val="-9"/>
                <w:sz w:val="24"/>
                <w:szCs w:val="24"/>
              </w:rPr>
              <w:t>分。弄虚作假扣</w:t>
            </w:r>
            <w:r>
              <w:rPr>
                <w:rFonts w:hint="eastAsia" w:ascii="宋体" w:hAnsi="宋体" w:eastAsia="宋体" w:cs="宋体"/>
                <w:spacing w:val="-43"/>
                <w:sz w:val="24"/>
                <w:szCs w:val="24"/>
              </w:rPr>
              <w:t xml:space="preserve"> </w:t>
            </w:r>
            <w:r>
              <w:rPr>
                <w:rFonts w:hint="eastAsia" w:ascii="宋体" w:hAnsi="宋体" w:eastAsia="宋体" w:cs="宋体"/>
                <w:spacing w:val="-9"/>
                <w:sz w:val="24"/>
                <w:szCs w:val="24"/>
              </w:rPr>
              <w:t>30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分，出现</w:t>
            </w:r>
            <w:r>
              <w:rPr>
                <w:rFonts w:hint="eastAsia" w:ascii="宋体" w:hAnsi="宋体" w:eastAsia="宋体" w:cs="宋体"/>
                <w:spacing w:val="5"/>
                <w:sz w:val="24"/>
                <w:szCs w:val="24"/>
              </w:rPr>
              <w:t>两次以上情况基础管理</w:t>
            </w:r>
            <w:r>
              <w:rPr>
                <w:rFonts w:hint="eastAsia" w:ascii="宋体" w:hAnsi="宋体" w:eastAsia="宋体" w:cs="宋体"/>
                <w:spacing w:val="-7"/>
                <w:sz w:val="24"/>
                <w:szCs w:val="24"/>
              </w:rPr>
              <w:t>项目得分记为</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0</w:t>
            </w:r>
            <w:r>
              <w:rPr>
                <w:rFonts w:hint="eastAsia" w:ascii="宋体" w:hAnsi="宋体" w:eastAsia="宋体" w:cs="宋体"/>
                <w:spacing w:val="-49"/>
                <w:sz w:val="24"/>
                <w:szCs w:val="24"/>
              </w:rPr>
              <w:t xml:space="preserve"> </w:t>
            </w:r>
            <w:r>
              <w:rPr>
                <w:rFonts w:hint="eastAsia" w:ascii="宋体" w:hAnsi="宋体" w:eastAsia="宋体" w:cs="宋体"/>
                <w:spacing w:val="-7"/>
                <w:sz w:val="24"/>
                <w:szCs w:val="24"/>
              </w:rPr>
              <w:t>分。</w:t>
            </w:r>
          </w:p>
        </w:tc>
        <w:tc>
          <w:tcPr>
            <w:tcW w:w="1197" w:type="dxa"/>
            <w:vAlign w:val="top"/>
          </w:tcPr>
          <w:p w14:paraId="3DE07AD4">
            <w:pPr>
              <w:pStyle w:val="10"/>
              <w:rPr>
                <w:rFonts w:hint="eastAsia" w:ascii="宋体" w:hAnsi="宋体" w:eastAsia="宋体" w:cs="宋体"/>
                <w:sz w:val="24"/>
                <w:szCs w:val="24"/>
              </w:rPr>
            </w:pPr>
          </w:p>
        </w:tc>
      </w:tr>
      <w:tr w14:paraId="319F62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continue"/>
            <w:tcBorders>
              <w:top w:val="nil"/>
              <w:bottom w:val="nil"/>
            </w:tcBorders>
            <w:vAlign w:val="top"/>
          </w:tcPr>
          <w:p w14:paraId="20D64F3B">
            <w:pPr>
              <w:pStyle w:val="10"/>
              <w:rPr>
                <w:rFonts w:hint="eastAsia" w:ascii="宋体" w:hAnsi="宋体" w:eastAsia="宋体" w:cs="宋体"/>
                <w:sz w:val="24"/>
                <w:szCs w:val="24"/>
              </w:rPr>
            </w:pPr>
          </w:p>
        </w:tc>
        <w:tc>
          <w:tcPr>
            <w:tcW w:w="868" w:type="dxa"/>
            <w:vAlign w:val="top"/>
          </w:tcPr>
          <w:p w14:paraId="1D48FB40">
            <w:pPr>
              <w:spacing w:before="191" w:line="242" w:lineRule="auto"/>
              <w:ind w:left="212" w:right="192" w:hanging="14"/>
              <w:rPr>
                <w:rFonts w:hint="eastAsia" w:ascii="宋体" w:hAnsi="宋体" w:eastAsia="宋体" w:cs="宋体"/>
                <w:sz w:val="24"/>
                <w:szCs w:val="24"/>
              </w:rPr>
            </w:pPr>
            <w:r>
              <w:rPr>
                <w:rFonts w:hint="eastAsia" w:ascii="宋体" w:hAnsi="宋体" w:eastAsia="宋体" w:cs="宋体"/>
                <w:spacing w:val="-7"/>
                <w:sz w:val="24"/>
                <w:szCs w:val="24"/>
              </w:rPr>
              <w:t>设备</w:t>
            </w:r>
            <w:r>
              <w:rPr>
                <w:rFonts w:hint="eastAsia" w:ascii="宋体" w:hAnsi="宋体" w:eastAsia="宋体" w:cs="宋体"/>
                <w:spacing w:val="-15"/>
                <w:sz w:val="24"/>
                <w:szCs w:val="24"/>
              </w:rPr>
              <w:t>台帐</w:t>
            </w:r>
          </w:p>
        </w:tc>
        <w:tc>
          <w:tcPr>
            <w:tcW w:w="1000" w:type="dxa"/>
            <w:vAlign w:val="top"/>
          </w:tcPr>
          <w:p w14:paraId="06ABF045">
            <w:pPr>
              <w:pStyle w:val="10"/>
              <w:spacing w:line="267" w:lineRule="auto"/>
              <w:rPr>
                <w:rFonts w:hint="eastAsia" w:ascii="宋体" w:hAnsi="宋体" w:eastAsia="宋体" w:cs="宋体"/>
                <w:sz w:val="24"/>
                <w:szCs w:val="24"/>
              </w:rPr>
            </w:pPr>
          </w:p>
          <w:p w14:paraId="30A3FE19">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1.2.7</w:t>
            </w:r>
          </w:p>
        </w:tc>
        <w:tc>
          <w:tcPr>
            <w:tcW w:w="3277" w:type="dxa"/>
            <w:vAlign w:val="top"/>
          </w:tcPr>
          <w:p w14:paraId="23259A6C">
            <w:pPr>
              <w:spacing w:before="37" w:line="227" w:lineRule="auto"/>
              <w:ind w:left="110" w:right="100" w:firstLine="3"/>
              <w:jc w:val="both"/>
              <w:rPr>
                <w:rFonts w:hint="eastAsia" w:ascii="宋体" w:hAnsi="宋体" w:eastAsia="宋体" w:cs="宋体"/>
                <w:sz w:val="24"/>
                <w:szCs w:val="24"/>
              </w:rPr>
            </w:pPr>
            <w:r>
              <w:rPr>
                <w:rFonts w:hint="eastAsia" w:ascii="宋体" w:hAnsi="宋体" w:eastAsia="宋体" w:cs="宋体"/>
                <w:spacing w:val="-6"/>
                <w:sz w:val="24"/>
                <w:szCs w:val="24"/>
              </w:rPr>
              <w:t>设施设备和工具用具型号、数</w:t>
            </w:r>
            <w:r>
              <w:rPr>
                <w:rFonts w:hint="eastAsia" w:ascii="宋体" w:hAnsi="宋体" w:eastAsia="宋体" w:cs="宋体"/>
                <w:spacing w:val="-5"/>
                <w:sz w:val="24"/>
                <w:szCs w:val="24"/>
              </w:rPr>
              <w:t>量、设备大中修记录等数据齐</w:t>
            </w:r>
            <w:r>
              <w:rPr>
                <w:rFonts w:hint="eastAsia" w:ascii="宋体" w:hAnsi="宋体" w:eastAsia="宋体" w:cs="宋体"/>
                <w:spacing w:val="-2"/>
                <w:sz w:val="24"/>
                <w:szCs w:val="24"/>
              </w:rPr>
              <w:t>全，便于检索</w:t>
            </w:r>
          </w:p>
        </w:tc>
        <w:tc>
          <w:tcPr>
            <w:tcW w:w="2697" w:type="dxa"/>
            <w:vMerge w:val="continue"/>
            <w:tcBorders>
              <w:top w:val="nil"/>
              <w:bottom w:val="nil"/>
            </w:tcBorders>
            <w:vAlign w:val="top"/>
          </w:tcPr>
          <w:p w14:paraId="30BA4EBF">
            <w:pPr>
              <w:pStyle w:val="10"/>
              <w:rPr>
                <w:rFonts w:hint="eastAsia" w:ascii="宋体" w:hAnsi="宋体" w:eastAsia="宋体" w:cs="宋体"/>
                <w:sz w:val="24"/>
                <w:szCs w:val="24"/>
              </w:rPr>
            </w:pPr>
          </w:p>
        </w:tc>
        <w:tc>
          <w:tcPr>
            <w:tcW w:w="1197" w:type="dxa"/>
            <w:vAlign w:val="top"/>
          </w:tcPr>
          <w:p w14:paraId="5057F455">
            <w:pPr>
              <w:pStyle w:val="10"/>
              <w:rPr>
                <w:rFonts w:hint="eastAsia" w:ascii="宋体" w:hAnsi="宋体" w:eastAsia="宋体" w:cs="宋体"/>
                <w:sz w:val="24"/>
                <w:szCs w:val="24"/>
              </w:rPr>
            </w:pPr>
          </w:p>
        </w:tc>
      </w:tr>
      <w:tr w14:paraId="340EBE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continue"/>
            <w:tcBorders>
              <w:top w:val="nil"/>
              <w:bottom w:val="nil"/>
            </w:tcBorders>
            <w:vAlign w:val="top"/>
          </w:tcPr>
          <w:p w14:paraId="4F2E3EBD">
            <w:pPr>
              <w:pStyle w:val="10"/>
              <w:rPr>
                <w:rFonts w:hint="eastAsia" w:ascii="宋体" w:hAnsi="宋体" w:eastAsia="宋体" w:cs="宋体"/>
                <w:sz w:val="24"/>
                <w:szCs w:val="24"/>
              </w:rPr>
            </w:pPr>
          </w:p>
        </w:tc>
        <w:tc>
          <w:tcPr>
            <w:tcW w:w="868" w:type="dxa"/>
            <w:vAlign w:val="top"/>
          </w:tcPr>
          <w:p w14:paraId="21DCC1CA">
            <w:pPr>
              <w:spacing w:before="192" w:line="242" w:lineRule="auto"/>
              <w:ind w:left="194" w:right="192" w:firstLine="10"/>
              <w:rPr>
                <w:rFonts w:hint="eastAsia" w:ascii="宋体" w:hAnsi="宋体" w:eastAsia="宋体" w:cs="宋体"/>
                <w:sz w:val="24"/>
                <w:szCs w:val="24"/>
              </w:rPr>
            </w:pPr>
            <w:r>
              <w:rPr>
                <w:rFonts w:hint="eastAsia" w:ascii="宋体" w:hAnsi="宋体" w:eastAsia="宋体" w:cs="宋体"/>
                <w:spacing w:val="-10"/>
                <w:sz w:val="24"/>
                <w:szCs w:val="24"/>
              </w:rPr>
              <w:t>资源</w:t>
            </w:r>
            <w:r>
              <w:rPr>
                <w:rFonts w:hint="eastAsia" w:ascii="宋体" w:hAnsi="宋体" w:eastAsia="宋体" w:cs="宋体"/>
                <w:spacing w:val="-5"/>
                <w:sz w:val="24"/>
                <w:szCs w:val="24"/>
              </w:rPr>
              <w:t>清册</w:t>
            </w:r>
          </w:p>
        </w:tc>
        <w:tc>
          <w:tcPr>
            <w:tcW w:w="1000" w:type="dxa"/>
            <w:vAlign w:val="top"/>
          </w:tcPr>
          <w:p w14:paraId="19BA482F">
            <w:pPr>
              <w:pStyle w:val="10"/>
              <w:spacing w:line="268" w:lineRule="auto"/>
              <w:rPr>
                <w:rFonts w:hint="eastAsia" w:ascii="宋体" w:hAnsi="宋体" w:eastAsia="宋体" w:cs="宋体"/>
                <w:sz w:val="24"/>
                <w:szCs w:val="24"/>
              </w:rPr>
            </w:pPr>
          </w:p>
          <w:p w14:paraId="495340E1">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1.2.8</w:t>
            </w:r>
          </w:p>
        </w:tc>
        <w:tc>
          <w:tcPr>
            <w:tcW w:w="3277" w:type="dxa"/>
            <w:vAlign w:val="top"/>
          </w:tcPr>
          <w:p w14:paraId="6207A797">
            <w:pPr>
              <w:spacing w:before="37" w:line="227" w:lineRule="auto"/>
              <w:ind w:left="111" w:right="100"/>
              <w:jc w:val="both"/>
              <w:rPr>
                <w:rFonts w:hint="eastAsia" w:ascii="宋体" w:hAnsi="宋体" w:eastAsia="宋体" w:cs="宋体"/>
                <w:sz w:val="24"/>
                <w:szCs w:val="24"/>
              </w:rPr>
            </w:pPr>
            <w:r>
              <w:rPr>
                <w:rFonts w:hint="eastAsia" w:ascii="宋体" w:hAnsi="宋体" w:eastAsia="宋体" w:cs="宋体"/>
                <w:spacing w:val="-6"/>
                <w:sz w:val="24"/>
                <w:szCs w:val="24"/>
              </w:rPr>
              <w:t>有占地面积、建筑面积、房屋数量、种类、用途、配套设施</w:t>
            </w:r>
            <w:r>
              <w:rPr>
                <w:rFonts w:hint="eastAsia" w:ascii="宋体" w:hAnsi="宋体" w:eastAsia="宋体" w:cs="宋体"/>
                <w:spacing w:val="-2"/>
                <w:sz w:val="24"/>
                <w:szCs w:val="24"/>
              </w:rPr>
              <w:t>的分类统计，装订成册</w:t>
            </w:r>
          </w:p>
        </w:tc>
        <w:tc>
          <w:tcPr>
            <w:tcW w:w="2697" w:type="dxa"/>
            <w:vMerge w:val="continue"/>
            <w:tcBorders>
              <w:top w:val="nil"/>
              <w:bottom w:val="nil"/>
            </w:tcBorders>
            <w:vAlign w:val="top"/>
          </w:tcPr>
          <w:p w14:paraId="4B928C14">
            <w:pPr>
              <w:pStyle w:val="10"/>
              <w:rPr>
                <w:rFonts w:hint="eastAsia" w:ascii="宋体" w:hAnsi="宋体" w:eastAsia="宋体" w:cs="宋体"/>
                <w:sz w:val="24"/>
                <w:szCs w:val="24"/>
              </w:rPr>
            </w:pPr>
          </w:p>
        </w:tc>
        <w:tc>
          <w:tcPr>
            <w:tcW w:w="1197" w:type="dxa"/>
            <w:vAlign w:val="top"/>
          </w:tcPr>
          <w:p w14:paraId="4577C3E6">
            <w:pPr>
              <w:pStyle w:val="10"/>
              <w:rPr>
                <w:rFonts w:hint="eastAsia" w:ascii="宋体" w:hAnsi="宋体" w:eastAsia="宋体" w:cs="宋体"/>
                <w:sz w:val="24"/>
                <w:szCs w:val="24"/>
              </w:rPr>
            </w:pPr>
          </w:p>
        </w:tc>
      </w:tr>
      <w:tr w14:paraId="1F579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4" w:hRule="atLeast"/>
        </w:trPr>
        <w:tc>
          <w:tcPr>
            <w:tcW w:w="628" w:type="dxa"/>
            <w:vMerge w:val="continue"/>
            <w:tcBorders>
              <w:top w:val="nil"/>
            </w:tcBorders>
            <w:vAlign w:val="top"/>
          </w:tcPr>
          <w:p w14:paraId="0EC95192">
            <w:pPr>
              <w:pStyle w:val="10"/>
              <w:rPr>
                <w:rFonts w:hint="eastAsia" w:ascii="宋体" w:hAnsi="宋体" w:eastAsia="宋体" w:cs="宋体"/>
                <w:sz w:val="24"/>
                <w:szCs w:val="24"/>
              </w:rPr>
            </w:pPr>
          </w:p>
        </w:tc>
        <w:tc>
          <w:tcPr>
            <w:tcW w:w="868" w:type="dxa"/>
            <w:vAlign w:val="top"/>
          </w:tcPr>
          <w:p w14:paraId="628F46D1">
            <w:pPr>
              <w:pStyle w:val="10"/>
              <w:spacing w:line="268" w:lineRule="auto"/>
              <w:rPr>
                <w:rFonts w:hint="eastAsia" w:ascii="宋体" w:hAnsi="宋体" w:eastAsia="宋体" w:cs="宋体"/>
                <w:sz w:val="24"/>
                <w:szCs w:val="24"/>
              </w:rPr>
            </w:pPr>
          </w:p>
          <w:p w14:paraId="24B4AA02">
            <w:pPr>
              <w:spacing w:before="78" w:line="242" w:lineRule="auto"/>
              <w:ind w:left="205" w:right="192" w:firstLine="13"/>
              <w:rPr>
                <w:rFonts w:hint="eastAsia" w:ascii="宋体" w:hAnsi="宋体" w:eastAsia="宋体" w:cs="宋体"/>
                <w:sz w:val="24"/>
                <w:szCs w:val="24"/>
              </w:rPr>
            </w:pPr>
            <w:r>
              <w:rPr>
                <w:rFonts w:hint="eastAsia" w:ascii="宋体" w:hAnsi="宋体" w:eastAsia="宋体" w:cs="宋体"/>
                <w:spacing w:val="-17"/>
                <w:sz w:val="24"/>
                <w:szCs w:val="24"/>
              </w:rPr>
              <w:t>图纸</w:t>
            </w:r>
            <w:r>
              <w:rPr>
                <w:rFonts w:hint="eastAsia" w:ascii="宋体" w:hAnsi="宋体" w:eastAsia="宋体" w:cs="宋体"/>
                <w:spacing w:val="-10"/>
                <w:sz w:val="24"/>
                <w:szCs w:val="24"/>
              </w:rPr>
              <w:t>资料</w:t>
            </w:r>
          </w:p>
        </w:tc>
        <w:tc>
          <w:tcPr>
            <w:tcW w:w="1000" w:type="dxa"/>
            <w:vAlign w:val="top"/>
          </w:tcPr>
          <w:p w14:paraId="56FAD7A3">
            <w:pPr>
              <w:pStyle w:val="10"/>
              <w:spacing w:line="423" w:lineRule="auto"/>
              <w:rPr>
                <w:rFonts w:hint="eastAsia" w:ascii="宋体" w:hAnsi="宋体" w:eastAsia="宋体" w:cs="宋体"/>
                <w:sz w:val="24"/>
                <w:szCs w:val="24"/>
              </w:rPr>
            </w:pPr>
          </w:p>
          <w:p w14:paraId="06F63357">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1.2.9</w:t>
            </w:r>
          </w:p>
        </w:tc>
        <w:tc>
          <w:tcPr>
            <w:tcW w:w="3277" w:type="dxa"/>
            <w:vAlign w:val="top"/>
          </w:tcPr>
          <w:p w14:paraId="1165BDEC">
            <w:pPr>
              <w:spacing w:before="38" w:line="230" w:lineRule="auto"/>
              <w:ind w:left="109" w:right="61" w:firstLine="3"/>
              <w:jc w:val="both"/>
              <w:rPr>
                <w:rFonts w:hint="eastAsia" w:ascii="宋体" w:hAnsi="宋体" w:eastAsia="宋体" w:cs="宋体"/>
                <w:sz w:val="24"/>
                <w:szCs w:val="24"/>
              </w:rPr>
            </w:pPr>
            <w:r>
              <w:rPr>
                <w:rFonts w:hint="eastAsia" w:ascii="宋体" w:hAnsi="宋体" w:eastAsia="宋体" w:cs="宋体"/>
                <w:spacing w:val="-14"/>
                <w:sz w:val="24"/>
                <w:szCs w:val="24"/>
              </w:rPr>
              <w:t>建立图纸、资料清单， 包括房</w:t>
            </w:r>
            <w:r>
              <w:rPr>
                <w:rFonts w:hint="eastAsia" w:ascii="宋体" w:hAnsi="宋体" w:eastAsia="宋体" w:cs="宋体"/>
                <w:spacing w:val="4"/>
                <w:sz w:val="24"/>
                <w:szCs w:val="24"/>
              </w:rPr>
              <w:t>屋平面图、地下管网图,房屋</w:t>
            </w:r>
            <w:r>
              <w:rPr>
                <w:rFonts w:hint="eastAsia" w:ascii="宋体" w:hAnsi="宋体" w:eastAsia="宋体" w:cs="宋体"/>
                <w:spacing w:val="14"/>
                <w:sz w:val="24"/>
                <w:szCs w:val="24"/>
              </w:rPr>
              <w:t>及共用设施设备的设计安装</w:t>
            </w:r>
            <w:r>
              <w:rPr>
                <w:rFonts w:hint="eastAsia" w:ascii="宋体" w:hAnsi="宋体" w:eastAsia="宋体" w:cs="宋体"/>
                <w:spacing w:val="-2"/>
                <w:sz w:val="24"/>
                <w:szCs w:val="24"/>
              </w:rPr>
              <w:t>图纸资料（如采购方已提供）</w:t>
            </w:r>
          </w:p>
        </w:tc>
        <w:tc>
          <w:tcPr>
            <w:tcW w:w="2697" w:type="dxa"/>
            <w:vMerge w:val="continue"/>
            <w:tcBorders>
              <w:top w:val="nil"/>
            </w:tcBorders>
            <w:vAlign w:val="top"/>
          </w:tcPr>
          <w:p w14:paraId="0FCE1258">
            <w:pPr>
              <w:pStyle w:val="10"/>
              <w:rPr>
                <w:rFonts w:hint="eastAsia" w:ascii="宋体" w:hAnsi="宋体" w:eastAsia="宋体" w:cs="宋体"/>
                <w:sz w:val="24"/>
                <w:szCs w:val="24"/>
              </w:rPr>
            </w:pPr>
          </w:p>
        </w:tc>
        <w:tc>
          <w:tcPr>
            <w:tcW w:w="1197" w:type="dxa"/>
            <w:vAlign w:val="top"/>
          </w:tcPr>
          <w:p w14:paraId="4BCF75C0">
            <w:pPr>
              <w:pStyle w:val="10"/>
              <w:rPr>
                <w:rFonts w:hint="eastAsia" w:ascii="宋体" w:hAnsi="宋体" w:eastAsia="宋体" w:cs="宋体"/>
                <w:sz w:val="24"/>
                <w:szCs w:val="24"/>
              </w:rPr>
            </w:pPr>
          </w:p>
        </w:tc>
      </w:tr>
      <w:tr w14:paraId="32AB2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Align w:val="top"/>
          </w:tcPr>
          <w:p w14:paraId="24CDD36E">
            <w:pPr>
              <w:pStyle w:val="10"/>
              <w:spacing w:line="268" w:lineRule="auto"/>
              <w:rPr>
                <w:rFonts w:hint="eastAsia" w:ascii="宋体" w:hAnsi="宋体" w:eastAsia="宋体" w:cs="宋体"/>
                <w:sz w:val="24"/>
                <w:szCs w:val="24"/>
              </w:rPr>
            </w:pPr>
          </w:p>
          <w:p w14:paraId="6F070F62">
            <w:pPr>
              <w:spacing w:before="78" w:line="237" w:lineRule="auto"/>
              <w:ind w:left="194"/>
              <w:rPr>
                <w:rFonts w:hint="eastAsia" w:ascii="宋体" w:hAnsi="宋体" w:eastAsia="宋体" w:cs="宋体"/>
                <w:sz w:val="24"/>
                <w:szCs w:val="24"/>
              </w:rPr>
            </w:pPr>
            <w:r>
              <w:rPr>
                <w:rFonts w:hint="eastAsia" w:ascii="宋体" w:hAnsi="宋体" w:eastAsia="宋体" w:cs="宋体"/>
                <w:sz w:val="24"/>
                <w:szCs w:val="24"/>
              </w:rPr>
              <w:t>三</w:t>
            </w:r>
          </w:p>
        </w:tc>
        <w:tc>
          <w:tcPr>
            <w:tcW w:w="868" w:type="dxa"/>
            <w:vAlign w:val="top"/>
          </w:tcPr>
          <w:p w14:paraId="69D9DEAD">
            <w:pPr>
              <w:spacing w:before="193" w:line="242" w:lineRule="auto"/>
              <w:ind w:left="194" w:right="192"/>
              <w:rPr>
                <w:rFonts w:hint="eastAsia" w:ascii="宋体" w:hAnsi="宋体" w:eastAsia="宋体" w:cs="宋体"/>
                <w:sz w:val="24"/>
                <w:szCs w:val="24"/>
              </w:rPr>
            </w:pPr>
            <w:r>
              <w:rPr>
                <w:rFonts w:hint="eastAsia" w:ascii="宋体" w:hAnsi="宋体" w:eastAsia="宋体" w:cs="宋体"/>
                <w:spacing w:val="-5"/>
                <w:sz w:val="24"/>
                <w:szCs w:val="24"/>
              </w:rPr>
              <w:t>执行</w:t>
            </w:r>
            <w:r>
              <w:rPr>
                <w:rFonts w:hint="eastAsia" w:ascii="宋体" w:hAnsi="宋体" w:eastAsia="宋体" w:cs="宋体"/>
                <w:spacing w:val="-6"/>
                <w:sz w:val="24"/>
                <w:szCs w:val="24"/>
              </w:rPr>
              <w:t>制度</w:t>
            </w:r>
          </w:p>
        </w:tc>
        <w:tc>
          <w:tcPr>
            <w:tcW w:w="1000" w:type="dxa"/>
            <w:vAlign w:val="top"/>
          </w:tcPr>
          <w:p w14:paraId="4CCA2C72">
            <w:pPr>
              <w:pStyle w:val="10"/>
              <w:spacing w:line="270" w:lineRule="auto"/>
              <w:rPr>
                <w:rFonts w:hint="eastAsia" w:ascii="宋体" w:hAnsi="宋体" w:eastAsia="宋体" w:cs="宋体"/>
                <w:sz w:val="24"/>
                <w:szCs w:val="24"/>
              </w:rPr>
            </w:pPr>
          </w:p>
          <w:p w14:paraId="546F0FEF">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1.3.1</w:t>
            </w:r>
          </w:p>
        </w:tc>
        <w:tc>
          <w:tcPr>
            <w:tcW w:w="3277" w:type="dxa"/>
            <w:vAlign w:val="top"/>
          </w:tcPr>
          <w:p w14:paraId="4D0839B4">
            <w:pPr>
              <w:spacing w:before="37" w:line="227" w:lineRule="auto"/>
              <w:ind w:left="111" w:right="100" w:hanging="2"/>
              <w:jc w:val="both"/>
              <w:rPr>
                <w:rFonts w:hint="eastAsia" w:ascii="宋体" w:hAnsi="宋体" w:eastAsia="宋体" w:cs="宋体"/>
                <w:sz w:val="24"/>
                <w:szCs w:val="24"/>
              </w:rPr>
            </w:pPr>
            <w:r>
              <w:rPr>
                <w:rFonts w:hint="eastAsia" w:ascii="宋体" w:hAnsi="宋体" w:eastAsia="宋体" w:cs="宋体"/>
                <w:spacing w:val="-5"/>
                <w:sz w:val="24"/>
                <w:szCs w:val="24"/>
              </w:rPr>
              <w:t>在财务管理、会计核算、税收</w:t>
            </w:r>
            <w:r>
              <w:rPr>
                <w:rFonts w:hint="eastAsia" w:ascii="宋体" w:hAnsi="宋体" w:eastAsia="宋体" w:cs="宋体"/>
                <w:spacing w:val="-6"/>
                <w:sz w:val="24"/>
                <w:szCs w:val="24"/>
              </w:rPr>
              <w:t>等方面严格执行有关规定，遵</w:t>
            </w:r>
            <w:r>
              <w:rPr>
                <w:rFonts w:hint="eastAsia" w:ascii="宋体" w:hAnsi="宋体" w:eastAsia="宋体" w:cs="宋体"/>
                <w:spacing w:val="-2"/>
                <w:sz w:val="24"/>
                <w:szCs w:val="24"/>
              </w:rPr>
              <w:t>守法律法规</w:t>
            </w:r>
          </w:p>
        </w:tc>
        <w:tc>
          <w:tcPr>
            <w:tcW w:w="2697" w:type="dxa"/>
            <w:vAlign w:val="top"/>
          </w:tcPr>
          <w:p w14:paraId="03B4315B">
            <w:pPr>
              <w:spacing w:before="37" w:line="227" w:lineRule="auto"/>
              <w:ind w:left="114" w:right="97" w:firstLine="3"/>
              <w:jc w:val="both"/>
              <w:rPr>
                <w:rFonts w:hint="eastAsia" w:ascii="宋体" w:hAnsi="宋体" w:eastAsia="宋体" w:cs="宋体"/>
                <w:sz w:val="24"/>
                <w:szCs w:val="24"/>
              </w:rPr>
            </w:pPr>
            <w:r>
              <w:rPr>
                <w:rFonts w:hint="eastAsia" w:ascii="宋体" w:hAnsi="宋体" w:eastAsia="宋体" w:cs="宋体"/>
                <w:spacing w:val="-9"/>
                <w:sz w:val="24"/>
                <w:szCs w:val="24"/>
              </w:rPr>
              <w:t>一处不符合扣</w:t>
            </w:r>
            <w:r>
              <w:rPr>
                <w:rFonts w:hint="eastAsia" w:ascii="宋体" w:hAnsi="宋体" w:eastAsia="宋体" w:cs="宋体"/>
                <w:spacing w:val="-24"/>
                <w:sz w:val="24"/>
                <w:szCs w:val="24"/>
              </w:rPr>
              <w:t xml:space="preserve"> </w:t>
            </w:r>
            <w:r>
              <w:rPr>
                <w:rFonts w:hint="eastAsia" w:ascii="宋体" w:hAnsi="宋体" w:eastAsia="宋体" w:cs="宋体"/>
                <w:spacing w:val="-9"/>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分；二</w:t>
            </w:r>
            <w:r>
              <w:rPr>
                <w:rFonts w:hint="eastAsia" w:ascii="宋体" w:hAnsi="宋体" w:eastAsia="宋体" w:cs="宋体"/>
                <w:spacing w:val="-7"/>
                <w:sz w:val="24"/>
                <w:szCs w:val="24"/>
              </w:rPr>
              <w:t>处不符合扣</w:t>
            </w:r>
            <w:r>
              <w:rPr>
                <w:rFonts w:hint="eastAsia" w:ascii="宋体" w:hAnsi="宋体" w:eastAsia="宋体" w:cs="宋体"/>
                <w:spacing w:val="-42"/>
                <w:sz w:val="24"/>
                <w:szCs w:val="24"/>
              </w:rPr>
              <w:t xml:space="preserve"> </w:t>
            </w:r>
            <w:r>
              <w:rPr>
                <w:rFonts w:hint="eastAsia" w:ascii="宋体" w:hAnsi="宋体" w:eastAsia="宋体" w:cs="宋体"/>
                <w:spacing w:val="-7"/>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分，以此</w:t>
            </w:r>
            <w:r>
              <w:rPr>
                <w:rFonts w:hint="eastAsia" w:ascii="宋体" w:hAnsi="宋体" w:eastAsia="宋体" w:cs="宋体"/>
                <w:spacing w:val="-3"/>
                <w:sz w:val="24"/>
                <w:szCs w:val="24"/>
              </w:rPr>
              <w:t>类推</w:t>
            </w:r>
          </w:p>
        </w:tc>
        <w:tc>
          <w:tcPr>
            <w:tcW w:w="1197" w:type="dxa"/>
            <w:vAlign w:val="top"/>
          </w:tcPr>
          <w:p w14:paraId="500B4D58">
            <w:pPr>
              <w:pStyle w:val="10"/>
              <w:rPr>
                <w:rFonts w:hint="eastAsia" w:ascii="宋体" w:hAnsi="宋体" w:eastAsia="宋体" w:cs="宋体"/>
                <w:sz w:val="24"/>
                <w:szCs w:val="24"/>
              </w:rPr>
            </w:pPr>
          </w:p>
        </w:tc>
      </w:tr>
      <w:tr w14:paraId="43D63B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Align w:val="top"/>
          </w:tcPr>
          <w:p w14:paraId="4BD05189">
            <w:pPr>
              <w:pStyle w:val="10"/>
              <w:spacing w:line="269" w:lineRule="auto"/>
              <w:rPr>
                <w:rFonts w:hint="eastAsia" w:ascii="宋体" w:hAnsi="宋体" w:eastAsia="宋体" w:cs="宋体"/>
                <w:sz w:val="24"/>
                <w:szCs w:val="24"/>
              </w:rPr>
            </w:pPr>
          </w:p>
          <w:p w14:paraId="49E85C42">
            <w:pPr>
              <w:spacing w:before="78" w:line="222" w:lineRule="auto"/>
              <w:ind w:left="217"/>
              <w:rPr>
                <w:rFonts w:hint="eastAsia" w:ascii="宋体" w:hAnsi="宋体" w:eastAsia="宋体" w:cs="宋体"/>
                <w:sz w:val="24"/>
                <w:szCs w:val="24"/>
              </w:rPr>
            </w:pPr>
            <w:r>
              <w:rPr>
                <w:rFonts w:hint="eastAsia" w:ascii="宋体" w:hAnsi="宋体" w:eastAsia="宋体" w:cs="宋体"/>
                <w:sz w:val="24"/>
                <w:szCs w:val="24"/>
              </w:rPr>
              <w:t>四</w:t>
            </w:r>
          </w:p>
        </w:tc>
        <w:tc>
          <w:tcPr>
            <w:tcW w:w="868" w:type="dxa"/>
            <w:vAlign w:val="top"/>
          </w:tcPr>
          <w:p w14:paraId="73BFDFC3">
            <w:pPr>
              <w:spacing w:before="196" w:line="241" w:lineRule="auto"/>
              <w:ind w:left="199" w:right="192" w:hanging="6"/>
              <w:rPr>
                <w:rFonts w:hint="eastAsia" w:ascii="宋体" w:hAnsi="宋体" w:eastAsia="宋体" w:cs="宋体"/>
                <w:sz w:val="24"/>
                <w:szCs w:val="24"/>
              </w:rPr>
            </w:pPr>
            <w:r>
              <w:rPr>
                <w:rFonts w:hint="eastAsia" w:ascii="宋体" w:hAnsi="宋体" w:eastAsia="宋体" w:cs="宋体"/>
                <w:spacing w:val="-5"/>
                <w:sz w:val="24"/>
                <w:szCs w:val="24"/>
              </w:rPr>
              <w:t>仓库</w:t>
            </w:r>
            <w:r>
              <w:rPr>
                <w:rFonts w:hint="eastAsia" w:ascii="宋体" w:hAnsi="宋体" w:eastAsia="宋体" w:cs="宋体"/>
                <w:spacing w:val="-8"/>
                <w:sz w:val="24"/>
                <w:szCs w:val="24"/>
              </w:rPr>
              <w:t>管理</w:t>
            </w:r>
          </w:p>
        </w:tc>
        <w:tc>
          <w:tcPr>
            <w:tcW w:w="1000" w:type="dxa"/>
            <w:vAlign w:val="top"/>
          </w:tcPr>
          <w:p w14:paraId="5BD39722">
            <w:pPr>
              <w:pStyle w:val="10"/>
              <w:spacing w:line="270" w:lineRule="auto"/>
              <w:rPr>
                <w:rFonts w:hint="eastAsia" w:ascii="宋体" w:hAnsi="宋体" w:eastAsia="宋体" w:cs="宋体"/>
                <w:sz w:val="24"/>
                <w:szCs w:val="24"/>
              </w:rPr>
            </w:pPr>
          </w:p>
          <w:p w14:paraId="1D3F4582">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1.4.1</w:t>
            </w:r>
          </w:p>
        </w:tc>
        <w:tc>
          <w:tcPr>
            <w:tcW w:w="3277" w:type="dxa"/>
            <w:vAlign w:val="top"/>
          </w:tcPr>
          <w:p w14:paraId="5799BF50">
            <w:pPr>
              <w:spacing w:before="37" w:line="227" w:lineRule="auto"/>
              <w:ind w:left="109" w:firstLine="8"/>
              <w:jc w:val="both"/>
              <w:rPr>
                <w:rFonts w:hint="eastAsia" w:ascii="宋体" w:hAnsi="宋体" w:eastAsia="宋体" w:cs="宋体"/>
                <w:sz w:val="24"/>
                <w:szCs w:val="24"/>
              </w:rPr>
            </w:pPr>
            <w:r>
              <w:rPr>
                <w:rFonts w:hint="eastAsia" w:ascii="宋体" w:hAnsi="宋体" w:eastAsia="宋体" w:cs="宋体"/>
                <w:spacing w:val="-16"/>
                <w:sz w:val="24"/>
                <w:szCs w:val="24"/>
              </w:rPr>
              <w:t>公用工具台帐清晰，专人保管，</w:t>
            </w:r>
            <w:r>
              <w:rPr>
                <w:rFonts w:hint="eastAsia" w:ascii="宋体" w:hAnsi="宋体" w:eastAsia="宋体" w:cs="宋体"/>
                <w:spacing w:val="-15"/>
                <w:sz w:val="24"/>
                <w:szCs w:val="24"/>
              </w:rPr>
              <w:t>仓库材料、工具登记建帐， 购买、领用手续齐全， 每月盘点</w:t>
            </w:r>
          </w:p>
        </w:tc>
        <w:tc>
          <w:tcPr>
            <w:tcW w:w="2697" w:type="dxa"/>
            <w:vAlign w:val="top"/>
          </w:tcPr>
          <w:p w14:paraId="1EA2C591">
            <w:pPr>
              <w:spacing w:before="194" w:line="242" w:lineRule="auto"/>
              <w:ind w:left="120" w:right="97" w:hanging="2"/>
              <w:rPr>
                <w:rFonts w:hint="eastAsia" w:ascii="宋体" w:hAnsi="宋体" w:eastAsia="宋体" w:cs="宋体"/>
                <w:sz w:val="24"/>
                <w:szCs w:val="24"/>
              </w:rPr>
            </w:pPr>
            <w:r>
              <w:rPr>
                <w:rFonts w:hint="eastAsia" w:ascii="宋体" w:hAnsi="宋体" w:eastAsia="宋体" w:cs="宋体"/>
                <w:spacing w:val="-9"/>
                <w:sz w:val="24"/>
                <w:szCs w:val="24"/>
              </w:rPr>
              <w:t>未执行扣</w:t>
            </w:r>
            <w:r>
              <w:rPr>
                <w:rFonts w:hint="eastAsia" w:ascii="宋体" w:hAnsi="宋体" w:eastAsia="宋体" w:cs="宋体"/>
                <w:spacing w:val="-24"/>
                <w:sz w:val="24"/>
                <w:szCs w:val="24"/>
              </w:rPr>
              <w:t xml:space="preserve"> </w:t>
            </w:r>
            <w:r>
              <w:rPr>
                <w:rFonts w:hint="eastAsia" w:ascii="宋体" w:hAnsi="宋体" w:eastAsia="宋体" w:cs="宋体"/>
                <w:spacing w:val="-9"/>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分，落实不</w:t>
            </w:r>
            <w:r>
              <w:rPr>
                <w:rFonts w:hint="eastAsia" w:ascii="宋体" w:hAnsi="宋体" w:eastAsia="宋体" w:cs="宋体"/>
                <w:spacing w:val="-11"/>
                <w:sz w:val="24"/>
                <w:szCs w:val="24"/>
              </w:rPr>
              <w:t>到位</w:t>
            </w:r>
            <w:r>
              <w:rPr>
                <w:rFonts w:hint="eastAsia" w:ascii="宋体" w:hAnsi="宋体" w:eastAsia="宋体" w:cs="宋体"/>
                <w:spacing w:val="-28"/>
                <w:sz w:val="24"/>
                <w:szCs w:val="24"/>
              </w:rPr>
              <w:t xml:space="preserve"> </w:t>
            </w:r>
            <w:r>
              <w:rPr>
                <w:rFonts w:hint="eastAsia" w:ascii="宋体" w:hAnsi="宋体" w:eastAsia="宋体" w:cs="宋体"/>
                <w:spacing w:val="-11"/>
                <w:sz w:val="24"/>
                <w:szCs w:val="24"/>
              </w:rPr>
              <w:t>1</w:t>
            </w:r>
            <w:r>
              <w:rPr>
                <w:rFonts w:hint="eastAsia" w:ascii="宋体" w:hAnsi="宋体" w:eastAsia="宋体" w:cs="宋体"/>
                <w:spacing w:val="-47"/>
                <w:sz w:val="24"/>
                <w:szCs w:val="24"/>
              </w:rPr>
              <w:t xml:space="preserve"> </w:t>
            </w:r>
            <w:r>
              <w:rPr>
                <w:rFonts w:hint="eastAsia" w:ascii="宋体" w:hAnsi="宋体" w:eastAsia="宋体" w:cs="宋体"/>
                <w:spacing w:val="-11"/>
                <w:sz w:val="24"/>
                <w:szCs w:val="24"/>
              </w:rPr>
              <w:t>项扣</w:t>
            </w:r>
            <w:r>
              <w:rPr>
                <w:rFonts w:hint="eastAsia" w:ascii="宋体" w:hAnsi="宋体" w:eastAsia="宋体" w:cs="宋体"/>
                <w:spacing w:val="-45"/>
                <w:sz w:val="24"/>
                <w:szCs w:val="24"/>
              </w:rPr>
              <w:t xml:space="preserve"> </w:t>
            </w:r>
            <w:r>
              <w:rPr>
                <w:rFonts w:hint="eastAsia" w:ascii="宋体" w:hAnsi="宋体" w:eastAsia="宋体" w:cs="宋体"/>
                <w:spacing w:val="-11"/>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197" w:type="dxa"/>
            <w:vAlign w:val="top"/>
          </w:tcPr>
          <w:p w14:paraId="37F2443F">
            <w:pPr>
              <w:pStyle w:val="10"/>
              <w:rPr>
                <w:rFonts w:hint="eastAsia" w:ascii="宋体" w:hAnsi="宋体" w:eastAsia="宋体" w:cs="宋体"/>
                <w:sz w:val="24"/>
                <w:szCs w:val="24"/>
              </w:rPr>
            </w:pPr>
          </w:p>
        </w:tc>
      </w:tr>
      <w:tr w14:paraId="5F7AF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trPr>
        <w:tc>
          <w:tcPr>
            <w:tcW w:w="628" w:type="dxa"/>
            <w:vMerge w:val="restart"/>
            <w:tcBorders>
              <w:bottom w:val="nil"/>
            </w:tcBorders>
            <w:vAlign w:val="top"/>
          </w:tcPr>
          <w:p w14:paraId="0077BC58">
            <w:pPr>
              <w:pStyle w:val="10"/>
              <w:spacing w:line="290" w:lineRule="auto"/>
              <w:rPr>
                <w:rFonts w:hint="eastAsia" w:ascii="宋体" w:hAnsi="宋体" w:eastAsia="宋体" w:cs="宋体"/>
                <w:sz w:val="24"/>
                <w:szCs w:val="24"/>
              </w:rPr>
            </w:pPr>
          </w:p>
          <w:p w14:paraId="1A83E60F">
            <w:pPr>
              <w:pStyle w:val="10"/>
              <w:spacing w:line="290" w:lineRule="auto"/>
              <w:rPr>
                <w:rFonts w:hint="eastAsia" w:ascii="宋体" w:hAnsi="宋体" w:eastAsia="宋体" w:cs="宋体"/>
                <w:sz w:val="24"/>
                <w:szCs w:val="24"/>
              </w:rPr>
            </w:pPr>
          </w:p>
          <w:p w14:paraId="5D5590FB">
            <w:pPr>
              <w:spacing w:before="78" w:line="230" w:lineRule="auto"/>
              <w:ind w:left="200"/>
              <w:rPr>
                <w:rFonts w:hint="eastAsia" w:ascii="宋体" w:hAnsi="宋体" w:eastAsia="宋体" w:cs="宋体"/>
                <w:sz w:val="24"/>
                <w:szCs w:val="24"/>
              </w:rPr>
            </w:pPr>
            <w:r>
              <w:rPr>
                <w:rFonts w:hint="eastAsia" w:ascii="宋体" w:hAnsi="宋体" w:eastAsia="宋体" w:cs="宋体"/>
                <w:sz w:val="24"/>
                <w:szCs w:val="24"/>
              </w:rPr>
              <w:t>五</w:t>
            </w:r>
          </w:p>
        </w:tc>
        <w:tc>
          <w:tcPr>
            <w:tcW w:w="868" w:type="dxa"/>
            <w:vMerge w:val="restart"/>
            <w:tcBorders>
              <w:bottom w:val="nil"/>
            </w:tcBorders>
            <w:vAlign w:val="top"/>
          </w:tcPr>
          <w:p w14:paraId="2FE5C917">
            <w:pPr>
              <w:pStyle w:val="10"/>
              <w:spacing w:line="425" w:lineRule="auto"/>
              <w:rPr>
                <w:rFonts w:hint="eastAsia" w:ascii="宋体" w:hAnsi="宋体" w:eastAsia="宋体" w:cs="宋体"/>
                <w:sz w:val="24"/>
                <w:szCs w:val="24"/>
              </w:rPr>
            </w:pPr>
          </w:p>
          <w:p w14:paraId="67340371">
            <w:pPr>
              <w:spacing w:before="78" w:line="243" w:lineRule="auto"/>
              <w:ind w:left="198" w:right="192" w:hanging="4"/>
              <w:rPr>
                <w:rFonts w:hint="eastAsia" w:ascii="宋体" w:hAnsi="宋体" w:eastAsia="宋体" w:cs="宋体"/>
                <w:sz w:val="24"/>
                <w:szCs w:val="24"/>
              </w:rPr>
            </w:pPr>
            <w:r>
              <w:rPr>
                <w:rFonts w:hint="eastAsia" w:ascii="宋体" w:hAnsi="宋体" w:eastAsia="宋体" w:cs="宋体"/>
                <w:spacing w:val="-5"/>
                <w:sz w:val="24"/>
                <w:szCs w:val="24"/>
              </w:rPr>
              <w:t>服务</w:t>
            </w:r>
            <w:r>
              <w:rPr>
                <w:rFonts w:hint="eastAsia" w:ascii="宋体" w:hAnsi="宋体" w:eastAsia="宋体" w:cs="宋体"/>
                <w:spacing w:val="-8"/>
                <w:sz w:val="24"/>
                <w:szCs w:val="24"/>
              </w:rPr>
              <w:t>受理</w:t>
            </w:r>
          </w:p>
        </w:tc>
        <w:tc>
          <w:tcPr>
            <w:tcW w:w="1000" w:type="dxa"/>
            <w:vAlign w:val="top"/>
          </w:tcPr>
          <w:p w14:paraId="1C6F7EA7">
            <w:pPr>
              <w:spacing w:before="161"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1.5.1</w:t>
            </w:r>
          </w:p>
        </w:tc>
        <w:tc>
          <w:tcPr>
            <w:tcW w:w="3277" w:type="dxa"/>
            <w:vAlign w:val="top"/>
          </w:tcPr>
          <w:p w14:paraId="19F25FF7">
            <w:pPr>
              <w:spacing w:before="161" w:line="220" w:lineRule="auto"/>
              <w:ind w:left="111"/>
              <w:rPr>
                <w:rFonts w:hint="eastAsia" w:ascii="宋体" w:hAnsi="宋体" w:eastAsia="宋体" w:cs="宋体"/>
                <w:sz w:val="24"/>
                <w:szCs w:val="24"/>
              </w:rPr>
            </w:pPr>
            <w:r>
              <w:rPr>
                <w:rFonts w:hint="eastAsia" w:ascii="宋体" w:hAnsi="宋体" w:eastAsia="宋体" w:cs="宋体"/>
                <w:spacing w:val="-1"/>
                <w:sz w:val="24"/>
                <w:szCs w:val="24"/>
              </w:rPr>
              <w:t>来电来访，记录填写齐全</w:t>
            </w:r>
          </w:p>
        </w:tc>
        <w:tc>
          <w:tcPr>
            <w:tcW w:w="2697" w:type="dxa"/>
            <w:vMerge w:val="restart"/>
            <w:tcBorders>
              <w:bottom w:val="nil"/>
            </w:tcBorders>
            <w:vAlign w:val="top"/>
          </w:tcPr>
          <w:p w14:paraId="36962746">
            <w:pPr>
              <w:spacing w:before="39" w:line="220" w:lineRule="auto"/>
              <w:ind w:left="118"/>
              <w:rPr>
                <w:rFonts w:hint="eastAsia" w:ascii="宋体" w:hAnsi="宋体" w:eastAsia="宋体" w:cs="宋体"/>
                <w:sz w:val="24"/>
                <w:szCs w:val="24"/>
              </w:rPr>
            </w:pPr>
            <w:r>
              <w:rPr>
                <w:rFonts w:hint="eastAsia" w:ascii="宋体" w:hAnsi="宋体" w:eastAsia="宋体" w:cs="宋体"/>
                <w:spacing w:val="-10"/>
                <w:sz w:val="24"/>
                <w:szCs w:val="24"/>
              </w:rPr>
              <w:t>发现</w:t>
            </w:r>
            <w:r>
              <w:rPr>
                <w:rFonts w:hint="eastAsia" w:ascii="宋体" w:hAnsi="宋体" w:eastAsia="宋体" w:cs="宋体"/>
                <w:spacing w:val="-40"/>
                <w:sz w:val="24"/>
                <w:szCs w:val="24"/>
              </w:rPr>
              <w:t xml:space="preserve"> </w:t>
            </w:r>
            <w:r>
              <w:rPr>
                <w:rFonts w:hint="eastAsia" w:ascii="宋体" w:hAnsi="宋体" w:eastAsia="宋体" w:cs="宋体"/>
                <w:spacing w:val="-10"/>
                <w:sz w:val="24"/>
                <w:szCs w:val="24"/>
              </w:rPr>
              <w:t>3</w:t>
            </w:r>
            <w:r>
              <w:rPr>
                <w:rFonts w:hint="eastAsia" w:ascii="宋体" w:hAnsi="宋体" w:eastAsia="宋体" w:cs="宋体"/>
                <w:spacing w:val="-46"/>
                <w:sz w:val="24"/>
                <w:szCs w:val="24"/>
              </w:rPr>
              <w:t xml:space="preserve"> </w:t>
            </w:r>
            <w:r>
              <w:rPr>
                <w:rFonts w:hint="eastAsia" w:ascii="宋体" w:hAnsi="宋体" w:eastAsia="宋体" w:cs="宋体"/>
                <w:spacing w:val="-10"/>
                <w:sz w:val="24"/>
                <w:szCs w:val="24"/>
              </w:rPr>
              <w:t>处不符扣</w:t>
            </w:r>
            <w:r>
              <w:rPr>
                <w:rFonts w:hint="eastAsia" w:ascii="宋体" w:hAnsi="宋体" w:eastAsia="宋体" w:cs="宋体"/>
                <w:spacing w:val="-33"/>
                <w:sz w:val="24"/>
                <w:szCs w:val="24"/>
              </w:rPr>
              <w:t xml:space="preserve"> </w:t>
            </w:r>
            <w:r>
              <w:rPr>
                <w:rFonts w:hint="eastAsia" w:ascii="宋体" w:hAnsi="宋体" w:eastAsia="宋体" w:cs="宋体"/>
                <w:spacing w:val="-10"/>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p w14:paraId="1CED023C">
            <w:pPr>
              <w:spacing w:before="27" w:line="229" w:lineRule="auto"/>
              <w:ind w:left="114" w:firstLine="2"/>
              <w:jc w:val="both"/>
              <w:rPr>
                <w:rFonts w:hint="eastAsia" w:ascii="宋体" w:hAnsi="宋体" w:eastAsia="宋体" w:cs="宋体"/>
                <w:sz w:val="24"/>
                <w:szCs w:val="24"/>
              </w:rPr>
            </w:pPr>
            <w:r>
              <w:rPr>
                <w:rFonts w:hint="eastAsia" w:ascii="宋体" w:hAnsi="宋体" w:eastAsia="宋体" w:cs="宋体"/>
                <w:spacing w:val="-14"/>
                <w:sz w:val="24"/>
                <w:szCs w:val="24"/>
              </w:rPr>
              <w:t>2</w:t>
            </w:r>
            <w:r>
              <w:rPr>
                <w:rFonts w:hint="eastAsia" w:ascii="宋体" w:hAnsi="宋体" w:eastAsia="宋体" w:cs="宋体"/>
                <w:spacing w:val="-46"/>
                <w:sz w:val="24"/>
                <w:szCs w:val="24"/>
              </w:rPr>
              <w:t xml:space="preserve"> </w:t>
            </w:r>
            <w:r>
              <w:rPr>
                <w:rFonts w:hint="eastAsia" w:ascii="宋体" w:hAnsi="宋体" w:eastAsia="宋体" w:cs="宋体"/>
                <w:spacing w:val="-14"/>
                <w:sz w:val="24"/>
                <w:szCs w:val="24"/>
              </w:rPr>
              <w:t>处以下扣</w:t>
            </w:r>
            <w:r>
              <w:rPr>
                <w:rFonts w:hint="eastAsia" w:ascii="宋体" w:hAnsi="宋体" w:eastAsia="宋体" w:cs="宋体"/>
                <w:spacing w:val="-46"/>
                <w:sz w:val="24"/>
                <w:szCs w:val="24"/>
              </w:rPr>
              <w:t xml:space="preserve"> </w:t>
            </w:r>
            <w:r>
              <w:rPr>
                <w:rFonts w:hint="eastAsia" w:ascii="宋体" w:hAnsi="宋体" w:eastAsia="宋体" w:cs="宋体"/>
                <w:spacing w:val="-14"/>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4"/>
                <w:sz w:val="24"/>
                <w:szCs w:val="24"/>
              </w:rPr>
              <w:t>分；投诉处</w:t>
            </w:r>
            <w:r>
              <w:rPr>
                <w:rFonts w:hint="eastAsia" w:ascii="宋体" w:hAnsi="宋体" w:eastAsia="宋体" w:cs="宋体"/>
                <w:spacing w:val="-22"/>
                <w:sz w:val="24"/>
                <w:szCs w:val="24"/>
              </w:rPr>
              <w:t>理</w:t>
            </w:r>
            <w:r>
              <w:rPr>
                <w:rFonts w:hint="eastAsia" w:ascii="宋体" w:hAnsi="宋体" w:eastAsia="宋体" w:cs="宋体"/>
                <w:spacing w:val="-32"/>
                <w:sz w:val="24"/>
                <w:szCs w:val="24"/>
              </w:rPr>
              <w:t xml:space="preserve"> </w:t>
            </w:r>
            <w:r>
              <w:rPr>
                <w:rFonts w:hint="eastAsia" w:ascii="宋体" w:hAnsi="宋体" w:eastAsia="宋体" w:cs="宋体"/>
                <w:spacing w:val="-22"/>
                <w:sz w:val="24"/>
                <w:szCs w:val="24"/>
              </w:rPr>
              <w:t>1</w:t>
            </w:r>
            <w:r>
              <w:rPr>
                <w:rFonts w:hint="eastAsia" w:ascii="宋体" w:hAnsi="宋体" w:eastAsia="宋体" w:cs="宋体"/>
                <w:spacing w:val="-52"/>
                <w:sz w:val="24"/>
                <w:szCs w:val="24"/>
              </w:rPr>
              <w:t xml:space="preserve"> </w:t>
            </w:r>
            <w:r>
              <w:rPr>
                <w:rFonts w:hint="eastAsia" w:ascii="宋体" w:hAnsi="宋体" w:eastAsia="宋体" w:cs="宋体"/>
                <w:spacing w:val="-22"/>
                <w:sz w:val="24"/>
                <w:szCs w:val="24"/>
              </w:rPr>
              <w:t>件未处理，扣</w:t>
            </w:r>
            <w:r>
              <w:rPr>
                <w:rFonts w:hint="eastAsia" w:ascii="宋体" w:hAnsi="宋体" w:eastAsia="宋体" w:cs="宋体"/>
                <w:spacing w:val="-33"/>
                <w:sz w:val="24"/>
                <w:szCs w:val="24"/>
              </w:rPr>
              <w:t xml:space="preserve"> </w:t>
            </w:r>
            <w:r>
              <w:rPr>
                <w:rFonts w:hint="eastAsia" w:ascii="宋体" w:hAnsi="宋体" w:eastAsia="宋体" w:cs="宋体"/>
                <w:spacing w:val="-2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22"/>
                <w:sz w:val="24"/>
                <w:szCs w:val="24"/>
              </w:rPr>
              <w:t>分，</w:t>
            </w:r>
            <w:r>
              <w:rPr>
                <w:rFonts w:hint="eastAsia" w:ascii="宋体" w:hAnsi="宋体" w:eastAsia="宋体" w:cs="宋体"/>
                <w:spacing w:val="7"/>
                <w:sz w:val="24"/>
                <w:szCs w:val="24"/>
              </w:rPr>
              <w:t>值班电话无人接听，每</w:t>
            </w:r>
            <w:r>
              <w:rPr>
                <w:rFonts w:hint="eastAsia" w:ascii="宋体" w:hAnsi="宋体" w:eastAsia="宋体" w:cs="宋体"/>
                <w:spacing w:val="-10"/>
                <w:sz w:val="24"/>
                <w:szCs w:val="24"/>
              </w:rPr>
              <w:t>次扣</w:t>
            </w:r>
            <w:r>
              <w:rPr>
                <w:rFonts w:hint="eastAsia" w:ascii="宋体" w:hAnsi="宋体" w:eastAsia="宋体" w:cs="宋体"/>
                <w:spacing w:val="-46"/>
                <w:sz w:val="24"/>
                <w:szCs w:val="24"/>
              </w:rPr>
              <w:t xml:space="preserve"> </w:t>
            </w:r>
            <w:r>
              <w:rPr>
                <w:rFonts w:hint="eastAsia" w:ascii="宋体" w:hAnsi="宋体" w:eastAsia="宋体" w:cs="宋体"/>
                <w:spacing w:val="-10"/>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197" w:type="dxa"/>
            <w:vAlign w:val="top"/>
          </w:tcPr>
          <w:p w14:paraId="705AB382">
            <w:pPr>
              <w:pStyle w:val="10"/>
              <w:rPr>
                <w:rFonts w:hint="eastAsia" w:ascii="宋体" w:hAnsi="宋体" w:eastAsia="宋体" w:cs="宋体"/>
                <w:sz w:val="24"/>
                <w:szCs w:val="24"/>
              </w:rPr>
            </w:pPr>
          </w:p>
        </w:tc>
      </w:tr>
      <w:tr w14:paraId="33A579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0" w:hRule="atLeast"/>
        </w:trPr>
        <w:tc>
          <w:tcPr>
            <w:tcW w:w="628" w:type="dxa"/>
            <w:vMerge w:val="continue"/>
            <w:tcBorders>
              <w:top w:val="nil"/>
            </w:tcBorders>
            <w:vAlign w:val="top"/>
          </w:tcPr>
          <w:p w14:paraId="34F12EEC">
            <w:pPr>
              <w:pStyle w:val="10"/>
              <w:rPr>
                <w:rFonts w:hint="eastAsia" w:ascii="宋体" w:hAnsi="宋体" w:eastAsia="宋体" w:cs="宋体"/>
                <w:sz w:val="24"/>
                <w:szCs w:val="24"/>
              </w:rPr>
            </w:pPr>
          </w:p>
        </w:tc>
        <w:tc>
          <w:tcPr>
            <w:tcW w:w="868" w:type="dxa"/>
            <w:vMerge w:val="continue"/>
            <w:tcBorders>
              <w:top w:val="nil"/>
            </w:tcBorders>
            <w:vAlign w:val="top"/>
          </w:tcPr>
          <w:p w14:paraId="7ED83CBB">
            <w:pPr>
              <w:pStyle w:val="10"/>
              <w:rPr>
                <w:rFonts w:hint="eastAsia" w:ascii="宋体" w:hAnsi="宋体" w:eastAsia="宋体" w:cs="宋体"/>
                <w:sz w:val="24"/>
                <w:szCs w:val="24"/>
              </w:rPr>
            </w:pPr>
          </w:p>
        </w:tc>
        <w:tc>
          <w:tcPr>
            <w:tcW w:w="1000" w:type="dxa"/>
            <w:vAlign w:val="top"/>
          </w:tcPr>
          <w:p w14:paraId="5E62F246">
            <w:pPr>
              <w:pStyle w:val="10"/>
              <w:spacing w:line="301" w:lineRule="auto"/>
              <w:rPr>
                <w:rFonts w:hint="eastAsia" w:ascii="宋体" w:hAnsi="宋体" w:eastAsia="宋体" w:cs="宋体"/>
                <w:sz w:val="24"/>
                <w:szCs w:val="24"/>
              </w:rPr>
            </w:pPr>
          </w:p>
          <w:p w14:paraId="075B7BBB">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1.5.2</w:t>
            </w:r>
          </w:p>
        </w:tc>
        <w:tc>
          <w:tcPr>
            <w:tcW w:w="3277" w:type="dxa"/>
            <w:vAlign w:val="top"/>
          </w:tcPr>
          <w:p w14:paraId="5793D2F9">
            <w:pPr>
              <w:spacing w:before="71" w:line="233" w:lineRule="auto"/>
              <w:ind w:left="114" w:right="100" w:hanging="2"/>
              <w:jc w:val="both"/>
              <w:rPr>
                <w:rFonts w:hint="eastAsia" w:ascii="宋体" w:hAnsi="宋体" w:eastAsia="宋体" w:cs="宋体"/>
                <w:sz w:val="24"/>
                <w:szCs w:val="24"/>
              </w:rPr>
            </w:pPr>
            <w:r>
              <w:rPr>
                <w:rFonts w:hint="eastAsia" w:ascii="宋体" w:hAnsi="宋体" w:eastAsia="宋体" w:cs="宋体"/>
                <w:spacing w:val="-14"/>
                <w:sz w:val="24"/>
                <w:szCs w:val="24"/>
              </w:rPr>
              <w:t>客户报修、求助详细记录， 及</w:t>
            </w:r>
            <w:r>
              <w:rPr>
                <w:rFonts w:hint="eastAsia" w:ascii="宋体" w:hAnsi="宋体" w:eastAsia="宋体" w:cs="宋体"/>
                <w:spacing w:val="-6"/>
                <w:sz w:val="24"/>
                <w:szCs w:val="24"/>
              </w:rPr>
              <w:t>时处理，当天无法完成的做好</w:t>
            </w:r>
            <w:r>
              <w:rPr>
                <w:rFonts w:hint="eastAsia" w:ascii="宋体" w:hAnsi="宋体" w:eastAsia="宋体" w:cs="宋体"/>
                <w:spacing w:val="-2"/>
                <w:sz w:val="24"/>
                <w:szCs w:val="24"/>
              </w:rPr>
              <w:t>交接，跟踪结果</w:t>
            </w:r>
          </w:p>
        </w:tc>
        <w:tc>
          <w:tcPr>
            <w:tcW w:w="2697" w:type="dxa"/>
            <w:vMerge w:val="continue"/>
            <w:tcBorders>
              <w:top w:val="nil"/>
            </w:tcBorders>
            <w:vAlign w:val="top"/>
          </w:tcPr>
          <w:p w14:paraId="77E23E2A">
            <w:pPr>
              <w:pStyle w:val="10"/>
              <w:rPr>
                <w:rFonts w:hint="eastAsia" w:ascii="宋体" w:hAnsi="宋体" w:eastAsia="宋体" w:cs="宋体"/>
                <w:sz w:val="24"/>
                <w:szCs w:val="24"/>
              </w:rPr>
            </w:pPr>
          </w:p>
        </w:tc>
        <w:tc>
          <w:tcPr>
            <w:tcW w:w="1197" w:type="dxa"/>
            <w:vAlign w:val="top"/>
          </w:tcPr>
          <w:p w14:paraId="3FF1B449">
            <w:pPr>
              <w:pStyle w:val="10"/>
              <w:rPr>
                <w:rFonts w:hint="eastAsia" w:ascii="宋体" w:hAnsi="宋体" w:eastAsia="宋体" w:cs="宋体"/>
                <w:sz w:val="24"/>
                <w:szCs w:val="24"/>
              </w:rPr>
            </w:pPr>
          </w:p>
        </w:tc>
      </w:tr>
      <w:tr w14:paraId="6C6A08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4" w:hRule="atLeast"/>
        </w:trPr>
        <w:tc>
          <w:tcPr>
            <w:tcW w:w="628" w:type="dxa"/>
            <w:vAlign w:val="top"/>
          </w:tcPr>
          <w:p w14:paraId="2E7FEE6A">
            <w:pPr>
              <w:pStyle w:val="10"/>
              <w:spacing w:line="428" w:lineRule="auto"/>
              <w:rPr>
                <w:rFonts w:hint="eastAsia" w:ascii="宋体" w:hAnsi="宋体" w:eastAsia="宋体" w:cs="宋体"/>
                <w:sz w:val="24"/>
                <w:szCs w:val="24"/>
              </w:rPr>
            </w:pPr>
          </w:p>
          <w:p w14:paraId="08D15FEA">
            <w:pPr>
              <w:spacing w:before="78" w:line="224" w:lineRule="auto"/>
              <w:ind w:left="198"/>
              <w:rPr>
                <w:rFonts w:hint="eastAsia" w:ascii="宋体" w:hAnsi="宋体" w:eastAsia="宋体" w:cs="宋体"/>
                <w:sz w:val="24"/>
                <w:szCs w:val="24"/>
              </w:rPr>
            </w:pPr>
            <w:r>
              <w:rPr>
                <w:rFonts w:hint="eastAsia" w:ascii="宋体" w:hAnsi="宋体" w:eastAsia="宋体" w:cs="宋体"/>
                <w:sz w:val="24"/>
                <w:szCs w:val="24"/>
              </w:rPr>
              <w:t>六</w:t>
            </w:r>
          </w:p>
        </w:tc>
        <w:tc>
          <w:tcPr>
            <w:tcW w:w="868" w:type="dxa"/>
            <w:vAlign w:val="top"/>
          </w:tcPr>
          <w:p w14:paraId="045DDB59">
            <w:pPr>
              <w:pStyle w:val="10"/>
              <w:spacing w:line="275" w:lineRule="auto"/>
              <w:rPr>
                <w:rFonts w:hint="eastAsia" w:ascii="宋体" w:hAnsi="宋体" w:eastAsia="宋体" w:cs="宋体"/>
                <w:sz w:val="24"/>
                <w:szCs w:val="24"/>
              </w:rPr>
            </w:pPr>
          </w:p>
          <w:p w14:paraId="4A69649E">
            <w:pPr>
              <w:spacing w:before="78" w:line="241" w:lineRule="auto"/>
              <w:ind w:left="195" w:right="192" w:firstLine="40"/>
              <w:rPr>
                <w:rFonts w:hint="eastAsia" w:ascii="宋体" w:hAnsi="宋体" w:eastAsia="宋体" w:cs="宋体"/>
                <w:sz w:val="24"/>
                <w:szCs w:val="24"/>
              </w:rPr>
            </w:pPr>
            <w:r>
              <w:rPr>
                <w:rFonts w:hint="eastAsia" w:ascii="宋体" w:hAnsi="宋体" w:eastAsia="宋体" w:cs="宋体"/>
                <w:spacing w:val="-26"/>
                <w:sz w:val="24"/>
                <w:szCs w:val="24"/>
              </w:rPr>
              <w:t>日常</w:t>
            </w:r>
            <w:r>
              <w:rPr>
                <w:rFonts w:hint="eastAsia" w:ascii="宋体" w:hAnsi="宋体" w:eastAsia="宋体" w:cs="宋体"/>
                <w:spacing w:val="-6"/>
                <w:sz w:val="24"/>
                <w:szCs w:val="24"/>
              </w:rPr>
              <w:t>巡检</w:t>
            </w:r>
          </w:p>
        </w:tc>
        <w:tc>
          <w:tcPr>
            <w:tcW w:w="1000" w:type="dxa"/>
            <w:vAlign w:val="top"/>
          </w:tcPr>
          <w:p w14:paraId="78518499">
            <w:pPr>
              <w:pStyle w:val="10"/>
              <w:spacing w:line="428" w:lineRule="auto"/>
              <w:rPr>
                <w:rFonts w:hint="eastAsia" w:ascii="宋体" w:hAnsi="宋体" w:eastAsia="宋体" w:cs="宋体"/>
                <w:sz w:val="24"/>
                <w:szCs w:val="24"/>
              </w:rPr>
            </w:pPr>
          </w:p>
          <w:p w14:paraId="08BF5210">
            <w:pPr>
              <w:spacing w:before="78"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1.6.1</w:t>
            </w:r>
          </w:p>
        </w:tc>
        <w:tc>
          <w:tcPr>
            <w:tcW w:w="3277" w:type="dxa"/>
            <w:vAlign w:val="top"/>
          </w:tcPr>
          <w:p w14:paraId="590BDBEB">
            <w:pPr>
              <w:spacing w:before="198" w:line="241" w:lineRule="auto"/>
              <w:ind w:left="114" w:right="100" w:hanging="4"/>
              <w:jc w:val="both"/>
              <w:rPr>
                <w:rFonts w:hint="eastAsia" w:ascii="宋体" w:hAnsi="宋体" w:eastAsia="宋体" w:cs="宋体"/>
                <w:sz w:val="24"/>
                <w:szCs w:val="24"/>
              </w:rPr>
            </w:pPr>
            <w:r>
              <w:rPr>
                <w:rFonts w:hint="eastAsia" w:ascii="宋体" w:hAnsi="宋体" w:eastAsia="宋体" w:cs="宋体"/>
                <w:spacing w:val="-5"/>
                <w:sz w:val="24"/>
                <w:szCs w:val="24"/>
              </w:rPr>
              <w:t>认真全面进行每日巡查，发现</w:t>
            </w:r>
            <w:r>
              <w:rPr>
                <w:rFonts w:hint="eastAsia" w:ascii="宋体" w:hAnsi="宋体" w:eastAsia="宋体" w:cs="宋体"/>
                <w:spacing w:val="14"/>
                <w:sz w:val="24"/>
                <w:szCs w:val="24"/>
              </w:rPr>
              <w:t>问题及时反馈并跟踪处理结</w:t>
            </w:r>
            <w:r>
              <w:rPr>
                <w:rFonts w:hint="eastAsia" w:ascii="宋体" w:hAnsi="宋体" w:eastAsia="宋体" w:cs="宋体"/>
                <w:sz w:val="24"/>
                <w:szCs w:val="24"/>
              </w:rPr>
              <w:t>果</w:t>
            </w:r>
          </w:p>
        </w:tc>
        <w:tc>
          <w:tcPr>
            <w:tcW w:w="2697" w:type="dxa"/>
            <w:vAlign w:val="top"/>
          </w:tcPr>
          <w:p w14:paraId="588CCD9D">
            <w:pPr>
              <w:spacing w:before="43" w:line="229" w:lineRule="auto"/>
              <w:ind w:left="116" w:right="98" w:hanging="3"/>
              <w:jc w:val="both"/>
              <w:rPr>
                <w:rFonts w:hint="eastAsia" w:ascii="宋体" w:hAnsi="宋体" w:eastAsia="宋体" w:cs="宋体"/>
                <w:sz w:val="24"/>
                <w:szCs w:val="24"/>
              </w:rPr>
            </w:pPr>
            <w:r>
              <w:rPr>
                <w:rFonts w:hint="eastAsia" w:ascii="宋体" w:hAnsi="宋体" w:eastAsia="宋体" w:cs="宋体"/>
                <w:spacing w:val="6"/>
                <w:sz w:val="24"/>
                <w:szCs w:val="24"/>
              </w:rPr>
              <w:t>抽查巡视记录等资料，</w:t>
            </w:r>
            <w:r>
              <w:rPr>
                <w:rFonts w:hint="eastAsia" w:ascii="宋体" w:hAnsi="宋体" w:eastAsia="宋体" w:cs="宋体"/>
                <w:spacing w:val="1"/>
                <w:sz w:val="24"/>
                <w:szCs w:val="24"/>
              </w:rPr>
              <w:t>分别发现</w:t>
            </w:r>
            <w:r>
              <w:rPr>
                <w:rFonts w:hint="eastAsia" w:ascii="宋体" w:hAnsi="宋体" w:eastAsia="宋体" w:cs="宋体"/>
                <w:spacing w:val="-33"/>
                <w:sz w:val="24"/>
                <w:szCs w:val="24"/>
              </w:rPr>
              <w:t xml:space="preserve"> </w:t>
            </w:r>
            <w:r>
              <w:rPr>
                <w:rFonts w:hint="eastAsia" w:ascii="宋体" w:hAnsi="宋体" w:eastAsia="宋体" w:cs="宋体"/>
                <w:spacing w:val="1"/>
                <w:sz w:val="24"/>
                <w:szCs w:val="24"/>
              </w:rPr>
              <w:t>3</w:t>
            </w:r>
            <w:r>
              <w:rPr>
                <w:rFonts w:hint="eastAsia" w:ascii="宋体" w:hAnsi="宋体" w:eastAsia="宋体" w:cs="宋体"/>
                <w:spacing w:val="-36"/>
                <w:sz w:val="24"/>
                <w:szCs w:val="24"/>
              </w:rPr>
              <w:t xml:space="preserve"> </w:t>
            </w:r>
            <w:r>
              <w:rPr>
                <w:rFonts w:hint="eastAsia" w:ascii="宋体" w:hAnsi="宋体" w:eastAsia="宋体" w:cs="宋体"/>
                <w:spacing w:val="1"/>
                <w:sz w:val="24"/>
                <w:szCs w:val="24"/>
              </w:rPr>
              <w:t>处不符合，</w:t>
            </w:r>
            <w:r>
              <w:rPr>
                <w:rFonts w:hint="eastAsia" w:ascii="宋体" w:hAnsi="宋体" w:eastAsia="宋体" w:cs="宋体"/>
                <w:spacing w:val="-11"/>
                <w:sz w:val="24"/>
                <w:szCs w:val="24"/>
              </w:rPr>
              <w:t>扣</w:t>
            </w:r>
            <w:r>
              <w:rPr>
                <w:rFonts w:hint="eastAsia" w:ascii="宋体" w:hAnsi="宋体" w:eastAsia="宋体" w:cs="宋体"/>
                <w:spacing w:val="-27"/>
                <w:sz w:val="24"/>
                <w:szCs w:val="24"/>
              </w:rPr>
              <w:t xml:space="preserve"> </w:t>
            </w:r>
            <w:r>
              <w:rPr>
                <w:rFonts w:hint="eastAsia" w:ascii="宋体" w:hAnsi="宋体" w:eastAsia="宋体" w:cs="宋体"/>
                <w:spacing w:val="-11"/>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分，不完善或</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2</w:t>
            </w:r>
            <w:r>
              <w:rPr>
                <w:rFonts w:hint="eastAsia" w:ascii="宋体" w:hAnsi="宋体" w:eastAsia="宋体" w:cs="宋体"/>
                <w:spacing w:val="-46"/>
                <w:sz w:val="24"/>
                <w:szCs w:val="24"/>
              </w:rPr>
              <w:t xml:space="preserve"> </w:t>
            </w:r>
            <w:r>
              <w:rPr>
                <w:rFonts w:hint="eastAsia" w:ascii="宋体" w:hAnsi="宋体" w:eastAsia="宋体" w:cs="宋体"/>
                <w:spacing w:val="-11"/>
                <w:sz w:val="24"/>
                <w:szCs w:val="24"/>
              </w:rPr>
              <w:t>处</w:t>
            </w:r>
            <w:r>
              <w:rPr>
                <w:rFonts w:hint="eastAsia" w:ascii="宋体" w:hAnsi="宋体" w:eastAsia="宋体" w:cs="宋体"/>
                <w:spacing w:val="-4"/>
                <w:sz w:val="24"/>
                <w:szCs w:val="24"/>
              </w:rPr>
              <w:t>以下不符合扣</w:t>
            </w:r>
            <w:r>
              <w:rPr>
                <w:rFonts w:hint="eastAsia" w:ascii="宋体" w:hAnsi="宋体" w:eastAsia="宋体" w:cs="宋体"/>
                <w:spacing w:val="-42"/>
                <w:sz w:val="24"/>
                <w:szCs w:val="24"/>
              </w:rPr>
              <w:t xml:space="preserve"> </w:t>
            </w:r>
            <w:r>
              <w:rPr>
                <w:rFonts w:hint="eastAsia" w:ascii="宋体" w:hAnsi="宋体" w:eastAsia="宋体" w:cs="宋体"/>
                <w:spacing w:val="-4"/>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197" w:type="dxa"/>
            <w:vAlign w:val="top"/>
          </w:tcPr>
          <w:p w14:paraId="3CA91FBB">
            <w:pPr>
              <w:pStyle w:val="10"/>
              <w:rPr>
                <w:rFonts w:hint="eastAsia" w:ascii="宋体" w:hAnsi="宋体" w:eastAsia="宋体" w:cs="宋体"/>
                <w:sz w:val="24"/>
                <w:szCs w:val="24"/>
              </w:rPr>
            </w:pPr>
          </w:p>
        </w:tc>
      </w:tr>
      <w:tr w14:paraId="2F02A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628" w:type="dxa"/>
            <w:vAlign w:val="top"/>
          </w:tcPr>
          <w:p w14:paraId="058D449C">
            <w:pPr>
              <w:spacing w:before="105" w:line="231" w:lineRule="auto"/>
              <w:ind w:left="195"/>
              <w:rPr>
                <w:rFonts w:hint="eastAsia" w:ascii="宋体" w:hAnsi="宋体" w:eastAsia="宋体" w:cs="宋体"/>
                <w:sz w:val="24"/>
                <w:szCs w:val="24"/>
              </w:rPr>
            </w:pPr>
            <w:r>
              <w:rPr>
                <w:rFonts w:hint="eastAsia" w:ascii="宋体" w:hAnsi="宋体" w:eastAsia="宋体" w:cs="宋体"/>
                <w:sz w:val="24"/>
                <w:szCs w:val="24"/>
              </w:rPr>
              <w:t>七</w:t>
            </w:r>
          </w:p>
        </w:tc>
        <w:tc>
          <w:tcPr>
            <w:tcW w:w="868" w:type="dxa"/>
            <w:vAlign w:val="top"/>
          </w:tcPr>
          <w:p w14:paraId="39BF630F">
            <w:pPr>
              <w:spacing w:before="105" w:line="221" w:lineRule="auto"/>
              <w:ind w:left="137"/>
              <w:rPr>
                <w:rFonts w:hint="eastAsia" w:ascii="宋体" w:hAnsi="宋体" w:eastAsia="宋体" w:cs="宋体"/>
                <w:sz w:val="24"/>
                <w:szCs w:val="24"/>
              </w:rPr>
            </w:pPr>
            <w:r>
              <w:rPr>
                <w:rFonts w:hint="eastAsia" w:ascii="宋体" w:hAnsi="宋体" w:eastAsia="宋体" w:cs="宋体"/>
                <w:spacing w:val="-5"/>
                <w:sz w:val="24"/>
                <w:szCs w:val="24"/>
              </w:rPr>
              <w:t>走/回</w:t>
            </w:r>
          </w:p>
        </w:tc>
        <w:tc>
          <w:tcPr>
            <w:tcW w:w="1000" w:type="dxa"/>
            <w:vAlign w:val="top"/>
          </w:tcPr>
          <w:p w14:paraId="02AE5AC9">
            <w:pPr>
              <w:spacing w:before="105" w:line="239" w:lineRule="auto"/>
              <w:ind w:left="219"/>
              <w:rPr>
                <w:rFonts w:hint="eastAsia" w:ascii="宋体" w:hAnsi="宋体" w:eastAsia="宋体" w:cs="宋体"/>
                <w:sz w:val="24"/>
                <w:szCs w:val="24"/>
              </w:rPr>
            </w:pPr>
            <w:r>
              <w:rPr>
                <w:rFonts w:hint="eastAsia" w:ascii="宋体" w:hAnsi="宋体" w:eastAsia="宋体" w:cs="宋体"/>
                <w:spacing w:val="-5"/>
                <w:sz w:val="24"/>
                <w:szCs w:val="24"/>
              </w:rPr>
              <w:t>1.7.1</w:t>
            </w:r>
          </w:p>
        </w:tc>
        <w:tc>
          <w:tcPr>
            <w:tcW w:w="3277" w:type="dxa"/>
            <w:vAlign w:val="top"/>
          </w:tcPr>
          <w:p w14:paraId="3D9592AA">
            <w:pPr>
              <w:spacing w:before="105" w:line="220" w:lineRule="auto"/>
              <w:ind w:left="111"/>
              <w:rPr>
                <w:rFonts w:hint="eastAsia" w:ascii="宋体" w:hAnsi="宋体" w:eastAsia="宋体" w:cs="宋体"/>
                <w:sz w:val="24"/>
                <w:szCs w:val="24"/>
              </w:rPr>
            </w:pPr>
            <w:r>
              <w:rPr>
                <w:rFonts w:hint="eastAsia" w:ascii="宋体" w:hAnsi="宋体" w:eastAsia="宋体" w:cs="宋体"/>
                <w:spacing w:val="-2"/>
                <w:sz w:val="24"/>
                <w:szCs w:val="24"/>
              </w:rPr>
              <w:t>有计划进行走访</w:t>
            </w:r>
          </w:p>
        </w:tc>
        <w:tc>
          <w:tcPr>
            <w:tcW w:w="2697" w:type="dxa"/>
            <w:vAlign w:val="top"/>
          </w:tcPr>
          <w:p w14:paraId="431AA22D">
            <w:pPr>
              <w:spacing w:before="105" w:line="220" w:lineRule="auto"/>
              <w:jc w:val="right"/>
              <w:rPr>
                <w:rFonts w:hint="eastAsia" w:ascii="宋体" w:hAnsi="宋体" w:eastAsia="宋体" w:cs="宋体"/>
                <w:sz w:val="24"/>
                <w:szCs w:val="24"/>
              </w:rPr>
            </w:pPr>
            <w:r>
              <w:rPr>
                <w:rFonts w:hint="eastAsia" w:ascii="宋体" w:hAnsi="宋体" w:eastAsia="宋体" w:cs="宋体"/>
                <w:spacing w:val="-15"/>
                <w:sz w:val="24"/>
                <w:szCs w:val="24"/>
              </w:rPr>
              <w:t>未落实</w:t>
            </w:r>
            <w:r>
              <w:rPr>
                <w:rFonts w:hint="eastAsia" w:ascii="宋体" w:hAnsi="宋体" w:eastAsia="宋体" w:cs="宋体"/>
                <w:spacing w:val="-42"/>
                <w:sz w:val="24"/>
                <w:szCs w:val="24"/>
              </w:rPr>
              <w:t xml:space="preserve"> </w:t>
            </w:r>
            <w:r>
              <w:rPr>
                <w:rFonts w:hint="eastAsia" w:ascii="宋体" w:hAnsi="宋体" w:eastAsia="宋体" w:cs="宋体"/>
                <w:spacing w:val="-15"/>
                <w:sz w:val="24"/>
                <w:szCs w:val="24"/>
              </w:rPr>
              <w:t>2</w:t>
            </w:r>
            <w:r>
              <w:rPr>
                <w:rFonts w:hint="eastAsia" w:ascii="宋体" w:hAnsi="宋体" w:eastAsia="宋体" w:cs="宋体"/>
                <w:spacing w:val="-46"/>
                <w:sz w:val="24"/>
                <w:szCs w:val="24"/>
              </w:rPr>
              <w:t xml:space="preserve"> </w:t>
            </w:r>
            <w:r>
              <w:rPr>
                <w:rFonts w:hint="eastAsia" w:ascii="宋体" w:hAnsi="宋体" w:eastAsia="宋体" w:cs="宋体"/>
                <w:spacing w:val="-15"/>
                <w:sz w:val="24"/>
                <w:szCs w:val="24"/>
              </w:rPr>
              <w:t>处以下扣</w:t>
            </w:r>
            <w:r>
              <w:rPr>
                <w:rFonts w:hint="eastAsia" w:ascii="宋体" w:hAnsi="宋体" w:eastAsia="宋体" w:cs="宋体"/>
                <w:spacing w:val="-46"/>
                <w:sz w:val="24"/>
                <w:szCs w:val="24"/>
              </w:rPr>
              <w:t xml:space="preserve"> </w:t>
            </w:r>
            <w:r>
              <w:rPr>
                <w:rFonts w:hint="eastAsia" w:ascii="宋体" w:hAnsi="宋体" w:eastAsia="宋体" w:cs="宋体"/>
                <w:spacing w:val="-15"/>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5"/>
                <w:sz w:val="24"/>
                <w:szCs w:val="24"/>
              </w:rPr>
              <w:t>分；</w:t>
            </w:r>
          </w:p>
        </w:tc>
        <w:tc>
          <w:tcPr>
            <w:tcW w:w="1197" w:type="dxa"/>
            <w:vAlign w:val="top"/>
          </w:tcPr>
          <w:p w14:paraId="40FD39CE">
            <w:pPr>
              <w:pStyle w:val="10"/>
              <w:rPr>
                <w:rFonts w:hint="eastAsia" w:ascii="宋体" w:hAnsi="宋体" w:eastAsia="宋体" w:cs="宋体"/>
                <w:sz w:val="24"/>
                <w:szCs w:val="24"/>
              </w:rPr>
            </w:pPr>
          </w:p>
        </w:tc>
      </w:tr>
    </w:tbl>
    <w:p w14:paraId="2F0F276B">
      <w:pPr>
        <w:rPr>
          <w:rFonts w:hint="eastAsia" w:ascii="宋体" w:hAnsi="宋体" w:eastAsia="宋体" w:cs="宋体"/>
          <w:sz w:val="24"/>
          <w:szCs w:val="24"/>
        </w:rPr>
        <w:sectPr>
          <w:footerReference r:id="rId5" w:type="default"/>
          <w:pgSz w:w="11906" w:h="16840"/>
          <w:pgMar w:top="400" w:right="1114" w:bottom="1157" w:left="1114" w:header="0" w:footer="994" w:gutter="0"/>
          <w:cols w:space="720" w:num="1"/>
        </w:sectPr>
      </w:pPr>
    </w:p>
    <w:p w14:paraId="25AEE27F">
      <w:pPr>
        <w:spacing w:before="19"/>
        <w:rPr>
          <w:rFonts w:hint="eastAsia" w:ascii="宋体" w:hAnsi="宋体" w:eastAsia="宋体" w:cs="宋体"/>
          <w:sz w:val="24"/>
          <w:szCs w:val="24"/>
        </w:rPr>
      </w:pPr>
    </w:p>
    <w:p w14:paraId="15791F73">
      <w:pPr>
        <w:spacing w:before="19"/>
        <w:rPr>
          <w:rFonts w:hint="eastAsia" w:ascii="宋体" w:hAnsi="宋体" w:eastAsia="宋体" w:cs="宋体"/>
          <w:sz w:val="24"/>
          <w:szCs w:val="24"/>
        </w:rPr>
      </w:pPr>
    </w:p>
    <w:p w14:paraId="2CF4FE12">
      <w:pPr>
        <w:spacing w:before="18"/>
        <w:rPr>
          <w:rFonts w:hint="eastAsia" w:ascii="宋体" w:hAnsi="宋体" w:eastAsia="宋体" w:cs="宋体"/>
          <w:sz w:val="24"/>
          <w:szCs w:val="24"/>
        </w:rPr>
      </w:pPr>
    </w:p>
    <w:p w14:paraId="47C115E8">
      <w:pPr>
        <w:spacing w:before="18"/>
        <w:rPr>
          <w:rFonts w:hint="eastAsia" w:ascii="宋体" w:hAnsi="宋体" w:eastAsia="宋体" w:cs="宋体"/>
          <w:sz w:val="24"/>
          <w:szCs w:val="24"/>
        </w:rPr>
      </w:pPr>
    </w:p>
    <w:tbl>
      <w:tblPr>
        <w:tblStyle w:val="9"/>
        <w:tblW w:w="96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8"/>
        <w:gridCol w:w="857"/>
        <w:gridCol w:w="1011"/>
        <w:gridCol w:w="3277"/>
        <w:gridCol w:w="189"/>
        <w:gridCol w:w="2508"/>
        <w:gridCol w:w="189"/>
        <w:gridCol w:w="1008"/>
      </w:tblGrid>
      <w:tr w14:paraId="53445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628" w:type="dxa"/>
            <w:vMerge w:val="restart"/>
            <w:tcBorders>
              <w:bottom w:val="nil"/>
            </w:tcBorders>
            <w:vAlign w:val="top"/>
          </w:tcPr>
          <w:p w14:paraId="29283251">
            <w:pPr>
              <w:pStyle w:val="10"/>
              <w:rPr>
                <w:rFonts w:hint="eastAsia" w:ascii="宋体" w:hAnsi="宋体" w:eastAsia="宋体" w:cs="宋体"/>
                <w:sz w:val="24"/>
                <w:szCs w:val="24"/>
              </w:rPr>
            </w:pPr>
          </w:p>
        </w:tc>
        <w:tc>
          <w:tcPr>
            <w:tcW w:w="857" w:type="dxa"/>
            <w:vMerge w:val="restart"/>
            <w:tcBorders>
              <w:bottom w:val="nil"/>
            </w:tcBorders>
            <w:vAlign w:val="top"/>
          </w:tcPr>
          <w:p w14:paraId="42B38DE8">
            <w:pPr>
              <w:spacing w:before="37" w:line="220" w:lineRule="auto"/>
              <w:ind w:left="312"/>
              <w:rPr>
                <w:rFonts w:hint="eastAsia" w:ascii="宋体" w:hAnsi="宋体" w:eastAsia="宋体" w:cs="宋体"/>
                <w:sz w:val="24"/>
                <w:szCs w:val="24"/>
              </w:rPr>
            </w:pPr>
            <w:r>
              <w:rPr>
                <w:rFonts w:hint="eastAsia" w:ascii="宋体" w:hAnsi="宋体" w:eastAsia="宋体" w:cs="宋体"/>
                <w:sz w:val="24"/>
                <w:szCs w:val="24"/>
              </w:rPr>
              <w:t>访</w:t>
            </w:r>
          </w:p>
        </w:tc>
        <w:tc>
          <w:tcPr>
            <w:tcW w:w="1011" w:type="dxa"/>
            <w:vAlign w:val="top"/>
          </w:tcPr>
          <w:p w14:paraId="74852813">
            <w:pPr>
              <w:spacing w:before="193" w:line="239" w:lineRule="auto"/>
              <w:ind w:left="230"/>
              <w:rPr>
                <w:rFonts w:hint="eastAsia" w:ascii="宋体" w:hAnsi="宋体" w:eastAsia="宋体" w:cs="宋体"/>
                <w:sz w:val="24"/>
                <w:szCs w:val="24"/>
              </w:rPr>
            </w:pPr>
            <w:r>
              <w:rPr>
                <w:rFonts w:hint="eastAsia" w:ascii="宋体" w:hAnsi="宋体" w:eastAsia="宋体" w:cs="宋体"/>
                <w:spacing w:val="-5"/>
                <w:sz w:val="24"/>
                <w:szCs w:val="24"/>
              </w:rPr>
              <w:t>1.7.2</w:t>
            </w:r>
          </w:p>
        </w:tc>
        <w:tc>
          <w:tcPr>
            <w:tcW w:w="3277" w:type="dxa"/>
            <w:vAlign w:val="top"/>
          </w:tcPr>
          <w:p w14:paraId="40A63639">
            <w:pPr>
              <w:spacing w:before="37" w:line="223" w:lineRule="auto"/>
              <w:ind w:left="109" w:right="100" w:firstLine="2"/>
              <w:rPr>
                <w:rFonts w:hint="eastAsia" w:ascii="宋体" w:hAnsi="宋体" w:eastAsia="宋体" w:cs="宋体"/>
                <w:sz w:val="24"/>
                <w:szCs w:val="24"/>
              </w:rPr>
            </w:pPr>
            <w:r>
              <w:rPr>
                <w:rFonts w:hint="eastAsia" w:ascii="宋体" w:hAnsi="宋体" w:eastAsia="宋体" w:cs="宋体"/>
                <w:spacing w:val="-11"/>
                <w:sz w:val="24"/>
                <w:szCs w:val="24"/>
              </w:rPr>
              <w:t>客户投诉回访率</w:t>
            </w:r>
            <w:r>
              <w:rPr>
                <w:rFonts w:hint="eastAsia" w:ascii="宋体" w:hAnsi="宋体" w:eastAsia="宋体" w:cs="宋体"/>
                <w:spacing w:val="-23"/>
                <w:sz w:val="24"/>
                <w:szCs w:val="24"/>
              </w:rPr>
              <w:t xml:space="preserve"> </w:t>
            </w:r>
            <w:r>
              <w:rPr>
                <w:rFonts w:hint="eastAsia" w:ascii="宋体" w:hAnsi="宋体" w:eastAsia="宋体" w:cs="宋体"/>
                <w:spacing w:val="-11"/>
                <w:sz w:val="24"/>
                <w:szCs w:val="24"/>
              </w:rPr>
              <w:t>100%，及时反</w:t>
            </w:r>
            <w:r>
              <w:rPr>
                <w:rFonts w:hint="eastAsia" w:ascii="宋体" w:hAnsi="宋体" w:eastAsia="宋体" w:cs="宋体"/>
                <w:spacing w:val="-14"/>
                <w:sz w:val="24"/>
                <w:szCs w:val="24"/>
              </w:rPr>
              <w:t>馈走访、回访情况， 填写记录</w:t>
            </w:r>
          </w:p>
        </w:tc>
        <w:tc>
          <w:tcPr>
            <w:tcW w:w="2697" w:type="dxa"/>
            <w:gridSpan w:val="2"/>
            <w:vAlign w:val="top"/>
          </w:tcPr>
          <w:p w14:paraId="09B82D72">
            <w:pPr>
              <w:spacing w:before="37" w:line="223" w:lineRule="auto"/>
              <w:ind w:left="131" w:right="122" w:hanging="12"/>
              <w:rPr>
                <w:rFonts w:hint="eastAsia" w:ascii="宋体" w:hAnsi="宋体" w:eastAsia="宋体" w:cs="宋体"/>
                <w:sz w:val="24"/>
                <w:szCs w:val="24"/>
              </w:rPr>
            </w:pPr>
            <w:r>
              <w:rPr>
                <w:rFonts w:hint="eastAsia" w:ascii="宋体" w:hAnsi="宋体" w:eastAsia="宋体" w:cs="宋体"/>
                <w:spacing w:val="-7"/>
                <w:sz w:val="24"/>
                <w:szCs w:val="24"/>
              </w:rPr>
              <w:t>3</w:t>
            </w:r>
            <w:r>
              <w:rPr>
                <w:rFonts w:hint="eastAsia" w:ascii="宋体" w:hAnsi="宋体" w:eastAsia="宋体" w:cs="宋体"/>
                <w:spacing w:val="-38"/>
                <w:sz w:val="24"/>
                <w:szCs w:val="24"/>
              </w:rPr>
              <w:t xml:space="preserve"> </w:t>
            </w:r>
            <w:r>
              <w:rPr>
                <w:rFonts w:hint="eastAsia" w:ascii="宋体" w:hAnsi="宋体" w:eastAsia="宋体" w:cs="宋体"/>
                <w:spacing w:val="-7"/>
                <w:sz w:val="24"/>
                <w:szCs w:val="24"/>
              </w:rPr>
              <w:t>处扣</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分。未走访扣</w:t>
            </w:r>
            <w:r>
              <w:rPr>
                <w:rFonts w:hint="eastAsia" w:ascii="宋体" w:hAnsi="宋体" w:eastAsia="宋体" w:cs="宋体"/>
                <w:spacing w:val="-13"/>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3"/>
                <w:sz w:val="24"/>
                <w:szCs w:val="24"/>
              </w:rPr>
              <w:t>分。</w:t>
            </w:r>
          </w:p>
        </w:tc>
        <w:tc>
          <w:tcPr>
            <w:tcW w:w="1197" w:type="dxa"/>
            <w:gridSpan w:val="2"/>
            <w:vAlign w:val="top"/>
          </w:tcPr>
          <w:p w14:paraId="4039BF60">
            <w:pPr>
              <w:pStyle w:val="10"/>
              <w:rPr>
                <w:rFonts w:hint="eastAsia" w:ascii="宋体" w:hAnsi="宋体" w:eastAsia="宋体" w:cs="宋体"/>
                <w:sz w:val="24"/>
                <w:szCs w:val="24"/>
              </w:rPr>
            </w:pPr>
          </w:p>
        </w:tc>
      </w:tr>
      <w:tr w14:paraId="5095E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628" w:type="dxa"/>
            <w:vMerge w:val="continue"/>
            <w:tcBorders>
              <w:top w:val="nil"/>
            </w:tcBorders>
            <w:vAlign w:val="top"/>
          </w:tcPr>
          <w:p w14:paraId="146B7EF3">
            <w:pPr>
              <w:pStyle w:val="10"/>
              <w:rPr>
                <w:rFonts w:hint="eastAsia" w:ascii="宋体" w:hAnsi="宋体" w:eastAsia="宋体" w:cs="宋体"/>
                <w:sz w:val="24"/>
                <w:szCs w:val="24"/>
              </w:rPr>
            </w:pPr>
          </w:p>
        </w:tc>
        <w:tc>
          <w:tcPr>
            <w:tcW w:w="857" w:type="dxa"/>
            <w:vMerge w:val="continue"/>
            <w:tcBorders>
              <w:top w:val="nil"/>
            </w:tcBorders>
            <w:vAlign w:val="top"/>
          </w:tcPr>
          <w:p w14:paraId="72E44DDF">
            <w:pPr>
              <w:pStyle w:val="10"/>
              <w:rPr>
                <w:rFonts w:hint="eastAsia" w:ascii="宋体" w:hAnsi="宋体" w:eastAsia="宋体" w:cs="宋体"/>
                <w:sz w:val="24"/>
                <w:szCs w:val="24"/>
              </w:rPr>
            </w:pPr>
          </w:p>
        </w:tc>
        <w:tc>
          <w:tcPr>
            <w:tcW w:w="1011" w:type="dxa"/>
            <w:vAlign w:val="top"/>
          </w:tcPr>
          <w:p w14:paraId="1E6C1A84">
            <w:pPr>
              <w:spacing w:before="188" w:line="239" w:lineRule="auto"/>
              <w:ind w:left="230"/>
              <w:rPr>
                <w:rFonts w:hint="eastAsia" w:ascii="宋体" w:hAnsi="宋体" w:eastAsia="宋体" w:cs="宋体"/>
                <w:sz w:val="24"/>
                <w:szCs w:val="24"/>
              </w:rPr>
            </w:pPr>
            <w:r>
              <w:rPr>
                <w:rFonts w:hint="eastAsia" w:ascii="宋体" w:hAnsi="宋体" w:eastAsia="宋体" w:cs="宋体"/>
                <w:spacing w:val="-5"/>
                <w:sz w:val="24"/>
                <w:szCs w:val="24"/>
              </w:rPr>
              <w:t>1.7.3</w:t>
            </w:r>
          </w:p>
        </w:tc>
        <w:tc>
          <w:tcPr>
            <w:tcW w:w="3277" w:type="dxa"/>
            <w:vAlign w:val="top"/>
          </w:tcPr>
          <w:p w14:paraId="1452BC51">
            <w:pPr>
              <w:spacing w:before="188" w:line="220" w:lineRule="auto"/>
              <w:ind w:left="109"/>
              <w:rPr>
                <w:rFonts w:hint="eastAsia" w:ascii="宋体" w:hAnsi="宋体" w:eastAsia="宋体" w:cs="宋体"/>
                <w:sz w:val="24"/>
                <w:szCs w:val="24"/>
              </w:rPr>
            </w:pPr>
            <w:r>
              <w:rPr>
                <w:rFonts w:hint="eastAsia" w:ascii="宋体" w:hAnsi="宋体" w:eastAsia="宋体" w:cs="宋体"/>
                <w:spacing w:val="-1"/>
                <w:sz w:val="24"/>
                <w:szCs w:val="24"/>
              </w:rPr>
              <w:t>接到有效用户投诉</w:t>
            </w:r>
          </w:p>
        </w:tc>
        <w:tc>
          <w:tcPr>
            <w:tcW w:w="2697" w:type="dxa"/>
            <w:gridSpan w:val="2"/>
            <w:vAlign w:val="top"/>
          </w:tcPr>
          <w:p w14:paraId="16BC42A7">
            <w:pPr>
              <w:spacing w:before="32" w:line="223" w:lineRule="auto"/>
              <w:ind w:left="120" w:right="97" w:hanging="4"/>
              <w:rPr>
                <w:rFonts w:hint="eastAsia" w:ascii="宋体" w:hAnsi="宋体" w:eastAsia="宋体" w:cs="宋体"/>
                <w:sz w:val="24"/>
                <w:szCs w:val="24"/>
              </w:rPr>
            </w:pPr>
            <w:r>
              <w:rPr>
                <w:rFonts w:hint="eastAsia" w:ascii="宋体" w:hAnsi="宋体" w:eastAsia="宋体" w:cs="宋体"/>
                <w:spacing w:val="7"/>
                <w:sz w:val="24"/>
                <w:szCs w:val="24"/>
              </w:rPr>
              <w:t>经查实属物业责任，每</w:t>
            </w:r>
            <w:r>
              <w:rPr>
                <w:rFonts w:hint="eastAsia" w:ascii="宋体" w:hAnsi="宋体" w:eastAsia="宋体" w:cs="宋体"/>
                <w:spacing w:val="-12"/>
                <w:sz w:val="24"/>
                <w:szCs w:val="24"/>
              </w:rPr>
              <w:t>次扣</w:t>
            </w:r>
            <w:r>
              <w:rPr>
                <w:rFonts w:hint="eastAsia" w:ascii="宋体" w:hAnsi="宋体" w:eastAsia="宋体" w:cs="宋体"/>
                <w:spacing w:val="-29"/>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w:t>
            </w:r>
          </w:p>
        </w:tc>
        <w:tc>
          <w:tcPr>
            <w:tcW w:w="1197" w:type="dxa"/>
            <w:gridSpan w:val="2"/>
            <w:vAlign w:val="top"/>
          </w:tcPr>
          <w:p w14:paraId="63CC88D0">
            <w:pPr>
              <w:pStyle w:val="10"/>
              <w:rPr>
                <w:rFonts w:hint="eastAsia" w:ascii="宋体" w:hAnsi="宋体" w:eastAsia="宋体" w:cs="宋体"/>
                <w:sz w:val="24"/>
                <w:szCs w:val="24"/>
              </w:rPr>
            </w:pPr>
          </w:p>
        </w:tc>
      </w:tr>
      <w:tr w14:paraId="66BD9A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628" w:type="dxa"/>
            <w:vMerge w:val="restart"/>
            <w:tcBorders>
              <w:bottom w:val="nil"/>
            </w:tcBorders>
            <w:vAlign w:val="top"/>
          </w:tcPr>
          <w:p w14:paraId="29E8F8A9">
            <w:pPr>
              <w:pStyle w:val="10"/>
              <w:spacing w:line="436" w:lineRule="auto"/>
              <w:rPr>
                <w:rFonts w:hint="eastAsia" w:ascii="宋体" w:hAnsi="宋体" w:eastAsia="宋体" w:cs="宋体"/>
                <w:sz w:val="24"/>
                <w:szCs w:val="24"/>
              </w:rPr>
            </w:pPr>
          </w:p>
          <w:p w14:paraId="1F69472F">
            <w:pPr>
              <w:spacing w:before="78" w:line="220" w:lineRule="auto"/>
              <w:ind w:left="200"/>
              <w:rPr>
                <w:rFonts w:hint="eastAsia" w:ascii="宋体" w:hAnsi="宋体" w:eastAsia="宋体" w:cs="宋体"/>
                <w:sz w:val="24"/>
                <w:szCs w:val="24"/>
              </w:rPr>
            </w:pPr>
            <w:r>
              <w:rPr>
                <w:rFonts w:hint="eastAsia" w:ascii="宋体" w:hAnsi="宋体" w:eastAsia="宋体" w:cs="宋体"/>
                <w:sz w:val="24"/>
                <w:szCs w:val="24"/>
              </w:rPr>
              <w:t>八</w:t>
            </w:r>
          </w:p>
        </w:tc>
        <w:tc>
          <w:tcPr>
            <w:tcW w:w="857" w:type="dxa"/>
            <w:vMerge w:val="restart"/>
            <w:tcBorders>
              <w:bottom w:val="nil"/>
            </w:tcBorders>
            <w:vAlign w:val="top"/>
          </w:tcPr>
          <w:p w14:paraId="556FEACE">
            <w:pPr>
              <w:pStyle w:val="10"/>
              <w:spacing w:line="280" w:lineRule="auto"/>
              <w:rPr>
                <w:rFonts w:hint="eastAsia" w:ascii="宋体" w:hAnsi="宋体" w:eastAsia="宋体" w:cs="宋体"/>
                <w:sz w:val="24"/>
                <w:szCs w:val="24"/>
              </w:rPr>
            </w:pPr>
          </w:p>
          <w:p w14:paraId="72D9AB7B">
            <w:pPr>
              <w:spacing w:before="78" w:line="241" w:lineRule="auto"/>
              <w:ind w:left="202" w:right="181"/>
              <w:rPr>
                <w:rFonts w:hint="eastAsia" w:ascii="宋体" w:hAnsi="宋体" w:eastAsia="宋体" w:cs="宋体"/>
                <w:sz w:val="24"/>
                <w:szCs w:val="24"/>
              </w:rPr>
            </w:pPr>
            <w:r>
              <w:rPr>
                <w:rFonts w:hint="eastAsia" w:ascii="宋体" w:hAnsi="宋体" w:eastAsia="宋体" w:cs="宋体"/>
                <w:spacing w:val="-9"/>
                <w:sz w:val="24"/>
                <w:szCs w:val="24"/>
              </w:rPr>
              <w:t>公示公告</w:t>
            </w:r>
          </w:p>
        </w:tc>
        <w:tc>
          <w:tcPr>
            <w:tcW w:w="1011" w:type="dxa"/>
            <w:vAlign w:val="top"/>
          </w:tcPr>
          <w:p w14:paraId="2ECC7E70">
            <w:pPr>
              <w:spacing w:before="189" w:line="239" w:lineRule="auto"/>
              <w:ind w:left="230"/>
              <w:rPr>
                <w:rFonts w:hint="eastAsia" w:ascii="宋体" w:hAnsi="宋体" w:eastAsia="宋体" w:cs="宋体"/>
                <w:sz w:val="24"/>
                <w:szCs w:val="24"/>
              </w:rPr>
            </w:pPr>
            <w:r>
              <w:rPr>
                <w:rFonts w:hint="eastAsia" w:ascii="宋体" w:hAnsi="宋体" w:eastAsia="宋体" w:cs="宋体"/>
                <w:spacing w:val="-5"/>
                <w:sz w:val="24"/>
                <w:szCs w:val="24"/>
              </w:rPr>
              <w:t>1.8.1</w:t>
            </w:r>
          </w:p>
        </w:tc>
        <w:tc>
          <w:tcPr>
            <w:tcW w:w="3277" w:type="dxa"/>
            <w:vAlign w:val="top"/>
          </w:tcPr>
          <w:p w14:paraId="24759885">
            <w:pPr>
              <w:spacing w:before="34" w:line="222" w:lineRule="auto"/>
              <w:ind w:left="110" w:right="100"/>
              <w:rPr>
                <w:rFonts w:hint="eastAsia" w:ascii="宋体" w:hAnsi="宋体" w:eastAsia="宋体" w:cs="宋体"/>
                <w:sz w:val="24"/>
                <w:szCs w:val="24"/>
              </w:rPr>
            </w:pPr>
            <w:r>
              <w:rPr>
                <w:rFonts w:hint="eastAsia" w:ascii="宋体" w:hAnsi="宋体" w:eastAsia="宋体" w:cs="宋体"/>
                <w:spacing w:val="-6"/>
                <w:sz w:val="24"/>
                <w:szCs w:val="24"/>
              </w:rPr>
              <w:t>有关通知、温馨提示应及时准</w:t>
            </w:r>
            <w:r>
              <w:rPr>
                <w:rFonts w:hint="eastAsia" w:ascii="宋体" w:hAnsi="宋体" w:eastAsia="宋体" w:cs="宋体"/>
                <w:spacing w:val="-2"/>
                <w:sz w:val="24"/>
                <w:szCs w:val="24"/>
              </w:rPr>
              <w:t>确公告，符合规定</w:t>
            </w:r>
          </w:p>
        </w:tc>
        <w:tc>
          <w:tcPr>
            <w:tcW w:w="2697" w:type="dxa"/>
            <w:gridSpan w:val="2"/>
            <w:vMerge w:val="restart"/>
            <w:tcBorders>
              <w:bottom w:val="nil"/>
            </w:tcBorders>
            <w:vAlign w:val="top"/>
          </w:tcPr>
          <w:p w14:paraId="77B8EF11">
            <w:pPr>
              <w:pStyle w:val="10"/>
              <w:spacing w:line="282" w:lineRule="auto"/>
              <w:rPr>
                <w:rFonts w:hint="eastAsia" w:ascii="宋体" w:hAnsi="宋体" w:eastAsia="宋体" w:cs="宋体"/>
                <w:sz w:val="24"/>
                <w:szCs w:val="24"/>
              </w:rPr>
            </w:pPr>
          </w:p>
          <w:p w14:paraId="03A7ACC7">
            <w:pPr>
              <w:spacing w:before="78" w:line="241" w:lineRule="auto"/>
              <w:ind w:left="120" w:right="158" w:hanging="2"/>
              <w:rPr>
                <w:rFonts w:hint="eastAsia" w:ascii="宋体" w:hAnsi="宋体" w:eastAsia="宋体" w:cs="宋体"/>
                <w:sz w:val="24"/>
                <w:szCs w:val="24"/>
              </w:rPr>
            </w:pPr>
            <w:r>
              <w:rPr>
                <w:rFonts w:hint="eastAsia" w:ascii="宋体" w:hAnsi="宋体" w:eastAsia="宋体" w:cs="宋体"/>
                <w:spacing w:val="3"/>
                <w:sz w:val="24"/>
                <w:szCs w:val="24"/>
              </w:rPr>
              <w:t>未发布或发布不及时</w:t>
            </w:r>
            <w:r>
              <w:rPr>
                <w:rFonts w:hint="eastAsia" w:ascii="宋体" w:hAnsi="宋体" w:eastAsia="宋体" w:cs="宋体"/>
                <w:spacing w:val="-21"/>
                <w:sz w:val="24"/>
                <w:szCs w:val="24"/>
              </w:rPr>
              <w:t xml:space="preserve"> </w:t>
            </w:r>
            <w:r>
              <w:rPr>
                <w:rFonts w:hint="eastAsia" w:ascii="宋体" w:hAnsi="宋体" w:eastAsia="宋体" w:cs="宋体"/>
                <w:spacing w:val="3"/>
                <w:sz w:val="24"/>
                <w:szCs w:val="24"/>
              </w:rPr>
              <w:t>1</w:t>
            </w:r>
            <w:r>
              <w:rPr>
                <w:rFonts w:hint="eastAsia" w:ascii="宋体" w:hAnsi="宋体" w:eastAsia="宋体" w:cs="宋体"/>
                <w:spacing w:val="-11"/>
                <w:sz w:val="24"/>
                <w:szCs w:val="24"/>
              </w:rPr>
              <w:t>次扣</w:t>
            </w:r>
            <w:r>
              <w:rPr>
                <w:rFonts w:hint="eastAsia" w:ascii="宋体" w:hAnsi="宋体" w:eastAsia="宋体" w:cs="宋体"/>
                <w:spacing w:val="-46"/>
                <w:sz w:val="24"/>
                <w:szCs w:val="24"/>
              </w:rPr>
              <w:t xml:space="preserve"> </w:t>
            </w:r>
            <w:r>
              <w:rPr>
                <w:rFonts w:hint="eastAsia" w:ascii="宋体" w:hAnsi="宋体" w:eastAsia="宋体" w:cs="宋体"/>
                <w:spacing w:val="-11"/>
                <w:sz w:val="24"/>
                <w:szCs w:val="24"/>
              </w:rPr>
              <w:t>20</w:t>
            </w:r>
            <w:r>
              <w:rPr>
                <w:rFonts w:hint="eastAsia" w:ascii="宋体" w:hAnsi="宋体" w:eastAsia="宋体" w:cs="宋体"/>
                <w:spacing w:val="-47"/>
                <w:sz w:val="24"/>
                <w:szCs w:val="24"/>
              </w:rPr>
              <w:t xml:space="preserve"> </w:t>
            </w:r>
            <w:r>
              <w:rPr>
                <w:rFonts w:hint="eastAsia" w:ascii="宋体" w:hAnsi="宋体" w:eastAsia="宋体" w:cs="宋体"/>
                <w:spacing w:val="-11"/>
                <w:sz w:val="24"/>
                <w:szCs w:val="24"/>
              </w:rPr>
              <w:t>分；</w:t>
            </w:r>
          </w:p>
        </w:tc>
        <w:tc>
          <w:tcPr>
            <w:tcW w:w="1197" w:type="dxa"/>
            <w:gridSpan w:val="2"/>
            <w:vAlign w:val="top"/>
          </w:tcPr>
          <w:p w14:paraId="12E12783">
            <w:pPr>
              <w:pStyle w:val="10"/>
              <w:rPr>
                <w:rFonts w:hint="eastAsia" w:ascii="宋体" w:hAnsi="宋体" w:eastAsia="宋体" w:cs="宋体"/>
                <w:sz w:val="24"/>
                <w:szCs w:val="24"/>
              </w:rPr>
            </w:pPr>
          </w:p>
        </w:tc>
      </w:tr>
      <w:tr w14:paraId="3AC4A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4" w:hRule="atLeast"/>
        </w:trPr>
        <w:tc>
          <w:tcPr>
            <w:tcW w:w="628" w:type="dxa"/>
            <w:vMerge w:val="continue"/>
            <w:tcBorders>
              <w:top w:val="nil"/>
            </w:tcBorders>
            <w:vAlign w:val="top"/>
          </w:tcPr>
          <w:p w14:paraId="605077AA">
            <w:pPr>
              <w:pStyle w:val="10"/>
              <w:rPr>
                <w:rFonts w:hint="eastAsia" w:ascii="宋体" w:hAnsi="宋体" w:eastAsia="宋体" w:cs="宋体"/>
                <w:sz w:val="24"/>
                <w:szCs w:val="24"/>
              </w:rPr>
            </w:pPr>
          </w:p>
        </w:tc>
        <w:tc>
          <w:tcPr>
            <w:tcW w:w="857" w:type="dxa"/>
            <w:vMerge w:val="continue"/>
            <w:tcBorders>
              <w:top w:val="nil"/>
            </w:tcBorders>
            <w:vAlign w:val="top"/>
          </w:tcPr>
          <w:p w14:paraId="5116B9C9">
            <w:pPr>
              <w:pStyle w:val="10"/>
              <w:rPr>
                <w:rFonts w:hint="eastAsia" w:ascii="宋体" w:hAnsi="宋体" w:eastAsia="宋体" w:cs="宋体"/>
                <w:sz w:val="24"/>
                <w:szCs w:val="24"/>
              </w:rPr>
            </w:pPr>
          </w:p>
        </w:tc>
        <w:tc>
          <w:tcPr>
            <w:tcW w:w="1011" w:type="dxa"/>
            <w:vAlign w:val="top"/>
          </w:tcPr>
          <w:p w14:paraId="0CC8F90B">
            <w:pPr>
              <w:spacing w:before="200" w:line="239" w:lineRule="auto"/>
              <w:ind w:left="230"/>
              <w:rPr>
                <w:rFonts w:hint="eastAsia" w:ascii="宋体" w:hAnsi="宋体" w:eastAsia="宋体" w:cs="宋体"/>
                <w:sz w:val="24"/>
                <w:szCs w:val="24"/>
              </w:rPr>
            </w:pPr>
            <w:r>
              <w:rPr>
                <w:rFonts w:hint="eastAsia" w:ascii="宋体" w:hAnsi="宋体" w:eastAsia="宋体" w:cs="宋体"/>
                <w:spacing w:val="-5"/>
                <w:sz w:val="24"/>
                <w:szCs w:val="24"/>
              </w:rPr>
              <w:t>1.8.2</w:t>
            </w:r>
          </w:p>
        </w:tc>
        <w:tc>
          <w:tcPr>
            <w:tcW w:w="3277" w:type="dxa"/>
            <w:vAlign w:val="top"/>
          </w:tcPr>
          <w:p w14:paraId="57F77992">
            <w:pPr>
              <w:spacing w:before="46" w:line="226" w:lineRule="auto"/>
              <w:ind w:left="112" w:right="160" w:hanging="1"/>
              <w:rPr>
                <w:rFonts w:hint="eastAsia" w:ascii="宋体" w:hAnsi="宋体" w:eastAsia="宋体" w:cs="宋体"/>
                <w:sz w:val="24"/>
                <w:szCs w:val="24"/>
              </w:rPr>
            </w:pPr>
            <w:r>
              <w:rPr>
                <w:rFonts w:hint="eastAsia" w:ascii="宋体" w:hAnsi="宋体" w:eastAsia="宋体" w:cs="宋体"/>
                <w:spacing w:val="9"/>
                <w:sz w:val="24"/>
                <w:szCs w:val="24"/>
              </w:rPr>
              <w:t>停水停电等重要通知得稿后</w:t>
            </w:r>
            <w:r>
              <w:rPr>
                <w:rFonts w:hint="eastAsia" w:ascii="宋体" w:hAnsi="宋体" w:eastAsia="宋体" w:cs="宋体"/>
                <w:spacing w:val="-5"/>
                <w:sz w:val="24"/>
                <w:szCs w:val="24"/>
              </w:rPr>
              <w:t>2</w:t>
            </w:r>
            <w:r>
              <w:rPr>
                <w:rFonts w:hint="eastAsia" w:ascii="宋体" w:hAnsi="宋体" w:eastAsia="宋体" w:cs="宋体"/>
                <w:spacing w:val="-41"/>
                <w:sz w:val="24"/>
                <w:szCs w:val="24"/>
              </w:rPr>
              <w:t xml:space="preserve"> </w:t>
            </w:r>
            <w:r>
              <w:rPr>
                <w:rFonts w:hint="eastAsia" w:ascii="宋体" w:hAnsi="宋体" w:eastAsia="宋体" w:cs="宋体"/>
                <w:spacing w:val="-5"/>
                <w:sz w:val="24"/>
                <w:szCs w:val="24"/>
              </w:rPr>
              <w:t>小时内发布</w:t>
            </w:r>
          </w:p>
        </w:tc>
        <w:tc>
          <w:tcPr>
            <w:tcW w:w="2697" w:type="dxa"/>
            <w:gridSpan w:val="2"/>
            <w:vMerge w:val="continue"/>
            <w:tcBorders>
              <w:top w:val="nil"/>
            </w:tcBorders>
            <w:vAlign w:val="top"/>
          </w:tcPr>
          <w:p w14:paraId="34A6F815">
            <w:pPr>
              <w:pStyle w:val="10"/>
              <w:rPr>
                <w:rFonts w:hint="eastAsia" w:ascii="宋体" w:hAnsi="宋体" w:eastAsia="宋体" w:cs="宋体"/>
                <w:sz w:val="24"/>
                <w:szCs w:val="24"/>
              </w:rPr>
            </w:pPr>
          </w:p>
        </w:tc>
        <w:tc>
          <w:tcPr>
            <w:tcW w:w="1197" w:type="dxa"/>
            <w:gridSpan w:val="2"/>
            <w:vAlign w:val="top"/>
          </w:tcPr>
          <w:p w14:paraId="0A5DF656">
            <w:pPr>
              <w:pStyle w:val="10"/>
              <w:rPr>
                <w:rFonts w:hint="eastAsia" w:ascii="宋体" w:hAnsi="宋体" w:eastAsia="宋体" w:cs="宋体"/>
                <w:sz w:val="24"/>
                <w:szCs w:val="24"/>
              </w:rPr>
            </w:pPr>
          </w:p>
        </w:tc>
      </w:tr>
      <w:tr w14:paraId="0C44B2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4" w:hRule="atLeast"/>
        </w:trPr>
        <w:tc>
          <w:tcPr>
            <w:tcW w:w="628" w:type="dxa"/>
            <w:vAlign w:val="top"/>
          </w:tcPr>
          <w:p w14:paraId="03467B28">
            <w:pPr>
              <w:spacing w:before="202" w:line="222" w:lineRule="auto"/>
              <w:ind w:left="202"/>
              <w:rPr>
                <w:rFonts w:hint="eastAsia" w:ascii="宋体" w:hAnsi="宋体" w:eastAsia="宋体" w:cs="宋体"/>
                <w:sz w:val="24"/>
                <w:szCs w:val="24"/>
              </w:rPr>
            </w:pPr>
            <w:r>
              <w:rPr>
                <w:rFonts w:hint="eastAsia" w:ascii="宋体" w:hAnsi="宋体" w:eastAsia="宋体" w:cs="宋体"/>
                <w:sz w:val="24"/>
                <w:szCs w:val="24"/>
              </w:rPr>
              <w:t>九</w:t>
            </w:r>
          </w:p>
        </w:tc>
        <w:tc>
          <w:tcPr>
            <w:tcW w:w="857" w:type="dxa"/>
            <w:vAlign w:val="top"/>
          </w:tcPr>
          <w:p w14:paraId="5E4D63ED">
            <w:pPr>
              <w:spacing w:before="46" w:line="222" w:lineRule="auto"/>
              <w:ind w:left="195"/>
              <w:rPr>
                <w:rFonts w:hint="eastAsia" w:ascii="宋体" w:hAnsi="宋体" w:eastAsia="宋体" w:cs="宋体"/>
                <w:sz w:val="24"/>
                <w:szCs w:val="24"/>
              </w:rPr>
            </w:pPr>
            <w:r>
              <w:rPr>
                <w:rFonts w:hint="eastAsia" w:ascii="宋体" w:hAnsi="宋体" w:eastAsia="宋体" w:cs="宋体"/>
                <w:spacing w:val="-3"/>
                <w:sz w:val="24"/>
                <w:szCs w:val="24"/>
              </w:rPr>
              <w:t>钥匙</w:t>
            </w:r>
          </w:p>
          <w:p w14:paraId="06D453E3">
            <w:pPr>
              <w:spacing w:before="21" w:line="213" w:lineRule="auto"/>
              <w:ind w:left="200"/>
              <w:rPr>
                <w:rFonts w:hint="eastAsia" w:ascii="宋体" w:hAnsi="宋体" w:eastAsia="宋体" w:cs="宋体"/>
                <w:sz w:val="24"/>
                <w:szCs w:val="24"/>
              </w:rPr>
            </w:pPr>
            <w:r>
              <w:rPr>
                <w:rFonts w:hint="eastAsia" w:ascii="宋体" w:hAnsi="宋体" w:eastAsia="宋体" w:cs="宋体"/>
                <w:spacing w:val="-4"/>
                <w:sz w:val="24"/>
                <w:szCs w:val="24"/>
              </w:rPr>
              <w:t>管理</w:t>
            </w:r>
          </w:p>
        </w:tc>
        <w:tc>
          <w:tcPr>
            <w:tcW w:w="1011" w:type="dxa"/>
            <w:vAlign w:val="top"/>
          </w:tcPr>
          <w:p w14:paraId="1CAE9CFC">
            <w:pPr>
              <w:spacing w:before="201" w:line="239" w:lineRule="auto"/>
              <w:ind w:left="230"/>
              <w:rPr>
                <w:rFonts w:hint="eastAsia" w:ascii="宋体" w:hAnsi="宋体" w:eastAsia="宋体" w:cs="宋体"/>
                <w:sz w:val="24"/>
                <w:szCs w:val="24"/>
              </w:rPr>
            </w:pPr>
            <w:r>
              <w:rPr>
                <w:rFonts w:hint="eastAsia" w:ascii="宋体" w:hAnsi="宋体" w:eastAsia="宋体" w:cs="宋体"/>
                <w:spacing w:val="-5"/>
                <w:sz w:val="24"/>
                <w:szCs w:val="24"/>
              </w:rPr>
              <w:t>1.9.1</w:t>
            </w:r>
          </w:p>
        </w:tc>
        <w:tc>
          <w:tcPr>
            <w:tcW w:w="3277" w:type="dxa"/>
            <w:vAlign w:val="top"/>
          </w:tcPr>
          <w:p w14:paraId="78814E19">
            <w:pPr>
              <w:spacing w:before="46" w:line="226" w:lineRule="auto"/>
              <w:ind w:left="117" w:right="100"/>
              <w:rPr>
                <w:rFonts w:hint="eastAsia" w:ascii="宋体" w:hAnsi="宋体" w:eastAsia="宋体" w:cs="宋体"/>
                <w:sz w:val="24"/>
                <w:szCs w:val="24"/>
              </w:rPr>
            </w:pPr>
            <w:r>
              <w:rPr>
                <w:rFonts w:hint="eastAsia" w:ascii="宋体" w:hAnsi="宋体" w:eastAsia="宋体" w:cs="宋体"/>
                <w:spacing w:val="-6"/>
                <w:sz w:val="24"/>
                <w:szCs w:val="24"/>
              </w:rPr>
              <w:t>公用钥匙有清单，钥匙标签清</w:t>
            </w:r>
            <w:r>
              <w:rPr>
                <w:rFonts w:hint="eastAsia" w:ascii="宋体" w:hAnsi="宋体" w:eastAsia="宋体" w:cs="宋体"/>
                <w:spacing w:val="-3"/>
                <w:sz w:val="24"/>
                <w:szCs w:val="24"/>
              </w:rPr>
              <w:t>楚、有借用登记</w:t>
            </w:r>
          </w:p>
        </w:tc>
        <w:tc>
          <w:tcPr>
            <w:tcW w:w="2697" w:type="dxa"/>
            <w:gridSpan w:val="2"/>
            <w:vAlign w:val="top"/>
          </w:tcPr>
          <w:p w14:paraId="4B7183D1">
            <w:pPr>
              <w:spacing w:before="202" w:line="220" w:lineRule="auto"/>
              <w:ind w:left="118"/>
              <w:rPr>
                <w:rFonts w:hint="eastAsia" w:ascii="宋体" w:hAnsi="宋体" w:eastAsia="宋体" w:cs="宋体"/>
                <w:sz w:val="24"/>
                <w:szCs w:val="24"/>
              </w:rPr>
            </w:pPr>
            <w:r>
              <w:rPr>
                <w:rFonts w:hint="eastAsia" w:ascii="宋体" w:hAnsi="宋体" w:eastAsia="宋体" w:cs="宋体"/>
                <w:spacing w:val="-8"/>
                <w:sz w:val="24"/>
                <w:szCs w:val="24"/>
              </w:rPr>
              <w:t>一项不规范扣</w:t>
            </w:r>
            <w:r>
              <w:rPr>
                <w:rFonts w:hint="eastAsia" w:ascii="宋体" w:hAnsi="宋体" w:eastAsia="宋体" w:cs="宋体"/>
                <w:spacing w:val="-29"/>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197" w:type="dxa"/>
            <w:gridSpan w:val="2"/>
            <w:vAlign w:val="top"/>
          </w:tcPr>
          <w:p w14:paraId="35C08862">
            <w:pPr>
              <w:pStyle w:val="10"/>
              <w:rPr>
                <w:rFonts w:hint="eastAsia" w:ascii="宋体" w:hAnsi="宋体" w:eastAsia="宋体" w:cs="宋体"/>
                <w:sz w:val="24"/>
                <w:szCs w:val="24"/>
              </w:rPr>
            </w:pPr>
          </w:p>
        </w:tc>
      </w:tr>
      <w:tr w14:paraId="46ADEA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Align w:val="top"/>
          </w:tcPr>
          <w:p w14:paraId="3BE262DD">
            <w:pPr>
              <w:pStyle w:val="10"/>
              <w:spacing w:line="267" w:lineRule="auto"/>
              <w:rPr>
                <w:rFonts w:hint="eastAsia" w:ascii="宋体" w:hAnsi="宋体" w:eastAsia="宋体" w:cs="宋体"/>
                <w:sz w:val="24"/>
                <w:szCs w:val="24"/>
              </w:rPr>
            </w:pPr>
          </w:p>
          <w:p w14:paraId="6F543DCB">
            <w:pPr>
              <w:spacing w:before="78" w:line="221" w:lineRule="auto"/>
              <w:ind w:left="197"/>
              <w:rPr>
                <w:rFonts w:hint="eastAsia" w:ascii="宋体" w:hAnsi="宋体" w:eastAsia="宋体" w:cs="宋体"/>
                <w:sz w:val="24"/>
                <w:szCs w:val="24"/>
              </w:rPr>
            </w:pPr>
            <w:r>
              <w:rPr>
                <w:rFonts w:hint="eastAsia" w:ascii="宋体" w:hAnsi="宋体" w:eastAsia="宋体" w:cs="宋体"/>
                <w:sz w:val="24"/>
                <w:szCs w:val="24"/>
              </w:rPr>
              <w:t>十</w:t>
            </w:r>
          </w:p>
        </w:tc>
        <w:tc>
          <w:tcPr>
            <w:tcW w:w="857" w:type="dxa"/>
            <w:vAlign w:val="top"/>
          </w:tcPr>
          <w:p w14:paraId="4B8FE331">
            <w:pPr>
              <w:spacing w:before="191" w:line="242" w:lineRule="auto"/>
              <w:ind w:left="194" w:right="181" w:firstLine="4"/>
              <w:rPr>
                <w:rFonts w:hint="eastAsia" w:ascii="宋体" w:hAnsi="宋体" w:eastAsia="宋体" w:cs="宋体"/>
                <w:sz w:val="24"/>
                <w:szCs w:val="24"/>
              </w:rPr>
            </w:pPr>
            <w:r>
              <w:rPr>
                <w:rFonts w:hint="eastAsia" w:ascii="宋体" w:hAnsi="宋体" w:eastAsia="宋体" w:cs="宋体"/>
                <w:spacing w:val="-8"/>
                <w:sz w:val="24"/>
                <w:szCs w:val="24"/>
              </w:rPr>
              <w:t>办公</w:t>
            </w:r>
            <w:r>
              <w:rPr>
                <w:rFonts w:hint="eastAsia" w:ascii="宋体" w:hAnsi="宋体" w:eastAsia="宋体" w:cs="宋体"/>
                <w:spacing w:val="-5"/>
                <w:sz w:val="24"/>
                <w:szCs w:val="24"/>
              </w:rPr>
              <w:t>环境</w:t>
            </w:r>
          </w:p>
        </w:tc>
        <w:tc>
          <w:tcPr>
            <w:tcW w:w="1011" w:type="dxa"/>
            <w:vAlign w:val="top"/>
          </w:tcPr>
          <w:p w14:paraId="1374B56B">
            <w:pPr>
              <w:pStyle w:val="10"/>
              <w:spacing w:line="267" w:lineRule="auto"/>
              <w:rPr>
                <w:rFonts w:hint="eastAsia" w:ascii="宋体" w:hAnsi="宋体" w:eastAsia="宋体" w:cs="宋体"/>
                <w:sz w:val="24"/>
                <w:szCs w:val="24"/>
              </w:rPr>
            </w:pPr>
          </w:p>
          <w:p w14:paraId="252A8CB4">
            <w:pPr>
              <w:spacing w:before="78" w:line="239" w:lineRule="auto"/>
              <w:ind w:left="170"/>
              <w:rPr>
                <w:rFonts w:hint="eastAsia" w:ascii="宋体" w:hAnsi="宋体" w:eastAsia="宋体" w:cs="宋体"/>
                <w:sz w:val="24"/>
                <w:szCs w:val="24"/>
              </w:rPr>
            </w:pPr>
            <w:r>
              <w:rPr>
                <w:rFonts w:hint="eastAsia" w:ascii="宋体" w:hAnsi="宋体" w:eastAsia="宋体" w:cs="宋体"/>
                <w:spacing w:val="-4"/>
                <w:sz w:val="24"/>
                <w:szCs w:val="24"/>
              </w:rPr>
              <w:t>1.10.1</w:t>
            </w:r>
          </w:p>
        </w:tc>
        <w:tc>
          <w:tcPr>
            <w:tcW w:w="3277" w:type="dxa"/>
            <w:vAlign w:val="top"/>
          </w:tcPr>
          <w:p w14:paraId="37C2D364">
            <w:pPr>
              <w:spacing w:before="37" w:line="227" w:lineRule="auto"/>
              <w:ind w:left="109" w:right="100" w:firstLine="8"/>
              <w:jc w:val="both"/>
              <w:rPr>
                <w:rFonts w:hint="eastAsia" w:ascii="宋体" w:hAnsi="宋体" w:eastAsia="宋体" w:cs="宋体"/>
                <w:sz w:val="24"/>
                <w:szCs w:val="24"/>
              </w:rPr>
            </w:pPr>
            <w:r>
              <w:rPr>
                <w:rFonts w:hint="eastAsia" w:ascii="宋体" w:hAnsi="宋体" w:eastAsia="宋体" w:cs="宋体"/>
                <w:spacing w:val="-6"/>
                <w:sz w:val="24"/>
                <w:szCs w:val="24"/>
              </w:rPr>
              <w:t>公布办公时间、值班电话、投</w:t>
            </w:r>
            <w:r>
              <w:rPr>
                <w:rFonts w:hint="eastAsia" w:ascii="宋体" w:hAnsi="宋体" w:eastAsia="宋体" w:cs="宋体"/>
                <w:spacing w:val="-5"/>
                <w:sz w:val="24"/>
                <w:szCs w:val="24"/>
              </w:rPr>
              <w:t>诉电话，办公场所有明显标识</w:t>
            </w:r>
            <w:r>
              <w:rPr>
                <w:rFonts w:hint="eastAsia" w:ascii="宋体" w:hAnsi="宋体" w:eastAsia="宋体" w:cs="宋体"/>
                <w:spacing w:val="-1"/>
                <w:sz w:val="24"/>
                <w:szCs w:val="24"/>
              </w:rPr>
              <w:t>牌，办公环境良好</w:t>
            </w:r>
          </w:p>
        </w:tc>
        <w:tc>
          <w:tcPr>
            <w:tcW w:w="2697" w:type="dxa"/>
            <w:gridSpan w:val="2"/>
            <w:vAlign w:val="top"/>
          </w:tcPr>
          <w:p w14:paraId="2A700100">
            <w:pPr>
              <w:spacing w:before="191" w:line="242" w:lineRule="auto"/>
              <w:ind w:left="114" w:right="154" w:firstLine="3"/>
              <w:rPr>
                <w:rFonts w:hint="eastAsia" w:ascii="宋体" w:hAnsi="宋体" w:eastAsia="宋体" w:cs="宋体"/>
                <w:sz w:val="24"/>
                <w:szCs w:val="24"/>
              </w:rPr>
            </w:pPr>
            <w:r>
              <w:rPr>
                <w:rFonts w:hint="eastAsia" w:ascii="宋体" w:hAnsi="宋体" w:eastAsia="宋体" w:cs="宋体"/>
                <w:spacing w:val="-4"/>
                <w:sz w:val="24"/>
                <w:szCs w:val="24"/>
              </w:rPr>
              <w:t>一项不完善，扣</w:t>
            </w:r>
            <w:r>
              <w:rPr>
                <w:rFonts w:hint="eastAsia" w:ascii="宋体" w:hAnsi="宋体" w:eastAsia="宋体" w:cs="宋体"/>
                <w:spacing w:val="-29"/>
                <w:sz w:val="24"/>
                <w:szCs w:val="24"/>
              </w:rPr>
              <w:t xml:space="preserve"> </w:t>
            </w:r>
            <w:r>
              <w:rPr>
                <w:rFonts w:hint="eastAsia" w:ascii="宋体" w:hAnsi="宋体" w:eastAsia="宋体" w:cs="宋体"/>
                <w:spacing w:val="-4"/>
                <w:sz w:val="24"/>
                <w:szCs w:val="24"/>
              </w:rPr>
              <w:t>5</w:t>
            </w:r>
            <w:r>
              <w:rPr>
                <w:rFonts w:hint="eastAsia" w:ascii="宋体" w:hAnsi="宋体" w:eastAsia="宋体" w:cs="宋体"/>
                <w:spacing w:val="-38"/>
                <w:sz w:val="24"/>
                <w:szCs w:val="24"/>
              </w:rPr>
              <w:t xml:space="preserve"> </w:t>
            </w:r>
            <w:r>
              <w:rPr>
                <w:rFonts w:hint="eastAsia" w:ascii="宋体" w:hAnsi="宋体" w:eastAsia="宋体" w:cs="宋体"/>
                <w:spacing w:val="-4"/>
                <w:sz w:val="24"/>
                <w:szCs w:val="24"/>
              </w:rPr>
              <w:t>分；</w:t>
            </w:r>
            <w:r>
              <w:rPr>
                <w:rFonts w:hint="eastAsia" w:ascii="宋体" w:hAnsi="宋体" w:eastAsia="宋体" w:cs="宋体"/>
                <w:spacing w:val="-8"/>
                <w:sz w:val="24"/>
                <w:szCs w:val="24"/>
              </w:rPr>
              <w:t>三项以上扣</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197" w:type="dxa"/>
            <w:gridSpan w:val="2"/>
            <w:vAlign w:val="top"/>
          </w:tcPr>
          <w:p w14:paraId="0560F9AF">
            <w:pPr>
              <w:pStyle w:val="10"/>
              <w:rPr>
                <w:rFonts w:hint="eastAsia" w:ascii="宋体" w:hAnsi="宋体" w:eastAsia="宋体" w:cs="宋体"/>
                <w:sz w:val="24"/>
                <w:szCs w:val="24"/>
              </w:rPr>
            </w:pPr>
          </w:p>
        </w:tc>
      </w:tr>
      <w:tr w14:paraId="0C8EA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restart"/>
            <w:tcBorders>
              <w:bottom w:val="nil"/>
            </w:tcBorders>
            <w:vAlign w:val="top"/>
          </w:tcPr>
          <w:p w14:paraId="3D3C8544">
            <w:pPr>
              <w:pStyle w:val="10"/>
              <w:spacing w:line="307" w:lineRule="auto"/>
              <w:rPr>
                <w:rFonts w:hint="eastAsia" w:ascii="宋体" w:hAnsi="宋体" w:eastAsia="宋体" w:cs="宋体"/>
                <w:sz w:val="24"/>
                <w:szCs w:val="24"/>
              </w:rPr>
            </w:pPr>
          </w:p>
          <w:p w14:paraId="5A69AE3D">
            <w:pPr>
              <w:pStyle w:val="10"/>
              <w:spacing w:line="308" w:lineRule="auto"/>
              <w:rPr>
                <w:rFonts w:hint="eastAsia" w:ascii="宋体" w:hAnsi="宋体" w:eastAsia="宋体" w:cs="宋体"/>
                <w:sz w:val="24"/>
                <w:szCs w:val="24"/>
              </w:rPr>
            </w:pPr>
          </w:p>
          <w:p w14:paraId="623FC7B5">
            <w:pPr>
              <w:spacing w:before="78" w:line="216" w:lineRule="auto"/>
              <w:ind w:left="197" w:right="192" w:hanging="2"/>
              <w:rPr>
                <w:rFonts w:hint="eastAsia" w:ascii="宋体" w:hAnsi="宋体" w:eastAsia="宋体" w:cs="宋体"/>
                <w:sz w:val="24"/>
                <w:szCs w:val="24"/>
              </w:rPr>
            </w:pPr>
            <w:r>
              <w:rPr>
                <w:rFonts w:hint="eastAsia" w:ascii="宋体" w:hAnsi="宋体" w:eastAsia="宋体" w:cs="宋体"/>
                <w:spacing w:val="-11"/>
                <w:sz w:val="24"/>
                <w:szCs w:val="24"/>
              </w:rPr>
              <w:t>十</w:t>
            </w:r>
            <w:r>
              <w:rPr>
                <w:rFonts w:hint="eastAsia" w:ascii="宋体" w:hAnsi="宋体" w:eastAsia="宋体" w:cs="宋体"/>
                <w:spacing w:val="-14"/>
                <w:sz w:val="24"/>
                <w:szCs w:val="24"/>
              </w:rPr>
              <w:t>一</w:t>
            </w:r>
          </w:p>
        </w:tc>
        <w:tc>
          <w:tcPr>
            <w:tcW w:w="857" w:type="dxa"/>
            <w:vMerge w:val="restart"/>
            <w:tcBorders>
              <w:bottom w:val="nil"/>
            </w:tcBorders>
            <w:vAlign w:val="top"/>
          </w:tcPr>
          <w:p w14:paraId="3F5CE423">
            <w:pPr>
              <w:pStyle w:val="10"/>
              <w:spacing w:line="245" w:lineRule="auto"/>
              <w:rPr>
                <w:rFonts w:hint="eastAsia" w:ascii="宋体" w:hAnsi="宋体" w:eastAsia="宋体" w:cs="宋体"/>
                <w:sz w:val="24"/>
                <w:szCs w:val="24"/>
              </w:rPr>
            </w:pPr>
          </w:p>
          <w:p w14:paraId="7323C28F">
            <w:pPr>
              <w:pStyle w:val="10"/>
              <w:spacing w:line="246" w:lineRule="auto"/>
              <w:rPr>
                <w:rFonts w:hint="eastAsia" w:ascii="宋体" w:hAnsi="宋体" w:eastAsia="宋体" w:cs="宋体"/>
                <w:sz w:val="24"/>
                <w:szCs w:val="24"/>
              </w:rPr>
            </w:pPr>
          </w:p>
          <w:p w14:paraId="67CDAB8A">
            <w:pPr>
              <w:pStyle w:val="10"/>
              <w:spacing w:line="246" w:lineRule="auto"/>
              <w:rPr>
                <w:rFonts w:hint="eastAsia" w:ascii="宋体" w:hAnsi="宋体" w:eastAsia="宋体" w:cs="宋体"/>
                <w:sz w:val="24"/>
                <w:szCs w:val="24"/>
              </w:rPr>
            </w:pPr>
          </w:p>
          <w:p w14:paraId="0A445E2D">
            <w:pPr>
              <w:spacing w:before="78" w:line="220" w:lineRule="auto"/>
              <w:ind w:left="195"/>
              <w:rPr>
                <w:rFonts w:hint="eastAsia" w:ascii="宋体" w:hAnsi="宋体" w:eastAsia="宋体" w:cs="宋体"/>
                <w:sz w:val="24"/>
                <w:szCs w:val="24"/>
              </w:rPr>
            </w:pPr>
            <w:r>
              <w:rPr>
                <w:rFonts w:hint="eastAsia" w:ascii="宋体" w:hAnsi="宋体" w:eastAsia="宋体" w:cs="宋体"/>
                <w:spacing w:val="-3"/>
                <w:sz w:val="24"/>
                <w:szCs w:val="24"/>
              </w:rPr>
              <w:t>其他</w:t>
            </w:r>
          </w:p>
        </w:tc>
        <w:tc>
          <w:tcPr>
            <w:tcW w:w="1011" w:type="dxa"/>
            <w:vAlign w:val="top"/>
          </w:tcPr>
          <w:p w14:paraId="718F4FAC">
            <w:pPr>
              <w:pStyle w:val="10"/>
              <w:spacing w:line="268" w:lineRule="auto"/>
              <w:rPr>
                <w:rFonts w:hint="eastAsia" w:ascii="宋体" w:hAnsi="宋体" w:eastAsia="宋体" w:cs="宋体"/>
                <w:sz w:val="24"/>
                <w:szCs w:val="24"/>
              </w:rPr>
            </w:pPr>
          </w:p>
          <w:p w14:paraId="13C337BB">
            <w:pPr>
              <w:spacing w:before="78" w:line="239" w:lineRule="auto"/>
              <w:ind w:left="170"/>
              <w:rPr>
                <w:rFonts w:hint="eastAsia" w:ascii="宋体" w:hAnsi="宋体" w:eastAsia="宋体" w:cs="宋体"/>
                <w:sz w:val="24"/>
                <w:szCs w:val="24"/>
              </w:rPr>
            </w:pPr>
            <w:r>
              <w:rPr>
                <w:rFonts w:hint="eastAsia" w:ascii="宋体" w:hAnsi="宋体" w:eastAsia="宋体" w:cs="宋体"/>
                <w:spacing w:val="-4"/>
                <w:sz w:val="24"/>
                <w:szCs w:val="24"/>
              </w:rPr>
              <w:t>1.11.1</w:t>
            </w:r>
          </w:p>
        </w:tc>
        <w:tc>
          <w:tcPr>
            <w:tcW w:w="3277" w:type="dxa"/>
            <w:vAlign w:val="top"/>
          </w:tcPr>
          <w:p w14:paraId="1A021C28">
            <w:pPr>
              <w:spacing w:before="37" w:line="227" w:lineRule="auto"/>
              <w:ind w:left="109" w:right="100" w:firstLine="16"/>
              <w:jc w:val="both"/>
              <w:rPr>
                <w:rFonts w:hint="eastAsia" w:ascii="宋体" w:hAnsi="宋体" w:eastAsia="宋体" w:cs="宋体"/>
                <w:sz w:val="24"/>
                <w:szCs w:val="24"/>
              </w:rPr>
            </w:pPr>
            <w:r>
              <w:rPr>
                <w:rFonts w:hint="eastAsia" w:ascii="宋体" w:hAnsi="宋体" w:eastAsia="宋体" w:cs="宋体"/>
                <w:spacing w:val="13"/>
                <w:sz w:val="24"/>
                <w:szCs w:val="24"/>
              </w:rPr>
              <w:t>阻止未经过批准的施工项目</w:t>
            </w:r>
            <w:r>
              <w:rPr>
                <w:rFonts w:hint="eastAsia" w:ascii="宋体" w:hAnsi="宋体" w:eastAsia="宋体" w:cs="宋体"/>
                <w:spacing w:val="-5"/>
                <w:sz w:val="24"/>
                <w:szCs w:val="24"/>
              </w:rPr>
              <w:t>在区域内施工；阻止叫卖、广</w:t>
            </w:r>
            <w:r>
              <w:rPr>
                <w:rFonts w:hint="eastAsia" w:ascii="宋体" w:hAnsi="宋体" w:eastAsia="宋体" w:cs="宋体"/>
                <w:spacing w:val="-4"/>
                <w:sz w:val="24"/>
                <w:szCs w:val="24"/>
              </w:rPr>
              <w:t>告传单等进入办公区域内。</w:t>
            </w:r>
          </w:p>
        </w:tc>
        <w:tc>
          <w:tcPr>
            <w:tcW w:w="2697" w:type="dxa"/>
            <w:gridSpan w:val="2"/>
            <w:vAlign w:val="top"/>
          </w:tcPr>
          <w:p w14:paraId="08380312">
            <w:pPr>
              <w:spacing w:before="193" w:line="241" w:lineRule="auto"/>
              <w:ind w:left="114" w:firstLine="3"/>
              <w:rPr>
                <w:rFonts w:hint="eastAsia" w:ascii="宋体" w:hAnsi="宋体" w:eastAsia="宋体" w:cs="宋体"/>
                <w:sz w:val="24"/>
                <w:szCs w:val="24"/>
              </w:rPr>
            </w:pPr>
            <w:r>
              <w:rPr>
                <w:rFonts w:hint="eastAsia" w:ascii="宋体" w:hAnsi="宋体" w:eastAsia="宋体" w:cs="宋体"/>
                <w:spacing w:val="-7"/>
                <w:sz w:val="24"/>
                <w:szCs w:val="24"/>
              </w:rPr>
              <w:t>如未有效阻止且不报告，</w:t>
            </w:r>
            <w:r>
              <w:rPr>
                <w:rFonts w:hint="eastAsia" w:ascii="宋体" w:hAnsi="宋体" w:eastAsia="宋体" w:cs="宋体"/>
                <w:spacing w:val="-9"/>
                <w:sz w:val="24"/>
                <w:szCs w:val="24"/>
              </w:rPr>
              <w:t>每次扣</w:t>
            </w:r>
            <w:r>
              <w:rPr>
                <w:rFonts w:hint="eastAsia" w:ascii="宋体" w:hAnsi="宋体" w:eastAsia="宋体" w:cs="宋体"/>
                <w:spacing w:val="-42"/>
                <w:sz w:val="24"/>
                <w:szCs w:val="24"/>
              </w:rPr>
              <w:t xml:space="preserve"> </w:t>
            </w:r>
            <w:r>
              <w:rPr>
                <w:rFonts w:hint="eastAsia" w:ascii="宋体" w:hAnsi="宋体" w:eastAsia="宋体" w:cs="宋体"/>
                <w:spacing w:val="-9"/>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197" w:type="dxa"/>
            <w:gridSpan w:val="2"/>
            <w:vAlign w:val="top"/>
          </w:tcPr>
          <w:p w14:paraId="70A3909D">
            <w:pPr>
              <w:pStyle w:val="10"/>
              <w:rPr>
                <w:rFonts w:hint="eastAsia" w:ascii="宋体" w:hAnsi="宋体" w:eastAsia="宋体" w:cs="宋体"/>
                <w:sz w:val="24"/>
                <w:szCs w:val="24"/>
              </w:rPr>
            </w:pPr>
          </w:p>
        </w:tc>
      </w:tr>
      <w:tr w14:paraId="6A630F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628" w:type="dxa"/>
            <w:vMerge w:val="continue"/>
            <w:tcBorders>
              <w:top w:val="nil"/>
            </w:tcBorders>
            <w:vAlign w:val="top"/>
          </w:tcPr>
          <w:p w14:paraId="5CEE6D17">
            <w:pPr>
              <w:pStyle w:val="10"/>
              <w:rPr>
                <w:rFonts w:hint="eastAsia" w:ascii="宋体" w:hAnsi="宋体" w:eastAsia="宋体" w:cs="宋体"/>
                <w:sz w:val="24"/>
                <w:szCs w:val="24"/>
              </w:rPr>
            </w:pPr>
          </w:p>
        </w:tc>
        <w:tc>
          <w:tcPr>
            <w:tcW w:w="857" w:type="dxa"/>
            <w:vMerge w:val="continue"/>
            <w:tcBorders>
              <w:top w:val="nil"/>
            </w:tcBorders>
            <w:vAlign w:val="top"/>
          </w:tcPr>
          <w:p w14:paraId="7DB4A157">
            <w:pPr>
              <w:pStyle w:val="10"/>
              <w:rPr>
                <w:rFonts w:hint="eastAsia" w:ascii="宋体" w:hAnsi="宋体" w:eastAsia="宋体" w:cs="宋体"/>
                <w:sz w:val="24"/>
                <w:szCs w:val="24"/>
              </w:rPr>
            </w:pPr>
          </w:p>
        </w:tc>
        <w:tc>
          <w:tcPr>
            <w:tcW w:w="1011" w:type="dxa"/>
            <w:vAlign w:val="top"/>
          </w:tcPr>
          <w:p w14:paraId="102A1B73">
            <w:pPr>
              <w:pStyle w:val="10"/>
              <w:spacing w:line="269" w:lineRule="auto"/>
              <w:rPr>
                <w:rFonts w:hint="eastAsia" w:ascii="宋体" w:hAnsi="宋体" w:eastAsia="宋体" w:cs="宋体"/>
                <w:sz w:val="24"/>
                <w:szCs w:val="24"/>
              </w:rPr>
            </w:pPr>
          </w:p>
          <w:p w14:paraId="34EEA958">
            <w:pPr>
              <w:spacing w:before="78" w:line="239" w:lineRule="auto"/>
              <w:ind w:left="170"/>
              <w:rPr>
                <w:rFonts w:hint="eastAsia" w:ascii="宋体" w:hAnsi="宋体" w:eastAsia="宋体" w:cs="宋体"/>
                <w:sz w:val="24"/>
                <w:szCs w:val="24"/>
              </w:rPr>
            </w:pPr>
            <w:r>
              <w:rPr>
                <w:rFonts w:hint="eastAsia" w:ascii="宋体" w:hAnsi="宋体" w:eastAsia="宋体" w:cs="宋体"/>
                <w:spacing w:val="-4"/>
                <w:sz w:val="24"/>
                <w:szCs w:val="24"/>
              </w:rPr>
              <w:t>1.11.2</w:t>
            </w:r>
          </w:p>
        </w:tc>
        <w:tc>
          <w:tcPr>
            <w:tcW w:w="3277" w:type="dxa"/>
            <w:vAlign w:val="top"/>
          </w:tcPr>
          <w:p w14:paraId="7E30EF57">
            <w:pPr>
              <w:spacing w:before="37" w:line="227" w:lineRule="auto"/>
              <w:ind w:left="108" w:right="100" w:firstLine="7"/>
              <w:jc w:val="both"/>
              <w:rPr>
                <w:rFonts w:hint="eastAsia" w:ascii="宋体" w:hAnsi="宋体" w:eastAsia="宋体" w:cs="宋体"/>
                <w:sz w:val="24"/>
                <w:szCs w:val="24"/>
              </w:rPr>
            </w:pPr>
            <w:r>
              <w:rPr>
                <w:rFonts w:hint="eastAsia" w:ascii="宋体" w:hAnsi="宋体" w:eastAsia="宋体" w:cs="宋体"/>
                <w:spacing w:val="14"/>
                <w:sz w:val="24"/>
                <w:szCs w:val="24"/>
              </w:rPr>
              <w:t>管理层人员应每天在区域内</w:t>
            </w:r>
            <w:r>
              <w:rPr>
                <w:rFonts w:hint="eastAsia" w:ascii="宋体" w:hAnsi="宋体" w:eastAsia="宋体" w:cs="宋体"/>
                <w:spacing w:val="-5"/>
                <w:sz w:val="24"/>
                <w:szCs w:val="24"/>
              </w:rPr>
              <w:t>进行物业管理综合巡查，巡查</w:t>
            </w:r>
            <w:r>
              <w:rPr>
                <w:rFonts w:hint="eastAsia" w:ascii="宋体" w:hAnsi="宋体" w:eastAsia="宋体" w:cs="宋体"/>
                <w:spacing w:val="-1"/>
                <w:sz w:val="24"/>
                <w:szCs w:val="24"/>
              </w:rPr>
              <w:t>有记录，处理问题有结果</w:t>
            </w:r>
          </w:p>
        </w:tc>
        <w:tc>
          <w:tcPr>
            <w:tcW w:w="2697" w:type="dxa"/>
            <w:gridSpan w:val="2"/>
            <w:vAlign w:val="top"/>
          </w:tcPr>
          <w:p w14:paraId="39F2AD78">
            <w:pPr>
              <w:spacing w:before="194" w:line="241" w:lineRule="auto"/>
              <w:ind w:left="120" w:right="97" w:hanging="2"/>
              <w:rPr>
                <w:rFonts w:hint="eastAsia" w:ascii="宋体" w:hAnsi="宋体" w:eastAsia="宋体" w:cs="宋体"/>
                <w:sz w:val="24"/>
                <w:szCs w:val="24"/>
              </w:rPr>
            </w:pPr>
            <w:r>
              <w:rPr>
                <w:rFonts w:hint="eastAsia" w:ascii="宋体" w:hAnsi="宋体" w:eastAsia="宋体" w:cs="宋体"/>
                <w:spacing w:val="7"/>
                <w:sz w:val="24"/>
                <w:szCs w:val="24"/>
              </w:rPr>
              <w:t>如发现缺日或缺项，每</w:t>
            </w:r>
            <w:r>
              <w:rPr>
                <w:rFonts w:hint="eastAsia" w:ascii="宋体" w:hAnsi="宋体" w:eastAsia="宋体" w:cs="宋体"/>
                <w:spacing w:val="-11"/>
                <w:sz w:val="24"/>
                <w:szCs w:val="24"/>
              </w:rPr>
              <w:t>次扣</w:t>
            </w:r>
            <w:r>
              <w:rPr>
                <w:rFonts w:hint="eastAsia" w:ascii="宋体" w:hAnsi="宋体" w:eastAsia="宋体" w:cs="宋体"/>
                <w:spacing w:val="-46"/>
                <w:sz w:val="24"/>
                <w:szCs w:val="24"/>
              </w:rPr>
              <w:t xml:space="preserve"> </w:t>
            </w:r>
            <w:r>
              <w:rPr>
                <w:rFonts w:hint="eastAsia" w:ascii="宋体" w:hAnsi="宋体" w:eastAsia="宋体" w:cs="宋体"/>
                <w:spacing w:val="-11"/>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197" w:type="dxa"/>
            <w:gridSpan w:val="2"/>
            <w:vAlign w:val="top"/>
          </w:tcPr>
          <w:p w14:paraId="141B033B">
            <w:pPr>
              <w:pStyle w:val="10"/>
              <w:rPr>
                <w:rFonts w:hint="eastAsia" w:ascii="宋体" w:hAnsi="宋体" w:eastAsia="宋体" w:cs="宋体"/>
                <w:sz w:val="24"/>
                <w:szCs w:val="24"/>
              </w:rPr>
            </w:pPr>
          </w:p>
        </w:tc>
      </w:tr>
      <w:tr w14:paraId="134C5E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9667" w:type="dxa"/>
            <w:gridSpan w:val="8"/>
            <w:vAlign w:val="top"/>
          </w:tcPr>
          <w:p w14:paraId="521D4A56">
            <w:pPr>
              <w:spacing w:before="136" w:line="220" w:lineRule="auto"/>
              <w:ind w:left="22"/>
              <w:rPr>
                <w:rFonts w:hint="eastAsia" w:ascii="宋体" w:hAnsi="宋体" w:eastAsia="宋体" w:cs="宋体"/>
                <w:sz w:val="24"/>
                <w:szCs w:val="24"/>
              </w:rPr>
            </w:pPr>
            <w:r>
              <w:rPr>
                <w:rFonts w:hint="eastAsia" w:ascii="宋体" w:hAnsi="宋体" w:eastAsia="宋体" w:cs="宋体"/>
                <w:b/>
                <w:bCs/>
                <w:spacing w:val="-4"/>
                <w:sz w:val="24"/>
                <w:szCs w:val="24"/>
              </w:rPr>
              <w:t>2.工程管理与维修养护（权重</w:t>
            </w:r>
            <w:r>
              <w:rPr>
                <w:rFonts w:hint="eastAsia" w:ascii="宋体" w:hAnsi="宋体" w:eastAsia="宋体" w:cs="宋体"/>
                <w:spacing w:val="-32"/>
                <w:sz w:val="24"/>
                <w:szCs w:val="24"/>
              </w:rPr>
              <w:t xml:space="preserve"> </w:t>
            </w:r>
            <w:r>
              <w:rPr>
                <w:rFonts w:hint="eastAsia" w:ascii="宋体" w:hAnsi="宋体" w:eastAsia="宋体" w:cs="宋体"/>
                <w:b/>
                <w:bCs/>
                <w:spacing w:val="-4"/>
                <w:sz w:val="24"/>
                <w:szCs w:val="24"/>
              </w:rPr>
              <w:t>15%）</w:t>
            </w:r>
          </w:p>
        </w:tc>
      </w:tr>
      <w:tr w14:paraId="309E4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7" w:hRule="atLeast"/>
        </w:trPr>
        <w:tc>
          <w:tcPr>
            <w:tcW w:w="628" w:type="dxa"/>
            <w:vAlign w:val="top"/>
          </w:tcPr>
          <w:p w14:paraId="0832A2B4">
            <w:pPr>
              <w:spacing w:before="231" w:line="220" w:lineRule="auto"/>
              <w:ind w:left="1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857" w:type="dxa"/>
            <w:vAlign w:val="top"/>
          </w:tcPr>
          <w:p w14:paraId="28DA96DD">
            <w:pPr>
              <w:spacing w:before="75" w:line="220" w:lineRule="auto"/>
              <w:ind w:left="114"/>
              <w:rPr>
                <w:rFonts w:hint="eastAsia" w:ascii="宋体" w:hAnsi="宋体" w:eastAsia="宋体" w:cs="宋体"/>
                <w:sz w:val="24"/>
                <w:szCs w:val="24"/>
              </w:rPr>
            </w:pPr>
            <w:r>
              <w:rPr>
                <w:rFonts w:hint="eastAsia" w:ascii="宋体" w:hAnsi="宋体" w:eastAsia="宋体" w:cs="宋体"/>
                <w:spacing w:val="-3"/>
                <w:sz w:val="24"/>
                <w:szCs w:val="24"/>
              </w:rPr>
              <w:t>检查</w:t>
            </w:r>
          </w:p>
          <w:p w14:paraId="422A918C">
            <w:pPr>
              <w:spacing w:before="25" w:line="220" w:lineRule="auto"/>
              <w:ind w:left="143"/>
              <w:rPr>
                <w:rFonts w:hint="eastAsia" w:ascii="宋体" w:hAnsi="宋体" w:eastAsia="宋体" w:cs="宋体"/>
                <w:sz w:val="24"/>
                <w:szCs w:val="24"/>
              </w:rPr>
            </w:pPr>
            <w:r>
              <w:rPr>
                <w:rFonts w:hint="eastAsia" w:ascii="宋体" w:hAnsi="宋体" w:eastAsia="宋体" w:cs="宋体"/>
                <w:spacing w:val="-10"/>
                <w:sz w:val="24"/>
                <w:szCs w:val="24"/>
              </w:rPr>
              <w:t>内容</w:t>
            </w:r>
          </w:p>
        </w:tc>
        <w:tc>
          <w:tcPr>
            <w:tcW w:w="1011" w:type="dxa"/>
            <w:vAlign w:val="top"/>
          </w:tcPr>
          <w:p w14:paraId="46E892BE">
            <w:pPr>
              <w:spacing w:before="230" w:line="220" w:lineRule="auto"/>
              <w:ind w:left="264"/>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6" w:type="dxa"/>
            <w:gridSpan w:val="2"/>
            <w:vAlign w:val="top"/>
          </w:tcPr>
          <w:p w14:paraId="4D6F3FDD">
            <w:pPr>
              <w:spacing w:before="231" w:line="220" w:lineRule="auto"/>
              <w:ind w:left="137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5"/>
                <w:sz w:val="24"/>
                <w:szCs w:val="24"/>
              </w:rPr>
              <w:t xml:space="preserve">  </w:t>
            </w:r>
            <w:r>
              <w:rPr>
                <w:rFonts w:hint="eastAsia" w:ascii="宋体" w:hAnsi="宋体" w:eastAsia="宋体" w:cs="宋体"/>
                <w:spacing w:val="-6"/>
                <w:sz w:val="24"/>
                <w:szCs w:val="24"/>
              </w:rPr>
              <w:t>准</w:t>
            </w:r>
          </w:p>
        </w:tc>
        <w:tc>
          <w:tcPr>
            <w:tcW w:w="2697" w:type="dxa"/>
            <w:gridSpan w:val="2"/>
            <w:vAlign w:val="top"/>
          </w:tcPr>
          <w:p w14:paraId="2632BC2C">
            <w:pPr>
              <w:spacing w:before="231" w:line="220" w:lineRule="auto"/>
              <w:ind w:left="880"/>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37F811F1">
            <w:pPr>
              <w:spacing w:before="76" w:line="235" w:lineRule="auto"/>
              <w:ind w:left="37" w:right="31"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54153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628" w:type="dxa"/>
            <w:vMerge w:val="restart"/>
            <w:tcBorders>
              <w:bottom w:val="nil"/>
            </w:tcBorders>
            <w:vAlign w:val="top"/>
          </w:tcPr>
          <w:p w14:paraId="7EC0DC4A">
            <w:pPr>
              <w:pStyle w:val="10"/>
              <w:spacing w:line="299" w:lineRule="auto"/>
              <w:rPr>
                <w:rFonts w:hint="eastAsia" w:ascii="宋体" w:hAnsi="宋体" w:eastAsia="宋体" w:cs="宋体"/>
                <w:sz w:val="24"/>
                <w:szCs w:val="24"/>
              </w:rPr>
            </w:pPr>
          </w:p>
          <w:p w14:paraId="5BA1F1EE">
            <w:pPr>
              <w:pStyle w:val="10"/>
              <w:spacing w:line="300" w:lineRule="auto"/>
              <w:rPr>
                <w:rFonts w:hint="eastAsia" w:ascii="宋体" w:hAnsi="宋体" w:eastAsia="宋体" w:cs="宋体"/>
                <w:sz w:val="24"/>
                <w:szCs w:val="24"/>
              </w:rPr>
            </w:pPr>
          </w:p>
          <w:p w14:paraId="719FD123">
            <w:pPr>
              <w:spacing w:before="78" w:line="186" w:lineRule="exact"/>
              <w:ind w:left="270"/>
              <w:rPr>
                <w:rFonts w:hint="eastAsia" w:ascii="宋体" w:hAnsi="宋体" w:eastAsia="宋体" w:cs="宋体"/>
                <w:sz w:val="24"/>
                <w:szCs w:val="24"/>
              </w:rPr>
            </w:pPr>
            <w:r>
              <w:rPr>
                <w:rFonts w:hint="eastAsia" w:ascii="宋体" w:hAnsi="宋体" w:eastAsia="宋体" w:cs="宋体"/>
                <w:position w:val="-5"/>
                <w:sz w:val="24"/>
                <w:szCs w:val="24"/>
              </w:rPr>
              <w:t>一</w:t>
            </w:r>
          </w:p>
        </w:tc>
        <w:tc>
          <w:tcPr>
            <w:tcW w:w="857" w:type="dxa"/>
            <w:vMerge w:val="restart"/>
            <w:tcBorders>
              <w:bottom w:val="nil"/>
            </w:tcBorders>
            <w:vAlign w:val="top"/>
          </w:tcPr>
          <w:p w14:paraId="5F65855A">
            <w:pPr>
              <w:spacing w:before="124" w:line="220" w:lineRule="auto"/>
              <w:ind w:left="115"/>
              <w:rPr>
                <w:rFonts w:hint="eastAsia" w:ascii="宋体" w:hAnsi="宋体" w:eastAsia="宋体" w:cs="宋体"/>
                <w:sz w:val="24"/>
                <w:szCs w:val="24"/>
              </w:rPr>
            </w:pPr>
            <w:r>
              <w:rPr>
                <w:rFonts w:hint="eastAsia" w:ascii="宋体" w:hAnsi="宋体" w:eastAsia="宋体" w:cs="宋体"/>
                <w:spacing w:val="-3"/>
                <w:sz w:val="24"/>
                <w:szCs w:val="24"/>
              </w:rPr>
              <w:t>房屋</w:t>
            </w:r>
          </w:p>
          <w:p w14:paraId="05CB40B0">
            <w:pPr>
              <w:spacing w:before="24" w:line="219" w:lineRule="auto"/>
              <w:ind w:left="115"/>
              <w:rPr>
                <w:rFonts w:hint="eastAsia" w:ascii="宋体" w:hAnsi="宋体" w:eastAsia="宋体" w:cs="宋体"/>
                <w:sz w:val="24"/>
                <w:szCs w:val="24"/>
              </w:rPr>
            </w:pPr>
            <w:r>
              <w:rPr>
                <w:rFonts w:hint="eastAsia" w:ascii="宋体" w:hAnsi="宋体" w:eastAsia="宋体" w:cs="宋体"/>
                <w:spacing w:val="-3"/>
                <w:sz w:val="24"/>
                <w:szCs w:val="24"/>
              </w:rPr>
              <w:t>本体</w:t>
            </w:r>
          </w:p>
          <w:p w14:paraId="3A7CC86C">
            <w:pPr>
              <w:spacing w:before="26" w:line="220" w:lineRule="auto"/>
              <w:ind w:left="121"/>
              <w:rPr>
                <w:rFonts w:hint="eastAsia" w:ascii="宋体" w:hAnsi="宋体" w:eastAsia="宋体" w:cs="宋体"/>
                <w:sz w:val="24"/>
                <w:szCs w:val="24"/>
              </w:rPr>
            </w:pPr>
            <w:r>
              <w:rPr>
                <w:rFonts w:hint="eastAsia" w:ascii="宋体" w:hAnsi="宋体" w:eastAsia="宋体" w:cs="宋体"/>
                <w:spacing w:val="-5"/>
                <w:sz w:val="24"/>
                <w:szCs w:val="24"/>
              </w:rPr>
              <w:t>公共</w:t>
            </w:r>
          </w:p>
          <w:p w14:paraId="5416FA1F">
            <w:pPr>
              <w:spacing w:before="25" w:line="221" w:lineRule="auto"/>
              <w:ind w:left="118"/>
              <w:rPr>
                <w:rFonts w:hint="eastAsia" w:ascii="宋体" w:hAnsi="宋体" w:eastAsia="宋体" w:cs="宋体"/>
                <w:sz w:val="24"/>
                <w:szCs w:val="24"/>
              </w:rPr>
            </w:pPr>
            <w:r>
              <w:rPr>
                <w:rFonts w:hint="eastAsia" w:ascii="宋体" w:hAnsi="宋体" w:eastAsia="宋体" w:cs="宋体"/>
                <w:spacing w:val="-4"/>
                <w:sz w:val="24"/>
                <w:szCs w:val="24"/>
              </w:rPr>
              <w:t>设施</w:t>
            </w:r>
          </w:p>
        </w:tc>
        <w:tc>
          <w:tcPr>
            <w:tcW w:w="1011" w:type="dxa"/>
            <w:vMerge w:val="restart"/>
            <w:tcBorders>
              <w:bottom w:val="nil"/>
            </w:tcBorders>
            <w:vAlign w:val="top"/>
          </w:tcPr>
          <w:p w14:paraId="16AE2C13">
            <w:pPr>
              <w:pStyle w:val="10"/>
              <w:spacing w:line="254" w:lineRule="auto"/>
              <w:rPr>
                <w:rFonts w:hint="eastAsia" w:ascii="宋体" w:hAnsi="宋体" w:eastAsia="宋体" w:cs="宋体"/>
                <w:sz w:val="24"/>
                <w:szCs w:val="24"/>
              </w:rPr>
            </w:pPr>
          </w:p>
          <w:p w14:paraId="5F430F7F">
            <w:pPr>
              <w:pStyle w:val="10"/>
              <w:spacing w:line="255" w:lineRule="auto"/>
              <w:rPr>
                <w:rFonts w:hint="eastAsia" w:ascii="宋体" w:hAnsi="宋体" w:eastAsia="宋体" w:cs="宋体"/>
                <w:sz w:val="24"/>
                <w:szCs w:val="24"/>
              </w:rPr>
            </w:pPr>
          </w:p>
          <w:p w14:paraId="15655E7B">
            <w:pPr>
              <w:spacing w:before="78" w:line="239" w:lineRule="auto"/>
              <w:ind w:left="205"/>
              <w:rPr>
                <w:rFonts w:hint="eastAsia" w:ascii="宋体" w:hAnsi="宋体" w:eastAsia="宋体" w:cs="宋体"/>
                <w:sz w:val="24"/>
                <w:szCs w:val="24"/>
              </w:rPr>
            </w:pPr>
            <w:r>
              <w:rPr>
                <w:rFonts w:hint="eastAsia" w:ascii="宋体" w:hAnsi="宋体" w:eastAsia="宋体" w:cs="宋体"/>
                <w:spacing w:val="-2"/>
                <w:sz w:val="24"/>
                <w:szCs w:val="24"/>
              </w:rPr>
              <w:t>2.1.3</w:t>
            </w:r>
          </w:p>
        </w:tc>
        <w:tc>
          <w:tcPr>
            <w:tcW w:w="3466" w:type="dxa"/>
            <w:gridSpan w:val="2"/>
            <w:vMerge w:val="restart"/>
            <w:tcBorders>
              <w:bottom w:val="nil"/>
            </w:tcBorders>
            <w:vAlign w:val="top"/>
          </w:tcPr>
          <w:p w14:paraId="09B1F38E">
            <w:pPr>
              <w:spacing w:before="126"/>
              <w:ind w:left="18" w:right="8" w:firstLine="26"/>
              <w:rPr>
                <w:rFonts w:hint="eastAsia" w:ascii="宋体" w:hAnsi="宋体" w:eastAsia="宋体" w:cs="宋体"/>
                <w:sz w:val="24"/>
                <w:szCs w:val="24"/>
              </w:rPr>
            </w:pPr>
            <w:r>
              <w:rPr>
                <w:rFonts w:hint="eastAsia" w:ascii="宋体" w:hAnsi="宋体" w:eastAsia="宋体" w:cs="宋体"/>
                <w:sz w:val="24"/>
                <w:szCs w:val="24"/>
              </w:rPr>
              <w:t>门、窗、玻璃等配件完齐全好。</w:t>
            </w:r>
            <w:r>
              <w:rPr>
                <w:rFonts w:hint="eastAsia" w:ascii="宋体" w:hAnsi="宋体" w:eastAsia="宋体" w:cs="宋体"/>
                <w:spacing w:val="4"/>
                <w:sz w:val="24"/>
                <w:szCs w:val="24"/>
              </w:rPr>
              <w:t>房屋本体建筑无安全隐患。每周专人巡视，发现问题及时提出整</w:t>
            </w:r>
            <w:r>
              <w:rPr>
                <w:rFonts w:hint="eastAsia" w:ascii="宋体" w:hAnsi="宋体" w:eastAsia="宋体" w:cs="宋体"/>
                <w:spacing w:val="-3"/>
                <w:sz w:val="24"/>
                <w:szCs w:val="24"/>
              </w:rPr>
              <w:t>改措施</w:t>
            </w:r>
          </w:p>
        </w:tc>
        <w:tc>
          <w:tcPr>
            <w:tcW w:w="2697" w:type="dxa"/>
            <w:gridSpan w:val="2"/>
            <w:vMerge w:val="restart"/>
            <w:tcBorders>
              <w:bottom w:val="nil"/>
            </w:tcBorders>
            <w:vAlign w:val="top"/>
          </w:tcPr>
          <w:p w14:paraId="08CAB26A">
            <w:pPr>
              <w:spacing w:before="122" w:line="241" w:lineRule="auto"/>
              <w:ind w:left="21" w:right="5"/>
              <w:rPr>
                <w:rFonts w:hint="eastAsia" w:ascii="宋体" w:hAnsi="宋体" w:eastAsia="宋体" w:cs="宋体"/>
                <w:sz w:val="24"/>
                <w:szCs w:val="24"/>
              </w:rPr>
            </w:pPr>
            <w:r>
              <w:rPr>
                <w:rFonts w:hint="eastAsia" w:ascii="宋体" w:hAnsi="宋体" w:eastAsia="宋体" w:cs="宋体"/>
                <w:spacing w:val="-2"/>
                <w:sz w:val="24"/>
                <w:szCs w:val="24"/>
              </w:rPr>
              <w:t>三处以下不符合扣</w:t>
            </w:r>
            <w:r>
              <w:rPr>
                <w:rFonts w:hint="eastAsia" w:ascii="宋体" w:hAnsi="宋体" w:eastAsia="宋体" w:cs="宋体"/>
                <w:spacing w:val="-37"/>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w:t>
            </w:r>
            <w:r>
              <w:rPr>
                <w:rFonts w:hint="eastAsia" w:ascii="宋体" w:hAnsi="宋体" w:eastAsia="宋体" w:cs="宋体"/>
                <w:spacing w:val="6"/>
                <w:sz w:val="24"/>
                <w:szCs w:val="24"/>
              </w:rPr>
              <w:t>三处及以上不符合扣 10</w:t>
            </w:r>
            <w:r>
              <w:rPr>
                <w:rFonts w:hint="eastAsia" w:ascii="宋体" w:hAnsi="宋体" w:eastAsia="宋体" w:cs="宋体"/>
                <w:spacing w:val="-5"/>
                <w:sz w:val="24"/>
                <w:szCs w:val="24"/>
              </w:rPr>
              <w:t>分；无落实、无执行扣</w:t>
            </w:r>
            <w:r>
              <w:rPr>
                <w:rFonts w:hint="eastAsia" w:ascii="宋体" w:hAnsi="宋体" w:eastAsia="宋体" w:cs="宋体"/>
                <w:spacing w:val="-41"/>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12"/>
                <w:sz w:val="24"/>
                <w:szCs w:val="24"/>
              </w:rPr>
              <w:t>分。</w:t>
            </w:r>
          </w:p>
        </w:tc>
        <w:tc>
          <w:tcPr>
            <w:tcW w:w="1008" w:type="dxa"/>
            <w:vAlign w:val="top"/>
          </w:tcPr>
          <w:p w14:paraId="50134258">
            <w:pPr>
              <w:pStyle w:val="10"/>
              <w:rPr>
                <w:rFonts w:hint="eastAsia" w:ascii="宋体" w:hAnsi="宋体" w:eastAsia="宋体" w:cs="宋体"/>
                <w:sz w:val="24"/>
                <w:szCs w:val="24"/>
              </w:rPr>
            </w:pPr>
          </w:p>
        </w:tc>
      </w:tr>
      <w:tr w14:paraId="0563BF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628" w:type="dxa"/>
            <w:vMerge w:val="continue"/>
            <w:tcBorders>
              <w:top w:val="nil"/>
              <w:bottom w:val="nil"/>
            </w:tcBorders>
            <w:vAlign w:val="top"/>
          </w:tcPr>
          <w:p w14:paraId="7F28A378">
            <w:pPr>
              <w:pStyle w:val="10"/>
              <w:rPr>
                <w:rFonts w:hint="eastAsia" w:ascii="宋体" w:hAnsi="宋体" w:eastAsia="宋体" w:cs="宋体"/>
                <w:sz w:val="24"/>
                <w:szCs w:val="24"/>
              </w:rPr>
            </w:pPr>
          </w:p>
        </w:tc>
        <w:tc>
          <w:tcPr>
            <w:tcW w:w="857" w:type="dxa"/>
            <w:vMerge w:val="continue"/>
            <w:tcBorders>
              <w:top w:val="nil"/>
              <w:bottom w:val="nil"/>
            </w:tcBorders>
            <w:vAlign w:val="top"/>
          </w:tcPr>
          <w:p w14:paraId="398F3A49">
            <w:pPr>
              <w:pStyle w:val="10"/>
              <w:rPr>
                <w:rFonts w:hint="eastAsia" w:ascii="宋体" w:hAnsi="宋体" w:eastAsia="宋体" w:cs="宋体"/>
                <w:sz w:val="24"/>
                <w:szCs w:val="24"/>
              </w:rPr>
            </w:pPr>
          </w:p>
        </w:tc>
        <w:tc>
          <w:tcPr>
            <w:tcW w:w="1011" w:type="dxa"/>
            <w:vMerge w:val="continue"/>
            <w:tcBorders>
              <w:top w:val="nil"/>
              <w:bottom w:val="nil"/>
            </w:tcBorders>
            <w:vAlign w:val="top"/>
          </w:tcPr>
          <w:p w14:paraId="744231C9">
            <w:pPr>
              <w:pStyle w:val="10"/>
              <w:rPr>
                <w:rFonts w:hint="eastAsia" w:ascii="宋体" w:hAnsi="宋体" w:eastAsia="宋体" w:cs="宋体"/>
                <w:sz w:val="24"/>
                <w:szCs w:val="24"/>
              </w:rPr>
            </w:pPr>
          </w:p>
        </w:tc>
        <w:tc>
          <w:tcPr>
            <w:tcW w:w="3466" w:type="dxa"/>
            <w:gridSpan w:val="2"/>
            <w:vMerge w:val="continue"/>
            <w:tcBorders>
              <w:top w:val="nil"/>
              <w:bottom w:val="nil"/>
            </w:tcBorders>
            <w:vAlign w:val="top"/>
          </w:tcPr>
          <w:p w14:paraId="4A9D49D1">
            <w:pPr>
              <w:pStyle w:val="10"/>
              <w:rPr>
                <w:rFonts w:hint="eastAsia" w:ascii="宋体" w:hAnsi="宋体" w:eastAsia="宋体" w:cs="宋体"/>
                <w:sz w:val="24"/>
                <w:szCs w:val="24"/>
              </w:rPr>
            </w:pPr>
          </w:p>
        </w:tc>
        <w:tc>
          <w:tcPr>
            <w:tcW w:w="2697" w:type="dxa"/>
            <w:gridSpan w:val="2"/>
            <w:vMerge w:val="continue"/>
            <w:tcBorders>
              <w:top w:val="nil"/>
              <w:bottom w:val="nil"/>
            </w:tcBorders>
            <w:vAlign w:val="top"/>
          </w:tcPr>
          <w:p w14:paraId="0C8E82F7">
            <w:pPr>
              <w:pStyle w:val="10"/>
              <w:rPr>
                <w:rFonts w:hint="eastAsia" w:ascii="宋体" w:hAnsi="宋体" w:eastAsia="宋体" w:cs="宋体"/>
                <w:sz w:val="24"/>
                <w:szCs w:val="24"/>
              </w:rPr>
            </w:pPr>
          </w:p>
        </w:tc>
        <w:tc>
          <w:tcPr>
            <w:tcW w:w="1008" w:type="dxa"/>
            <w:vAlign w:val="top"/>
          </w:tcPr>
          <w:p w14:paraId="6EF7E060">
            <w:pPr>
              <w:pStyle w:val="10"/>
              <w:rPr>
                <w:rFonts w:hint="eastAsia" w:ascii="宋体" w:hAnsi="宋体" w:eastAsia="宋体" w:cs="宋体"/>
                <w:sz w:val="24"/>
                <w:szCs w:val="24"/>
              </w:rPr>
            </w:pPr>
          </w:p>
        </w:tc>
      </w:tr>
      <w:tr w14:paraId="115829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exact"/>
        </w:trPr>
        <w:tc>
          <w:tcPr>
            <w:tcW w:w="628" w:type="dxa"/>
            <w:vMerge w:val="continue"/>
            <w:tcBorders>
              <w:top w:val="nil"/>
            </w:tcBorders>
            <w:vAlign w:val="top"/>
          </w:tcPr>
          <w:p w14:paraId="1E68FE02">
            <w:pPr>
              <w:pStyle w:val="10"/>
              <w:rPr>
                <w:rFonts w:hint="eastAsia" w:ascii="宋体" w:hAnsi="宋体" w:eastAsia="宋体" w:cs="宋体"/>
                <w:sz w:val="24"/>
                <w:szCs w:val="24"/>
              </w:rPr>
            </w:pPr>
          </w:p>
        </w:tc>
        <w:tc>
          <w:tcPr>
            <w:tcW w:w="857" w:type="dxa"/>
            <w:vMerge w:val="continue"/>
            <w:tcBorders>
              <w:top w:val="nil"/>
            </w:tcBorders>
            <w:vAlign w:val="top"/>
          </w:tcPr>
          <w:p w14:paraId="109EACB4">
            <w:pPr>
              <w:pStyle w:val="10"/>
              <w:rPr>
                <w:rFonts w:hint="eastAsia" w:ascii="宋体" w:hAnsi="宋体" w:eastAsia="宋体" w:cs="宋体"/>
                <w:sz w:val="24"/>
                <w:szCs w:val="24"/>
              </w:rPr>
            </w:pPr>
          </w:p>
        </w:tc>
        <w:tc>
          <w:tcPr>
            <w:tcW w:w="1011" w:type="dxa"/>
            <w:vMerge w:val="continue"/>
            <w:tcBorders>
              <w:top w:val="nil"/>
            </w:tcBorders>
            <w:vAlign w:val="top"/>
          </w:tcPr>
          <w:p w14:paraId="5A323FA7">
            <w:pPr>
              <w:pStyle w:val="10"/>
              <w:rPr>
                <w:rFonts w:hint="eastAsia" w:ascii="宋体" w:hAnsi="宋体" w:eastAsia="宋体" w:cs="宋体"/>
                <w:sz w:val="24"/>
                <w:szCs w:val="24"/>
              </w:rPr>
            </w:pPr>
          </w:p>
        </w:tc>
        <w:tc>
          <w:tcPr>
            <w:tcW w:w="3466" w:type="dxa"/>
            <w:gridSpan w:val="2"/>
            <w:vMerge w:val="continue"/>
            <w:tcBorders>
              <w:top w:val="nil"/>
            </w:tcBorders>
            <w:vAlign w:val="top"/>
          </w:tcPr>
          <w:p w14:paraId="4ACFE7C4">
            <w:pPr>
              <w:pStyle w:val="10"/>
              <w:rPr>
                <w:rFonts w:hint="eastAsia" w:ascii="宋体" w:hAnsi="宋体" w:eastAsia="宋体" w:cs="宋体"/>
                <w:sz w:val="24"/>
                <w:szCs w:val="24"/>
              </w:rPr>
            </w:pPr>
          </w:p>
        </w:tc>
        <w:tc>
          <w:tcPr>
            <w:tcW w:w="2697" w:type="dxa"/>
            <w:gridSpan w:val="2"/>
            <w:vMerge w:val="continue"/>
            <w:tcBorders>
              <w:top w:val="nil"/>
            </w:tcBorders>
            <w:vAlign w:val="top"/>
          </w:tcPr>
          <w:p w14:paraId="6760F96C">
            <w:pPr>
              <w:pStyle w:val="10"/>
              <w:rPr>
                <w:rFonts w:hint="eastAsia" w:ascii="宋体" w:hAnsi="宋体" w:eastAsia="宋体" w:cs="宋体"/>
                <w:sz w:val="24"/>
                <w:szCs w:val="24"/>
              </w:rPr>
            </w:pPr>
          </w:p>
        </w:tc>
        <w:tc>
          <w:tcPr>
            <w:tcW w:w="1008" w:type="dxa"/>
            <w:vAlign w:val="top"/>
          </w:tcPr>
          <w:p w14:paraId="50E44681">
            <w:pPr>
              <w:pStyle w:val="10"/>
              <w:rPr>
                <w:rFonts w:hint="eastAsia" w:ascii="宋体" w:hAnsi="宋体" w:eastAsia="宋体" w:cs="宋体"/>
                <w:sz w:val="24"/>
                <w:szCs w:val="24"/>
              </w:rPr>
            </w:pPr>
          </w:p>
        </w:tc>
      </w:tr>
      <w:tr w14:paraId="5D9A4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9" w:hRule="atLeast"/>
        </w:trPr>
        <w:tc>
          <w:tcPr>
            <w:tcW w:w="628" w:type="dxa"/>
            <w:vMerge w:val="restart"/>
            <w:tcBorders>
              <w:bottom w:val="nil"/>
            </w:tcBorders>
            <w:vAlign w:val="top"/>
          </w:tcPr>
          <w:p w14:paraId="257C34B6">
            <w:pPr>
              <w:pStyle w:val="10"/>
              <w:spacing w:line="284" w:lineRule="auto"/>
              <w:rPr>
                <w:rFonts w:hint="eastAsia" w:ascii="宋体" w:hAnsi="宋体" w:eastAsia="宋体" w:cs="宋体"/>
                <w:sz w:val="24"/>
                <w:szCs w:val="24"/>
              </w:rPr>
            </w:pPr>
          </w:p>
          <w:p w14:paraId="33DA521C">
            <w:pPr>
              <w:pStyle w:val="10"/>
              <w:spacing w:line="284" w:lineRule="auto"/>
              <w:rPr>
                <w:rFonts w:hint="eastAsia" w:ascii="宋体" w:hAnsi="宋体" w:eastAsia="宋体" w:cs="宋体"/>
                <w:sz w:val="24"/>
                <w:szCs w:val="24"/>
              </w:rPr>
            </w:pPr>
          </w:p>
          <w:p w14:paraId="0A1D8CD5">
            <w:pPr>
              <w:pStyle w:val="10"/>
              <w:spacing w:line="284" w:lineRule="auto"/>
              <w:rPr>
                <w:rFonts w:hint="eastAsia" w:ascii="宋体" w:hAnsi="宋体" w:eastAsia="宋体" w:cs="宋体"/>
                <w:sz w:val="24"/>
                <w:szCs w:val="24"/>
              </w:rPr>
            </w:pPr>
          </w:p>
          <w:p w14:paraId="72350C2F">
            <w:pPr>
              <w:spacing w:before="78" w:line="178" w:lineRule="auto"/>
              <w:ind w:left="270"/>
              <w:rPr>
                <w:rFonts w:hint="eastAsia" w:ascii="宋体" w:hAnsi="宋体" w:eastAsia="宋体" w:cs="宋体"/>
                <w:sz w:val="24"/>
                <w:szCs w:val="24"/>
              </w:rPr>
            </w:pPr>
            <w:r>
              <w:rPr>
                <w:rFonts w:hint="eastAsia" w:ascii="宋体" w:hAnsi="宋体" w:eastAsia="宋体" w:cs="宋体"/>
                <w:sz w:val="24"/>
                <w:szCs w:val="24"/>
              </w:rPr>
              <w:t>二</w:t>
            </w:r>
          </w:p>
        </w:tc>
        <w:tc>
          <w:tcPr>
            <w:tcW w:w="857" w:type="dxa"/>
            <w:vMerge w:val="restart"/>
            <w:tcBorders>
              <w:bottom w:val="nil"/>
            </w:tcBorders>
            <w:vAlign w:val="top"/>
          </w:tcPr>
          <w:p w14:paraId="32791C47">
            <w:pPr>
              <w:pStyle w:val="10"/>
              <w:spacing w:line="249" w:lineRule="auto"/>
              <w:rPr>
                <w:rFonts w:hint="eastAsia" w:ascii="宋体" w:hAnsi="宋体" w:eastAsia="宋体" w:cs="宋体"/>
                <w:sz w:val="24"/>
                <w:szCs w:val="24"/>
              </w:rPr>
            </w:pPr>
          </w:p>
          <w:p w14:paraId="1C890375">
            <w:pPr>
              <w:pStyle w:val="10"/>
              <w:spacing w:line="249" w:lineRule="auto"/>
              <w:rPr>
                <w:rFonts w:hint="eastAsia" w:ascii="宋体" w:hAnsi="宋体" w:eastAsia="宋体" w:cs="宋体"/>
                <w:sz w:val="24"/>
                <w:szCs w:val="24"/>
              </w:rPr>
            </w:pPr>
          </w:p>
          <w:p w14:paraId="25335DB4">
            <w:pPr>
              <w:spacing w:before="78" w:line="241" w:lineRule="auto"/>
              <w:ind w:left="114" w:right="121" w:firstLine="2"/>
              <w:jc w:val="both"/>
              <w:rPr>
                <w:rFonts w:hint="eastAsia" w:ascii="宋体" w:hAnsi="宋体" w:eastAsia="宋体" w:cs="宋体"/>
                <w:sz w:val="24"/>
                <w:szCs w:val="24"/>
              </w:rPr>
            </w:pPr>
            <w:r>
              <w:rPr>
                <w:rFonts w:hint="eastAsia" w:ascii="宋体" w:hAnsi="宋体" w:eastAsia="宋体" w:cs="宋体"/>
                <w:spacing w:val="-7"/>
                <w:sz w:val="24"/>
                <w:szCs w:val="24"/>
              </w:rPr>
              <w:t>建筑</w:t>
            </w:r>
            <w:r>
              <w:rPr>
                <w:rFonts w:hint="eastAsia" w:ascii="宋体" w:hAnsi="宋体" w:eastAsia="宋体" w:cs="宋体"/>
                <w:spacing w:val="-5"/>
                <w:sz w:val="24"/>
                <w:szCs w:val="24"/>
              </w:rPr>
              <w:t>物外</w:t>
            </w:r>
            <w:r>
              <w:rPr>
                <w:rFonts w:hint="eastAsia" w:ascii="宋体" w:hAnsi="宋体" w:eastAsia="宋体" w:cs="宋体"/>
                <w:spacing w:val="36"/>
                <w:w w:val="131"/>
                <w:sz w:val="24"/>
                <w:szCs w:val="24"/>
              </w:rPr>
              <w:t>观</w:t>
            </w:r>
          </w:p>
        </w:tc>
        <w:tc>
          <w:tcPr>
            <w:tcW w:w="1011" w:type="dxa"/>
            <w:vMerge w:val="restart"/>
            <w:tcBorders>
              <w:bottom w:val="nil"/>
            </w:tcBorders>
            <w:vAlign w:val="top"/>
          </w:tcPr>
          <w:p w14:paraId="5B5D3EAB">
            <w:pPr>
              <w:pStyle w:val="10"/>
              <w:spacing w:line="324" w:lineRule="auto"/>
              <w:rPr>
                <w:rFonts w:hint="eastAsia" w:ascii="宋体" w:hAnsi="宋体" w:eastAsia="宋体" w:cs="宋体"/>
                <w:sz w:val="24"/>
                <w:szCs w:val="24"/>
              </w:rPr>
            </w:pPr>
          </w:p>
          <w:p w14:paraId="56E5B635">
            <w:pPr>
              <w:spacing w:before="78" w:line="239" w:lineRule="auto"/>
              <w:ind w:left="205"/>
              <w:rPr>
                <w:rFonts w:hint="eastAsia" w:ascii="宋体" w:hAnsi="宋体" w:eastAsia="宋体" w:cs="宋体"/>
                <w:sz w:val="24"/>
                <w:szCs w:val="24"/>
              </w:rPr>
            </w:pPr>
            <w:r>
              <w:rPr>
                <w:rFonts w:hint="eastAsia" w:ascii="宋体" w:hAnsi="宋体" w:eastAsia="宋体" w:cs="宋体"/>
                <w:spacing w:val="-2"/>
                <w:sz w:val="24"/>
                <w:szCs w:val="24"/>
              </w:rPr>
              <w:t>2.2.1</w:t>
            </w:r>
          </w:p>
        </w:tc>
        <w:tc>
          <w:tcPr>
            <w:tcW w:w="3466" w:type="dxa"/>
            <w:gridSpan w:val="2"/>
            <w:vMerge w:val="restart"/>
            <w:tcBorders>
              <w:bottom w:val="nil"/>
            </w:tcBorders>
            <w:vAlign w:val="top"/>
          </w:tcPr>
          <w:p w14:paraId="08BE1AC0">
            <w:pPr>
              <w:spacing w:before="248" w:line="241" w:lineRule="auto"/>
              <w:ind w:left="21" w:right="61"/>
              <w:rPr>
                <w:rFonts w:hint="eastAsia" w:ascii="宋体" w:hAnsi="宋体" w:eastAsia="宋体" w:cs="宋体"/>
                <w:sz w:val="24"/>
                <w:szCs w:val="24"/>
              </w:rPr>
            </w:pPr>
            <w:r>
              <w:rPr>
                <w:rFonts w:hint="eastAsia" w:ascii="宋体" w:hAnsi="宋体" w:eastAsia="宋体" w:cs="宋体"/>
                <w:sz w:val="24"/>
                <w:szCs w:val="24"/>
              </w:rPr>
              <w:t>外墙无严重裂缝、脱落、破损，</w:t>
            </w:r>
            <w:r>
              <w:rPr>
                <w:rFonts w:hint="eastAsia" w:ascii="宋体" w:hAnsi="宋体" w:eastAsia="宋体" w:cs="宋体"/>
                <w:spacing w:val="-2"/>
                <w:sz w:val="24"/>
                <w:szCs w:val="24"/>
              </w:rPr>
              <w:t>发现安全隐患及时采取措施</w:t>
            </w:r>
          </w:p>
        </w:tc>
        <w:tc>
          <w:tcPr>
            <w:tcW w:w="2697" w:type="dxa"/>
            <w:gridSpan w:val="2"/>
            <w:vMerge w:val="restart"/>
            <w:tcBorders>
              <w:bottom w:val="nil"/>
            </w:tcBorders>
            <w:vAlign w:val="top"/>
          </w:tcPr>
          <w:p w14:paraId="5FB60F52">
            <w:pPr>
              <w:pStyle w:val="10"/>
              <w:spacing w:line="342" w:lineRule="auto"/>
              <w:rPr>
                <w:rFonts w:hint="eastAsia" w:ascii="宋体" w:hAnsi="宋体" w:eastAsia="宋体" w:cs="宋体"/>
                <w:sz w:val="24"/>
                <w:szCs w:val="24"/>
              </w:rPr>
            </w:pPr>
          </w:p>
          <w:p w14:paraId="0D32D3EC">
            <w:pPr>
              <w:spacing w:before="78" w:line="241" w:lineRule="auto"/>
              <w:ind w:left="21" w:right="5"/>
              <w:rPr>
                <w:rFonts w:hint="eastAsia" w:ascii="宋体" w:hAnsi="宋体" w:eastAsia="宋体" w:cs="宋体"/>
                <w:sz w:val="24"/>
                <w:szCs w:val="24"/>
              </w:rPr>
            </w:pPr>
            <w:r>
              <w:rPr>
                <w:rFonts w:hint="eastAsia" w:ascii="宋体" w:hAnsi="宋体" w:eastAsia="宋体" w:cs="宋体"/>
                <w:spacing w:val="-2"/>
                <w:sz w:val="24"/>
                <w:szCs w:val="24"/>
              </w:rPr>
              <w:t>三处以下不符合扣</w:t>
            </w:r>
            <w:r>
              <w:rPr>
                <w:rFonts w:hint="eastAsia" w:ascii="宋体" w:hAnsi="宋体" w:eastAsia="宋体" w:cs="宋体"/>
                <w:spacing w:val="-37"/>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w:t>
            </w:r>
            <w:r>
              <w:rPr>
                <w:rFonts w:hint="eastAsia" w:ascii="宋体" w:hAnsi="宋体" w:eastAsia="宋体" w:cs="宋体"/>
                <w:spacing w:val="6"/>
                <w:sz w:val="24"/>
                <w:szCs w:val="24"/>
              </w:rPr>
              <w:t>三处及以上不符合扣 10</w:t>
            </w:r>
            <w:r>
              <w:rPr>
                <w:rFonts w:hint="eastAsia" w:ascii="宋体" w:hAnsi="宋体" w:eastAsia="宋体" w:cs="宋体"/>
                <w:spacing w:val="-5"/>
                <w:sz w:val="24"/>
                <w:szCs w:val="24"/>
              </w:rPr>
              <w:t>分；无落实、无执行扣</w:t>
            </w:r>
            <w:r>
              <w:rPr>
                <w:rFonts w:hint="eastAsia" w:ascii="宋体" w:hAnsi="宋体" w:eastAsia="宋体" w:cs="宋体"/>
                <w:spacing w:val="-41"/>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12"/>
                <w:sz w:val="24"/>
                <w:szCs w:val="24"/>
              </w:rPr>
              <w:t>分。</w:t>
            </w:r>
          </w:p>
        </w:tc>
        <w:tc>
          <w:tcPr>
            <w:tcW w:w="1008" w:type="dxa"/>
            <w:vAlign w:val="top"/>
          </w:tcPr>
          <w:p w14:paraId="36036E99">
            <w:pPr>
              <w:pStyle w:val="10"/>
              <w:rPr>
                <w:rFonts w:hint="eastAsia" w:ascii="宋体" w:hAnsi="宋体" w:eastAsia="宋体" w:cs="宋体"/>
                <w:sz w:val="24"/>
                <w:szCs w:val="24"/>
              </w:rPr>
            </w:pPr>
          </w:p>
        </w:tc>
      </w:tr>
      <w:tr w14:paraId="04D00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28" w:type="dxa"/>
            <w:vMerge w:val="continue"/>
            <w:tcBorders>
              <w:top w:val="nil"/>
              <w:bottom w:val="nil"/>
            </w:tcBorders>
            <w:vAlign w:val="top"/>
          </w:tcPr>
          <w:p w14:paraId="7A148FF1">
            <w:pPr>
              <w:pStyle w:val="10"/>
              <w:rPr>
                <w:rFonts w:hint="eastAsia" w:ascii="宋体" w:hAnsi="宋体" w:eastAsia="宋体" w:cs="宋体"/>
                <w:sz w:val="24"/>
                <w:szCs w:val="24"/>
              </w:rPr>
            </w:pPr>
          </w:p>
        </w:tc>
        <w:tc>
          <w:tcPr>
            <w:tcW w:w="857" w:type="dxa"/>
            <w:vMerge w:val="continue"/>
            <w:tcBorders>
              <w:top w:val="nil"/>
              <w:bottom w:val="nil"/>
            </w:tcBorders>
            <w:vAlign w:val="top"/>
          </w:tcPr>
          <w:p w14:paraId="7C4BBE20">
            <w:pPr>
              <w:pStyle w:val="10"/>
              <w:rPr>
                <w:rFonts w:hint="eastAsia" w:ascii="宋体" w:hAnsi="宋体" w:eastAsia="宋体" w:cs="宋体"/>
                <w:sz w:val="24"/>
                <w:szCs w:val="24"/>
              </w:rPr>
            </w:pPr>
          </w:p>
        </w:tc>
        <w:tc>
          <w:tcPr>
            <w:tcW w:w="1011" w:type="dxa"/>
            <w:vMerge w:val="continue"/>
            <w:tcBorders>
              <w:top w:val="nil"/>
            </w:tcBorders>
            <w:vAlign w:val="top"/>
          </w:tcPr>
          <w:p w14:paraId="19C0B6DF">
            <w:pPr>
              <w:pStyle w:val="10"/>
              <w:rPr>
                <w:rFonts w:hint="eastAsia" w:ascii="宋体" w:hAnsi="宋体" w:eastAsia="宋体" w:cs="宋体"/>
                <w:sz w:val="24"/>
                <w:szCs w:val="24"/>
              </w:rPr>
            </w:pPr>
          </w:p>
        </w:tc>
        <w:tc>
          <w:tcPr>
            <w:tcW w:w="3466" w:type="dxa"/>
            <w:gridSpan w:val="2"/>
            <w:vMerge w:val="continue"/>
            <w:tcBorders>
              <w:top w:val="nil"/>
            </w:tcBorders>
            <w:vAlign w:val="top"/>
          </w:tcPr>
          <w:p w14:paraId="020B3DF2">
            <w:pPr>
              <w:pStyle w:val="10"/>
              <w:rPr>
                <w:rFonts w:hint="eastAsia" w:ascii="宋体" w:hAnsi="宋体" w:eastAsia="宋体" w:cs="宋体"/>
                <w:sz w:val="24"/>
                <w:szCs w:val="24"/>
              </w:rPr>
            </w:pPr>
          </w:p>
        </w:tc>
        <w:tc>
          <w:tcPr>
            <w:tcW w:w="2697" w:type="dxa"/>
            <w:gridSpan w:val="2"/>
            <w:vMerge w:val="continue"/>
            <w:tcBorders>
              <w:top w:val="nil"/>
              <w:bottom w:val="nil"/>
            </w:tcBorders>
            <w:vAlign w:val="top"/>
          </w:tcPr>
          <w:p w14:paraId="1FBE2B06">
            <w:pPr>
              <w:pStyle w:val="10"/>
              <w:rPr>
                <w:rFonts w:hint="eastAsia" w:ascii="宋体" w:hAnsi="宋体" w:eastAsia="宋体" w:cs="宋体"/>
                <w:sz w:val="24"/>
                <w:szCs w:val="24"/>
              </w:rPr>
            </w:pPr>
          </w:p>
        </w:tc>
        <w:tc>
          <w:tcPr>
            <w:tcW w:w="1008" w:type="dxa"/>
            <w:vAlign w:val="top"/>
          </w:tcPr>
          <w:p w14:paraId="176DB83F">
            <w:pPr>
              <w:pStyle w:val="10"/>
              <w:rPr>
                <w:rFonts w:hint="eastAsia" w:ascii="宋体" w:hAnsi="宋体" w:eastAsia="宋体" w:cs="宋体"/>
                <w:sz w:val="24"/>
                <w:szCs w:val="24"/>
              </w:rPr>
            </w:pPr>
          </w:p>
        </w:tc>
      </w:tr>
      <w:tr w14:paraId="75EC5C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continue"/>
            <w:tcBorders>
              <w:top w:val="nil"/>
            </w:tcBorders>
            <w:vAlign w:val="top"/>
          </w:tcPr>
          <w:p w14:paraId="27597882">
            <w:pPr>
              <w:pStyle w:val="10"/>
              <w:rPr>
                <w:rFonts w:hint="eastAsia" w:ascii="宋体" w:hAnsi="宋体" w:eastAsia="宋体" w:cs="宋体"/>
                <w:sz w:val="24"/>
                <w:szCs w:val="24"/>
              </w:rPr>
            </w:pPr>
          </w:p>
        </w:tc>
        <w:tc>
          <w:tcPr>
            <w:tcW w:w="857" w:type="dxa"/>
            <w:vMerge w:val="continue"/>
            <w:tcBorders>
              <w:top w:val="nil"/>
            </w:tcBorders>
            <w:vAlign w:val="top"/>
          </w:tcPr>
          <w:p w14:paraId="6B0646BC">
            <w:pPr>
              <w:pStyle w:val="10"/>
              <w:rPr>
                <w:rFonts w:hint="eastAsia" w:ascii="宋体" w:hAnsi="宋体" w:eastAsia="宋体" w:cs="宋体"/>
                <w:sz w:val="24"/>
                <w:szCs w:val="24"/>
              </w:rPr>
            </w:pPr>
          </w:p>
        </w:tc>
        <w:tc>
          <w:tcPr>
            <w:tcW w:w="1011" w:type="dxa"/>
            <w:vAlign w:val="top"/>
          </w:tcPr>
          <w:p w14:paraId="2938FCEA">
            <w:pPr>
              <w:pStyle w:val="10"/>
              <w:spacing w:line="286" w:lineRule="auto"/>
              <w:rPr>
                <w:rFonts w:hint="eastAsia" w:ascii="宋体" w:hAnsi="宋体" w:eastAsia="宋体" w:cs="宋体"/>
                <w:sz w:val="24"/>
                <w:szCs w:val="24"/>
              </w:rPr>
            </w:pPr>
          </w:p>
          <w:p w14:paraId="5E883F8D">
            <w:pPr>
              <w:spacing w:before="78" w:line="239" w:lineRule="auto"/>
              <w:ind w:left="205"/>
              <w:rPr>
                <w:rFonts w:hint="eastAsia" w:ascii="宋体" w:hAnsi="宋体" w:eastAsia="宋体" w:cs="宋体"/>
                <w:sz w:val="24"/>
                <w:szCs w:val="24"/>
              </w:rPr>
            </w:pPr>
            <w:r>
              <w:rPr>
                <w:rFonts w:hint="eastAsia" w:ascii="宋体" w:hAnsi="宋体" w:eastAsia="宋体" w:cs="宋体"/>
                <w:spacing w:val="-2"/>
                <w:sz w:val="24"/>
                <w:szCs w:val="24"/>
              </w:rPr>
              <w:t>2.2.2</w:t>
            </w:r>
          </w:p>
        </w:tc>
        <w:tc>
          <w:tcPr>
            <w:tcW w:w="3466" w:type="dxa"/>
            <w:gridSpan w:val="2"/>
            <w:vAlign w:val="top"/>
          </w:tcPr>
          <w:p w14:paraId="65D52102">
            <w:pPr>
              <w:spacing w:before="55" w:line="230" w:lineRule="auto"/>
              <w:ind w:left="16" w:firstLine="2"/>
              <w:jc w:val="both"/>
              <w:rPr>
                <w:rFonts w:hint="eastAsia" w:ascii="宋体" w:hAnsi="宋体" w:eastAsia="宋体" w:cs="宋体"/>
                <w:sz w:val="24"/>
                <w:szCs w:val="24"/>
              </w:rPr>
            </w:pPr>
            <w:r>
              <w:rPr>
                <w:rFonts w:hint="eastAsia" w:ascii="宋体" w:hAnsi="宋体" w:eastAsia="宋体" w:cs="宋体"/>
                <w:spacing w:val="-11"/>
                <w:sz w:val="24"/>
                <w:szCs w:val="24"/>
              </w:rPr>
              <w:t>无乱飞线、乱张贴、乱涂鸦现象，</w:t>
            </w:r>
            <w:r>
              <w:rPr>
                <w:rFonts w:hint="eastAsia" w:ascii="宋体" w:hAnsi="宋体" w:eastAsia="宋体" w:cs="宋体"/>
                <w:spacing w:val="1"/>
                <w:sz w:val="24"/>
                <w:szCs w:val="24"/>
              </w:rPr>
              <w:t>对违章现象采取相应的纠正预防</w:t>
            </w:r>
            <w:r>
              <w:rPr>
                <w:rFonts w:hint="eastAsia" w:ascii="宋体" w:hAnsi="宋体" w:eastAsia="宋体" w:cs="宋体"/>
                <w:spacing w:val="-5"/>
                <w:sz w:val="24"/>
                <w:szCs w:val="24"/>
              </w:rPr>
              <w:t>措施</w:t>
            </w:r>
          </w:p>
        </w:tc>
        <w:tc>
          <w:tcPr>
            <w:tcW w:w="2697" w:type="dxa"/>
            <w:gridSpan w:val="2"/>
            <w:vMerge w:val="continue"/>
            <w:tcBorders>
              <w:top w:val="nil"/>
            </w:tcBorders>
            <w:vAlign w:val="top"/>
          </w:tcPr>
          <w:p w14:paraId="1C5DCD41">
            <w:pPr>
              <w:pStyle w:val="10"/>
              <w:rPr>
                <w:rFonts w:hint="eastAsia" w:ascii="宋体" w:hAnsi="宋体" w:eastAsia="宋体" w:cs="宋体"/>
                <w:sz w:val="24"/>
                <w:szCs w:val="24"/>
              </w:rPr>
            </w:pPr>
          </w:p>
        </w:tc>
        <w:tc>
          <w:tcPr>
            <w:tcW w:w="1008" w:type="dxa"/>
            <w:vAlign w:val="top"/>
          </w:tcPr>
          <w:p w14:paraId="4AB1CD12">
            <w:pPr>
              <w:pStyle w:val="10"/>
              <w:rPr>
                <w:rFonts w:hint="eastAsia" w:ascii="宋体" w:hAnsi="宋体" w:eastAsia="宋体" w:cs="宋体"/>
                <w:sz w:val="24"/>
                <w:szCs w:val="24"/>
              </w:rPr>
            </w:pPr>
          </w:p>
        </w:tc>
      </w:tr>
      <w:tr w14:paraId="03AEB4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restart"/>
            <w:tcBorders>
              <w:bottom w:val="nil"/>
            </w:tcBorders>
            <w:vAlign w:val="top"/>
          </w:tcPr>
          <w:p w14:paraId="69423342">
            <w:pPr>
              <w:pStyle w:val="10"/>
              <w:spacing w:line="281" w:lineRule="auto"/>
              <w:rPr>
                <w:rFonts w:hint="eastAsia" w:ascii="宋体" w:hAnsi="宋体" w:eastAsia="宋体" w:cs="宋体"/>
                <w:sz w:val="24"/>
                <w:szCs w:val="24"/>
              </w:rPr>
            </w:pPr>
          </w:p>
          <w:p w14:paraId="1D9F8A15">
            <w:pPr>
              <w:pStyle w:val="10"/>
              <w:spacing w:line="282" w:lineRule="auto"/>
              <w:rPr>
                <w:rFonts w:hint="eastAsia" w:ascii="宋体" w:hAnsi="宋体" w:eastAsia="宋体" w:cs="宋体"/>
                <w:sz w:val="24"/>
                <w:szCs w:val="24"/>
              </w:rPr>
            </w:pPr>
          </w:p>
          <w:p w14:paraId="68A0A2FA">
            <w:pPr>
              <w:pStyle w:val="10"/>
              <w:spacing w:line="282" w:lineRule="auto"/>
              <w:rPr>
                <w:rFonts w:hint="eastAsia" w:ascii="宋体" w:hAnsi="宋体" w:eastAsia="宋体" w:cs="宋体"/>
                <w:sz w:val="24"/>
                <w:szCs w:val="24"/>
              </w:rPr>
            </w:pPr>
          </w:p>
          <w:p w14:paraId="18AD48AB">
            <w:pPr>
              <w:pStyle w:val="10"/>
              <w:spacing w:line="282" w:lineRule="auto"/>
              <w:rPr>
                <w:rFonts w:hint="eastAsia" w:ascii="宋体" w:hAnsi="宋体" w:eastAsia="宋体" w:cs="宋体"/>
                <w:sz w:val="24"/>
                <w:szCs w:val="24"/>
              </w:rPr>
            </w:pPr>
          </w:p>
          <w:p w14:paraId="6E39F816">
            <w:pPr>
              <w:pStyle w:val="10"/>
              <w:spacing w:line="282" w:lineRule="auto"/>
              <w:rPr>
                <w:rFonts w:hint="eastAsia" w:ascii="宋体" w:hAnsi="宋体" w:eastAsia="宋体" w:cs="宋体"/>
                <w:sz w:val="24"/>
                <w:szCs w:val="24"/>
              </w:rPr>
            </w:pPr>
          </w:p>
          <w:p w14:paraId="07F17652">
            <w:pPr>
              <w:spacing w:before="78" w:line="237" w:lineRule="auto"/>
              <w:ind w:left="266"/>
              <w:rPr>
                <w:rFonts w:hint="eastAsia" w:ascii="宋体" w:hAnsi="宋体" w:eastAsia="宋体" w:cs="宋体"/>
                <w:sz w:val="24"/>
                <w:szCs w:val="24"/>
              </w:rPr>
            </w:pPr>
            <w:r>
              <w:rPr>
                <w:rFonts w:hint="eastAsia" w:ascii="宋体" w:hAnsi="宋体" w:eastAsia="宋体" w:cs="宋体"/>
                <w:sz w:val="24"/>
                <w:szCs w:val="24"/>
              </w:rPr>
              <w:t>三</w:t>
            </w:r>
          </w:p>
        </w:tc>
        <w:tc>
          <w:tcPr>
            <w:tcW w:w="857" w:type="dxa"/>
            <w:vMerge w:val="restart"/>
            <w:tcBorders>
              <w:bottom w:val="nil"/>
            </w:tcBorders>
            <w:vAlign w:val="top"/>
          </w:tcPr>
          <w:p w14:paraId="2276B951">
            <w:pPr>
              <w:pStyle w:val="10"/>
              <w:spacing w:line="250" w:lineRule="auto"/>
              <w:rPr>
                <w:rFonts w:hint="eastAsia" w:ascii="宋体" w:hAnsi="宋体" w:eastAsia="宋体" w:cs="宋体"/>
                <w:sz w:val="24"/>
                <w:szCs w:val="24"/>
              </w:rPr>
            </w:pPr>
          </w:p>
          <w:p w14:paraId="7BF1FBAE">
            <w:pPr>
              <w:pStyle w:val="10"/>
              <w:spacing w:line="251" w:lineRule="auto"/>
              <w:rPr>
                <w:rFonts w:hint="eastAsia" w:ascii="宋体" w:hAnsi="宋体" w:eastAsia="宋体" w:cs="宋体"/>
                <w:sz w:val="24"/>
                <w:szCs w:val="24"/>
              </w:rPr>
            </w:pPr>
          </w:p>
          <w:p w14:paraId="712CCF85">
            <w:pPr>
              <w:pStyle w:val="10"/>
              <w:spacing w:line="251" w:lineRule="auto"/>
              <w:rPr>
                <w:rFonts w:hint="eastAsia" w:ascii="宋体" w:hAnsi="宋体" w:eastAsia="宋体" w:cs="宋体"/>
                <w:sz w:val="24"/>
                <w:szCs w:val="24"/>
              </w:rPr>
            </w:pPr>
          </w:p>
          <w:p w14:paraId="71B75E96">
            <w:pPr>
              <w:pStyle w:val="10"/>
              <w:spacing w:line="251" w:lineRule="auto"/>
              <w:rPr>
                <w:rFonts w:hint="eastAsia" w:ascii="宋体" w:hAnsi="宋体" w:eastAsia="宋体" w:cs="宋体"/>
                <w:sz w:val="24"/>
                <w:szCs w:val="24"/>
              </w:rPr>
            </w:pPr>
          </w:p>
          <w:p w14:paraId="63142E19">
            <w:pPr>
              <w:pStyle w:val="10"/>
              <w:spacing w:line="251" w:lineRule="auto"/>
              <w:rPr>
                <w:rFonts w:hint="eastAsia" w:ascii="宋体" w:hAnsi="宋体" w:eastAsia="宋体" w:cs="宋体"/>
                <w:sz w:val="24"/>
                <w:szCs w:val="24"/>
              </w:rPr>
            </w:pPr>
          </w:p>
          <w:p w14:paraId="4EE098F5">
            <w:pPr>
              <w:spacing w:before="78" w:line="242" w:lineRule="auto"/>
              <w:ind w:left="131" w:right="121" w:hanging="10"/>
              <w:rPr>
                <w:rFonts w:hint="eastAsia" w:ascii="宋体" w:hAnsi="宋体" w:eastAsia="宋体" w:cs="宋体"/>
                <w:sz w:val="24"/>
                <w:szCs w:val="24"/>
              </w:rPr>
            </w:pPr>
            <w:r>
              <w:rPr>
                <w:rFonts w:hint="eastAsia" w:ascii="宋体" w:hAnsi="宋体" w:eastAsia="宋体" w:cs="宋体"/>
                <w:spacing w:val="-9"/>
                <w:sz w:val="24"/>
                <w:szCs w:val="24"/>
              </w:rPr>
              <w:t>公共</w:t>
            </w:r>
            <w:r>
              <w:rPr>
                <w:rFonts w:hint="eastAsia" w:ascii="宋体" w:hAnsi="宋体" w:eastAsia="宋体" w:cs="宋体"/>
                <w:spacing w:val="-14"/>
                <w:sz w:val="24"/>
                <w:szCs w:val="24"/>
              </w:rPr>
              <w:t>区域</w:t>
            </w:r>
          </w:p>
        </w:tc>
        <w:tc>
          <w:tcPr>
            <w:tcW w:w="1011" w:type="dxa"/>
            <w:vAlign w:val="top"/>
          </w:tcPr>
          <w:p w14:paraId="27D3ACFC">
            <w:pPr>
              <w:pStyle w:val="10"/>
              <w:spacing w:line="287" w:lineRule="auto"/>
              <w:rPr>
                <w:rFonts w:hint="eastAsia" w:ascii="宋体" w:hAnsi="宋体" w:eastAsia="宋体" w:cs="宋体"/>
                <w:sz w:val="24"/>
                <w:szCs w:val="24"/>
              </w:rPr>
            </w:pPr>
          </w:p>
          <w:p w14:paraId="05D2EFA0">
            <w:pPr>
              <w:spacing w:before="78" w:line="239" w:lineRule="auto"/>
              <w:ind w:left="205"/>
              <w:rPr>
                <w:rFonts w:hint="eastAsia" w:ascii="宋体" w:hAnsi="宋体" w:eastAsia="宋体" w:cs="宋体"/>
                <w:sz w:val="24"/>
                <w:szCs w:val="24"/>
              </w:rPr>
            </w:pPr>
            <w:r>
              <w:rPr>
                <w:rFonts w:hint="eastAsia" w:ascii="宋体" w:hAnsi="宋体" w:eastAsia="宋体" w:cs="宋体"/>
                <w:spacing w:val="-2"/>
                <w:sz w:val="24"/>
                <w:szCs w:val="24"/>
              </w:rPr>
              <w:t>2.3.1</w:t>
            </w:r>
          </w:p>
        </w:tc>
        <w:tc>
          <w:tcPr>
            <w:tcW w:w="3466" w:type="dxa"/>
            <w:gridSpan w:val="2"/>
            <w:vAlign w:val="top"/>
          </w:tcPr>
          <w:p w14:paraId="70B17275">
            <w:pPr>
              <w:spacing w:before="55" w:line="230" w:lineRule="auto"/>
              <w:ind w:left="17" w:right="8"/>
              <w:jc w:val="both"/>
              <w:rPr>
                <w:rFonts w:hint="eastAsia" w:ascii="宋体" w:hAnsi="宋体" w:eastAsia="宋体" w:cs="宋体"/>
                <w:sz w:val="24"/>
                <w:szCs w:val="24"/>
              </w:rPr>
            </w:pPr>
            <w:r>
              <w:rPr>
                <w:rFonts w:hint="eastAsia" w:ascii="宋体" w:hAnsi="宋体" w:eastAsia="宋体" w:cs="宋体"/>
                <w:spacing w:val="5"/>
                <w:sz w:val="24"/>
                <w:szCs w:val="24"/>
              </w:rPr>
              <w:t>每天对公共区域巡检，及时报告</w:t>
            </w:r>
            <w:r>
              <w:rPr>
                <w:rFonts w:hint="eastAsia" w:ascii="宋体" w:hAnsi="宋体" w:eastAsia="宋体" w:cs="宋体"/>
                <w:spacing w:val="4"/>
                <w:sz w:val="24"/>
                <w:szCs w:val="24"/>
              </w:rPr>
              <w:t>和处理违章行为，做好建筑物及</w:t>
            </w:r>
            <w:r>
              <w:rPr>
                <w:rFonts w:hint="eastAsia" w:ascii="宋体" w:hAnsi="宋体" w:eastAsia="宋体" w:cs="宋体"/>
                <w:spacing w:val="-1"/>
                <w:sz w:val="24"/>
                <w:szCs w:val="24"/>
              </w:rPr>
              <w:t>附属设施设备的巡检保养</w:t>
            </w:r>
          </w:p>
        </w:tc>
        <w:tc>
          <w:tcPr>
            <w:tcW w:w="2697" w:type="dxa"/>
            <w:gridSpan w:val="2"/>
            <w:vMerge w:val="restart"/>
            <w:tcBorders>
              <w:bottom w:val="nil"/>
            </w:tcBorders>
            <w:vAlign w:val="top"/>
          </w:tcPr>
          <w:p w14:paraId="21263A8D">
            <w:pPr>
              <w:pStyle w:val="10"/>
              <w:spacing w:line="314" w:lineRule="auto"/>
              <w:rPr>
                <w:rFonts w:hint="eastAsia" w:ascii="宋体" w:hAnsi="宋体" w:eastAsia="宋体" w:cs="宋体"/>
                <w:sz w:val="24"/>
                <w:szCs w:val="24"/>
              </w:rPr>
            </w:pPr>
          </w:p>
          <w:p w14:paraId="7D7B4D58">
            <w:pPr>
              <w:pStyle w:val="10"/>
              <w:spacing w:line="315" w:lineRule="auto"/>
              <w:rPr>
                <w:rFonts w:hint="eastAsia" w:ascii="宋体" w:hAnsi="宋体" w:eastAsia="宋体" w:cs="宋体"/>
                <w:sz w:val="24"/>
                <w:szCs w:val="24"/>
              </w:rPr>
            </w:pPr>
          </w:p>
          <w:p w14:paraId="0096B6EC">
            <w:pPr>
              <w:pStyle w:val="10"/>
              <w:spacing w:line="315" w:lineRule="auto"/>
              <w:rPr>
                <w:rFonts w:hint="eastAsia" w:ascii="宋体" w:hAnsi="宋体" w:eastAsia="宋体" w:cs="宋体"/>
                <w:sz w:val="24"/>
                <w:szCs w:val="24"/>
              </w:rPr>
            </w:pPr>
          </w:p>
          <w:p w14:paraId="0EB23BA0">
            <w:pPr>
              <w:spacing w:before="78" w:line="241" w:lineRule="auto"/>
              <w:ind w:left="21" w:right="5"/>
              <w:rPr>
                <w:rFonts w:hint="eastAsia" w:ascii="宋体" w:hAnsi="宋体" w:eastAsia="宋体" w:cs="宋体"/>
                <w:sz w:val="24"/>
                <w:szCs w:val="24"/>
              </w:rPr>
            </w:pPr>
            <w:r>
              <w:rPr>
                <w:rFonts w:hint="eastAsia" w:ascii="宋体" w:hAnsi="宋体" w:eastAsia="宋体" w:cs="宋体"/>
                <w:spacing w:val="-2"/>
                <w:sz w:val="24"/>
                <w:szCs w:val="24"/>
              </w:rPr>
              <w:t>三项以下不符合扣</w:t>
            </w:r>
            <w:r>
              <w:rPr>
                <w:rFonts w:hint="eastAsia" w:ascii="宋体" w:hAnsi="宋体" w:eastAsia="宋体" w:cs="宋体"/>
                <w:spacing w:val="-37"/>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pacing w:val="-5"/>
                <w:sz w:val="24"/>
                <w:szCs w:val="24"/>
              </w:rPr>
              <w:t>分；无落实、无执行扣</w:t>
            </w:r>
            <w:r>
              <w:rPr>
                <w:rFonts w:hint="eastAsia" w:ascii="宋体" w:hAnsi="宋体" w:eastAsia="宋体" w:cs="宋体"/>
                <w:spacing w:val="-41"/>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12"/>
                <w:sz w:val="24"/>
                <w:szCs w:val="24"/>
              </w:rPr>
              <w:t>分。</w:t>
            </w:r>
          </w:p>
        </w:tc>
        <w:tc>
          <w:tcPr>
            <w:tcW w:w="1008" w:type="dxa"/>
            <w:vAlign w:val="top"/>
          </w:tcPr>
          <w:p w14:paraId="0569881F">
            <w:pPr>
              <w:pStyle w:val="10"/>
              <w:rPr>
                <w:rFonts w:hint="eastAsia" w:ascii="宋体" w:hAnsi="宋体" w:eastAsia="宋体" w:cs="宋体"/>
                <w:sz w:val="24"/>
                <w:szCs w:val="24"/>
              </w:rPr>
            </w:pPr>
          </w:p>
        </w:tc>
      </w:tr>
      <w:tr w14:paraId="209C9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continue"/>
            <w:tcBorders>
              <w:top w:val="nil"/>
              <w:bottom w:val="nil"/>
            </w:tcBorders>
            <w:vAlign w:val="top"/>
          </w:tcPr>
          <w:p w14:paraId="7C10573E">
            <w:pPr>
              <w:pStyle w:val="10"/>
              <w:rPr>
                <w:rFonts w:hint="eastAsia" w:ascii="宋体" w:hAnsi="宋体" w:eastAsia="宋体" w:cs="宋体"/>
                <w:sz w:val="24"/>
                <w:szCs w:val="24"/>
              </w:rPr>
            </w:pPr>
          </w:p>
        </w:tc>
        <w:tc>
          <w:tcPr>
            <w:tcW w:w="857" w:type="dxa"/>
            <w:vMerge w:val="continue"/>
            <w:tcBorders>
              <w:top w:val="nil"/>
              <w:bottom w:val="nil"/>
            </w:tcBorders>
            <w:vAlign w:val="top"/>
          </w:tcPr>
          <w:p w14:paraId="0DDA4460">
            <w:pPr>
              <w:pStyle w:val="10"/>
              <w:rPr>
                <w:rFonts w:hint="eastAsia" w:ascii="宋体" w:hAnsi="宋体" w:eastAsia="宋体" w:cs="宋体"/>
                <w:sz w:val="24"/>
                <w:szCs w:val="24"/>
              </w:rPr>
            </w:pPr>
          </w:p>
        </w:tc>
        <w:tc>
          <w:tcPr>
            <w:tcW w:w="1011" w:type="dxa"/>
            <w:vAlign w:val="top"/>
          </w:tcPr>
          <w:p w14:paraId="46D8F2B9">
            <w:pPr>
              <w:pStyle w:val="10"/>
              <w:spacing w:line="288" w:lineRule="auto"/>
              <w:rPr>
                <w:rFonts w:hint="eastAsia" w:ascii="宋体" w:hAnsi="宋体" w:eastAsia="宋体" w:cs="宋体"/>
                <w:sz w:val="24"/>
                <w:szCs w:val="24"/>
              </w:rPr>
            </w:pPr>
          </w:p>
          <w:p w14:paraId="667D7EDA">
            <w:pPr>
              <w:spacing w:before="78" w:line="239" w:lineRule="auto"/>
              <w:ind w:left="205"/>
              <w:rPr>
                <w:rFonts w:hint="eastAsia" w:ascii="宋体" w:hAnsi="宋体" w:eastAsia="宋体" w:cs="宋体"/>
                <w:sz w:val="24"/>
                <w:szCs w:val="24"/>
              </w:rPr>
            </w:pPr>
            <w:r>
              <w:rPr>
                <w:rFonts w:hint="eastAsia" w:ascii="宋体" w:hAnsi="宋体" w:eastAsia="宋体" w:cs="宋体"/>
                <w:spacing w:val="-2"/>
                <w:sz w:val="24"/>
                <w:szCs w:val="24"/>
              </w:rPr>
              <w:t>2.3.2</w:t>
            </w:r>
          </w:p>
        </w:tc>
        <w:tc>
          <w:tcPr>
            <w:tcW w:w="3466" w:type="dxa"/>
            <w:gridSpan w:val="2"/>
            <w:vAlign w:val="top"/>
          </w:tcPr>
          <w:p w14:paraId="2B4B5A80">
            <w:pPr>
              <w:spacing w:before="55" w:line="230" w:lineRule="auto"/>
              <w:ind w:left="17" w:right="8" w:firstLine="1"/>
              <w:jc w:val="both"/>
              <w:rPr>
                <w:rFonts w:hint="eastAsia" w:ascii="宋体" w:hAnsi="宋体" w:eastAsia="宋体" w:cs="宋体"/>
                <w:sz w:val="24"/>
                <w:szCs w:val="24"/>
              </w:rPr>
            </w:pPr>
            <w:r>
              <w:rPr>
                <w:rFonts w:hint="eastAsia" w:ascii="宋体" w:hAnsi="宋体" w:eastAsia="宋体" w:cs="宋体"/>
                <w:spacing w:val="4"/>
                <w:sz w:val="24"/>
                <w:szCs w:val="24"/>
              </w:rPr>
              <w:t>无噪音扰民、违章搭建、乱摆乱</w:t>
            </w:r>
            <w:r>
              <w:rPr>
                <w:rFonts w:hint="eastAsia" w:ascii="宋体" w:hAnsi="宋体" w:eastAsia="宋体" w:cs="宋体"/>
                <w:spacing w:val="5"/>
                <w:sz w:val="24"/>
                <w:szCs w:val="24"/>
              </w:rPr>
              <w:t>放，公共楼梯间、墙面、地面等</w:t>
            </w:r>
            <w:r>
              <w:rPr>
                <w:rFonts w:hint="eastAsia" w:ascii="宋体" w:hAnsi="宋体" w:eastAsia="宋体" w:cs="宋体"/>
                <w:spacing w:val="-1"/>
                <w:sz w:val="24"/>
                <w:szCs w:val="24"/>
              </w:rPr>
              <w:t>无乱张贴、乱涂、乱挂现象</w:t>
            </w:r>
          </w:p>
        </w:tc>
        <w:tc>
          <w:tcPr>
            <w:tcW w:w="2697" w:type="dxa"/>
            <w:gridSpan w:val="2"/>
            <w:vMerge w:val="continue"/>
            <w:tcBorders>
              <w:top w:val="nil"/>
              <w:bottom w:val="nil"/>
            </w:tcBorders>
            <w:vAlign w:val="top"/>
          </w:tcPr>
          <w:p w14:paraId="418B8201">
            <w:pPr>
              <w:pStyle w:val="10"/>
              <w:rPr>
                <w:rFonts w:hint="eastAsia" w:ascii="宋体" w:hAnsi="宋体" w:eastAsia="宋体" w:cs="宋体"/>
                <w:sz w:val="24"/>
                <w:szCs w:val="24"/>
              </w:rPr>
            </w:pPr>
          </w:p>
        </w:tc>
        <w:tc>
          <w:tcPr>
            <w:tcW w:w="1008" w:type="dxa"/>
            <w:vAlign w:val="top"/>
          </w:tcPr>
          <w:p w14:paraId="49A78D3A">
            <w:pPr>
              <w:pStyle w:val="10"/>
              <w:rPr>
                <w:rFonts w:hint="eastAsia" w:ascii="宋体" w:hAnsi="宋体" w:eastAsia="宋体" w:cs="宋体"/>
                <w:sz w:val="24"/>
                <w:szCs w:val="24"/>
              </w:rPr>
            </w:pPr>
          </w:p>
        </w:tc>
      </w:tr>
      <w:tr w14:paraId="28FB64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9" w:hRule="atLeast"/>
        </w:trPr>
        <w:tc>
          <w:tcPr>
            <w:tcW w:w="628" w:type="dxa"/>
            <w:vMerge w:val="continue"/>
            <w:tcBorders>
              <w:top w:val="nil"/>
            </w:tcBorders>
            <w:vAlign w:val="top"/>
          </w:tcPr>
          <w:p w14:paraId="74A0BC80">
            <w:pPr>
              <w:pStyle w:val="10"/>
              <w:rPr>
                <w:rFonts w:hint="eastAsia" w:ascii="宋体" w:hAnsi="宋体" w:eastAsia="宋体" w:cs="宋体"/>
                <w:sz w:val="24"/>
                <w:szCs w:val="24"/>
              </w:rPr>
            </w:pPr>
          </w:p>
        </w:tc>
        <w:tc>
          <w:tcPr>
            <w:tcW w:w="857" w:type="dxa"/>
            <w:vMerge w:val="continue"/>
            <w:tcBorders>
              <w:top w:val="nil"/>
            </w:tcBorders>
            <w:vAlign w:val="top"/>
          </w:tcPr>
          <w:p w14:paraId="060BCB97">
            <w:pPr>
              <w:pStyle w:val="10"/>
              <w:rPr>
                <w:rFonts w:hint="eastAsia" w:ascii="宋体" w:hAnsi="宋体" w:eastAsia="宋体" w:cs="宋体"/>
                <w:sz w:val="24"/>
                <w:szCs w:val="24"/>
              </w:rPr>
            </w:pPr>
          </w:p>
        </w:tc>
        <w:tc>
          <w:tcPr>
            <w:tcW w:w="1011" w:type="dxa"/>
            <w:vAlign w:val="top"/>
          </w:tcPr>
          <w:p w14:paraId="4660D1E9">
            <w:pPr>
              <w:pStyle w:val="10"/>
              <w:spacing w:line="443" w:lineRule="auto"/>
              <w:rPr>
                <w:rFonts w:hint="eastAsia" w:ascii="宋体" w:hAnsi="宋体" w:eastAsia="宋体" w:cs="宋体"/>
                <w:sz w:val="24"/>
                <w:szCs w:val="24"/>
              </w:rPr>
            </w:pPr>
          </w:p>
          <w:p w14:paraId="667DD749">
            <w:pPr>
              <w:spacing w:before="78" w:line="239" w:lineRule="auto"/>
              <w:ind w:left="205"/>
              <w:rPr>
                <w:rFonts w:hint="eastAsia" w:ascii="宋体" w:hAnsi="宋体" w:eastAsia="宋体" w:cs="宋体"/>
                <w:sz w:val="24"/>
                <w:szCs w:val="24"/>
              </w:rPr>
            </w:pPr>
            <w:r>
              <w:rPr>
                <w:rFonts w:hint="eastAsia" w:ascii="宋体" w:hAnsi="宋体" w:eastAsia="宋体" w:cs="宋体"/>
                <w:spacing w:val="-2"/>
                <w:sz w:val="24"/>
                <w:szCs w:val="24"/>
              </w:rPr>
              <w:t>2.3.3</w:t>
            </w:r>
          </w:p>
        </w:tc>
        <w:tc>
          <w:tcPr>
            <w:tcW w:w="3466" w:type="dxa"/>
            <w:gridSpan w:val="2"/>
            <w:vAlign w:val="top"/>
          </w:tcPr>
          <w:p w14:paraId="1EC6E318">
            <w:pPr>
              <w:spacing w:before="57" w:line="233" w:lineRule="auto"/>
              <w:ind w:left="17" w:right="8" w:firstLine="1"/>
              <w:jc w:val="both"/>
              <w:rPr>
                <w:rFonts w:hint="eastAsia" w:ascii="宋体" w:hAnsi="宋体" w:eastAsia="宋体" w:cs="宋体"/>
                <w:sz w:val="24"/>
                <w:szCs w:val="24"/>
              </w:rPr>
            </w:pPr>
            <w:r>
              <w:rPr>
                <w:rFonts w:hint="eastAsia" w:ascii="宋体" w:hAnsi="宋体" w:eastAsia="宋体" w:cs="宋体"/>
                <w:spacing w:val="4"/>
                <w:sz w:val="24"/>
                <w:szCs w:val="24"/>
              </w:rPr>
              <w:t>无私搭乱建、私自拆改管线和改</w:t>
            </w:r>
            <w:r>
              <w:rPr>
                <w:rFonts w:hint="eastAsia" w:ascii="宋体" w:hAnsi="宋体" w:eastAsia="宋体" w:cs="宋体"/>
                <w:spacing w:val="5"/>
                <w:sz w:val="24"/>
                <w:szCs w:val="24"/>
              </w:rPr>
              <w:t>变房屋外观、用途、危及结构安全及拆改公用管线等损害公共利</w:t>
            </w:r>
            <w:r>
              <w:rPr>
                <w:rFonts w:hint="eastAsia" w:ascii="宋体" w:hAnsi="宋体" w:eastAsia="宋体" w:cs="宋体"/>
                <w:spacing w:val="-2"/>
                <w:sz w:val="24"/>
                <w:szCs w:val="24"/>
              </w:rPr>
              <w:t>益现象行为</w:t>
            </w:r>
          </w:p>
        </w:tc>
        <w:tc>
          <w:tcPr>
            <w:tcW w:w="2697" w:type="dxa"/>
            <w:gridSpan w:val="2"/>
            <w:vMerge w:val="continue"/>
            <w:tcBorders>
              <w:top w:val="nil"/>
            </w:tcBorders>
            <w:vAlign w:val="top"/>
          </w:tcPr>
          <w:p w14:paraId="77CBFFFD">
            <w:pPr>
              <w:pStyle w:val="10"/>
              <w:rPr>
                <w:rFonts w:hint="eastAsia" w:ascii="宋体" w:hAnsi="宋体" w:eastAsia="宋体" w:cs="宋体"/>
                <w:sz w:val="24"/>
                <w:szCs w:val="24"/>
              </w:rPr>
            </w:pPr>
          </w:p>
        </w:tc>
        <w:tc>
          <w:tcPr>
            <w:tcW w:w="1008" w:type="dxa"/>
            <w:vAlign w:val="top"/>
          </w:tcPr>
          <w:p w14:paraId="3BA68EF8">
            <w:pPr>
              <w:pStyle w:val="10"/>
              <w:rPr>
                <w:rFonts w:hint="eastAsia" w:ascii="宋体" w:hAnsi="宋体" w:eastAsia="宋体" w:cs="宋体"/>
                <w:sz w:val="24"/>
                <w:szCs w:val="24"/>
              </w:rPr>
            </w:pPr>
          </w:p>
        </w:tc>
      </w:tr>
    </w:tbl>
    <w:p w14:paraId="7A32BFD4">
      <w:pPr>
        <w:rPr>
          <w:rFonts w:hint="eastAsia" w:ascii="宋体" w:hAnsi="宋体" w:eastAsia="宋体" w:cs="宋体"/>
          <w:sz w:val="24"/>
          <w:szCs w:val="24"/>
        </w:rPr>
        <w:sectPr>
          <w:footerReference r:id="rId6" w:type="default"/>
          <w:pgSz w:w="11906" w:h="16840"/>
          <w:pgMar w:top="400" w:right="1114" w:bottom="1156" w:left="1114" w:header="0" w:footer="994" w:gutter="0"/>
          <w:cols w:space="720" w:num="1"/>
        </w:sectPr>
      </w:pPr>
    </w:p>
    <w:p w14:paraId="65025290">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200"/>
        <w:gridCol w:w="707"/>
        <w:gridCol w:w="1020"/>
        <w:gridCol w:w="3467"/>
        <w:gridCol w:w="2697"/>
        <w:gridCol w:w="1008"/>
      </w:tblGrid>
      <w:tr w14:paraId="35E3A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 w:hRule="atLeast"/>
        </w:trPr>
        <w:tc>
          <w:tcPr>
            <w:tcW w:w="769" w:type="dxa"/>
            <w:gridSpan w:val="2"/>
            <w:vMerge w:val="restart"/>
            <w:tcBorders>
              <w:bottom w:val="nil"/>
            </w:tcBorders>
            <w:vAlign w:val="top"/>
          </w:tcPr>
          <w:p w14:paraId="3C0ADC4A">
            <w:pPr>
              <w:pStyle w:val="10"/>
              <w:spacing w:line="262" w:lineRule="auto"/>
              <w:rPr>
                <w:rFonts w:hint="eastAsia" w:ascii="宋体" w:hAnsi="宋体" w:eastAsia="宋体" w:cs="宋体"/>
                <w:sz w:val="24"/>
                <w:szCs w:val="24"/>
              </w:rPr>
            </w:pPr>
          </w:p>
          <w:p w14:paraId="0C80EF51">
            <w:pPr>
              <w:pStyle w:val="10"/>
              <w:spacing w:line="263" w:lineRule="auto"/>
              <w:rPr>
                <w:rFonts w:hint="eastAsia" w:ascii="宋体" w:hAnsi="宋体" w:eastAsia="宋体" w:cs="宋体"/>
                <w:sz w:val="24"/>
                <w:szCs w:val="24"/>
              </w:rPr>
            </w:pPr>
          </w:p>
          <w:p w14:paraId="783C3FC0">
            <w:pPr>
              <w:pStyle w:val="10"/>
              <w:spacing w:line="263" w:lineRule="auto"/>
              <w:rPr>
                <w:rFonts w:hint="eastAsia" w:ascii="宋体" w:hAnsi="宋体" w:eastAsia="宋体" w:cs="宋体"/>
                <w:sz w:val="24"/>
                <w:szCs w:val="24"/>
              </w:rPr>
            </w:pPr>
          </w:p>
          <w:p w14:paraId="7CEF8856">
            <w:pPr>
              <w:spacing w:before="78" w:line="222" w:lineRule="auto"/>
              <w:ind w:left="289"/>
              <w:rPr>
                <w:rFonts w:hint="eastAsia" w:ascii="宋体" w:hAnsi="宋体" w:eastAsia="宋体" w:cs="宋体"/>
                <w:sz w:val="24"/>
                <w:szCs w:val="24"/>
              </w:rPr>
            </w:pPr>
            <w:r>
              <w:rPr>
                <w:rFonts w:hint="eastAsia" w:ascii="宋体" w:hAnsi="宋体" w:eastAsia="宋体" w:cs="宋体"/>
                <w:sz w:val="24"/>
                <w:szCs w:val="24"/>
              </w:rPr>
              <w:t>四</w:t>
            </w:r>
          </w:p>
        </w:tc>
        <w:tc>
          <w:tcPr>
            <w:tcW w:w="707" w:type="dxa"/>
            <w:vMerge w:val="restart"/>
            <w:tcBorders>
              <w:bottom w:val="nil"/>
            </w:tcBorders>
            <w:vAlign w:val="top"/>
          </w:tcPr>
          <w:p w14:paraId="6F4B9B06">
            <w:pPr>
              <w:pStyle w:val="10"/>
              <w:spacing w:line="316" w:lineRule="auto"/>
              <w:rPr>
                <w:rFonts w:hint="eastAsia" w:ascii="宋体" w:hAnsi="宋体" w:eastAsia="宋体" w:cs="宋体"/>
                <w:sz w:val="24"/>
                <w:szCs w:val="24"/>
              </w:rPr>
            </w:pPr>
          </w:p>
          <w:p w14:paraId="0ED86830">
            <w:pPr>
              <w:pStyle w:val="10"/>
              <w:spacing w:line="316" w:lineRule="auto"/>
              <w:rPr>
                <w:rFonts w:hint="eastAsia" w:ascii="宋体" w:hAnsi="宋体" w:eastAsia="宋体" w:cs="宋体"/>
                <w:sz w:val="24"/>
                <w:szCs w:val="24"/>
              </w:rPr>
            </w:pPr>
          </w:p>
          <w:p w14:paraId="5643548A">
            <w:pPr>
              <w:spacing w:before="78" w:line="242" w:lineRule="auto"/>
              <w:ind w:left="115" w:right="112"/>
              <w:rPr>
                <w:rFonts w:hint="eastAsia" w:ascii="宋体" w:hAnsi="宋体" w:eastAsia="宋体" w:cs="宋体"/>
                <w:sz w:val="24"/>
                <w:szCs w:val="24"/>
              </w:rPr>
            </w:pPr>
            <w:r>
              <w:rPr>
                <w:rFonts w:hint="eastAsia" w:ascii="宋体" w:hAnsi="宋体" w:eastAsia="宋体" w:cs="宋体"/>
                <w:spacing w:val="-6"/>
                <w:sz w:val="24"/>
                <w:szCs w:val="24"/>
              </w:rPr>
              <w:t>标志标识</w:t>
            </w:r>
          </w:p>
        </w:tc>
        <w:tc>
          <w:tcPr>
            <w:tcW w:w="1020" w:type="dxa"/>
            <w:vAlign w:val="top"/>
          </w:tcPr>
          <w:p w14:paraId="5C27F285">
            <w:pPr>
              <w:spacing w:before="208"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2.4.1</w:t>
            </w:r>
          </w:p>
        </w:tc>
        <w:tc>
          <w:tcPr>
            <w:tcW w:w="3467" w:type="dxa"/>
            <w:vAlign w:val="top"/>
          </w:tcPr>
          <w:p w14:paraId="27C6207B">
            <w:pPr>
              <w:spacing w:before="51" w:line="229" w:lineRule="auto"/>
              <w:ind w:left="19" w:right="9" w:hanging="1"/>
              <w:rPr>
                <w:rFonts w:hint="eastAsia" w:ascii="宋体" w:hAnsi="宋体" w:eastAsia="宋体" w:cs="宋体"/>
                <w:sz w:val="24"/>
                <w:szCs w:val="24"/>
              </w:rPr>
            </w:pPr>
            <w:r>
              <w:rPr>
                <w:rFonts w:hint="eastAsia" w:ascii="宋体" w:hAnsi="宋体" w:eastAsia="宋体" w:cs="宋体"/>
                <w:spacing w:val="4"/>
                <w:sz w:val="24"/>
                <w:szCs w:val="24"/>
              </w:rPr>
              <w:t>有健全的引导示意图等，科学合</w:t>
            </w:r>
            <w:r>
              <w:rPr>
                <w:rFonts w:hint="eastAsia" w:ascii="宋体" w:hAnsi="宋体" w:eastAsia="宋体" w:cs="宋体"/>
                <w:spacing w:val="-2"/>
                <w:sz w:val="24"/>
                <w:szCs w:val="24"/>
              </w:rPr>
              <w:t>理，图像清晰</w:t>
            </w:r>
          </w:p>
        </w:tc>
        <w:tc>
          <w:tcPr>
            <w:tcW w:w="2697" w:type="dxa"/>
            <w:vMerge w:val="restart"/>
            <w:tcBorders>
              <w:bottom w:val="nil"/>
            </w:tcBorders>
            <w:vAlign w:val="top"/>
          </w:tcPr>
          <w:p w14:paraId="2E8294D3">
            <w:pPr>
              <w:pStyle w:val="10"/>
              <w:spacing w:line="321" w:lineRule="auto"/>
              <w:rPr>
                <w:rFonts w:hint="eastAsia" w:ascii="宋体" w:hAnsi="宋体" w:eastAsia="宋体" w:cs="宋体"/>
                <w:sz w:val="24"/>
                <w:szCs w:val="24"/>
              </w:rPr>
            </w:pPr>
          </w:p>
          <w:p w14:paraId="74417933">
            <w:pPr>
              <w:spacing w:before="78" w:line="241" w:lineRule="auto"/>
              <w:ind w:left="20" w:right="5"/>
              <w:rPr>
                <w:rFonts w:hint="eastAsia" w:ascii="宋体" w:hAnsi="宋体" w:eastAsia="宋体" w:cs="宋体"/>
                <w:sz w:val="24"/>
                <w:szCs w:val="24"/>
              </w:rPr>
            </w:pPr>
            <w:r>
              <w:rPr>
                <w:rFonts w:hint="eastAsia" w:ascii="宋体" w:hAnsi="宋体" w:eastAsia="宋体" w:cs="宋体"/>
                <w:spacing w:val="-2"/>
                <w:sz w:val="24"/>
                <w:szCs w:val="24"/>
              </w:rPr>
              <w:t>三项以下不符合扣</w:t>
            </w:r>
            <w:r>
              <w:rPr>
                <w:rFonts w:hint="eastAsia" w:ascii="宋体" w:hAnsi="宋体" w:eastAsia="宋体" w:cs="宋体"/>
                <w:spacing w:val="-37"/>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pacing w:val="-5"/>
                <w:sz w:val="24"/>
                <w:szCs w:val="24"/>
              </w:rPr>
              <w:t>分；无落实、无执行扣</w:t>
            </w:r>
            <w:r>
              <w:rPr>
                <w:rFonts w:hint="eastAsia" w:ascii="宋体" w:hAnsi="宋体" w:eastAsia="宋体" w:cs="宋体"/>
                <w:spacing w:val="-41"/>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12"/>
                <w:sz w:val="24"/>
                <w:szCs w:val="24"/>
              </w:rPr>
              <w:t>分。</w:t>
            </w:r>
          </w:p>
        </w:tc>
        <w:tc>
          <w:tcPr>
            <w:tcW w:w="1008" w:type="dxa"/>
            <w:vAlign w:val="top"/>
          </w:tcPr>
          <w:p w14:paraId="58EA253B">
            <w:pPr>
              <w:pStyle w:val="10"/>
              <w:rPr>
                <w:rFonts w:hint="eastAsia" w:ascii="宋体" w:hAnsi="宋体" w:eastAsia="宋体" w:cs="宋体"/>
                <w:sz w:val="24"/>
                <w:szCs w:val="24"/>
              </w:rPr>
            </w:pPr>
          </w:p>
        </w:tc>
      </w:tr>
      <w:tr w14:paraId="4F1202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6B6F7760">
            <w:pPr>
              <w:pStyle w:val="10"/>
              <w:rPr>
                <w:rFonts w:hint="eastAsia" w:ascii="宋体" w:hAnsi="宋体" w:eastAsia="宋体" w:cs="宋体"/>
                <w:sz w:val="24"/>
                <w:szCs w:val="24"/>
              </w:rPr>
            </w:pPr>
          </w:p>
        </w:tc>
        <w:tc>
          <w:tcPr>
            <w:tcW w:w="707" w:type="dxa"/>
            <w:vMerge w:val="continue"/>
            <w:tcBorders>
              <w:top w:val="nil"/>
              <w:bottom w:val="nil"/>
            </w:tcBorders>
            <w:vAlign w:val="top"/>
          </w:tcPr>
          <w:p w14:paraId="41256ED0">
            <w:pPr>
              <w:pStyle w:val="10"/>
              <w:rPr>
                <w:rFonts w:hint="eastAsia" w:ascii="宋体" w:hAnsi="宋体" w:eastAsia="宋体" w:cs="宋体"/>
                <w:sz w:val="24"/>
                <w:szCs w:val="24"/>
              </w:rPr>
            </w:pPr>
          </w:p>
        </w:tc>
        <w:tc>
          <w:tcPr>
            <w:tcW w:w="1020" w:type="dxa"/>
            <w:vAlign w:val="top"/>
          </w:tcPr>
          <w:p w14:paraId="4448DE92">
            <w:pPr>
              <w:spacing w:before="203"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2.4.2</w:t>
            </w:r>
          </w:p>
        </w:tc>
        <w:tc>
          <w:tcPr>
            <w:tcW w:w="3467" w:type="dxa"/>
            <w:vAlign w:val="top"/>
          </w:tcPr>
          <w:p w14:paraId="5CD63BDD">
            <w:pPr>
              <w:spacing w:before="49" w:line="228" w:lineRule="auto"/>
              <w:ind w:left="16" w:right="62" w:firstLine="2"/>
              <w:rPr>
                <w:rFonts w:hint="eastAsia" w:ascii="宋体" w:hAnsi="宋体" w:eastAsia="宋体" w:cs="宋体"/>
                <w:sz w:val="24"/>
                <w:szCs w:val="24"/>
              </w:rPr>
            </w:pPr>
            <w:r>
              <w:rPr>
                <w:rFonts w:hint="eastAsia" w:ascii="宋体" w:hAnsi="宋体" w:eastAsia="宋体" w:cs="宋体"/>
                <w:spacing w:val="1"/>
                <w:sz w:val="24"/>
                <w:szCs w:val="24"/>
              </w:rPr>
              <w:t>主要路口设有清晰路标、指引，</w:t>
            </w:r>
            <w:r>
              <w:rPr>
                <w:rFonts w:hint="eastAsia" w:ascii="宋体" w:hAnsi="宋体" w:eastAsia="宋体" w:cs="宋体"/>
                <w:spacing w:val="-1"/>
                <w:sz w:val="24"/>
                <w:szCs w:val="24"/>
              </w:rPr>
              <w:t>楼栋、楼层、户门标识齐全</w:t>
            </w:r>
          </w:p>
        </w:tc>
        <w:tc>
          <w:tcPr>
            <w:tcW w:w="2697" w:type="dxa"/>
            <w:vMerge w:val="continue"/>
            <w:tcBorders>
              <w:top w:val="nil"/>
              <w:bottom w:val="nil"/>
            </w:tcBorders>
            <w:vAlign w:val="top"/>
          </w:tcPr>
          <w:p w14:paraId="69A0FD07">
            <w:pPr>
              <w:pStyle w:val="10"/>
              <w:rPr>
                <w:rFonts w:hint="eastAsia" w:ascii="宋体" w:hAnsi="宋体" w:eastAsia="宋体" w:cs="宋体"/>
                <w:sz w:val="24"/>
                <w:szCs w:val="24"/>
              </w:rPr>
            </w:pPr>
          </w:p>
        </w:tc>
        <w:tc>
          <w:tcPr>
            <w:tcW w:w="1008" w:type="dxa"/>
            <w:vAlign w:val="top"/>
          </w:tcPr>
          <w:p w14:paraId="023B79B7">
            <w:pPr>
              <w:pStyle w:val="10"/>
              <w:rPr>
                <w:rFonts w:hint="eastAsia" w:ascii="宋体" w:hAnsi="宋体" w:eastAsia="宋体" w:cs="宋体"/>
                <w:sz w:val="24"/>
                <w:szCs w:val="24"/>
              </w:rPr>
            </w:pPr>
          </w:p>
        </w:tc>
      </w:tr>
      <w:tr w14:paraId="50F577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769" w:type="dxa"/>
            <w:gridSpan w:val="2"/>
            <w:vMerge w:val="continue"/>
            <w:tcBorders>
              <w:top w:val="nil"/>
            </w:tcBorders>
            <w:vAlign w:val="top"/>
          </w:tcPr>
          <w:p w14:paraId="294ADBA7">
            <w:pPr>
              <w:pStyle w:val="10"/>
              <w:rPr>
                <w:rFonts w:hint="eastAsia" w:ascii="宋体" w:hAnsi="宋体" w:eastAsia="宋体" w:cs="宋体"/>
                <w:sz w:val="24"/>
                <w:szCs w:val="24"/>
              </w:rPr>
            </w:pPr>
          </w:p>
        </w:tc>
        <w:tc>
          <w:tcPr>
            <w:tcW w:w="707" w:type="dxa"/>
            <w:vMerge w:val="continue"/>
            <w:tcBorders>
              <w:top w:val="nil"/>
            </w:tcBorders>
            <w:vAlign w:val="top"/>
          </w:tcPr>
          <w:p w14:paraId="77309257">
            <w:pPr>
              <w:pStyle w:val="10"/>
              <w:rPr>
                <w:rFonts w:hint="eastAsia" w:ascii="宋体" w:hAnsi="宋体" w:eastAsia="宋体" w:cs="宋体"/>
                <w:sz w:val="24"/>
                <w:szCs w:val="24"/>
              </w:rPr>
            </w:pPr>
          </w:p>
        </w:tc>
        <w:tc>
          <w:tcPr>
            <w:tcW w:w="1020" w:type="dxa"/>
            <w:vAlign w:val="top"/>
          </w:tcPr>
          <w:p w14:paraId="7BC2D25F">
            <w:pPr>
              <w:spacing w:before="204"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2.4.3</w:t>
            </w:r>
          </w:p>
        </w:tc>
        <w:tc>
          <w:tcPr>
            <w:tcW w:w="3467" w:type="dxa"/>
            <w:vAlign w:val="top"/>
          </w:tcPr>
          <w:p w14:paraId="14259070">
            <w:pPr>
              <w:spacing w:before="49" w:line="228" w:lineRule="auto"/>
              <w:ind w:left="19" w:firstLine="2"/>
              <w:rPr>
                <w:rFonts w:hint="eastAsia" w:ascii="宋体" w:hAnsi="宋体" w:eastAsia="宋体" w:cs="宋体"/>
                <w:sz w:val="24"/>
                <w:szCs w:val="24"/>
              </w:rPr>
            </w:pPr>
            <w:r>
              <w:rPr>
                <w:rFonts w:hint="eastAsia" w:ascii="宋体" w:hAnsi="宋体" w:eastAsia="宋体" w:cs="宋体"/>
                <w:spacing w:val="-12"/>
                <w:sz w:val="24"/>
                <w:szCs w:val="24"/>
              </w:rPr>
              <w:t>办公、服务场所标识牌内容正确，</w:t>
            </w:r>
            <w:r>
              <w:rPr>
                <w:rFonts w:hint="eastAsia" w:ascii="宋体" w:hAnsi="宋体" w:eastAsia="宋体" w:cs="宋体"/>
                <w:spacing w:val="-5"/>
                <w:sz w:val="24"/>
                <w:szCs w:val="24"/>
              </w:rPr>
              <w:t>完好</w:t>
            </w:r>
          </w:p>
        </w:tc>
        <w:tc>
          <w:tcPr>
            <w:tcW w:w="2697" w:type="dxa"/>
            <w:vMerge w:val="continue"/>
            <w:tcBorders>
              <w:top w:val="nil"/>
            </w:tcBorders>
            <w:vAlign w:val="top"/>
          </w:tcPr>
          <w:p w14:paraId="23C8D45E">
            <w:pPr>
              <w:pStyle w:val="10"/>
              <w:rPr>
                <w:rFonts w:hint="eastAsia" w:ascii="宋体" w:hAnsi="宋体" w:eastAsia="宋体" w:cs="宋体"/>
                <w:sz w:val="24"/>
                <w:szCs w:val="24"/>
              </w:rPr>
            </w:pPr>
          </w:p>
        </w:tc>
        <w:tc>
          <w:tcPr>
            <w:tcW w:w="1008" w:type="dxa"/>
            <w:vAlign w:val="top"/>
          </w:tcPr>
          <w:p w14:paraId="02844376">
            <w:pPr>
              <w:pStyle w:val="10"/>
              <w:rPr>
                <w:rFonts w:hint="eastAsia" w:ascii="宋体" w:hAnsi="宋体" w:eastAsia="宋体" w:cs="宋体"/>
                <w:sz w:val="24"/>
                <w:szCs w:val="24"/>
              </w:rPr>
            </w:pPr>
          </w:p>
        </w:tc>
      </w:tr>
      <w:tr w14:paraId="3DD04B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769" w:type="dxa"/>
            <w:gridSpan w:val="2"/>
            <w:vMerge w:val="restart"/>
            <w:tcBorders>
              <w:bottom w:val="nil"/>
            </w:tcBorders>
            <w:vAlign w:val="top"/>
          </w:tcPr>
          <w:p w14:paraId="7F871B3D">
            <w:pPr>
              <w:pStyle w:val="10"/>
              <w:spacing w:line="258" w:lineRule="auto"/>
              <w:rPr>
                <w:rFonts w:hint="eastAsia" w:ascii="宋体" w:hAnsi="宋体" w:eastAsia="宋体" w:cs="宋体"/>
                <w:sz w:val="24"/>
                <w:szCs w:val="24"/>
              </w:rPr>
            </w:pPr>
          </w:p>
          <w:p w14:paraId="45786584">
            <w:pPr>
              <w:pStyle w:val="10"/>
              <w:spacing w:line="258" w:lineRule="auto"/>
              <w:rPr>
                <w:rFonts w:hint="eastAsia" w:ascii="宋体" w:hAnsi="宋体" w:eastAsia="宋体" w:cs="宋体"/>
                <w:sz w:val="24"/>
                <w:szCs w:val="24"/>
              </w:rPr>
            </w:pPr>
          </w:p>
          <w:p w14:paraId="4CA4091E">
            <w:pPr>
              <w:pStyle w:val="10"/>
              <w:spacing w:line="258" w:lineRule="auto"/>
              <w:rPr>
                <w:rFonts w:hint="eastAsia" w:ascii="宋体" w:hAnsi="宋体" w:eastAsia="宋体" w:cs="宋体"/>
                <w:sz w:val="24"/>
                <w:szCs w:val="24"/>
              </w:rPr>
            </w:pPr>
          </w:p>
          <w:p w14:paraId="5E003AD3">
            <w:pPr>
              <w:pStyle w:val="10"/>
              <w:spacing w:line="258" w:lineRule="auto"/>
              <w:rPr>
                <w:rFonts w:hint="eastAsia" w:ascii="宋体" w:hAnsi="宋体" w:eastAsia="宋体" w:cs="宋体"/>
                <w:sz w:val="24"/>
                <w:szCs w:val="24"/>
              </w:rPr>
            </w:pPr>
          </w:p>
          <w:p w14:paraId="13FCE7ED">
            <w:pPr>
              <w:pStyle w:val="10"/>
              <w:spacing w:line="258" w:lineRule="auto"/>
              <w:rPr>
                <w:rFonts w:hint="eastAsia" w:ascii="宋体" w:hAnsi="宋体" w:eastAsia="宋体" w:cs="宋体"/>
                <w:sz w:val="24"/>
                <w:szCs w:val="24"/>
              </w:rPr>
            </w:pPr>
          </w:p>
          <w:p w14:paraId="417A7359">
            <w:pPr>
              <w:pStyle w:val="10"/>
              <w:spacing w:line="258" w:lineRule="auto"/>
              <w:rPr>
                <w:rFonts w:hint="eastAsia" w:ascii="宋体" w:hAnsi="宋体" w:eastAsia="宋体" w:cs="宋体"/>
                <w:sz w:val="24"/>
                <w:szCs w:val="24"/>
              </w:rPr>
            </w:pPr>
          </w:p>
          <w:p w14:paraId="05AF4C4D">
            <w:pPr>
              <w:pStyle w:val="10"/>
              <w:spacing w:line="259" w:lineRule="auto"/>
              <w:rPr>
                <w:rFonts w:hint="eastAsia" w:ascii="宋体" w:hAnsi="宋体" w:eastAsia="宋体" w:cs="宋体"/>
                <w:sz w:val="24"/>
                <w:szCs w:val="24"/>
              </w:rPr>
            </w:pPr>
          </w:p>
          <w:p w14:paraId="764BCD88">
            <w:pPr>
              <w:pStyle w:val="10"/>
              <w:spacing w:line="259" w:lineRule="auto"/>
              <w:rPr>
                <w:rFonts w:hint="eastAsia" w:ascii="宋体" w:hAnsi="宋体" w:eastAsia="宋体" w:cs="宋体"/>
                <w:sz w:val="24"/>
                <w:szCs w:val="24"/>
              </w:rPr>
            </w:pPr>
          </w:p>
          <w:p w14:paraId="54B32CB7">
            <w:pPr>
              <w:pStyle w:val="10"/>
              <w:spacing w:line="259" w:lineRule="auto"/>
              <w:rPr>
                <w:rFonts w:hint="eastAsia" w:ascii="宋体" w:hAnsi="宋体" w:eastAsia="宋体" w:cs="宋体"/>
                <w:sz w:val="24"/>
                <w:szCs w:val="24"/>
              </w:rPr>
            </w:pPr>
          </w:p>
          <w:p w14:paraId="1C1D0E4C">
            <w:pPr>
              <w:spacing w:before="78" w:line="230" w:lineRule="auto"/>
              <w:ind w:left="270"/>
              <w:rPr>
                <w:rFonts w:hint="eastAsia" w:ascii="宋体" w:hAnsi="宋体" w:eastAsia="宋体" w:cs="宋体"/>
                <w:sz w:val="24"/>
                <w:szCs w:val="24"/>
              </w:rPr>
            </w:pPr>
            <w:r>
              <w:rPr>
                <w:rFonts w:hint="eastAsia" w:ascii="宋体" w:hAnsi="宋体" w:eastAsia="宋体" w:cs="宋体"/>
                <w:sz w:val="24"/>
                <w:szCs w:val="24"/>
              </w:rPr>
              <w:t>五</w:t>
            </w:r>
          </w:p>
        </w:tc>
        <w:tc>
          <w:tcPr>
            <w:tcW w:w="707" w:type="dxa"/>
            <w:vMerge w:val="restart"/>
            <w:tcBorders>
              <w:bottom w:val="nil"/>
            </w:tcBorders>
            <w:vAlign w:val="top"/>
          </w:tcPr>
          <w:p w14:paraId="6B9C5308">
            <w:pPr>
              <w:pStyle w:val="10"/>
              <w:spacing w:line="241" w:lineRule="auto"/>
              <w:rPr>
                <w:rFonts w:hint="eastAsia" w:ascii="宋体" w:hAnsi="宋体" w:eastAsia="宋体" w:cs="宋体"/>
                <w:sz w:val="24"/>
                <w:szCs w:val="24"/>
              </w:rPr>
            </w:pPr>
          </w:p>
          <w:p w14:paraId="62A4B6A3">
            <w:pPr>
              <w:pStyle w:val="10"/>
              <w:spacing w:line="241" w:lineRule="auto"/>
              <w:rPr>
                <w:rFonts w:hint="eastAsia" w:ascii="宋体" w:hAnsi="宋体" w:eastAsia="宋体" w:cs="宋体"/>
                <w:sz w:val="24"/>
                <w:szCs w:val="24"/>
              </w:rPr>
            </w:pPr>
          </w:p>
          <w:p w14:paraId="40555D04">
            <w:pPr>
              <w:pStyle w:val="10"/>
              <w:spacing w:line="241" w:lineRule="auto"/>
              <w:rPr>
                <w:rFonts w:hint="eastAsia" w:ascii="宋体" w:hAnsi="宋体" w:eastAsia="宋体" w:cs="宋体"/>
                <w:sz w:val="24"/>
                <w:szCs w:val="24"/>
              </w:rPr>
            </w:pPr>
          </w:p>
          <w:p w14:paraId="7F9CDA79">
            <w:pPr>
              <w:pStyle w:val="10"/>
              <w:spacing w:line="241" w:lineRule="auto"/>
              <w:rPr>
                <w:rFonts w:hint="eastAsia" w:ascii="宋体" w:hAnsi="宋体" w:eastAsia="宋体" w:cs="宋体"/>
                <w:sz w:val="24"/>
                <w:szCs w:val="24"/>
              </w:rPr>
            </w:pPr>
          </w:p>
          <w:p w14:paraId="251EE831">
            <w:pPr>
              <w:pStyle w:val="10"/>
              <w:spacing w:line="241" w:lineRule="auto"/>
              <w:rPr>
                <w:rFonts w:hint="eastAsia" w:ascii="宋体" w:hAnsi="宋体" w:eastAsia="宋体" w:cs="宋体"/>
                <w:sz w:val="24"/>
                <w:szCs w:val="24"/>
              </w:rPr>
            </w:pPr>
          </w:p>
          <w:p w14:paraId="11D8BC02">
            <w:pPr>
              <w:pStyle w:val="10"/>
              <w:spacing w:line="241" w:lineRule="auto"/>
              <w:rPr>
                <w:rFonts w:hint="eastAsia" w:ascii="宋体" w:hAnsi="宋体" w:eastAsia="宋体" w:cs="宋体"/>
                <w:sz w:val="24"/>
                <w:szCs w:val="24"/>
              </w:rPr>
            </w:pPr>
          </w:p>
          <w:p w14:paraId="2E4FDAAD">
            <w:pPr>
              <w:pStyle w:val="10"/>
              <w:spacing w:line="242" w:lineRule="auto"/>
              <w:rPr>
                <w:rFonts w:hint="eastAsia" w:ascii="宋体" w:hAnsi="宋体" w:eastAsia="宋体" w:cs="宋体"/>
                <w:sz w:val="24"/>
                <w:szCs w:val="24"/>
              </w:rPr>
            </w:pPr>
          </w:p>
          <w:p w14:paraId="3B7BACFC">
            <w:pPr>
              <w:pStyle w:val="10"/>
              <w:spacing w:line="242" w:lineRule="auto"/>
              <w:rPr>
                <w:rFonts w:hint="eastAsia" w:ascii="宋体" w:hAnsi="宋体" w:eastAsia="宋体" w:cs="宋体"/>
                <w:sz w:val="24"/>
                <w:szCs w:val="24"/>
              </w:rPr>
            </w:pPr>
          </w:p>
          <w:p w14:paraId="64DFFBF0">
            <w:pPr>
              <w:pStyle w:val="10"/>
              <w:spacing w:line="242" w:lineRule="auto"/>
              <w:rPr>
                <w:rFonts w:hint="eastAsia" w:ascii="宋体" w:hAnsi="宋体" w:eastAsia="宋体" w:cs="宋体"/>
                <w:sz w:val="24"/>
                <w:szCs w:val="24"/>
              </w:rPr>
            </w:pPr>
          </w:p>
          <w:p w14:paraId="34487405">
            <w:pPr>
              <w:spacing w:before="78" w:line="241" w:lineRule="auto"/>
              <w:ind w:left="119" w:right="112" w:hanging="2"/>
              <w:rPr>
                <w:rFonts w:hint="eastAsia" w:ascii="宋体" w:hAnsi="宋体" w:eastAsia="宋体" w:cs="宋体"/>
                <w:sz w:val="24"/>
                <w:szCs w:val="24"/>
              </w:rPr>
            </w:pPr>
            <w:r>
              <w:rPr>
                <w:rFonts w:hint="eastAsia" w:ascii="宋体" w:hAnsi="宋体" w:eastAsia="宋体" w:cs="宋体"/>
                <w:spacing w:val="-7"/>
                <w:sz w:val="24"/>
                <w:szCs w:val="24"/>
              </w:rPr>
              <w:t>工程</w:t>
            </w:r>
            <w:r>
              <w:rPr>
                <w:rFonts w:hint="eastAsia" w:ascii="宋体" w:hAnsi="宋体" w:eastAsia="宋体" w:cs="宋体"/>
                <w:spacing w:val="-8"/>
                <w:sz w:val="24"/>
                <w:szCs w:val="24"/>
              </w:rPr>
              <w:t>管理</w:t>
            </w:r>
          </w:p>
        </w:tc>
        <w:tc>
          <w:tcPr>
            <w:tcW w:w="1020" w:type="dxa"/>
            <w:vAlign w:val="top"/>
          </w:tcPr>
          <w:p w14:paraId="6431E5E5">
            <w:pPr>
              <w:spacing w:before="133"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2.5.1</w:t>
            </w:r>
          </w:p>
        </w:tc>
        <w:tc>
          <w:tcPr>
            <w:tcW w:w="3467" w:type="dxa"/>
            <w:vAlign w:val="top"/>
          </w:tcPr>
          <w:p w14:paraId="393D3DEF">
            <w:pPr>
              <w:spacing w:before="132" w:line="220" w:lineRule="auto"/>
              <w:jc w:val="right"/>
              <w:rPr>
                <w:rFonts w:hint="eastAsia" w:ascii="宋体" w:hAnsi="宋体" w:eastAsia="宋体" w:cs="宋体"/>
                <w:sz w:val="24"/>
                <w:szCs w:val="24"/>
              </w:rPr>
            </w:pPr>
            <w:r>
              <w:rPr>
                <w:rFonts w:hint="eastAsia" w:ascii="宋体" w:hAnsi="宋体" w:eastAsia="宋体" w:cs="宋体"/>
                <w:spacing w:val="-11"/>
                <w:sz w:val="24"/>
                <w:szCs w:val="24"/>
              </w:rPr>
              <w:t>人员齐备，持证上岗，工种齐全；</w:t>
            </w:r>
          </w:p>
        </w:tc>
        <w:tc>
          <w:tcPr>
            <w:tcW w:w="2697" w:type="dxa"/>
            <w:vMerge w:val="restart"/>
            <w:tcBorders>
              <w:bottom w:val="nil"/>
            </w:tcBorders>
            <w:vAlign w:val="top"/>
          </w:tcPr>
          <w:p w14:paraId="44504F5A">
            <w:pPr>
              <w:pStyle w:val="10"/>
              <w:spacing w:line="241" w:lineRule="auto"/>
              <w:rPr>
                <w:rFonts w:hint="eastAsia" w:ascii="宋体" w:hAnsi="宋体" w:eastAsia="宋体" w:cs="宋体"/>
                <w:sz w:val="24"/>
                <w:szCs w:val="24"/>
              </w:rPr>
            </w:pPr>
          </w:p>
          <w:p w14:paraId="1E42D71B">
            <w:pPr>
              <w:pStyle w:val="10"/>
              <w:spacing w:line="241" w:lineRule="auto"/>
              <w:rPr>
                <w:rFonts w:hint="eastAsia" w:ascii="宋体" w:hAnsi="宋体" w:eastAsia="宋体" w:cs="宋体"/>
                <w:sz w:val="24"/>
                <w:szCs w:val="24"/>
              </w:rPr>
            </w:pPr>
          </w:p>
          <w:p w14:paraId="00CE2234">
            <w:pPr>
              <w:pStyle w:val="10"/>
              <w:spacing w:line="241" w:lineRule="auto"/>
              <w:rPr>
                <w:rFonts w:hint="eastAsia" w:ascii="宋体" w:hAnsi="宋体" w:eastAsia="宋体" w:cs="宋体"/>
                <w:sz w:val="24"/>
                <w:szCs w:val="24"/>
              </w:rPr>
            </w:pPr>
          </w:p>
          <w:p w14:paraId="4A7ADD1E">
            <w:pPr>
              <w:pStyle w:val="10"/>
              <w:spacing w:line="241" w:lineRule="auto"/>
              <w:rPr>
                <w:rFonts w:hint="eastAsia" w:ascii="宋体" w:hAnsi="宋体" w:eastAsia="宋体" w:cs="宋体"/>
                <w:sz w:val="24"/>
                <w:szCs w:val="24"/>
              </w:rPr>
            </w:pPr>
          </w:p>
          <w:p w14:paraId="5C870164">
            <w:pPr>
              <w:pStyle w:val="10"/>
              <w:spacing w:line="241" w:lineRule="auto"/>
              <w:rPr>
                <w:rFonts w:hint="eastAsia" w:ascii="宋体" w:hAnsi="宋体" w:eastAsia="宋体" w:cs="宋体"/>
                <w:sz w:val="24"/>
                <w:szCs w:val="24"/>
              </w:rPr>
            </w:pPr>
          </w:p>
          <w:p w14:paraId="0E9C328C">
            <w:pPr>
              <w:pStyle w:val="10"/>
              <w:spacing w:line="241" w:lineRule="auto"/>
              <w:rPr>
                <w:rFonts w:hint="eastAsia" w:ascii="宋体" w:hAnsi="宋体" w:eastAsia="宋体" w:cs="宋体"/>
                <w:sz w:val="24"/>
                <w:szCs w:val="24"/>
              </w:rPr>
            </w:pPr>
          </w:p>
          <w:p w14:paraId="0568B2D0">
            <w:pPr>
              <w:pStyle w:val="10"/>
              <w:spacing w:line="241" w:lineRule="auto"/>
              <w:rPr>
                <w:rFonts w:hint="eastAsia" w:ascii="宋体" w:hAnsi="宋体" w:eastAsia="宋体" w:cs="宋体"/>
                <w:sz w:val="24"/>
                <w:szCs w:val="24"/>
              </w:rPr>
            </w:pPr>
          </w:p>
          <w:p w14:paraId="4BFEB473">
            <w:pPr>
              <w:pStyle w:val="10"/>
              <w:spacing w:line="241" w:lineRule="auto"/>
              <w:rPr>
                <w:rFonts w:hint="eastAsia" w:ascii="宋体" w:hAnsi="宋体" w:eastAsia="宋体" w:cs="宋体"/>
                <w:sz w:val="24"/>
                <w:szCs w:val="24"/>
              </w:rPr>
            </w:pPr>
          </w:p>
          <w:p w14:paraId="6D9E117E">
            <w:pPr>
              <w:pStyle w:val="10"/>
              <w:spacing w:line="242" w:lineRule="auto"/>
              <w:rPr>
                <w:rFonts w:hint="eastAsia" w:ascii="宋体" w:hAnsi="宋体" w:eastAsia="宋体" w:cs="宋体"/>
                <w:sz w:val="24"/>
                <w:szCs w:val="24"/>
              </w:rPr>
            </w:pPr>
          </w:p>
          <w:p w14:paraId="0992390C">
            <w:pPr>
              <w:spacing w:before="78" w:line="242" w:lineRule="auto"/>
              <w:ind w:left="23" w:right="65"/>
              <w:rPr>
                <w:rFonts w:hint="eastAsia" w:ascii="宋体" w:hAnsi="宋体" w:eastAsia="宋体" w:cs="宋体"/>
                <w:sz w:val="24"/>
                <w:szCs w:val="24"/>
              </w:rPr>
            </w:pPr>
            <w:r>
              <w:rPr>
                <w:rFonts w:hint="eastAsia" w:ascii="宋体" w:hAnsi="宋体" w:eastAsia="宋体" w:cs="宋体"/>
                <w:spacing w:val="6"/>
                <w:sz w:val="24"/>
                <w:szCs w:val="24"/>
              </w:rPr>
              <w:t>如有一项违反每次扣 10</w:t>
            </w:r>
            <w:r>
              <w:rPr>
                <w:rFonts w:hint="eastAsia" w:ascii="宋体" w:hAnsi="宋体" w:eastAsia="宋体" w:cs="宋体"/>
                <w:spacing w:val="-12"/>
                <w:sz w:val="24"/>
                <w:szCs w:val="24"/>
              </w:rPr>
              <w:t>分。</w:t>
            </w:r>
          </w:p>
        </w:tc>
        <w:tc>
          <w:tcPr>
            <w:tcW w:w="1008" w:type="dxa"/>
            <w:vAlign w:val="top"/>
          </w:tcPr>
          <w:p w14:paraId="494914BD">
            <w:pPr>
              <w:pStyle w:val="10"/>
              <w:rPr>
                <w:rFonts w:hint="eastAsia" w:ascii="宋体" w:hAnsi="宋体" w:eastAsia="宋体" w:cs="宋体"/>
                <w:sz w:val="24"/>
                <w:szCs w:val="24"/>
              </w:rPr>
            </w:pPr>
          </w:p>
        </w:tc>
      </w:tr>
      <w:tr w14:paraId="7F918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2BD23A3D">
            <w:pPr>
              <w:pStyle w:val="10"/>
              <w:rPr>
                <w:rFonts w:hint="eastAsia" w:ascii="宋体" w:hAnsi="宋体" w:eastAsia="宋体" w:cs="宋体"/>
                <w:sz w:val="24"/>
                <w:szCs w:val="24"/>
              </w:rPr>
            </w:pPr>
          </w:p>
        </w:tc>
        <w:tc>
          <w:tcPr>
            <w:tcW w:w="707" w:type="dxa"/>
            <w:vMerge w:val="continue"/>
            <w:tcBorders>
              <w:top w:val="nil"/>
              <w:bottom w:val="nil"/>
            </w:tcBorders>
            <w:vAlign w:val="top"/>
          </w:tcPr>
          <w:p w14:paraId="744CE08E">
            <w:pPr>
              <w:pStyle w:val="10"/>
              <w:rPr>
                <w:rFonts w:hint="eastAsia" w:ascii="宋体" w:hAnsi="宋体" w:eastAsia="宋体" w:cs="宋体"/>
                <w:sz w:val="24"/>
                <w:szCs w:val="24"/>
              </w:rPr>
            </w:pPr>
          </w:p>
        </w:tc>
        <w:tc>
          <w:tcPr>
            <w:tcW w:w="1020" w:type="dxa"/>
            <w:vAlign w:val="top"/>
          </w:tcPr>
          <w:p w14:paraId="7D1B7D14">
            <w:pPr>
              <w:spacing w:before="204"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2.5.2</w:t>
            </w:r>
          </w:p>
        </w:tc>
        <w:tc>
          <w:tcPr>
            <w:tcW w:w="3467" w:type="dxa"/>
            <w:vAlign w:val="top"/>
          </w:tcPr>
          <w:p w14:paraId="52AC427D">
            <w:pPr>
              <w:spacing w:before="49" w:line="228" w:lineRule="auto"/>
              <w:ind w:left="17" w:right="9" w:firstLine="2"/>
              <w:rPr>
                <w:rFonts w:hint="eastAsia" w:ascii="宋体" w:hAnsi="宋体" w:eastAsia="宋体" w:cs="宋体"/>
                <w:sz w:val="24"/>
                <w:szCs w:val="24"/>
              </w:rPr>
            </w:pPr>
            <w:r>
              <w:rPr>
                <w:rFonts w:hint="eastAsia" w:ascii="宋体" w:hAnsi="宋体" w:eastAsia="宋体" w:cs="宋体"/>
                <w:spacing w:val="4"/>
                <w:sz w:val="24"/>
                <w:szCs w:val="24"/>
              </w:rPr>
              <w:t>工具备件齐全；仓库管科学，建</w:t>
            </w:r>
            <w:r>
              <w:rPr>
                <w:rFonts w:hint="eastAsia" w:ascii="宋体" w:hAnsi="宋体" w:eastAsia="宋体" w:cs="宋体"/>
                <w:spacing w:val="-13"/>
                <w:sz w:val="24"/>
                <w:szCs w:val="24"/>
              </w:rPr>
              <w:t>立台账；</w:t>
            </w:r>
          </w:p>
        </w:tc>
        <w:tc>
          <w:tcPr>
            <w:tcW w:w="2697" w:type="dxa"/>
            <w:vMerge w:val="continue"/>
            <w:tcBorders>
              <w:top w:val="nil"/>
              <w:bottom w:val="nil"/>
            </w:tcBorders>
            <w:vAlign w:val="top"/>
          </w:tcPr>
          <w:p w14:paraId="17E31848">
            <w:pPr>
              <w:pStyle w:val="10"/>
              <w:rPr>
                <w:rFonts w:hint="eastAsia" w:ascii="宋体" w:hAnsi="宋体" w:eastAsia="宋体" w:cs="宋体"/>
                <w:sz w:val="24"/>
                <w:szCs w:val="24"/>
              </w:rPr>
            </w:pPr>
          </w:p>
        </w:tc>
        <w:tc>
          <w:tcPr>
            <w:tcW w:w="1008" w:type="dxa"/>
            <w:vAlign w:val="top"/>
          </w:tcPr>
          <w:p w14:paraId="72DDECC3">
            <w:pPr>
              <w:pStyle w:val="10"/>
              <w:rPr>
                <w:rFonts w:hint="eastAsia" w:ascii="宋体" w:hAnsi="宋体" w:eastAsia="宋体" w:cs="宋体"/>
                <w:sz w:val="24"/>
                <w:szCs w:val="24"/>
              </w:rPr>
            </w:pPr>
          </w:p>
        </w:tc>
      </w:tr>
      <w:tr w14:paraId="56E519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0522B761">
            <w:pPr>
              <w:pStyle w:val="10"/>
              <w:rPr>
                <w:rFonts w:hint="eastAsia" w:ascii="宋体" w:hAnsi="宋体" w:eastAsia="宋体" w:cs="宋体"/>
                <w:sz w:val="24"/>
                <w:szCs w:val="24"/>
              </w:rPr>
            </w:pPr>
          </w:p>
        </w:tc>
        <w:tc>
          <w:tcPr>
            <w:tcW w:w="707" w:type="dxa"/>
            <w:vMerge w:val="continue"/>
            <w:tcBorders>
              <w:top w:val="nil"/>
              <w:bottom w:val="nil"/>
            </w:tcBorders>
            <w:vAlign w:val="top"/>
          </w:tcPr>
          <w:p w14:paraId="1B878BC1">
            <w:pPr>
              <w:pStyle w:val="10"/>
              <w:rPr>
                <w:rFonts w:hint="eastAsia" w:ascii="宋体" w:hAnsi="宋体" w:eastAsia="宋体" w:cs="宋体"/>
                <w:sz w:val="24"/>
                <w:szCs w:val="24"/>
              </w:rPr>
            </w:pPr>
          </w:p>
        </w:tc>
        <w:tc>
          <w:tcPr>
            <w:tcW w:w="1020" w:type="dxa"/>
            <w:vAlign w:val="top"/>
          </w:tcPr>
          <w:p w14:paraId="2A782449">
            <w:pPr>
              <w:spacing w:before="205"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2.5.3</w:t>
            </w:r>
          </w:p>
        </w:tc>
        <w:tc>
          <w:tcPr>
            <w:tcW w:w="3467" w:type="dxa"/>
            <w:vAlign w:val="top"/>
          </w:tcPr>
          <w:p w14:paraId="03F968FA">
            <w:pPr>
              <w:spacing w:before="49" w:line="228" w:lineRule="auto"/>
              <w:ind w:left="20" w:right="9" w:hanging="2"/>
              <w:rPr>
                <w:rFonts w:hint="eastAsia" w:ascii="宋体" w:hAnsi="宋体" w:eastAsia="宋体" w:cs="宋体"/>
                <w:sz w:val="24"/>
                <w:szCs w:val="24"/>
              </w:rPr>
            </w:pPr>
            <w:r>
              <w:rPr>
                <w:rFonts w:hint="eastAsia" w:ascii="宋体" w:hAnsi="宋体" w:eastAsia="宋体" w:cs="宋体"/>
                <w:spacing w:val="4"/>
                <w:sz w:val="24"/>
                <w:szCs w:val="24"/>
              </w:rPr>
              <w:t>零星工程服务记录清晰；及时进</w:t>
            </w:r>
            <w:r>
              <w:rPr>
                <w:rFonts w:hint="eastAsia" w:ascii="宋体" w:hAnsi="宋体" w:eastAsia="宋体" w:cs="宋体"/>
                <w:spacing w:val="-5"/>
                <w:sz w:val="24"/>
                <w:szCs w:val="24"/>
              </w:rPr>
              <w:t>行总结，并提出下月服务计划；</w:t>
            </w:r>
          </w:p>
        </w:tc>
        <w:tc>
          <w:tcPr>
            <w:tcW w:w="2697" w:type="dxa"/>
            <w:vMerge w:val="continue"/>
            <w:tcBorders>
              <w:top w:val="nil"/>
              <w:bottom w:val="nil"/>
            </w:tcBorders>
            <w:vAlign w:val="top"/>
          </w:tcPr>
          <w:p w14:paraId="69250D08">
            <w:pPr>
              <w:pStyle w:val="10"/>
              <w:rPr>
                <w:rFonts w:hint="eastAsia" w:ascii="宋体" w:hAnsi="宋体" w:eastAsia="宋体" w:cs="宋体"/>
                <w:sz w:val="24"/>
                <w:szCs w:val="24"/>
              </w:rPr>
            </w:pPr>
          </w:p>
        </w:tc>
        <w:tc>
          <w:tcPr>
            <w:tcW w:w="1008" w:type="dxa"/>
            <w:vAlign w:val="top"/>
          </w:tcPr>
          <w:p w14:paraId="33C5F67B">
            <w:pPr>
              <w:pStyle w:val="10"/>
              <w:rPr>
                <w:rFonts w:hint="eastAsia" w:ascii="宋体" w:hAnsi="宋体" w:eastAsia="宋体" w:cs="宋体"/>
                <w:sz w:val="24"/>
                <w:szCs w:val="24"/>
              </w:rPr>
            </w:pPr>
          </w:p>
        </w:tc>
      </w:tr>
      <w:tr w14:paraId="5F33A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16371D10">
            <w:pPr>
              <w:pStyle w:val="10"/>
              <w:rPr>
                <w:rFonts w:hint="eastAsia" w:ascii="宋体" w:hAnsi="宋体" w:eastAsia="宋体" w:cs="宋体"/>
                <w:sz w:val="24"/>
                <w:szCs w:val="24"/>
              </w:rPr>
            </w:pPr>
          </w:p>
        </w:tc>
        <w:tc>
          <w:tcPr>
            <w:tcW w:w="707" w:type="dxa"/>
            <w:vMerge w:val="continue"/>
            <w:tcBorders>
              <w:top w:val="nil"/>
              <w:bottom w:val="nil"/>
            </w:tcBorders>
            <w:vAlign w:val="top"/>
          </w:tcPr>
          <w:p w14:paraId="56F4C2DB">
            <w:pPr>
              <w:pStyle w:val="10"/>
              <w:rPr>
                <w:rFonts w:hint="eastAsia" w:ascii="宋体" w:hAnsi="宋体" w:eastAsia="宋体" w:cs="宋体"/>
                <w:sz w:val="24"/>
                <w:szCs w:val="24"/>
              </w:rPr>
            </w:pPr>
          </w:p>
        </w:tc>
        <w:tc>
          <w:tcPr>
            <w:tcW w:w="1020" w:type="dxa"/>
            <w:vAlign w:val="top"/>
          </w:tcPr>
          <w:p w14:paraId="692DC0BE">
            <w:pPr>
              <w:spacing w:before="205"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2.5.4</w:t>
            </w:r>
          </w:p>
        </w:tc>
        <w:tc>
          <w:tcPr>
            <w:tcW w:w="3467" w:type="dxa"/>
            <w:vAlign w:val="top"/>
          </w:tcPr>
          <w:p w14:paraId="47090AD7">
            <w:pPr>
              <w:spacing w:before="49" w:line="228" w:lineRule="auto"/>
              <w:ind w:left="18" w:hanging="1"/>
              <w:rPr>
                <w:rFonts w:hint="eastAsia" w:ascii="宋体" w:hAnsi="宋体" w:eastAsia="宋体" w:cs="宋体"/>
                <w:sz w:val="24"/>
                <w:szCs w:val="24"/>
              </w:rPr>
            </w:pPr>
            <w:r>
              <w:rPr>
                <w:rFonts w:hint="eastAsia" w:ascii="宋体" w:hAnsi="宋体" w:eastAsia="宋体" w:cs="宋体"/>
                <w:spacing w:val="-11"/>
                <w:sz w:val="24"/>
                <w:szCs w:val="24"/>
              </w:rPr>
              <w:t>积极协助实施中、大项维修改造，按要求提出方案，联系施工队伍；</w:t>
            </w:r>
          </w:p>
        </w:tc>
        <w:tc>
          <w:tcPr>
            <w:tcW w:w="2697" w:type="dxa"/>
            <w:vMerge w:val="continue"/>
            <w:tcBorders>
              <w:top w:val="nil"/>
              <w:bottom w:val="nil"/>
            </w:tcBorders>
            <w:vAlign w:val="top"/>
          </w:tcPr>
          <w:p w14:paraId="4CF767FC">
            <w:pPr>
              <w:pStyle w:val="10"/>
              <w:rPr>
                <w:rFonts w:hint="eastAsia" w:ascii="宋体" w:hAnsi="宋体" w:eastAsia="宋体" w:cs="宋体"/>
                <w:sz w:val="24"/>
                <w:szCs w:val="24"/>
              </w:rPr>
            </w:pPr>
          </w:p>
        </w:tc>
        <w:tc>
          <w:tcPr>
            <w:tcW w:w="1008" w:type="dxa"/>
            <w:vAlign w:val="top"/>
          </w:tcPr>
          <w:p w14:paraId="03814632">
            <w:pPr>
              <w:pStyle w:val="10"/>
              <w:rPr>
                <w:rFonts w:hint="eastAsia" w:ascii="宋体" w:hAnsi="宋体" w:eastAsia="宋体" w:cs="宋体"/>
                <w:sz w:val="24"/>
                <w:szCs w:val="24"/>
              </w:rPr>
            </w:pPr>
          </w:p>
        </w:tc>
      </w:tr>
      <w:tr w14:paraId="69FB2C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2AF7C6BD">
            <w:pPr>
              <w:pStyle w:val="10"/>
              <w:rPr>
                <w:rFonts w:hint="eastAsia" w:ascii="宋体" w:hAnsi="宋体" w:eastAsia="宋体" w:cs="宋体"/>
                <w:sz w:val="24"/>
                <w:szCs w:val="24"/>
              </w:rPr>
            </w:pPr>
          </w:p>
        </w:tc>
        <w:tc>
          <w:tcPr>
            <w:tcW w:w="707" w:type="dxa"/>
            <w:vMerge w:val="continue"/>
            <w:tcBorders>
              <w:top w:val="nil"/>
              <w:bottom w:val="nil"/>
            </w:tcBorders>
            <w:vAlign w:val="top"/>
          </w:tcPr>
          <w:p w14:paraId="4DB192AD">
            <w:pPr>
              <w:pStyle w:val="10"/>
              <w:rPr>
                <w:rFonts w:hint="eastAsia" w:ascii="宋体" w:hAnsi="宋体" w:eastAsia="宋体" w:cs="宋体"/>
                <w:sz w:val="24"/>
                <w:szCs w:val="24"/>
              </w:rPr>
            </w:pPr>
          </w:p>
        </w:tc>
        <w:tc>
          <w:tcPr>
            <w:tcW w:w="1020" w:type="dxa"/>
            <w:vAlign w:val="top"/>
          </w:tcPr>
          <w:p w14:paraId="4F27B22D">
            <w:pPr>
              <w:spacing w:before="206"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2.5.5</w:t>
            </w:r>
          </w:p>
        </w:tc>
        <w:tc>
          <w:tcPr>
            <w:tcW w:w="3467" w:type="dxa"/>
            <w:vAlign w:val="top"/>
          </w:tcPr>
          <w:p w14:paraId="483C4871">
            <w:pPr>
              <w:spacing w:before="49" w:line="228" w:lineRule="auto"/>
              <w:ind w:left="18" w:right="62" w:firstLine="1"/>
              <w:rPr>
                <w:rFonts w:hint="eastAsia" w:ascii="宋体" w:hAnsi="宋体" w:eastAsia="宋体" w:cs="宋体"/>
                <w:sz w:val="24"/>
                <w:szCs w:val="24"/>
              </w:rPr>
            </w:pPr>
            <w:r>
              <w:rPr>
                <w:rFonts w:hint="eastAsia" w:ascii="宋体" w:hAnsi="宋体" w:eastAsia="宋体" w:cs="宋体"/>
                <w:spacing w:val="1"/>
                <w:sz w:val="24"/>
                <w:szCs w:val="24"/>
              </w:rPr>
              <w:t>水电抄表及时准确，台账清晰，</w:t>
            </w:r>
            <w:r>
              <w:rPr>
                <w:rFonts w:hint="eastAsia" w:ascii="宋体" w:hAnsi="宋体" w:eastAsia="宋体" w:cs="宋体"/>
                <w:spacing w:val="-6"/>
                <w:sz w:val="24"/>
                <w:szCs w:val="24"/>
              </w:rPr>
              <w:t>协助水电等费用催交；</w:t>
            </w:r>
          </w:p>
        </w:tc>
        <w:tc>
          <w:tcPr>
            <w:tcW w:w="2697" w:type="dxa"/>
            <w:vMerge w:val="continue"/>
            <w:tcBorders>
              <w:top w:val="nil"/>
              <w:bottom w:val="nil"/>
            </w:tcBorders>
            <w:vAlign w:val="top"/>
          </w:tcPr>
          <w:p w14:paraId="6C0142EE">
            <w:pPr>
              <w:pStyle w:val="10"/>
              <w:rPr>
                <w:rFonts w:hint="eastAsia" w:ascii="宋体" w:hAnsi="宋体" w:eastAsia="宋体" w:cs="宋体"/>
                <w:sz w:val="24"/>
                <w:szCs w:val="24"/>
              </w:rPr>
            </w:pPr>
          </w:p>
        </w:tc>
        <w:tc>
          <w:tcPr>
            <w:tcW w:w="1008" w:type="dxa"/>
            <w:vAlign w:val="top"/>
          </w:tcPr>
          <w:p w14:paraId="0D9EDF45">
            <w:pPr>
              <w:pStyle w:val="10"/>
              <w:rPr>
                <w:rFonts w:hint="eastAsia" w:ascii="宋体" w:hAnsi="宋体" w:eastAsia="宋体" w:cs="宋体"/>
                <w:sz w:val="24"/>
                <w:szCs w:val="24"/>
              </w:rPr>
            </w:pPr>
          </w:p>
        </w:tc>
      </w:tr>
      <w:tr w14:paraId="39246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57D315C2">
            <w:pPr>
              <w:pStyle w:val="10"/>
              <w:rPr>
                <w:rFonts w:hint="eastAsia" w:ascii="宋体" w:hAnsi="宋体" w:eastAsia="宋体" w:cs="宋体"/>
                <w:sz w:val="24"/>
                <w:szCs w:val="24"/>
              </w:rPr>
            </w:pPr>
          </w:p>
        </w:tc>
        <w:tc>
          <w:tcPr>
            <w:tcW w:w="707" w:type="dxa"/>
            <w:vMerge w:val="continue"/>
            <w:tcBorders>
              <w:top w:val="nil"/>
              <w:bottom w:val="nil"/>
            </w:tcBorders>
            <w:vAlign w:val="top"/>
          </w:tcPr>
          <w:p w14:paraId="22962AA3">
            <w:pPr>
              <w:pStyle w:val="10"/>
              <w:rPr>
                <w:rFonts w:hint="eastAsia" w:ascii="宋体" w:hAnsi="宋体" w:eastAsia="宋体" w:cs="宋体"/>
                <w:sz w:val="24"/>
                <w:szCs w:val="24"/>
              </w:rPr>
            </w:pPr>
          </w:p>
        </w:tc>
        <w:tc>
          <w:tcPr>
            <w:tcW w:w="1020" w:type="dxa"/>
            <w:vAlign w:val="top"/>
          </w:tcPr>
          <w:p w14:paraId="1EF57C58">
            <w:pPr>
              <w:spacing w:before="206"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2.5.6</w:t>
            </w:r>
          </w:p>
        </w:tc>
        <w:tc>
          <w:tcPr>
            <w:tcW w:w="3467" w:type="dxa"/>
            <w:vAlign w:val="top"/>
          </w:tcPr>
          <w:p w14:paraId="1095BA3B">
            <w:pPr>
              <w:spacing w:before="51" w:line="227" w:lineRule="auto"/>
              <w:ind w:left="18" w:right="9" w:hanging="2"/>
              <w:rPr>
                <w:rFonts w:hint="eastAsia" w:ascii="宋体" w:hAnsi="宋体" w:eastAsia="宋体" w:cs="宋体"/>
                <w:sz w:val="24"/>
                <w:szCs w:val="24"/>
              </w:rPr>
            </w:pPr>
            <w:r>
              <w:rPr>
                <w:rFonts w:hint="eastAsia" w:ascii="宋体" w:hAnsi="宋体" w:eastAsia="宋体" w:cs="宋体"/>
                <w:spacing w:val="5"/>
                <w:sz w:val="24"/>
                <w:szCs w:val="24"/>
              </w:rPr>
              <w:t>对报修响应及时，保障完成及时</w:t>
            </w:r>
            <w:r>
              <w:rPr>
                <w:rFonts w:hint="eastAsia" w:ascii="宋体" w:hAnsi="宋体" w:eastAsia="宋体" w:cs="宋体"/>
                <w:spacing w:val="-17"/>
                <w:sz w:val="24"/>
                <w:szCs w:val="24"/>
              </w:rPr>
              <w:t>率；</w:t>
            </w:r>
          </w:p>
        </w:tc>
        <w:tc>
          <w:tcPr>
            <w:tcW w:w="2697" w:type="dxa"/>
            <w:vMerge w:val="continue"/>
            <w:tcBorders>
              <w:top w:val="nil"/>
              <w:bottom w:val="nil"/>
            </w:tcBorders>
            <w:vAlign w:val="top"/>
          </w:tcPr>
          <w:p w14:paraId="6311D22C">
            <w:pPr>
              <w:pStyle w:val="10"/>
              <w:rPr>
                <w:rFonts w:hint="eastAsia" w:ascii="宋体" w:hAnsi="宋体" w:eastAsia="宋体" w:cs="宋体"/>
                <w:sz w:val="24"/>
                <w:szCs w:val="24"/>
              </w:rPr>
            </w:pPr>
          </w:p>
        </w:tc>
        <w:tc>
          <w:tcPr>
            <w:tcW w:w="1008" w:type="dxa"/>
            <w:vAlign w:val="top"/>
          </w:tcPr>
          <w:p w14:paraId="52C9A488">
            <w:pPr>
              <w:pStyle w:val="10"/>
              <w:rPr>
                <w:rFonts w:hint="eastAsia" w:ascii="宋体" w:hAnsi="宋体" w:eastAsia="宋体" w:cs="宋体"/>
                <w:sz w:val="24"/>
                <w:szCs w:val="24"/>
              </w:rPr>
            </w:pPr>
          </w:p>
        </w:tc>
      </w:tr>
      <w:tr w14:paraId="2A6356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2"/>
            <w:vMerge w:val="continue"/>
            <w:tcBorders>
              <w:top w:val="nil"/>
              <w:bottom w:val="nil"/>
            </w:tcBorders>
            <w:vAlign w:val="top"/>
          </w:tcPr>
          <w:p w14:paraId="19CD8C75">
            <w:pPr>
              <w:pStyle w:val="10"/>
              <w:rPr>
                <w:rFonts w:hint="eastAsia" w:ascii="宋体" w:hAnsi="宋体" w:eastAsia="宋体" w:cs="宋体"/>
                <w:sz w:val="24"/>
                <w:szCs w:val="24"/>
              </w:rPr>
            </w:pPr>
          </w:p>
        </w:tc>
        <w:tc>
          <w:tcPr>
            <w:tcW w:w="707" w:type="dxa"/>
            <w:vMerge w:val="continue"/>
            <w:tcBorders>
              <w:top w:val="nil"/>
              <w:bottom w:val="nil"/>
            </w:tcBorders>
            <w:vAlign w:val="top"/>
          </w:tcPr>
          <w:p w14:paraId="1FCC0450">
            <w:pPr>
              <w:pStyle w:val="10"/>
              <w:rPr>
                <w:rFonts w:hint="eastAsia" w:ascii="宋体" w:hAnsi="宋体" w:eastAsia="宋体" w:cs="宋体"/>
                <w:sz w:val="24"/>
                <w:szCs w:val="24"/>
              </w:rPr>
            </w:pPr>
          </w:p>
        </w:tc>
        <w:tc>
          <w:tcPr>
            <w:tcW w:w="1020" w:type="dxa"/>
            <w:vAlign w:val="top"/>
          </w:tcPr>
          <w:p w14:paraId="5EE4EFB1">
            <w:pPr>
              <w:spacing w:before="207"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2.5.7</w:t>
            </w:r>
          </w:p>
        </w:tc>
        <w:tc>
          <w:tcPr>
            <w:tcW w:w="3467" w:type="dxa"/>
            <w:vAlign w:val="top"/>
          </w:tcPr>
          <w:p w14:paraId="67859752">
            <w:pPr>
              <w:spacing w:before="51" w:line="227" w:lineRule="auto"/>
              <w:ind w:left="39" w:right="9" w:hanging="22"/>
              <w:rPr>
                <w:rFonts w:hint="eastAsia" w:ascii="宋体" w:hAnsi="宋体" w:eastAsia="宋体" w:cs="宋体"/>
                <w:sz w:val="24"/>
                <w:szCs w:val="24"/>
              </w:rPr>
            </w:pPr>
            <w:r>
              <w:rPr>
                <w:rFonts w:hint="eastAsia" w:ascii="宋体" w:hAnsi="宋体" w:eastAsia="宋体" w:cs="宋体"/>
                <w:spacing w:val="5"/>
                <w:sz w:val="24"/>
                <w:szCs w:val="24"/>
              </w:rPr>
              <w:t>着装规范，随身携带工具包，文</w:t>
            </w:r>
            <w:r>
              <w:rPr>
                <w:rFonts w:hint="eastAsia" w:ascii="宋体" w:hAnsi="宋体" w:eastAsia="宋体" w:cs="宋体"/>
                <w:spacing w:val="-17"/>
                <w:sz w:val="24"/>
                <w:szCs w:val="24"/>
              </w:rPr>
              <w:t>明施工；</w:t>
            </w:r>
          </w:p>
        </w:tc>
        <w:tc>
          <w:tcPr>
            <w:tcW w:w="2697" w:type="dxa"/>
            <w:vMerge w:val="continue"/>
            <w:tcBorders>
              <w:top w:val="nil"/>
              <w:bottom w:val="nil"/>
            </w:tcBorders>
            <w:vAlign w:val="top"/>
          </w:tcPr>
          <w:p w14:paraId="4C104C88">
            <w:pPr>
              <w:pStyle w:val="10"/>
              <w:rPr>
                <w:rFonts w:hint="eastAsia" w:ascii="宋体" w:hAnsi="宋体" w:eastAsia="宋体" w:cs="宋体"/>
                <w:sz w:val="24"/>
                <w:szCs w:val="24"/>
              </w:rPr>
            </w:pPr>
          </w:p>
        </w:tc>
        <w:tc>
          <w:tcPr>
            <w:tcW w:w="1008" w:type="dxa"/>
            <w:vAlign w:val="top"/>
          </w:tcPr>
          <w:p w14:paraId="786B0D49">
            <w:pPr>
              <w:pStyle w:val="10"/>
              <w:rPr>
                <w:rFonts w:hint="eastAsia" w:ascii="宋体" w:hAnsi="宋体" w:eastAsia="宋体" w:cs="宋体"/>
                <w:sz w:val="24"/>
                <w:szCs w:val="24"/>
              </w:rPr>
            </w:pPr>
          </w:p>
        </w:tc>
      </w:tr>
      <w:tr w14:paraId="3BA2A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atLeast"/>
        </w:trPr>
        <w:tc>
          <w:tcPr>
            <w:tcW w:w="769" w:type="dxa"/>
            <w:gridSpan w:val="2"/>
            <w:vMerge w:val="continue"/>
            <w:tcBorders>
              <w:top w:val="nil"/>
            </w:tcBorders>
            <w:vAlign w:val="top"/>
          </w:tcPr>
          <w:p w14:paraId="6FAB3560">
            <w:pPr>
              <w:pStyle w:val="10"/>
              <w:rPr>
                <w:rFonts w:hint="eastAsia" w:ascii="宋体" w:hAnsi="宋体" w:eastAsia="宋体" w:cs="宋体"/>
                <w:sz w:val="24"/>
                <w:szCs w:val="24"/>
              </w:rPr>
            </w:pPr>
          </w:p>
        </w:tc>
        <w:tc>
          <w:tcPr>
            <w:tcW w:w="707" w:type="dxa"/>
            <w:vMerge w:val="continue"/>
            <w:tcBorders>
              <w:top w:val="nil"/>
            </w:tcBorders>
            <w:vAlign w:val="top"/>
          </w:tcPr>
          <w:p w14:paraId="26E88917">
            <w:pPr>
              <w:pStyle w:val="10"/>
              <w:rPr>
                <w:rFonts w:hint="eastAsia" w:ascii="宋体" w:hAnsi="宋体" w:eastAsia="宋体" w:cs="宋体"/>
                <w:sz w:val="24"/>
                <w:szCs w:val="24"/>
              </w:rPr>
            </w:pPr>
          </w:p>
        </w:tc>
        <w:tc>
          <w:tcPr>
            <w:tcW w:w="1020" w:type="dxa"/>
            <w:vAlign w:val="top"/>
          </w:tcPr>
          <w:p w14:paraId="7D9FBD67">
            <w:pPr>
              <w:spacing w:before="173" w:line="239" w:lineRule="auto"/>
              <w:ind w:left="214"/>
              <w:rPr>
                <w:rFonts w:hint="eastAsia" w:ascii="宋体" w:hAnsi="宋体" w:eastAsia="宋体" w:cs="宋体"/>
                <w:sz w:val="24"/>
                <w:szCs w:val="24"/>
              </w:rPr>
            </w:pPr>
            <w:r>
              <w:rPr>
                <w:rFonts w:hint="eastAsia" w:ascii="宋体" w:hAnsi="宋体" w:eastAsia="宋体" w:cs="宋体"/>
                <w:spacing w:val="-2"/>
                <w:sz w:val="24"/>
                <w:szCs w:val="24"/>
              </w:rPr>
              <w:t>2.5.8</w:t>
            </w:r>
          </w:p>
        </w:tc>
        <w:tc>
          <w:tcPr>
            <w:tcW w:w="3467" w:type="dxa"/>
            <w:vAlign w:val="top"/>
          </w:tcPr>
          <w:p w14:paraId="32974945">
            <w:pPr>
              <w:spacing w:before="173" w:line="220" w:lineRule="auto"/>
              <w:ind w:left="17"/>
              <w:rPr>
                <w:rFonts w:hint="eastAsia" w:ascii="宋体" w:hAnsi="宋体" w:eastAsia="宋体" w:cs="宋体"/>
                <w:sz w:val="24"/>
                <w:szCs w:val="24"/>
              </w:rPr>
            </w:pPr>
            <w:r>
              <w:rPr>
                <w:rFonts w:hint="eastAsia" w:ascii="宋体" w:hAnsi="宋体" w:eastAsia="宋体" w:cs="宋体"/>
                <w:spacing w:val="-5"/>
                <w:sz w:val="24"/>
                <w:szCs w:val="24"/>
              </w:rPr>
              <w:t>做好现场管理，做好安全防范；</w:t>
            </w:r>
          </w:p>
        </w:tc>
        <w:tc>
          <w:tcPr>
            <w:tcW w:w="2697" w:type="dxa"/>
            <w:vMerge w:val="continue"/>
            <w:tcBorders>
              <w:top w:val="nil"/>
            </w:tcBorders>
            <w:vAlign w:val="top"/>
          </w:tcPr>
          <w:p w14:paraId="34600249">
            <w:pPr>
              <w:pStyle w:val="10"/>
              <w:rPr>
                <w:rFonts w:hint="eastAsia" w:ascii="宋体" w:hAnsi="宋体" w:eastAsia="宋体" w:cs="宋体"/>
                <w:sz w:val="24"/>
                <w:szCs w:val="24"/>
              </w:rPr>
            </w:pPr>
          </w:p>
        </w:tc>
        <w:tc>
          <w:tcPr>
            <w:tcW w:w="1008" w:type="dxa"/>
            <w:vAlign w:val="top"/>
          </w:tcPr>
          <w:p w14:paraId="3516BB63">
            <w:pPr>
              <w:pStyle w:val="10"/>
              <w:rPr>
                <w:rFonts w:hint="eastAsia" w:ascii="宋体" w:hAnsi="宋体" w:eastAsia="宋体" w:cs="宋体"/>
                <w:sz w:val="24"/>
                <w:szCs w:val="24"/>
              </w:rPr>
            </w:pPr>
          </w:p>
        </w:tc>
      </w:tr>
      <w:tr w14:paraId="63245D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4" w:hRule="atLeast"/>
        </w:trPr>
        <w:tc>
          <w:tcPr>
            <w:tcW w:w="9668" w:type="dxa"/>
            <w:gridSpan w:val="7"/>
            <w:vAlign w:val="top"/>
          </w:tcPr>
          <w:p w14:paraId="6F5ED679">
            <w:pPr>
              <w:spacing w:before="144" w:line="220" w:lineRule="auto"/>
              <w:ind w:left="24"/>
              <w:rPr>
                <w:rFonts w:hint="eastAsia" w:ascii="宋体" w:hAnsi="宋体" w:eastAsia="宋体" w:cs="宋体"/>
                <w:sz w:val="24"/>
                <w:szCs w:val="24"/>
              </w:rPr>
            </w:pPr>
            <w:r>
              <w:rPr>
                <w:rFonts w:hint="eastAsia" w:ascii="宋体" w:hAnsi="宋体" w:eastAsia="宋体" w:cs="宋体"/>
                <w:b/>
                <w:bCs/>
                <w:spacing w:val="-5"/>
                <w:sz w:val="24"/>
                <w:szCs w:val="24"/>
              </w:rPr>
              <w:t>3.共用设备管理（权重</w:t>
            </w:r>
            <w:r>
              <w:rPr>
                <w:rFonts w:hint="eastAsia" w:ascii="宋体" w:hAnsi="宋体" w:eastAsia="宋体" w:cs="宋体"/>
                <w:spacing w:val="-26"/>
                <w:sz w:val="24"/>
                <w:szCs w:val="24"/>
              </w:rPr>
              <w:t xml:space="preserve"> </w:t>
            </w:r>
            <w:r>
              <w:rPr>
                <w:rFonts w:hint="eastAsia" w:ascii="宋体" w:hAnsi="宋体" w:eastAsia="宋体" w:cs="宋体"/>
                <w:b/>
                <w:bCs/>
                <w:spacing w:val="-5"/>
                <w:sz w:val="24"/>
                <w:szCs w:val="24"/>
              </w:rPr>
              <w:t>15%）</w:t>
            </w:r>
          </w:p>
        </w:tc>
      </w:tr>
      <w:tr w14:paraId="4D88F9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Align w:val="top"/>
          </w:tcPr>
          <w:p w14:paraId="2487572B">
            <w:pPr>
              <w:spacing w:before="209" w:line="220" w:lineRule="auto"/>
              <w:ind w:left="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07" w:type="dxa"/>
            <w:gridSpan w:val="2"/>
            <w:vAlign w:val="top"/>
          </w:tcPr>
          <w:p w14:paraId="2D3C1EDA">
            <w:pPr>
              <w:spacing w:before="54" w:line="226" w:lineRule="auto"/>
              <w:ind w:left="336" w:right="92" w:hanging="242"/>
              <w:rPr>
                <w:rFonts w:hint="eastAsia" w:ascii="宋体" w:hAnsi="宋体" w:eastAsia="宋体" w:cs="宋体"/>
                <w:sz w:val="24"/>
                <w:szCs w:val="24"/>
              </w:rPr>
            </w:pPr>
            <w:r>
              <w:rPr>
                <w:rFonts w:hint="eastAsia" w:ascii="宋体" w:hAnsi="宋体" w:eastAsia="宋体" w:cs="宋体"/>
                <w:spacing w:val="-4"/>
                <w:sz w:val="24"/>
                <w:szCs w:val="24"/>
              </w:rPr>
              <w:t>检查内</w:t>
            </w:r>
            <w:r>
              <w:rPr>
                <w:rFonts w:hint="eastAsia" w:ascii="宋体" w:hAnsi="宋体" w:eastAsia="宋体" w:cs="宋体"/>
                <w:sz w:val="24"/>
                <w:szCs w:val="24"/>
              </w:rPr>
              <w:t>容</w:t>
            </w:r>
          </w:p>
        </w:tc>
        <w:tc>
          <w:tcPr>
            <w:tcW w:w="1020" w:type="dxa"/>
            <w:vAlign w:val="top"/>
          </w:tcPr>
          <w:p w14:paraId="6CAE1E62">
            <w:pPr>
              <w:spacing w:before="208"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7" w:type="dxa"/>
            <w:vAlign w:val="top"/>
          </w:tcPr>
          <w:p w14:paraId="61D67177">
            <w:pPr>
              <w:spacing w:before="209" w:line="220" w:lineRule="auto"/>
              <w:ind w:left="137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5"/>
                <w:sz w:val="24"/>
                <w:szCs w:val="24"/>
              </w:rPr>
              <w:t xml:space="preserve">  </w:t>
            </w:r>
            <w:r>
              <w:rPr>
                <w:rFonts w:hint="eastAsia" w:ascii="宋体" w:hAnsi="宋体" w:eastAsia="宋体" w:cs="宋体"/>
                <w:spacing w:val="-6"/>
                <w:sz w:val="24"/>
                <w:szCs w:val="24"/>
              </w:rPr>
              <w:t>准</w:t>
            </w:r>
          </w:p>
        </w:tc>
        <w:tc>
          <w:tcPr>
            <w:tcW w:w="2697" w:type="dxa"/>
            <w:vAlign w:val="top"/>
          </w:tcPr>
          <w:p w14:paraId="503BAE89">
            <w:pPr>
              <w:spacing w:before="209" w:line="220" w:lineRule="auto"/>
              <w:ind w:left="879"/>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5C878B0A">
            <w:pPr>
              <w:spacing w:before="54" w:line="226" w:lineRule="auto"/>
              <w:ind w:left="36" w:right="32"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7F81A7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52121E37">
            <w:pPr>
              <w:pStyle w:val="10"/>
              <w:spacing w:line="292" w:lineRule="auto"/>
              <w:rPr>
                <w:rFonts w:hint="eastAsia" w:ascii="宋体" w:hAnsi="宋体" w:eastAsia="宋体" w:cs="宋体"/>
                <w:sz w:val="24"/>
                <w:szCs w:val="24"/>
              </w:rPr>
            </w:pPr>
          </w:p>
          <w:p w14:paraId="412C56D6">
            <w:pPr>
              <w:pStyle w:val="10"/>
              <w:spacing w:line="292" w:lineRule="auto"/>
              <w:rPr>
                <w:rFonts w:hint="eastAsia" w:ascii="宋体" w:hAnsi="宋体" w:eastAsia="宋体" w:cs="宋体"/>
                <w:sz w:val="24"/>
                <w:szCs w:val="24"/>
              </w:rPr>
            </w:pPr>
          </w:p>
          <w:p w14:paraId="23D26CC4">
            <w:pPr>
              <w:pStyle w:val="10"/>
              <w:spacing w:line="293" w:lineRule="auto"/>
              <w:rPr>
                <w:rFonts w:hint="eastAsia" w:ascii="宋体" w:hAnsi="宋体" w:eastAsia="宋体" w:cs="宋体"/>
                <w:sz w:val="24"/>
                <w:szCs w:val="24"/>
              </w:rPr>
            </w:pPr>
          </w:p>
          <w:p w14:paraId="5AEC2BF6">
            <w:pPr>
              <w:spacing w:before="78" w:line="186" w:lineRule="exact"/>
              <w:ind w:left="168"/>
              <w:rPr>
                <w:rFonts w:hint="eastAsia" w:ascii="宋体" w:hAnsi="宋体" w:eastAsia="宋体" w:cs="宋体"/>
                <w:sz w:val="24"/>
                <w:szCs w:val="24"/>
              </w:rPr>
            </w:pPr>
            <w:r>
              <w:rPr>
                <w:rFonts w:hint="eastAsia" w:ascii="宋体" w:hAnsi="宋体" w:eastAsia="宋体" w:cs="宋体"/>
                <w:position w:val="-5"/>
                <w:sz w:val="24"/>
                <w:szCs w:val="24"/>
              </w:rPr>
              <w:t>一</w:t>
            </w:r>
          </w:p>
        </w:tc>
        <w:tc>
          <w:tcPr>
            <w:tcW w:w="907" w:type="dxa"/>
            <w:gridSpan w:val="2"/>
            <w:vAlign w:val="top"/>
          </w:tcPr>
          <w:p w14:paraId="4F502E5B">
            <w:pPr>
              <w:spacing w:before="54" w:line="226" w:lineRule="auto"/>
              <w:ind w:left="333" w:right="92" w:hanging="233"/>
              <w:rPr>
                <w:rFonts w:hint="eastAsia" w:ascii="宋体" w:hAnsi="宋体" w:eastAsia="宋体" w:cs="宋体"/>
                <w:sz w:val="24"/>
                <w:szCs w:val="24"/>
              </w:rPr>
            </w:pPr>
            <w:r>
              <w:rPr>
                <w:rFonts w:hint="eastAsia" w:ascii="宋体" w:hAnsi="宋体" w:eastAsia="宋体" w:cs="宋体"/>
                <w:spacing w:val="-6"/>
                <w:sz w:val="24"/>
                <w:szCs w:val="24"/>
              </w:rPr>
              <w:t>管理制</w:t>
            </w:r>
            <w:r>
              <w:rPr>
                <w:rFonts w:hint="eastAsia" w:ascii="宋体" w:hAnsi="宋体" w:eastAsia="宋体" w:cs="宋体"/>
                <w:sz w:val="24"/>
                <w:szCs w:val="24"/>
              </w:rPr>
              <w:t>度</w:t>
            </w:r>
          </w:p>
        </w:tc>
        <w:tc>
          <w:tcPr>
            <w:tcW w:w="1020" w:type="dxa"/>
            <w:vAlign w:val="top"/>
          </w:tcPr>
          <w:p w14:paraId="621E6B1A">
            <w:pPr>
              <w:spacing w:before="209"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3.1.1</w:t>
            </w:r>
          </w:p>
        </w:tc>
        <w:tc>
          <w:tcPr>
            <w:tcW w:w="3467" w:type="dxa"/>
            <w:vAlign w:val="top"/>
          </w:tcPr>
          <w:p w14:paraId="74DC1091">
            <w:pPr>
              <w:spacing w:before="209" w:line="220" w:lineRule="auto"/>
              <w:ind w:left="21"/>
              <w:rPr>
                <w:rFonts w:hint="eastAsia" w:ascii="宋体" w:hAnsi="宋体" w:eastAsia="宋体" w:cs="宋体"/>
                <w:sz w:val="24"/>
                <w:szCs w:val="24"/>
              </w:rPr>
            </w:pPr>
            <w:r>
              <w:rPr>
                <w:rFonts w:hint="eastAsia" w:ascii="宋体" w:hAnsi="宋体" w:eastAsia="宋体" w:cs="宋体"/>
                <w:spacing w:val="-1"/>
                <w:sz w:val="24"/>
                <w:szCs w:val="24"/>
              </w:rPr>
              <w:t>设备管理制度健全并严格执行</w:t>
            </w:r>
          </w:p>
        </w:tc>
        <w:tc>
          <w:tcPr>
            <w:tcW w:w="2697" w:type="dxa"/>
            <w:vMerge w:val="restart"/>
            <w:tcBorders>
              <w:bottom w:val="nil"/>
            </w:tcBorders>
            <w:vAlign w:val="top"/>
          </w:tcPr>
          <w:p w14:paraId="6F94927A">
            <w:pPr>
              <w:pStyle w:val="10"/>
              <w:spacing w:line="323" w:lineRule="auto"/>
              <w:rPr>
                <w:rFonts w:hint="eastAsia" w:ascii="宋体" w:hAnsi="宋体" w:eastAsia="宋体" w:cs="宋体"/>
                <w:sz w:val="24"/>
                <w:szCs w:val="24"/>
              </w:rPr>
            </w:pPr>
          </w:p>
          <w:p w14:paraId="4BF455F3">
            <w:pPr>
              <w:spacing w:before="78" w:line="241" w:lineRule="auto"/>
              <w:ind w:left="20" w:right="5"/>
              <w:rPr>
                <w:rFonts w:hint="eastAsia" w:ascii="宋体" w:hAnsi="宋体" w:eastAsia="宋体" w:cs="宋体"/>
                <w:sz w:val="24"/>
                <w:szCs w:val="24"/>
              </w:rPr>
            </w:pPr>
            <w:r>
              <w:rPr>
                <w:rFonts w:hint="eastAsia" w:ascii="宋体" w:hAnsi="宋体" w:eastAsia="宋体" w:cs="宋体"/>
                <w:spacing w:val="-2"/>
                <w:sz w:val="24"/>
                <w:szCs w:val="24"/>
              </w:rPr>
              <w:t>三项以下不符合扣</w:t>
            </w:r>
            <w:r>
              <w:rPr>
                <w:rFonts w:hint="eastAsia" w:ascii="宋体" w:hAnsi="宋体" w:eastAsia="宋体" w:cs="宋体"/>
                <w:spacing w:val="-37"/>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pacing w:val="-5"/>
                <w:sz w:val="24"/>
                <w:szCs w:val="24"/>
              </w:rPr>
              <w:t>分，无落实、无执行扣</w:t>
            </w:r>
            <w:r>
              <w:rPr>
                <w:rFonts w:hint="eastAsia" w:ascii="宋体" w:hAnsi="宋体" w:eastAsia="宋体" w:cs="宋体"/>
                <w:spacing w:val="-41"/>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12"/>
                <w:sz w:val="24"/>
                <w:szCs w:val="24"/>
              </w:rPr>
              <w:t>分。</w:t>
            </w:r>
          </w:p>
        </w:tc>
        <w:tc>
          <w:tcPr>
            <w:tcW w:w="1008" w:type="dxa"/>
            <w:vAlign w:val="top"/>
          </w:tcPr>
          <w:p w14:paraId="233996BC">
            <w:pPr>
              <w:pStyle w:val="10"/>
              <w:rPr>
                <w:rFonts w:hint="eastAsia" w:ascii="宋体" w:hAnsi="宋体" w:eastAsia="宋体" w:cs="宋体"/>
                <w:sz w:val="24"/>
                <w:szCs w:val="24"/>
              </w:rPr>
            </w:pPr>
          </w:p>
        </w:tc>
      </w:tr>
      <w:tr w14:paraId="251073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41C04FCB">
            <w:pPr>
              <w:pStyle w:val="10"/>
              <w:rPr>
                <w:rFonts w:hint="eastAsia" w:ascii="宋体" w:hAnsi="宋体" w:eastAsia="宋体" w:cs="宋体"/>
                <w:sz w:val="24"/>
                <w:szCs w:val="24"/>
              </w:rPr>
            </w:pPr>
          </w:p>
        </w:tc>
        <w:tc>
          <w:tcPr>
            <w:tcW w:w="907" w:type="dxa"/>
            <w:gridSpan w:val="2"/>
            <w:vAlign w:val="top"/>
          </w:tcPr>
          <w:p w14:paraId="2B777C1E">
            <w:pPr>
              <w:spacing w:before="54" w:line="226" w:lineRule="auto"/>
              <w:ind w:left="333" w:right="92" w:hanging="235"/>
              <w:rPr>
                <w:rFonts w:hint="eastAsia" w:ascii="宋体" w:hAnsi="宋体" w:eastAsia="宋体" w:cs="宋体"/>
                <w:sz w:val="24"/>
                <w:szCs w:val="24"/>
              </w:rPr>
            </w:pPr>
            <w:r>
              <w:rPr>
                <w:rFonts w:hint="eastAsia" w:ascii="宋体" w:hAnsi="宋体" w:eastAsia="宋体" w:cs="宋体"/>
                <w:spacing w:val="-5"/>
                <w:sz w:val="24"/>
                <w:szCs w:val="24"/>
              </w:rPr>
              <w:t>维修计</w:t>
            </w:r>
            <w:r>
              <w:rPr>
                <w:rFonts w:hint="eastAsia" w:ascii="宋体" w:hAnsi="宋体" w:eastAsia="宋体" w:cs="宋体"/>
                <w:sz w:val="24"/>
                <w:szCs w:val="24"/>
              </w:rPr>
              <w:t>划</w:t>
            </w:r>
          </w:p>
        </w:tc>
        <w:tc>
          <w:tcPr>
            <w:tcW w:w="1020" w:type="dxa"/>
            <w:vAlign w:val="top"/>
          </w:tcPr>
          <w:p w14:paraId="4E1E7CBD">
            <w:pPr>
              <w:spacing w:before="210"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3.1.2</w:t>
            </w:r>
          </w:p>
        </w:tc>
        <w:tc>
          <w:tcPr>
            <w:tcW w:w="3467" w:type="dxa"/>
            <w:vAlign w:val="top"/>
          </w:tcPr>
          <w:p w14:paraId="03E1A894">
            <w:pPr>
              <w:spacing w:before="54" w:line="226" w:lineRule="auto"/>
              <w:ind w:left="16" w:right="9" w:firstLine="1"/>
              <w:rPr>
                <w:rFonts w:hint="eastAsia" w:ascii="宋体" w:hAnsi="宋体" w:eastAsia="宋体" w:cs="宋体"/>
                <w:sz w:val="24"/>
                <w:szCs w:val="24"/>
              </w:rPr>
            </w:pPr>
            <w:r>
              <w:rPr>
                <w:rFonts w:hint="eastAsia" w:ascii="宋体" w:hAnsi="宋体" w:eastAsia="宋体" w:cs="宋体"/>
                <w:spacing w:val="4"/>
                <w:sz w:val="24"/>
                <w:szCs w:val="24"/>
              </w:rPr>
              <w:t>有合理的维修保养计划，并按计</w:t>
            </w:r>
            <w:r>
              <w:rPr>
                <w:rFonts w:hint="eastAsia" w:ascii="宋体" w:hAnsi="宋体" w:eastAsia="宋体" w:cs="宋体"/>
                <w:spacing w:val="-2"/>
                <w:sz w:val="24"/>
                <w:szCs w:val="24"/>
              </w:rPr>
              <w:t>划执行</w:t>
            </w:r>
          </w:p>
        </w:tc>
        <w:tc>
          <w:tcPr>
            <w:tcW w:w="2697" w:type="dxa"/>
            <w:vMerge w:val="continue"/>
            <w:tcBorders>
              <w:top w:val="nil"/>
              <w:bottom w:val="nil"/>
            </w:tcBorders>
            <w:vAlign w:val="top"/>
          </w:tcPr>
          <w:p w14:paraId="71725BBC">
            <w:pPr>
              <w:pStyle w:val="10"/>
              <w:rPr>
                <w:rFonts w:hint="eastAsia" w:ascii="宋体" w:hAnsi="宋体" w:eastAsia="宋体" w:cs="宋体"/>
                <w:sz w:val="24"/>
                <w:szCs w:val="24"/>
              </w:rPr>
            </w:pPr>
          </w:p>
        </w:tc>
        <w:tc>
          <w:tcPr>
            <w:tcW w:w="1008" w:type="dxa"/>
            <w:vAlign w:val="top"/>
          </w:tcPr>
          <w:p w14:paraId="2939A3CA">
            <w:pPr>
              <w:pStyle w:val="10"/>
              <w:rPr>
                <w:rFonts w:hint="eastAsia" w:ascii="宋体" w:hAnsi="宋体" w:eastAsia="宋体" w:cs="宋体"/>
                <w:sz w:val="24"/>
                <w:szCs w:val="24"/>
              </w:rPr>
            </w:pPr>
          </w:p>
        </w:tc>
      </w:tr>
      <w:tr w14:paraId="265E19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tcBorders>
            <w:vAlign w:val="top"/>
          </w:tcPr>
          <w:p w14:paraId="7F03E3CB">
            <w:pPr>
              <w:pStyle w:val="10"/>
              <w:rPr>
                <w:rFonts w:hint="eastAsia" w:ascii="宋体" w:hAnsi="宋体" w:eastAsia="宋体" w:cs="宋体"/>
                <w:sz w:val="24"/>
                <w:szCs w:val="24"/>
              </w:rPr>
            </w:pPr>
          </w:p>
        </w:tc>
        <w:tc>
          <w:tcPr>
            <w:tcW w:w="907" w:type="dxa"/>
            <w:gridSpan w:val="2"/>
            <w:vAlign w:val="top"/>
          </w:tcPr>
          <w:p w14:paraId="1788D517">
            <w:pPr>
              <w:spacing w:before="54" w:line="226" w:lineRule="auto"/>
              <w:ind w:left="333" w:right="92" w:hanging="198"/>
              <w:rPr>
                <w:rFonts w:hint="eastAsia" w:ascii="宋体" w:hAnsi="宋体" w:eastAsia="宋体" w:cs="宋体"/>
                <w:sz w:val="24"/>
                <w:szCs w:val="24"/>
              </w:rPr>
            </w:pPr>
            <w:r>
              <w:rPr>
                <w:rFonts w:hint="eastAsia" w:ascii="宋体" w:hAnsi="宋体" w:eastAsia="宋体" w:cs="宋体"/>
                <w:spacing w:val="-17"/>
                <w:sz w:val="24"/>
                <w:szCs w:val="24"/>
              </w:rPr>
              <w:t>日常巡</w:t>
            </w:r>
            <w:r>
              <w:rPr>
                <w:rFonts w:hint="eastAsia" w:ascii="宋体" w:hAnsi="宋体" w:eastAsia="宋体" w:cs="宋体"/>
                <w:sz w:val="24"/>
                <w:szCs w:val="24"/>
              </w:rPr>
              <w:t>检</w:t>
            </w:r>
          </w:p>
        </w:tc>
        <w:tc>
          <w:tcPr>
            <w:tcW w:w="1020" w:type="dxa"/>
            <w:vAlign w:val="top"/>
          </w:tcPr>
          <w:p w14:paraId="66335283">
            <w:pPr>
              <w:spacing w:before="210"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3.1.3</w:t>
            </w:r>
          </w:p>
        </w:tc>
        <w:tc>
          <w:tcPr>
            <w:tcW w:w="3467" w:type="dxa"/>
            <w:vAlign w:val="top"/>
          </w:tcPr>
          <w:p w14:paraId="3A79C61C">
            <w:pPr>
              <w:spacing w:before="54" w:line="226" w:lineRule="auto"/>
              <w:ind w:left="44" w:right="9" w:hanging="27"/>
              <w:rPr>
                <w:rFonts w:hint="eastAsia" w:ascii="宋体" w:hAnsi="宋体" w:eastAsia="宋体" w:cs="宋体"/>
                <w:sz w:val="24"/>
                <w:szCs w:val="24"/>
              </w:rPr>
            </w:pPr>
            <w:r>
              <w:rPr>
                <w:rFonts w:hint="eastAsia" w:ascii="宋体" w:hAnsi="宋体" w:eastAsia="宋体" w:cs="宋体"/>
                <w:spacing w:val="5"/>
                <w:sz w:val="24"/>
                <w:szCs w:val="24"/>
              </w:rPr>
              <w:t>每日巡检，填写巡查记录，发现</w:t>
            </w:r>
            <w:r>
              <w:rPr>
                <w:rFonts w:hint="eastAsia" w:ascii="宋体" w:hAnsi="宋体" w:eastAsia="宋体" w:cs="宋体"/>
                <w:spacing w:val="-4"/>
                <w:sz w:val="24"/>
                <w:szCs w:val="24"/>
              </w:rPr>
              <w:t>问题及时汇报处理</w:t>
            </w:r>
          </w:p>
        </w:tc>
        <w:tc>
          <w:tcPr>
            <w:tcW w:w="2697" w:type="dxa"/>
            <w:vMerge w:val="continue"/>
            <w:tcBorders>
              <w:top w:val="nil"/>
            </w:tcBorders>
            <w:vAlign w:val="top"/>
          </w:tcPr>
          <w:p w14:paraId="0DB23833">
            <w:pPr>
              <w:pStyle w:val="10"/>
              <w:rPr>
                <w:rFonts w:hint="eastAsia" w:ascii="宋体" w:hAnsi="宋体" w:eastAsia="宋体" w:cs="宋体"/>
                <w:sz w:val="24"/>
                <w:szCs w:val="24"/>
              </w:rPr>
            </w:pPr>
          </w:p>
        </w:tc>
        <w:tc>
          <w:tcPr>
            <w:tcW w:w="1008" w:type="dxa"/>
            <w:vAlign w:val="top"/>
          </w:tcPr>
          <w:p w14:paraId="6AE4746C">
            <w:pPr>
              <w:pStyle w:val="10"/>
              <w:rPr>
                <w:rFonts w:hint="eastAsia" w:ascii="宋体" w:hAnsi="宋体" w:eastAsia="宋体" w:cs="宋体"/>
                <w:sz w:val="24"/>
                <w:szCs w:val="24"/>
              </w:rPr>
            </w:pPr>
          </w:p>
        </w:tc>
      </w:tr>
      <w:tr w14:paraId="4AD67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0F7A7768">
            <w:pPr>
              <w:pStyle w:val="10"/>
              <w:spacing w:line="242" w:lineRule="auto"/>
              <w:rPr>
                <w:rFonts w:hint="eastAsia" w:ascii="宋体" w:hAnsi="宋体" w:eastAsia="宋体" w:cs="宋体"/>
                <w:sz w:val="24"/>
                <w:szCs w:val="24"/>
              </w:rPr>
            </w:pPr>
          </w:p>
          <w:p w14:paraId="0CFAA6DA">
            <w:pPr>
              <w:pStyle w:val="10"/>
              <w:spacing w:line="242" w:lineRule="auto"/>
              <w:rPr>
                <w:rFonts w:hint="eastAsia" w:ascii="宋体" w:hAnsi="宋体" w:eastAsia="宋体" w:cs="宋体"/>
                <w:sz w:val="24"/>
                <w:szCs w:val="24"/>
              </w:rPr>
            </w:pPr>
          </w:p>
          <w:p w14:paraId="6BF4D344">
            <w:pPr>
              <w:pStyle w:val="10"/>
              <w:spacing w:line="242" w:lineRule="auto"/>
              <w:rPr>
                <w:rFonts w:hint="eastAsia" w:ascii="宋体" w:hAnsi="宋体" w:eastAsia="宋体" w:cs="宋体"/>
                <w:sz w:val="24"/>
                <w:szCs w:val="24"/>
              </w:rPr>
            </w:pPr>
          </w:p>
          <w:p w14:paraId="6898FCB4">
            <w:pPr>
              <w:pStyle w:val="10"/>
              <w:spacing w:line="242" w:lineRule="auto"/>
              <w:rPr>
                <w:rFonts w:hint="eastAsia" w:ascii="宋体" w:hAnsi="宋体" w:eastAsia="宋体" w:cs="宋体"/>
                <w:sz w:val="24"/>
                <w:szCs w:val="24"/>
              </w:rPr>
            </w:pPr>
          </w:p>
          <w:p w14:paraId="67B51991">
            <w:pPr>
              <w:pStyle w:val="10"/>
              <w:spacing w:line="242" w:lineRule="auto"/>
              <w:rPr>
                <w:rFonts w:hint="eastAsia" w:ascii="宋体" w:hAnsi="宋体" w:eastAsia="宋体" w:cs="宋体"/>
                <w:sz w:val="24"/>
                <w:szCs w:val="24"/>
              </w:rPr>
            </w:pPr>
          </w:p>
          <w:p w14:paraId="6CC806FD">
            <w:pPr>
              <w:pStyle w:val="10"/>
              <w:spacing w:line="242" w:lineRule="auto"/>
              <w:rPr>
                <w:rFonts w:hint="eastAsia" w:ascii="宋体" w:hAnsi="宋体" w:eastAsia="宋体" w:cs="宋体"/>
                <w:sz w:val="24"/>
                <w:szCs w:val="24"/>
              </w:rPr>
            </w:pPr>
          </w:p>
          <w:p w14:paraId="18E4EE93">
            <w:pPr>
              <w:spacing w:before="78" w:line="178" w:lineRule="auto"/>
              <w:ind w:left="168"/>
              <w:rPr>
                <w:rFonts w:hint="eastAsia" w:ascii="宋体" w:hAnsi="宋体" w:eastAsia="宋体" w:cs="宋体"/>
                <w:sz w:val="24"/>
                <w:szCs w:val="24"/>
              </w:rPr>
            </w:pPr>
            <w:r>
              <w:rPr>
                <w:rFonts w:hint="eastAsia" w:ascii="宋体" w:hAnsi="宋体" w:eastAsia="宋体" w:cs="宋体"/>
                <w:sz w:val="24"/>
                <w:szCs w:val="24"/>
              </w:rPr>
              <w:t>二</w:t>
            </w:r>
          </w:p>
        </w:tc>
        <w:tc>
          <w:tcPr>
            <w:tcW w:w="907" w:type="dxa"/>
            <w:gridSpan w:val="2"/>
            <w:vMerge w:val="restart"/>
            <w:tcBorders>
              <w:bottom w:val="nil"/>
            </w:tcBorders>
            <w:vAlign w:val="top"/>
          </w:tcPr>
          <w:p w14:paraId="5F8C3C14">
            <w:pPr>
              <w:pStyle w:val="10"/>
              <w:spacing w:line="274" w:lineRule="auto"/>
              <w:rPr>
                <w:rFonts w:hint="eastAsia" w:ascii="宋体" w:hAnsi="宋体" w:eastAsia="宋体" w:cs="宋体"/>
                <w:sz w:val="24"/>
                <w:szCs w:val="24"/>
              </w:rPr>
            </w:pPr>
          </w:p>
          <w:p w14:paraId="58FF4563">
            <w:pPr>
              <w:pStyle w:val="10"/>
              <w:spacing w:line="275" w:lineRule="auto"/>
              <w:rPr>
                <w:rFonts w:hint="eastAsia" w:ascii="宋体" w:hAnsi="宋体" w:eastAsia="宋体" w:cs="宋体"/>
                <w:sz w:val="24"/>
                <w:szCs w:val="24"/>
              </w:rPr>
            </w:pPr>
          </w:p>
          <w:p w14:paraId="6917FACF">
            <w:pPr>
              <w:pStyle w:val="10"/>
              <w:spacing w:line="275" w:lineRule="auto"/>
              <w:rPr>
                <w:rFonts w:hint="eastAsia" w:ascii="宋体" w:hAnsi="宋体" w:eastAsia="宋体" w:cs="宋体"/>
                <w:sz w:val="24"/>
                <w:szCs w:val="24"/>
              </w:rPr>
            </w:pPr>
          </w:p>
          <w:p w14:paraId="4F621F2B">
            <w:pPr>
              <w:pStyle w:val="10"/>
              <w:spacing w:line="275" w:lineRule="auto"/>
              <w:rPr>
                <w:rFonts w:hint="eastAsia" w:ascii="宋体" w:hAnsi="宋体" w:eastAsia="宋体" w:cs="宋体"/>
                <w:sz w:val="24"/>
                <w:szCs w:val="24"/>
              </w:rPr>
            </w:pPr>
          </w:p>
          <w:p w14:paraId="67DD1914">
            <w:pPr>
              <w:spacing w:before="78" w:line="220" w:lineRule="auto"/>
              <w:jc w:val="right"/>
              <w:rPr>
                <w:rFonts w:hint="eastAsia" w:ascii="宋体" w:hAnsi="宋体" w:eastAsia="宋体" w:cs="宋体"/>
                <w:sz w:val="24"/>
                <w:szCs w:val="24"/>
              </w:rPr>
            </w:pPr>
            <w:r>
              <w:rPr>
                <w:rFonts w:hint="eastAsia" w:ascii="宋体" w:hAnsi="宋体" w:eastAsia="宋体" w:cs="宋体"/>
                <w:spacing w:val="-21"/>
                <w:sz w:val="24"/>
                <w:szCs w:val="24"/>
              </w:rPr>
              <w:t>水、电、</w:t>
            </w:r>
          </w:p>
          <w:p w14:paraId="37122EE3">
            <w:pPr>
              <w:spacing w:before="25" w:line="220" w:lineRule="auto"/>
              <w:ind w:left="101"/>
              <w:rPr>
                <w:rFonts w:hint="eastAsia" w:ascii="宋体" w:hAnsi="宋体" w:eastAsia="宋体" w:cs="宋体"/>
                <w:sz w:val="24"/>
                <w:szCs w:val="24"/>
              </w:rPr>
            </w:pPr>
            <w:r>
              <w:rPr>
                <w:rFonts w:hint="eastAsia" w:ascii="宋体" w:hAnsi="宋体" w:eastAsia="宋体" w:cs="宋体"/>
                <w:spacing w:val="-4"/>
                <w:sz w:val="24"/>
                <w:szCs w:val="24"/>
              </w:rPr>
              <w:t>空调等</w:t>
            </w:r>
          </w:p>
          <w:p w14:paraId="503CD403">
            <w:pPr>
              <w:spacing w:before="25" w:line="220" w:lineRule="auto"/>
              <w:ind w:left="220"/>
              <w:rPr>
                <w:rFonts w:hint="eastAsia" w:ascii="宋体" w:hAnsi="宋体" w:eastAsia="宋体" w:cs="宋体"/>
                <w:sz w:val="24"/>
                <w:szCs w:val="24"/>
              </w:rPr>
            </w:pPr>
            <w:r>
              <w:rPr>
                <w:rFonts w:hint="eastAsia" w:ascii="宋体" w:hAnsi="宋体" w:eastAsia="宋体" w:cs="宋体"/>
                <w:spacing w:val="-4"/>
                <w:sz w:val="24"/>
                <w:szCs w:val="24"/>
              </w:rPr>
              <w:t>管理</w:t>
            </w:r>
          </w:p>
        </w:tc>
        <w:tc>
          <w:tcPr>
            <w:tcW w:w="1020" w:type="dxa"/>
            <w:vAlign w:val="top"/>
          </w:tcPr>
          <w:p w14:paraId="13C90045">
            <w:pPr>
              <w:pStyle w:val="10"/>
              <w:spacing w:line="287" w:lineRule="auto"/>
              <w:rPr>
                <w:rFonts w:hint="eastAsia" w:ascii="宋体" w:hAnsi="宋体" w:eastAsia="宋体" w:cs="宋体"/>
                <w:sz w:val="24"/>
                <w:szCs w:val="24"/>
              </w:rPr>
            </w:pPr>
          </w:p>
          <w:p w14:paraId="645EA84A">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3.2.1</w:t>
            </w:r>
          </w:p>
        </w:tc>
        <w:tc>
          <w:tcPr>
            <w:tcW w:w="3467" w:type="dxa"/>
            <w:vAlign w:val="top"/>
          </w:tcPr>
          <w:p w14:paraId="5FDFA9A1">
            <w:pPr>
              <w:pStyle w:val="10"/>
              <w:spacing w:line="286" w:lineRule="auto"/>
              <w:rPr>
                <w:rFonts w:hint="eastAsia" w:ascii="宋体" w:hAnsi="宋体" w:eastAsia="宋体" w:cs="宋体"/>
                <w:sz w:val="24"/>
                <w:szCs w:val="24"/>
              </w:rPr>
            </w:pPr>
          </w:p>
          <w:p w14:paraId="24295FFA">
            <w:pPr>
              <w:spacing w:before="78" w:line="220" w:lineRule="auto"/>
              <w:ind w:left="19"/>
              <w:rPr>
                <w:rFonts w:hint="eastAsia" w:ascii="宋体" w:hAnsi="宋体" w:eastAsia="宋体" w:cs="宋体"/>
                <w:sz w:val="24"/>
                <w:szCs w:val="24"/>
              </w:rPr>
            </w:pPr>
            <w:r>
              <w:rPr>
                <w:rFonts w:hint="eastAsia" w:ascii="宋体" w:hAnsi="宋体" w:eastAsia="宋体" w:cs="宋体"/>
                <w:spacing w:val="-4"/>
                <w:sz w:val="24"/>
                <w:szCs w:val="24"/>
              </w:rPr>
              <w:t>无“跑、冒、滴、漏”现象。</w:t>
            </w:r>
          </w:p>
        </w:tc>
        <w:tc>
          <w:tcPr>
            <w:tcW w:w="2697" w:type="dxa"/>
            <w:vAlign w:val="top"/>
          </w:tcPr>
          <w:p w14:paraId="060B9ACC">
            <w:pPr>
              <w:spacing w:before="55" w:line="230" w:lineRule="auto"/>
              <w:ind w:left="19" w:right="5" w:firstLine="1"/>
              <w:jc w:val="both"/>
              <w:rPr>
                <w:rFonts w:hint="eastAsia" w:ascii="宋体" w:hAnsi="宋体" w:eastAsia="宋体" w:cs="宋体"/>
                <w:sz w:val="24"/>
                <w:szCs w:val="24"/>
              </w:rPr>
            </w:pPr>
            <w:r>
              <w:rPr>
                <w:rFonts w:hint="eastAsia" w:ascii="宋体" w:hAnsi="宋体" w:eastAsia="宋体" w:cs="宋体"/>
                <w:spacing w:val="-2"/>
                <w:sz w:val="24"/>
                <w:szCs w:val="24"/>
              </w:rPr>
              <w:t>有“跑冒滴漏</w:t>
            </w:r>
            <w:r>
              <w:rPr>
                <w:rFonts w:hint="eastAsia" w:ascii="宋体" w:hAnsi="宋体" w:eastAsia="宋体" w:cs="宋体"/>
                <w:spacing w:val="-83"/>
                <w:sz w:val="24"/>
                <w:szCs w:val="24"/>
              </w:rPr>
              <w:t xml:space="preserve"> </w:t>
            </w:r>
            <w:r>
              <w:rPr>
                <w:rFonts w:hint="eastAsia" w:ascii="宋体" w:hAnsi="宋体" w:eastAsia="宋体" w:cs="宋体"/>
                <w:spacing w:val="-2"/>
                <w:sz w:val="24"/>
                <w:szCs w:val="24"/>
              </w:rPr>
              <w:t>”水现象，</w:t>
            </w:r>
            <w:r>
              <w:rPr>
                <w:rFonts w:hint="eastAsia" w:ascii="宋体" w:hAnsi="宋体" w:eastAsia="宋体" w:cs="宋体"/>
                <w:spacing w:val="-12"/>
                <w:sz w:val="24"/>
                <w:szCs w:val="24"/>
              </w:rPr>
              <w:t>每次扣</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分。漏水处理不</w:t>
            </w:r>
            <w:r>
              <w:rPr>
                <w:rFonts w:hint="eastAsia" w:ascii="宋体" w:hAnsi="宋体" w:eastAsia="宋体" w:cs="宋体"/>
                <w:spacing w:val="-6"/>
                <w:sz w:val="24"/>
                <w:szCs w:val="24"/>
              </w:rPr>
              <w:t>及时，每处扣</w:t>
            </w:r>
            <w:r>
              <w:rPr>
                <w:rFonts w:hint="eastAsia" w:ascii="宋体" w:hAnsi="宋体" w:eastAsia="宋体" w:cs="宋体"/>
                <w:spacing w:val="-33"/>
                <w:sz w:val="24"/>
                <w:szCs w:val="24"/>
              </w:rPr>
              <w:t xml:space="preserve"> </w:t>
            </w:r>
            <w:r>
              <w:rPr>
                <w:rFonts w:hint="eastAsia" w:ascii="宋体" w:hAnsi="宋体" w:eastAsia="宋体" w:cs="宋体"/>
                <w:spacing w:val="-6"/>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0F9C0698">
            <w:pPr>
              <w:pStyle w:val="10"/>
              <w:rPr>
                <w:rFonts w:hint="eastAsia" w:ascii="宋体" w:hAnsi="宋体" w:eastAsia="宋体" w:cs="宋体"/>
                <w:sz w:val="24"/>
                <w:szCs w:val="24"/>
              </w:rPr>
            </w:pPr>
          </w:p>
        </w:tc>
      </w:tr>
      <w:tr w14:paraId="70B122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7924BF03">
            <w:pPr>
              <w:pStyle w:val="10"/>
              <w:rPr>
                <w:rFonts w:hint="eastAsia" w:ascii="宋体" w:hAnsi="宋体" w:eastAsia="宋体" w:cs="宋体"/>
                <w:sz w:val="24"/>
                <w:szCs w:val="24"/>
              </w:rPr>
            </w:pPr>
          </w:p>
        </w:tc>
        <w:tc>
          <w:tcPr>
            <w:tcW w:w="907" w:type="dxa"/>
            <w:gridSpan w:val="2"/>
            <w:vMerge w:val="continue"/>
            <w:tcBorders>
              <w:top w:val="nil"/>
              <w:bottom w:val="nil"/>
            </w:tcBorders>
            <w:vAlign w:val="top"/>
          </w:tcPr>
          <w:p w14:paraId="1C78A4CB">
            <w:pPr>
              <w:pStyle w:val="10"/>
              <w:rPr>
                <w:rFonts w:hint="eastAsia" w:ascii="宋体" w:hAnsi="宋体" w:eastAsia="宋体" w:cs="宋体"/>
                <w:sz w:val="24"/>
                <w:szCs w:val="24"/>
              </w:rPr>
            </w:pPr>
          </w:p>
        </w:tc>
        <w:tc>
          <w:tcPr>
            <w:tcW w:w="1020" w:type="dxa"/>
            <w:vAlign w:val="top"/>
          </w:tcPr>
          <w:p w14:paraId="6BCF552E">
            <w:pPr>
              <w:pStyle w:val="10"/>
              <w:spacing w:line="442" w:lineRule="auto"/>
              <w:rPr>
                <w:rFonts w:hint="eastAsia" w:ascii="宋体" w:hAnsi="宋体" w:eastAsia="宋体" w:cs="宋体"/>
                <w:sz w:val="24"/>
                <w:szCs w:val="24"/>
              </w:rPr>
            </w:pPr>
          </w:p>
          <w:p w14:paraId="2C5A013B">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3.2.2</w:t>
            </w:r>
          </w:p>
        </w:tc>
        <w:tc>
          <w:tcPr>
            <w:tcW w:w="3467" w:type="dxa"/>
            <w:vAlign w:val="top"/>
          </w:tcPr>
          <w:p w14:paraId="5F244B64">
            <w:pPr>
              <w:spacing w:before="57" w:line="232" w:lineRule="auto"/>
              <w:ind w:left="18" w:firstLine="6"/>
              <w:jc w:val="both"/>
              <w:rPr>
                <w:rFonts w:hint="eastAsia" w:ascii="宋体" w:hAnsi="宋体" w:eastAsia="宋体" w:cs="宋体"/>
                <w:sz w:val="24"/>
                <w:szCs w:val="24"/>
              </w:rPr>
            </w:pPr>
            <w:r>
              <w:rPr>
                <w:rFonts w:hint="eastAsia" w:ascii="宋体" w:hAnsi="宋体" w:eastAsia="宋体" w:cs="宋体"/>
                <w:spacing w:val="-12"/>
                <w:sz w:val="24"/>
                <w:szCs w:val="24"/>
              </w:rPr>
              <w:t>空调主机按规定的时间和要求开、</w:t>
            </w:r>
            <w:r>
              <w:rPr>
                <w:rFonts w:hint="eastAsia" w:ascii="宋体" w:hAnsi="宋体" w:eastAsia="宋体" w:cs="宋体"/>
                <w:spacing w:val="-4"/>
                <w:sz w:val="24"/>
                <w:szCs w:val="24"/>
              </w:rPr>
              <w:t>停机，每日巡检机组情况，做好空调管道水更换，空调末端过滤</w:t>
            </w:r>
            <w:r>
              <w:rPr>
                <w:rFonts w:hint="eastAsia" w:ascii="宋体" w:hAnsi="宋体" w:eastAsia="宋体" w:cs="宋体"/>
                <w:spacing w:val="-14"/>
                <w:sz w:val="24"/>
                <w:szCs w:val="24"/>
              </w:rPr>
              <w:t>网清洗。</w:t>
            </w:r>
          </w:p>
        </w:tc>
        <w:tc>
          <w:tcPr>
            <w:tcW w:w="2697" w:type="dxa"/>
            <w:vAlign w:val="top"/>
          </w:tcPr>
          <w:p w14:paraId="56B40C9B">
            <w:pPr>
              <w:pStyle w:val="10"/>
              <w:spacing w:line="287" w:lineRule="auto"/>
              <w:rPr>
                <w:rFonts w:hint="eastAsia" w:ascii="宋体" w:hAnsi="宋体" w:eastAsia="宋体" w:cs="宋体"/>
                <w:sz w:val="24"/>
                <w:szCs w:val="24"/>
              </w:rPr>
            </w:pPr>
          </w:p>
          <w:p w14:paraId="4474C3A0">
            <w:pPr>
              <w:spacing w:before="78" w:line="242" w:lineRule="auto"/>
              <w:ind w:left="23" w:right="65"/>
              <w:rPr>
                <w:rFonts w:hint="eastAsia" w:ascii="宋体" w:hAnsi="宋体" w:eastAsia="宋体" w:cs="宋体"/>
                <w:sz w:val="24"/>
                <w:szCs w:val="24"/>
              </w:rPr>
            </w:pPr>
            <w:r>
              <w:rPr>
                <w:rFonts w:hint="eastAsia" w:ascii="宋体" w:hAnsi="宋体" w:eastAsia="宋体" w:cs="宋体"/>
                <w:spacing w:val="6"/>
                <w:sz w:val="24"/>
                <w:szCs w:val="24"/>
              </w:rPr>
              <w:t>如有一项违反每次扣 10</w:t>
            </w:r>
            <w:r>
              <w:rPr>
                <w:rFonts w:hint="eastAsia" w:ascii="宋体" w:hAnsi="宋体" w:eastAsia="宋体" w:cs="宋体"/>
                <w:spacing w:val="-12"/>
                <w:sz w:val="24"/>
                <w:szCs w:val="24"/>
              </w:rPr>
              <w:t>分。</w:t>
            </w:r>
          </w:p>
        </w:tc>
        <w:tc>
          <w:tcPr>
            <w:tcW w:w="1008" w:type="dxa"/>
            <w:vAlign w:val="top"/>
          </w:tcPr>
          <w:p w14:paraId="71DF5F2C">
            <w:pPr>
              <w:pStyle w:val="10"/>
              <w:rPr>
                <w:rFonts w:hint="eastAsia" w:ascii="宋体" w:hAnsi="宋体" w:eastAsia="宋体" w:cs="宋体"/>
                <w:sz w:val="24"/>
                <w:szCs w:val="24"/>
              </w:rPr>
            </w:pPr>
          </w:p>
        </w:tc>
      </w:tr>
      <w:tr w14:paraId="51B5D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569" w:type="dxa"/>
            <w:vMerge w:val="continue"/>
            <w:tcBorders>
              <w:top w:val="nil"/>
            </w:tcBorders>
            <w:vAlign w:val="top"/>
          </w:tcPr>
          <w:p w14:paraId="51CE66F7">
            <w:pPr>
              <w:pStyle w:val="10"/>
              <w:rPr>
                <w:rFonts w:hint="eastAsia" w:ascii="宋体" w:hAnsi="宋体" w:eastAsia="宋体" w:cs="宋体"/>
                <w:sz w:val="24"/>
                <w:szCs w:val="24"/>
              </w:rPr>
            </w:pPr>
          </w:p>
        </w:tc>
        <w:tc>
          <w:tcPr>
            <w:tcW w:w="907" w:type="dxa"/>
            <w:gridSpan w:val="2"/>
            <w:vMerge w:val="continue"/>
            <w:tcBorders>
              <w:top w:val="nil"/>
            </w:tcBorders>
            <w:vAlign w:val="top"/>
          </w:tcPr>
          <w:p w14:paraId="6C72384C">
            <w:pPr>
              <w:pStyle w:val="10"/>
              <w:rPr>
                <w:rFonts w:hint="eastAsia" w:ascii="宋体" w:hAnsi="宋体" w:eastAsia="宋体" w:cs="宋体"/>
                <w:sz w:val="24"/>
                <w:szCs w:val="24"/>
              </w:rPr>
            </w:pPr>
          </w:p>
        </w:tc>
        <w:tc>
          <w:tcPr>
            <w:tcW w:w="1020" w:type="dxa"/>
            <w:vAlign w:val="top"/>
          </w:tcPr>
          <w:p w14:paraId="4D2C437E">
            <w:pPr>
              <w:pStyle w:val="10"/>
              <w:spacing w:line="288" w:lineRule="auto"/>
              <w:rPr>
                <w:rFonts w:hint="eastAsia" w:ascii="宋体" w:hAnsi="宋体" w:eastAsia="宋体" w:cs="宋体"/>
                <w:sz w:val="24"/>
                <w:szCs w:val="24"/>
              </w:rPr>
            </w:pPr>
          </w:p>
          <w:p w14:paraId="5E19262D">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3.2.3</w:t>
            </w:r>
          </w:p>
        </w:tc>
        <w:tc>
          <w:tcPr>
            <w:tcW w:w="3467" w:type="dxa"/>
            <w:vAlign w:val="top"/>
          </w:tcPr>
          <w:p w14:paraId="5925CDA2">
            <w:pPr>
              <w:spacing w:before="214" w:line="241" w:lineRule="auto"/>
              <w:ind w:left="17" w:right="9" w:firstLine="5"/>
              <w:rPr>
                <w:rFonts w:hint="eastAsia" w:ascii="宋体" w:hAnsi="宋体" w:eastAsia="宋体" w:cs="宋体"/>
                <w:sz w:val="24"/>
                <w:szCs w:val="24"/>
              </w:rPr>
            </w:pPr>
            <w:r>
              <w:rPr>
                <w:rFonts w:hint="eastAsia" w:ascii="宋体" w:hAnsi="宋体" w:eastAsia="宋体" w:cs="宋体"/>
                <w:spacing w:val="4"/>
                <w:sz w:val="24"/>
                <w:szCs w:val="24"/>
              </w:rPr>
              <w:t>定期进行水箱消杀，保障水质合</w:t>
            </w:r>
            <w:r>
              <w:rPr>
                <w:rFonts w:hint="eastAsia" w:ascii="宋体" w:hAnsi="宋体" w:eastAsia="宋体" w:cs="宋体"/>
                <w:spacing w:val="-12"/>
                <w:sz w:val="24"/>
                <w:szCs w:val="24"/>
              </w:rPr>
              <w:t>格。</w:t>
            </w:r>
          </w:p>
        </w:tc>
        <w:tc>
          <w:tcPr>
            <w:tcW w:w="2697" w:type="dxa"/>
            <w:vAlign w:val="top"/>
          </w:tcPr>
          <w:p w14:paraId="6CE56E9E">
            <w:pPr>
              <w:spacing w:before="57" w:line="231" w:lineRule="auto"/>
              <w:ind w:left="23" w:right="5"/>
              <w:jc w:val="both"/>
              <w:rPr>
                <w:rFonts w:hint="eastAsia" w:ascii="宋体" w:hAnsi="宋体" w:eastAsia="宋体" w:cs="宋体"/>
                <w:sz w:val="24"/>
                <w:szCs w:val="24"/>
              </w:rPr>
            </w:pPr>
            <w:r>
              <w:rPr>
                <w:rFonts w:hint="eastAsia" w:ascii="宋体" w:hAnsi="宋体" w:eastAsia="宋体" w:cs="宋体"/>
                <w:spacing w:val="9"/>
                <w:sz w:val="24"/>
                <w:szCs w:val="24"/>
              </w:rPr>
              <w:t>未定期保洗扣每次扣</w:t>
            </w:r>
            <w:r>
              <w:rPr>
                <w:rFonts w:hint="eastAsia" w:ascii="宋体" w:hAnsi="宋体" w:eastAsia="宋体" w:cs="宋体"/>
                <w:spacing w:val="-24"/>
                <w:sz w:val="24"/>
                <w:szCs w:val="24"/>
              </w:rPr>
              <w:t xml:space="preserve"> </w:t>
            </w:r>
            <w:r>
              <w:rPr>
                <w:rFonts w:hint="eastAsia" w:ascii="宋体" w:hAnsi="宋体" w:eastAsia="宋体" w:cs="宋体"/>
                <w:spacing w:val="9"/>
                <w:sz w:val="24"/>
                <w:szCs w:val="24"/>
              </w:rPr>
              <w:t>20</w:t>
            </w:r>
            <w:r>
              <w:rPr>
                <w:rFonts w:hint="eastAsia" w:ascii="宋体" w:hAnsi="宋体" w:eastAsia="宋体" w:cs="宋体"/>
                <w:spacing w:val="1"/>
                <w:sz w:val="24"/>
                <w:szCs w:val="24"/>
              </w:rPr>
              <w:t>分；水质不合格未及时处</w:t>
            </w:r>
            <w:r>
              <w:rPr>
                <w:rFonts w:hint="eastAsia" w:ascii="宋体" w:hAnsi="宋体" w:eastAsia="宋体" w:cs="宋体"/>
                <w:spacing w:val="-8"/>
                <w:sz w:val="24"/>
                <w:szCs w:val="24"/>
              </w:rPr>
              <w:t>理扣</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08" w:type="dxa"/>
            <w:vAlign w:val="top"/>
          </w:tcPr>
          <w:p w14:paraId="22196D5A">
            <w:pPr>
              <w:pStyle w:val="10"/>
              <w:rPr>
                <w:rFonts w:hint="eastAsia" w:ascii="宋体" w:hAnsi="宋体" w:eastAsia="宋体" w:cs="宋体"/>
                <w:sz w:val="24"/>
                <w:szCs w:val="24"/>
              </w:rPr>
            </w:pPr>
          </w:p>
        </w:tc>
      </w:tr>
    </w:tbl>
    <w:p w14:paraId="6F419A68">
      <w:pPr>
        <w:rPr>
          <w:rFonts w:hint="eastAsia" w:ascii="宋体" w:hAnsi="宋体" w:eastAsia="宋体" w:cs="宋体"/>
          <w:sz w:val="24"/>
          <w:szCs w:val="24"/>
        </w:rPr>
      </w:pPr>
    </w:p>
    <w:p w14:paraId="32340D6E">
      <w:pPr>
        <w:rPr>
          <w:rFonts w:hint="eastAsia" w:ascii="宋体" w:hAnsi="宋体" w:eastAsia="宋体" w:cs="宋体"/>
          <w:sz w:val="24"/>
          <w:szCs w:val="24"/>
        </w:rPr>
        <w:sectPr>
          <w:footerReference r:id="rId7" w:type="default"/>
          <w:pgSz w:w="11906" w:h="16840"/>
          <w:pgMar w:top="400" w:right="1113" w:bottom="1157" w:left="1114" w:header="0" w:footer="994" w:gutter="0"/>
          <w:cols w:space="720" w:num="1"/>
        </w:sectPr>
      </w:pPr>
    </w:p>
    <w:p w14:paraId="42A0AADC">
      <w:pPr>
        <w:spacing w:before="19"/>
        <w:rPr>
          <w:rFonts w:hint="eastAsia" w:ascii="宋体" w:hAnsi="宋体" w:eastAsia="宋体" w:cs="宋体"/>
          <w:sz w:val="24"/>
          <w:szCs w:val="24"/>
        </w:rPr>
      </w:pPr>
    </w:p>
    <w:p w14:paraId="1B6C4FEC">
      <w:pPr>
        <w:spacing w:before="19"/>
        <w:rPr>
          <w:rFonts w:hint="eastAsia" w:ascii="宋体" w:hAnsi="宋体" w:eastAsia="宋体" w:cs="宋体"/>
          <w:sz w:val="24"/>
          <w:szCs w:val="24"/>
        </w:rPr>
      </w:pPr>
    </w:p>
    <w:p w14:paraId="654351DD">
      <w:pPr>
        <w:spacing w:before="18"/>
        <w:rPr>
          <w:rFonts w:hint="eastAsia" w:ascii="宋体" w:hAnsi="宋体" w:eastAsia="宋体" w:cs="宋体"/>
          <w:sz w:val="24"/>
          <w:szCs w:val="24"/>
        </w:rPr>
      </w:pPr>
    </w:p>
    <w:p w14:paraId="40919583">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71A00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9" w:hRule="atLeast"/>
        </w:trPr>
        <w:tc>
          <w:tcPr>
            <w:tcW w:w="569" w:type="dxa"/>
            <w:vMerge w:val="restart"/>
            <w:tcBorders>
              <w:bottom w:val="nil"/>
            </w:tcBorders>
            <w:vAlign w:val="top"/>
          </w:tcPr>
          <w:p w14:paraId="550FD18F">
            <w:pPr>
              <w:pStyle w:val="10"/>
              <w:rPr>
                <w:rFonts w:hint="eastAsia" w:ascii="宋体" w:hAnsi="宋体" w:eastAsia="宋体" w:cs="宋体"/>
                <w:sz w:val="24"/>
                <w:szCs w:val="24"/>
              </w:rPr>
            </w:pPr>
          </w:p>
        </w:tc>
        <w:tc>
          <w:tcPr>
            <w:tcW w:w="907" w:type="dxa"/>
            <w:vMerge w:val="restart"/>
            <w:tcBorders>
              <w:bottom w:val="nil"/>
            </w:tcBorders>
            <w:vAlign w:val="top"/>
          </w:tcPr>
          <w:p w14:paraId="5692DA01">
            <w:pPr>
              <w:pStyle w:val="10"/>
              <w:rPr>
                <w:rFonts w:hint="eastAsia" w:ascii="宋体" w:hAnsi="宋体" w:eastAsia="宋体" w:cs="宋体"/>
                <w:sz w:val="24"/>
                <w:szCs w:val="24"/>
              </w:rPr>
            </w:pPr>
          </w:p>
        </w:tc>
        <w:tc>
          <w:tcPr>
            <w:tcW w:w="1020" w:type="dxa"/>
            <w:vAlign w:val="top"/>
          </w:tcPr>
          <w:p w14:paraId="3BABD0E1">
            <w:pPr>
              <w:pStyle w:val="10"/>
              <w:spacing w:line="438" w:lineRule="auto"/>
              <w:rPr>
                <w:rFonts w:hint="eastAsia" w:ascii="宋体" w:hAnsi="宋体" w:eastAsia="宋体" w:cs="宋体"/>
                <w:sz w:val="24"/>
                <w:szCs w:val="24"/>
              </w:rPr>
            </w:pPr>
          </w:p>
          <w:p w14:paraId="2A681921">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3.2.4</w:t>
            </w:r>
          </w:p>
        </w:tc>
        <w:tc>
          <w:tcPr>
            <w:tcW w:w="3467" w:type="dxa"/>
            <w:vAlign w:val="top"/>
          </w:tcPr>
          <w:p w14:paraId="40B17DEB">
            <w:pPr>
              <w:spacing w:before="52" w:line="234" w:lineRule="auto"/>
              <w:ind w:left="17" w:right="9" w:firstLine="1"/>
              <w:rPr>
                <w:rFonts w:hint="eastAsia" w:ascii="宋体" w:hAnsi="宋体" w:eastAsia="宋体" w:cs="宋体"/>
                <w:sz w:val="24"/>
                <w:szCs w:val="24"/>
              </w:rPr>
            </w:pPr>
            <w:r>
              <w:rPr>
                <w:rFonts w:hint="eastAsia" w:ascii="宋体" w:hAnsi="宋体" w:eastAsia="宋体" w:cs="宋体"/>
                <w:spacing w:val="-1"/>
                <w:sz w:val="24"/>
                <w:szCs w:val="24"/>
              </w:rPr>
              <w:t>按标准每年冬夏</w:t>
            </w:r>
            <w:r>
              <w:rPr>
                <w:rFonts w:hint="eastAsia" w:ascii="宋体" w:hAnsi="宋体" w:eastAsia="宋体" w:cs="宋体"/>
                <w:spacing w:val="-36"/>
                <w:sz w:val="24"/>
                <w:szCs w:val="24"/>
              </w:rPr>
              <w:t xml:space="preserve"> </w:t>
            </w:r>
            <w:r>
              <w:rPr>
                <w:rFonts w:hint="eastAsia" w:ascii="宋体" w:hAnsi="宋体" w:eastAsia="宋体" w:cs="宋体"/>
                <w:spacing w:val="-1"/>
                <w:sz w:val="24"/>
                <w:szCs w:val="24"/>
              </w:rPr>
              <w:t>2</w:t>
            </w:r>
            <w:r>
              <w:rPr>
                <w:rFonts w:hint="eastAsia" w:ascii="宋体" w:hAnsi="宋体" w:eastAsia="宋体" w:cs="宋体"/>
                <w:spacing w:val="-38"/>
                <w:sz w:val="24"/>
                <w:szCs w:val="24"/>
              </w:rPr>
              <w:t xml:space="preserve"> </w:t>
            </w:r>
            <w:r>
              <w:rPr>
                <w:rFonts w:hint="eastAsia" w:ascii="宋体" w:hAnsi="宋体" w:eastAsia="宋体" w:cs="宋体"/>
                <w:spacing w:val="-1"/>
                <w:sz w:val="24"/>
                <w:szCs w:val="24"/>
              </w:rPr>
              <w:t>次清洗主机、</w:t>
            </w:r>
            <w:r>
              <w:rPr>
                <w:rFonts w:hint="eastAsia" w:ascii="宋体" w:hAnsi="宋体" w:eastAsia="宋体" w:cs="宋体"/>
                <w:spacing w:val="5"/>
                <w:sz w:val="24"/>
                <w:szCs w:val="24"/>
              </w:rPr>
              <w:t>空调系统，含过滤网、室内机面板的清洗消毒等；定期调查水质</w:t>
            </w:r>
            <w:r>
              <w:rPr>
                <w:rFonts w:hint="eastAsia" w:ascii="宋体" w:hAnsi="宋体" w:eastAsia="宋体" w:cs="宋体"/>
                <w:spacing w:val="-10"/>
                <w:sz w:val="24"/>
                <w:szCs w:val="24"/>
              </w:rPr>
              <w:t>状况。</w:t>
            </w:r>
          </w:p>
        </w:tc>
        <w:tc>
          <w:tcPr>
            <w:tcW w:w="2697" w:type="dxa"/>
            <w:vAlign w:val="top"/>
          </w:tcPr>
          <w:p w14:paraId="2A10072D">
            <w:pPr>
              <w:spacing w:before="208" w:line="241" w:lineRule="auto"/>
              <w:ind w:left="23" w:right="5"/>
              <w:jc w:val="both"/>
              <w:rPr>
                <w:rFonts w:hint="eastAsia" w:ascii="宋体" w:hAnsi="宋体" w:eastAsia="宋体" w:cs="宋体"/>
                <w:sz w:val="24"/>
                <w:szCs w:val="24"/>
              </w:rPr>
            </w:pPr>
            <w:r>
              <w:rPr>
                <w:rFonts w:hint="eastAsia" w:ascii="宋体" w:hAnsi="宋体" w:eastAsia="宋体" w:cs="宋体"/>
                <w:spacing w:val="-5"/>
                <w:sz w:val="24"/>
                <w:szCs w:val="24"/>
              </w:rPr>
              <w:t>不能及时完成，每次扣</w:t>
            </w:r>
            <w:r>
              <w:rPr>
                <w:rFonts w:hint="eastAsia" w:ascii="宋体" w:hAnsi="宋体" w:eastAsia="宋体" w:cs="宋体"/>
                <w:spacing w:val="-45"/>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2"/>
                <w:sz w:val="24"/>
                <w:szCs w:val="24"/>
              </w:rPr>
              <w:t>分。影响空调开启时间扣</w:t>
            </w:r>
            <w:r>
              <w:rPr>
                <w:rFonts w:hint="eastAsia" w:ascii="宋体" w:hAnsi="宋体" w:eastAsia="宋体" w:cs="宋体"/>
                <w:spacing w:val="-9"/>
                <w:sz w:val="24"/>
                <w:szCs w:val="24"/>
              </w:rPr>
              <w:t>30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008" w:type="dxa"/>
            <w:vAlign w:val="top"/>
          </w:tcPr>
          <w:p w14:paraId="06143D6A">
            <w:pPr>
              <w:pStyle w:val="10"/>
              <w:rPr>
                <w:rFonts w:hint="eastAsia" w:ascii="宋体" w:hAnsi="宋体" w:eastAsia="宋体" w:cs="宋体"/>
                <w:sz w:val="24"/>
                <w:szCs w:val="24"/>
              </w:rPr>
            </w:pPr>
          </w:p>
        </w:tc>
      </w:tr>
      <w:tr w14:paraId="24479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4632A2D8">
            <w:pPr>
              <w:pStyle w:val="10"/>
              <w:rPr>
                <w:rFonts w:hint="eastAsia" w:ascii="宋体" w:hAnsi="宋体" w:eastAsia="宋体" w:cs="宋体"/>
                <w:sz w:val="24"/>
                <w:szCs w:val="24"/>
              </w:rPr>
            </w:pPr>
          </w:p>
        </w:tc>
        <w:tc>
          <w:tcPr>
            <w:tcW w:w="907" w:type="dxa"/>
            <w:vMerge w:val="continue"/>
            <w:tcBorders>
              <w:top w:val="nil"/>
              <w:bottom w:val="nil"/>
            </w:tcBorders>
            <w:vAlign w:val="top"/>
          </w:tcPr>
          <w:p w14:paraId="330CD04F">
            <w:pPr>
              <w:pStyle w:val="10"/>
              <w:rPr>
                <w:rFonts w:hint="eastAsia" w:ascii="宋体" w:hAnsi="宋体" w:eastAsia="宋体" w:cs="宋体"/>
                <w:sz w:val="24"/>
                <w:szCs w:val="24"/>
              </w:rPr>
            </w:pPr>
          </w:p>
        </w:tc>
        <w:tc>
          <w:tcPr>
            <w:tcW w:w="1020" w:type="dxa"/>
            <w:vAlign w:val="top"/>
          </w:tcPr>
          <w:p w14:paraId="0D7EE4F4">
            <w:pPr>
              <w:pStyle w:val="10"/>
              <w:spacing w:line="280" w:lineRule="auto"/>
              <w:rPr>
                <w:rFonts w:hint="eastAsia" w:ascii="宋体" w:hAnsi="宋体" w:eastAsia="宋体" w:cs="宋体"/>
                <w:sz w:val="24"/>
                <w:szCs w:val="24"/>
              </w:rPr>
            </w:pPr>
          </w:p>
          <w:p w14:paraId="7DB0200A">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3.2.5</w:t>
            </w:r>
          </w:p>
        </w:tc>
        <w:tc>
          <w:tcPr>
            <w:tcW w:w="3467" w:type="dxa"/>
            <w:vAlign w:val="top"/>
          </w:tcPr>
          <w:p w14:paraId="1349F917">
            <w:pPr>
              <w:spacing w:before="48" w:line="232" w:lineRule="auto"/>
              <w:ind w:left="20" w:hanging="3"/>
              <w:jc w:val="both"/>
              <w:rPr>
                <w:rFonts w:hint="eastAsia" w:ascii="宋体" w:hAnsi="宋体" w:eastAsia="宋体" w:cs="宋体"/>
                <w:sz w:val="24"/>
                <w:szCs w:val="24"/>
              </w:rPr>
            </w:pPr>
            <w:r>
              <w:rPr>
                <w:rFonts w:hint="eastAsia" w:ascii="宋体" w:hAnsi="宋体" w:eastAsia="宋体" w:cs="宋体"/>
                <w:spacing w:val="1"/>
                <w:sz w:val="24"/>
                <w:szCs w:val="24"/>
              </w:rPr>
              <w:t>配电室、监控室、水泵房、强电</w:t>
            </w:r>
            <w:r>
              <w:rPr>
                <w:rFonts w:hint="eastAsia" w:ascii="宋体" w:hAnsi="宋体" w:eastAsia="宋体" w:cs="宋体"/>
                <w:spacing w:val="-11"/>
                <w:sz w:val="24"/>
                <w:szCs w:val="24"/>
              </w:rPr>
              <w:t>间等机房按规定巡检，并有记录，</w:t>
            </w:r>
            <w:r>
              <w:rPr>
                <w:rFonts w:hint="eastAsia" w:ascii="宋体" w:hAnsi="宋体" w:eastAsia="宋体" w:cs="宋体"/>
                <w:spacing w:val="-8"/>
                <w:sz w:val="24"/>
                <w:szCs w:val="24"/>
              </w:rPr>
              <w:t>室内保持卫生清洁。</w:t>
            </w:r>
          </w:p>
        </w:tc>
        <w:tc>
          <w:tcPr>
            <w:tcW w:w="2697" w:type="dxa"/>
            <w:vAlign w:val="top"/>
          </w:tcPr>
          <w:p w14:paraId="276CBBC2">
            <w:pPr>
              <w:pStyle w:val="10"/>
              <w:spacing w:line="280" w:lineRule="auto"/>
              <w:rPr>
                <w:rFonts w:hint="eastAsia" w:ascii="宋体" w:hAnsi="宋体" w:eastAsia="宋体" w:cs="宋体"/>
                <w:sz w:val="24"/>
                <w:szCs w:val="24"/>
              </w:rPr>
            </w:pPr>
          </w:p>
          <w:p w14:paraId="39958BED">
            <w:pPr>
              <w:spacing w:before="78" w:line="220" w:lineRule="auto"/>
              <w:ind w:left="24"/>
              <w:rPr>
                <w:rFonts w:hint="eastAsia" w:ascii="宋体" w:hAnsi="宋体" w:eastAsia="宋体" w:cs="宋体"/>
                <w:sz w:val="24"/>
                <w:szCs w:val="24"/>
              </w:rPr>
            </w:pPr>
            <w:r>
              <w:rPr>
                <w:rFonts w:hint="eastAsia" w:ascii="宋体" w:hAnsi="宋体" w:eastAsia="宋体" w:cs="宋体"/>
                <w:spacing w:val="-6"/>
                <w:sz w:val="24"/>
                <w:szCs w:val="24"/>
              </w:rPr>
              <w:t>如有一项违反扣</w:t>
            </w:r>
            <w:r>
              <w:rPr>
                <w:rFonts w:hint="eastAsia" w:ascii="宋体" w:hAnsi="宋体" w:eastAsia="宋体" w:cs="宋体"/>
                <w:spacing w:val="-38"/>
                <w:sz w:val="24"/>
                <w:szCs w:val="24"/>
              </w:rPr>
              <w:t xml:space="preserve"> </w:t>
            </w:r>
            <w:r>
              <w:rPr>
                <w:rFonts w:hint="eastAsia" w:ascii="宋体" w:hAnsi="宋体" w:eastAsia="宋体" w:cs="宋体"/>
                <w:spacing w:val="-6"/>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20422767">
            <w:pPr>
              <w:pStyle w:val="10"/>
              <w:rPr>
                <w:rFonts w:hint="eastAsia" w:ascii="宋体" w:hAnsi="宋体" w:eastAsia="宋体" w:cs="宋体"/>
                <w:sz w:val="24"/>
                <w:szCs w:val="24"/>
              </w:rPr>
            </w:pPr>
          </w:p>
        </w:tc>
      </w:tr>
      <w:tr w14:paraId="02FB1C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383AAC05">
            <w:pPr>
              <w:pStyle w:val="10"/>
              <w:rPr>
                <w:rFonts w:hint="eastAsia" w:ascii="宋体" w:hAnsi="宋体" w:eastAsia="宋体" w:cs="宋体"/>
                <w:sz w:val="24"/>
                <w:szCs w:val="24"/>
              </w:rPr>
            </w:pPr>
          </w:p>
        </w:tc>
        <w:tc>
          <w:tcPr>
            <w:tcW w:w="907" w:type="dxa"/>
            <w:vMerge w:val="continue"/>
            <w:tcBorders>
              <w:top w:val="nil"/>
              <w:bottom w:val="nil"/>
            </w:tcBorders>
            <w:vAlign w:val="top"/>
          </w:tcPr>
          <w:p w14:paraId="0EC0B0FD">
            <w:pPr>
              <w:pStyle w:val="10"/>
              <w:rPr>
                <w:rFonts w:hint="eastAsia" w:ascii="宋体" w:hAnsi="宋体" w:eastAsia="宋体" w:cs="宋体"/>
                <w:sz w:val="24"/>
                <w:szCs w:val="24"/>
              </w:rPr>
            </w:pPr>
          </w:p>
        </w:tc>
        <w:tc>
          <w:tcPr>
            <w:tcW w:w="1020" w:type="dxa"/>
            <w:vAlign w:val="top"/>
          </w:tcPr>
          <w:p w14:paraId="028E68BC">
            <w:pPr>
              <w:pStyle w:val="10"/>
              <w:spacing w:line="280" w:lineRule="auto"/>
              <w:rPr>
                <w:rFonts w:hint="eastAsia" w:ascii="宋体" w:hAnsi="宋体" w:eastAsia="宋体" w:cs="宋体"/>
                <w:sz w:val="24"/>
                <w:szCs w:val="24"/>
              </w:rPr>
            </w:pPr>
          </w:p>
          <w:p w14:paraId="77B31F33">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3.2.6</w:t>
            </w:r>
          </w:p>
        </w:tc>
        <w:tc>
          <w:tcPr>
            <w:tcW w:w="3467" w:type="dxa"/>
            <w:vAlign w:val="top"/>
          </w:tcPr>
          <w:p w14:paraId="2D5EF6EF">
            <w:pPr>
              <w:spacing w:before="48" w:line="232" w:lineRule="auto"/>
              <w:ind w:left="16" w:right="9"/>
              <w:jc w:val="both"/>
              <w:rPr>
                <w:rFonts w:hint="eastAsia" w:ascii="宋体" w:hAnsi="宋体" w:eastAsia="宋体" w:cs="宋体"/>
                <w:sz w:val="24"/>
                <w:szCs w:val="24"/>
              </w:rPr>
            </w:pPr>
            <w:r>
              <w:rPr>
                <w:rFonts w:hint="eastAsia" w:ascii="宋体" w:hAnsi="宋体" w:eastAsia="宋体" w:cs="宋体"/>
                <w:spacing w:val="5"/>
                <w:sz w:val="24"/>
                <w:szCs w:val="24"/>
              </w:rPr>
              <w:t>配电室、监控室、水泵房、等设</w:t>
            </w:r>
            <w:r>
              <w:rPr>
                <w:rFonts w:hint="eastAsia" w:ascii="宋体" w:hAnsi="宋体" w:eastAsia="宋体" w:cs="宋体"/>
                <w:spacing w:val="4"/>
                <w:sz w:val="24"/>
                <w:szCs w:val="24"/>
              </w:rPr>
              <w:t>施设备室标志明显，制度上墙，</w:t>
            </w:r>
            <w:r>
              <w:rPr>
                <w:rFonts w:hint="eastAsia" w:ascii="宋体" w:hAnsi="宋体" w:eastAsia="宋体" w:cs="宋体"/>
                <w:spacing w:val="-7"/>
                <w:sz w:val="24"/>
                <w:szCs w:val="24"/>
              </w:rPr>
              <w:t>规范操作。</w:t>
            </w:r>
          </w:p>
        </w:tc>
        <w:tc>
          <w:tcPr>
            <w:tcW w:w="2697" w:type="dxa"/>
            <w:vAlign w:val="top"/>
          </w:tcPr>
          <w:p w14:paraId="5E6DCB7A">
            <w:pPr>
              <w:pStyle w:val="10"/>
              <w:spacing w:line="281" w:lineRule="auto"/>
              <w:rPr>
                <w:rFonts w:hint="eastAsia" w:ascii="宋体" w:hAnsi="宋体" w:eastAsia="宋体" w:cs="宋体"/>
                <w:sz w:val="24"/>
                <w:szCs w:val="24"/>
              </w:rPr>
            </w:pPr>
          </w:p>
          <w:p w14:paraId="7A2C12B8">
            <w:pPr>
              <w:spacing w:before="78" w:line="220" w:lineRule="auto"/>
              <w:ind w:left="24"/>
              <w:rPr>
                <w:rFonts w:hint="eastAsia" w:ascii="宋体" w:hAnsi="宋体" w:eastAsia="宋体" w:cs="宋体"/>
                <w:sz w:val="24"/>
                <w:szCs w:val="24"/>
              </w:rPr>
            </w:pPr>
            <w:r>
              <w:rPr>
                <w:rFonts w:hint="eastAsia" w:ascii="宋体" w:hAnsi="宋体" w:eastAsia="宋体" w:cs="宋体"/>
                <w:spacing w:val="-6"/>
                <w:sz w:val="24"/>
                <w:szCs w:val="24"/>
              </w:rPr>
              <w:t>如有一项违反扣</w:t>
            </w:r>
            <w:r>
              <w:rPr>
                <w:rFonts w:hint="eastAsia" w:ascii="宋体" w:hAnsi="宋体" w:eastAsia="宋体" w:cs="宋体"/>
                <w:spacing w:val="-38"/>
                <w:sz w:val="24"/>
                <w:szCs w:val="24"/>
              </w:rPr>
              <w:t xml:space="preserve"> </w:t>
            </w:r>
            <w:r>
              <w:rPr>
                <w:rFonts w:hint="eastAsia" w:ascii="宋体" w:hAnsi="宋体" w:eastAsia="宋体" w:cs="宋体"/>
                <w:spacing w:val="-6"/>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313E2D7F">
            <w:pPr>
              <w:pStyle w:val="10"/>
              <w:rPr>
                <w:rFonts w:hint="eastAsia" w:ascii="宋体" w:hAnsi="宋体" w:eastAsia="宋体" w:cs="宋体"/>
                <w:sz w:val="24"/>
                <w:szCs w:val="24"/>
              </w:rPr>
            </w:pPr>
          </w:p>
        </w:tc>
      </w:tr>
      <w:tr w14:paraId="6F47F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2604E3A3">
            <w:pPr>
              <w:pStyle w:val="10"/>
              <w:rPr>
                <w:rFonts w:hint="eastAsia" w:ascii="宋体" w:hAnsi="宋体" w:eastAsia="宋体" w:cs="宋体"/>
                <w:sz w:val="24"/>
                <w:szCs w:val="24"/>
              </w:rPr>
            </w:pPr>
          </w:p>
        </w:tc>
        <w:tc>
          <w:tcPr>
            <w:tcW w:w="907" w:type="dxa"/>
            <w:vMerge w:val="continue"/>
            <w:tcBorders>
              <w:top w:val="nil"/>
              <w:bottom w:val="nil"/>
            </w:tcBorders>
            <w:vAlign w:val="top"/>
          </w:tcPr>
          <w:p w14:paraId="0CB5F354">
            <w:pPr>
              <w:pStyle w:val="10"/>
              <w:rPr>
                <w:rFonts w:hint="eastAsia" w:ascii="宋体" w:hAnsi="宋体" w:eastAsia="宋体" w:cs="宋体"/>
                <w:sz w:val="24"/>
                <w:szCs w:val="24"/>
              </w:rPr>
            </w:pPr>
          </w:p>
        </w:tc>
        <w:tc>
          <w:tcPr>
            <w:tcW w:w="1020" w:type="dxa"/>
            <w:vAlign w:val="top"/>
          </w:tcPr>
          <w:p w14:paraId="2FC01513">
            <w:pPr>
              <w:pStyle w:val="10"/>
              <w:spacing w:line="436" w:lineRule="auto"/>
              <w:rPr>
                <w:rFonts w:hint="eastAsia" w:ascii="宋体" w:hAnsi="宋体" w:eastAsia="宋体" w:cs="宋体"/>
                <w:sz w:val="24"/>
                <w:szCs w:val="24"/>
              </w:rPr>
            </w:pPr>
          </w:p>
          <w:p w14:paraId="0079FD26">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3.2.7</w:t>
            </w:r>
          </w:p>
        </w:tc>
        <w:tc>
          <w:tcPr>
            <w:tcW w:w="3467" w:type="dxa"/>
            <w:vAlign w:val="top"/>
          </w:tcPr>
          <w:p w14:paraId="51C13F53">
            <w:pPr>
              <w:spacing w:before="52" w:line="233" w:lineRule="auto"/>
              <w:ind w:left="16" w:firstLine="4"/>
              <w:jc w:val="both"/>
              <w:rPr>
                <w:rFonts w:hint="eastAsia" w:ascii="宋体" w:hAnsi="宋体" w:eastAsia="宋体" w:cs="宋体"/>
                <w:sz w:val="24"/>
                <w:szCs w:val="24"/>
              </w:rPr>
            </w:pPr>
            <w:r>
              <w:rPr>
                <w:rFonts w:hint="eastAsia" w:ascii="宋体" w:hAnsi="宋体" w:eastAsia="宋体" w:cs="宋体"/>
                <w:spacing w:val="-11"/>
                <w:sz w:val="24"/>
                <w:szCs w:val="24"/>
              </w:rPr>
              <w:t>设施设备维护维修时应设警示牌，</w:t>
            </w:r>
            <w:r>
              <w:rPr>
                <w:rFonts w:hint="eastAsia" w:ascii="宋体" w:hAnsi="宋体" w:eastAsia="宋体" w:cs="宋体"/>
                <w:spacing w:val="-2"/>
                <w:sz w:val="24"/>
                <w:szCs w:val="24"/>
              </w:rPr>
              <w:t>维修完毕做好现场清理。带电作业等涉及安全操作时，须做好安</w:t>
            </w:r>
            <w:r>
              <w:rPr>
                <w:rFonts w:hint="eastAsia" w:ascii="宋体" w:hAnsi="宋体" w:eastAsia="宋体" w:cs="宋体"/>
                <w:spacing w:val="-13"/>
                <w:sz w:val="24"/>
                <w:szCs w:val="24"/>
              </w:rPr>
              <w:t>全防护。</w:t>
            </w:r>
          </w:p>
        </w:tc>
        <w:tc>
          <w:tcPr>
            <w:tcW w:w="2697" w:type="dxa"/>
            <w:vAlign w:val="top"/>
          </w:tcPr>
          <w:p w14:paraId="31C0DFC8">
            <w:pPr>
              <w:pStyle w:val="10"/>
              <w:spacing w:line="436" w:lineRule="auto"/>
              <w:rPr>
                <w:rFonts w:hint="eastAsia" w:ascii="宋体" w:hAnsi="宋体" w:eastAsia="宋体" w:cs="宋体"/>
                <w:sz w:val="24"/>
                <w:szCs w:val="24"/>
              </w:rPr>
            </w:pPr>
          </w:p>
          <w:p w14:paraId="39FCBE2B">
            <w:pPr>
              <w:spacing w:before="78" w:line="220" w:lineRule="auto"/>
              <w:ind w:left="24"/>
              <w:rPr>
                <w:rFonts w:hint="eastAsia" w:ascii="宋体" w:hAnsi="宋体" w:eastAsia="宋体" w:cs="宋体"/>
                <w:sz w:val="24"/>
                <w:szCs w:val="24"/>
              </w:rPr>
            </w:pPr>
            <w:r>
              <w:rPr>
                <w:rFonts w:hint="eastAsia" w:ascii="宋体" w:hAnsi="宋体" w:eastAsia="宋体" w:cs="宋体"/>
                <w:spacing w:val="-6"/>
                <w:sz w:val="24"/>
                <w:szCs w:val="24"/>
              </w:rPr>
              <w:t>如有一项违反扣</w:t>
            </w:r>
            <w:r>
              <w:rPr>
                <w:rFonts w:hint="eastAsia" w:ascii="宋体" w:hAnsi="宋体" w:eastAsia="宋体" w:cs="宋体"/>
                <w:spacing w:val="-32"/>
                <w:sz w:val="24"/>
                <w:szCs w:val="24"/>
              </w:rPr>
              <w:t xml:space="preserve"> </w:t>
            </w:r>
            <w:r>
              <w:rPr>
                <w:rFonts w:hint="eastAsia" w:ascii="宋体" w:hAnsi="宋体" w:eastAsia="宋体" w:cs="宋体"/>
                <w:spacing w:val="-6"/>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55635E4F">
            <w:pPr>
              <w:pStyle w:val="10"/>
              <w:rPr>
                <w:rFonts w:hint="eastAsia" w:ascii="宋体" w:hAnsi="宋体" w:eastAsia="宋体" w:cs="宋体"/>
                <w:sz w:val="24"/>
                <w:szCs w:val="24"/>
              </w:rPr>
            </w:pPr>
          </w:p>
        </w:tc>
      </w:tr>
      <w:tr w14:paraId="7CC1E5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66DB9568">
            <w:pPr>
              <w:pStyle w:val="10"/>
              <w:rPr>
                <w:rFonts w:hint="eastAsia" w:ascii="宋体" w:hAnsi="宋体" w:eastAsia="宋体" w:cs="宋体"/>
                <w:sz w:val="24"/>
                <w:szCs w:val="24"/>
              </w:rPr>
            </w:pPr>
          </w:p>
        </w:tc>
        <w:tc>
          <w:tcPr>
            <w:tcW w:w="907" w:type="dxa"/>
            <w:vMerge w:val="continue"/>
            <w:tcBorders>
              <w:top w:val="nil"/>
              <w:bottom w:val="nil"/>
            </w:tcBorders>
            <w:vAlign w:val="top"/>
          </w:tcPr>
          <w:p w14:paraId="612FDF73">
            <w:pPr>
              <w:pStyle w:val="10"/>
              <w:rPr>
                <w:rFonts w:hint="eastAsia" w:ascii="宋体" w:hAnsi="宋体" w:eastAsia="宋体" w:cs="宋体"/>
                <w:sz w:val="24"/>
                <w:szCs w:val="24"/>
              </w:rPr>
            </w:pPr>
          </w:p>
        </w:tc>
        <w:tc>
          <w:tcPr>
            <w:tcW w:w="1020" w:type="dxa"/>
            <w:vAlign w:val="top"/>
          </w:tcPr>
          <w:p w14:paraId="49C9B25E">
            <w:pPr>
              <w:pStyle w:val="10"/>
              <w:spacing w:line="282" w:lineRule="auto"/>
              <w:rPr>
                <w:rFonts w:hint="eastAsia" w:ascii="宋体" w:hAnsi="宋体" w:eastAsia="宋体" w:cs="宋体"/>
                <w:sz w:val="24"/>
                <w:szCs w:val="24"/>
              </w:rPr>
            </w:pPr>
          </w:p>
          <w:p w14:paraId="55C87C24">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3.2.8</w:t>
            </w:r>
          </w:p>
        </w:tc>
        <w:tc>
          <w:tcPr>
            <w:tcW w:w="3467" w:type="dxa"/>
            <w:vAlign w:val="top"/>
          </w:tcPr>
          <w:p w14:paraId="76C130A6">
            <w:pPr>
              <w:spacing w:before="52" w:line="231" w:lineRule="auto"/>
              <w:ind w:left="18" w:firstLine="1"/>
              <w:jc w:val="both"/>
              <w:rPr>
                <w:rFonts w:hint="eastAsia" w:ascii="宋体" w:hAnsi="宋体" w:eastAsia="宋体" w:cs="宋体"/>
                <w:sz w:val="24"/>
                <w:szCs w:val="24"/>
              </w:rPr>
            </w:pPr>
            <w:r>
              <w:rPr>
                <w:rFonts w:hint="eastAsia" w:ascii="宋体" w:hAnsi="宋体" w:eastAsia="宋体" w:cs="宋体"/>
                <w:spacing w:val="-11"/>
                <w:sz w:val="24"/>
                <w:szCs w:val="24"/>
              </w:rPr>
              <w:t>建立设备设施维护计划并报备案，</w:t>
            </w:r>
            <w:r>
              <w:rPr>
                <w:rFonts w:hint="eastAsia" w:ascii="宋体" w:hAnsi="宋体" w:eastAsia="宋体" w:cs="宋体"/>
                <w:spacing w:val="-2"/>
                <w:sz w:val="24"/>
                <w:szCs w:val="24"/>
              </w:rPr>
              <w:t>严格按计划进行保养；保养计划</w:t>
            </w:r>
            <w:r>
              <w:rPr>
                <w:rFonts w:hint="eastAsia" w:ascii="宋体" w:hAnsi="宋体" w:eastAsia="宋体" w:cs="宋体"/>
                <w:spacing w:val="-10"/>
                <w:sz w:val="24"/>
                <w:szCs w:val="24"/>
              </w:rPr>
              <w:t>实施必须定岗定人。</w:t>
            </w:r>
          </w:p>
        </w:tc>
        <w:tc>
          <w:tcPr>
            <w:tcW w:w="2697" w:type="dxa"/>
            <w:vAlign w:val="top"/>
          </w:tcPr>
          <w:p w14:paraId="7A83B799">
            <w:pPr>
              <w:spacing w:before="206" w:line="242" w:lineRule="auto"/>
              <w:ind w:left="23" w:right="5"/>
              <w:rPr>
                <w:rFonts w:hint="eastAsia" w:ascii="宋体" w:hAnsi="宋体" w:eastAsia="宋体" w:cs="宋体"/>
                <w:sz w:val="24"/>
                <w:szCs w:val="24"/>
              </w:rPr>
            </w:pPr>
            <w:r>
              <w:rPr>
                <w:rFonts w:hint="eastAsia" w:ascii="宋体" w:hAnsi="宋体" w:eastAsia="宋体" w:cs="宋体"/>
                <w:spacing w:val="-6"/>
                <w:sz w:val="24"/>
                <w:szCs w:val="24"/>
              </w:rPr>
              <w:t>如未按时完成，每次扣</w:t>
            </w:r>
            <w:r>
              <w:rPr>
                <w:rFonts w:hint="eastAsia" w:ascii="宋体" w:hAnsi="宋体" w:eastAsia="宋体" w:cs="宋体"/>
                <w:spacing w:val="-33"/>
                <w:sz w:val="24"/>
                <w:szCs w:val="24"/>
              </w:rPr>
              <w:t xml:space="preserve"> </w:t>
            </w:r>
            <w:r>
              <w:rPr>
                <w:rFonts w:hint="eastAsia" w:ascii="宋体" w:hAnsi="宋体" w:eastAsia="宋体" w:cs="宋体"/>
                <w:spacing w:val="-6"/>
                <w:sz w:val="24"/>
                <w:szCs w:val="24"/>
              </w:rPr>
              <w:t>10</w:t>
            </w:r>
            <w:r>
              <w:rPr>
                <w:rFonts w:hint="eastAsia" w:ascii="宋体" w:hAnsi="宋体" w:eastAsia="宋体" w:cs="宋体"/>
                <w:spacing w:val="-12"/>
                <w:sz w:val="24"/>
                <w:szCs w:val="24"/>
              </w:rPr>
              <w:t>分。</w:t>
            </w:r>
          </w:p>
        </w:tc>
        <w:tc>
          <w:tcPr>
            <w:tcW w:w="1008" w:type="dxa"/>
            <w:vAlign w:val="top"/>
          </w:tcPr>
          <w:p w14:paraId="3E23B84C">
            <w:pPr>
              <w:pStyle w:val="10"/>
              <w:rPr>
                <w:rFonts w:hint="eastAsia" w:ascii="宋体" w:hAnsi="宋体" w:eastAsia="宋体" w:cs="宋体"/>
                <w:sz w:val="24"/>
                <w:szCs w:val="24"/>
              </w:rPr>
            </w:pPr>
          </w:p>
        </w:tc>
      </w:tr>
      <w:tr w14:paraId="621EB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0D126609">
            <w:pPr>
              <w:pStyle w:val="10"/>
              <w:rPr>
                <w:rFonts w:hint="eastAsia" w:ascii="宋体" w:hAnsi="宋体" w:eastAsia="宋体" w:cs="宋体"/>
                <w:sz w:val="24"/>
                <w:szCs w:val="24"/>
              </w:rPr>
            </w:pPr>
          </w:p>
        </w:tc>
        <w:tc>
          <w:tcPr>
            <w:tcW w:w="907" w:type="dxa"/>
            <w:vMerge w:val="continue"/>
            <w:tcBorders>
              <w:top w:val="nil"/>
              <w:bottom w:val="nil"/>
            </w:tcBorders>
            <w:vAlign w:val="top"/>
          </w:tcPr>
          <w:p w14:paraId="20BACE2D">
            <w:pPr>
              <w:pStyle w:val="10"/>
              <w:rPr>
                <w:rFonts w:hint="eastAsia" w:ascii="宋体" w:hAnsi="宋体" w:eastAsia="宋体" w:cs="宋体"/>
                <w:sz w:val="24"/>
                <w:szCs w:val="24"/>
              </w:rPr>
            </w:pPr>
          </w:p>
        </w:tc>
        <w:tc>
          <w:tcPr>
            <w:tcW w:w="1020" w:type="dxa"/>
            <w:vAlign w:val="top"/>
          </w:tcPr>
          <w:p w14:paraId="2362BBAD">
            <w:pPr>
              <w:pStyle w:val="10"/>
              <w:spacing w:line="437" w:lineRule="auto"/>
              <w:rPr>
                <w:rFonts w:hint="eastAsia" w:ascii="宋体" w:hAnsi="宋体" w:eastAsia="宋体" w:cs="宋体"/>
                <w:sz w:val="24"/>
                <w:szCs w:val="24"/>
              </w:rPr>
            </w:pPr>
          </w:p>
          <w:p w14:paraId="18C3B9AB">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3.2.9</w:t>
            </w:r>
          </w:p>
        </w:tc>
        <w:tc>
          <w:tcPr>
            <w:tcW w:w="3467" w:type="dxa"/>
            <w:vAlign w:val="top"/>
          </w:tcPr>
          <w:p w14:paraId="4B1C93FE">
            <w:pPr>
              <w:spacing w:before="52" w:line="233" w:lineRule="auto"/>
              <w:ind w:left="16" w:right="9" w:firstLine="1"/>
              <w:jc w:val="both"/>
              <w:rPr>
                <w:rFonts w:hint="eastAsia" w:ascii="宋体" w:hAnsi="宋体" w:eastAsia="宋体" w:cs="宋体"/>
                <w:sz w:val="24"/>
                <w:szCs w:val="24"/>
              </w:rPr>
            </w:pPr>
            <w:r>
              <w:rPr>
                <w:rFonts w:hint="eastAsia" w:ascii="宋体" w:hAnsi="宋体" w:eastAsia="宋体" w:cs="宋体"/>
                <w:spacing w:val="-6"/>
                <w:sz w:val="24"/>
                <w:szCs w:val="24"/>
              </w:rPr>
              <w:t>监控室</w:t>
            </w:r>
            <w:r>
              <w:rPr>
                <w:rFonts w:hint="eastAsia" w:ascii="宋体" w:hAnsi="宋体" w:eastAsia="宋体" w:cs="宋体"/>
                <w:spacing w:val="-38"/>
                <w:sz w:val="24"/>
                <w:szCs w:val="24"/>
              </w:rPr>
              <w:t xml:space="preserve"> </w:t>
            </w:r>
            <w:r>
              <w:rPr>
                <w:rFonts w:hint="eastAsia" w:ascii="宋体" w:hAnsi="宋体" w:eastAsia="宋体" w:cs="宋体"/>
                <w:spacing w:val="-6"/>
                <w:sz w:val="24"/>
                <w:szCs w:val="24"/>
              </w:rPr>
              <w:t>24</w:t>
            </w:r>
            <w:r>
              <w:rPr>
                <w:rFonts w:hint="eastAsia" w:ascii="宋体" w:hAnsi="宋体" w:eastAsia="宋体" w:cs="宋体"/>
                <w:spacing w:val="-44"/>
                <w:sz w:val="24"/>
                <w:szCs w:val="24"/>
              </w:rPr>
              <w:t xml:space="preserve"> </w:t>
            </w:r>
            <w:r>
              <w:rPr>
                <w:rFonts w:hint="eastAsia" w:ascii="宋体" w:hAnsi="宋体" w:eastAsia="宋体" w:cs="宋体"/>
                <w:spacing w:val="-6"/>
                <w:sz w:val="24"/>
                <w:szCs w:val="24"/>
              </w:rPr>
              <w:t>小时有专人值班。监控</w:t>
            </w:r>
            <w:r>
              <w:rPr>
                <w:rFonts w:hint="eastAsia" w:ascii="宋体" w:hAnsi="宋体" w:eastAsia="宋体" w:cs="宋体"/>
                <w:spacing w:val="5"/>
                <w:sz w:val="24"/>
                <w:szCs w:val="24"/>
              </w:rPr>
              <w:t>员经过岗前培训，工作严谨，发现异常、可疑及时报告，做好监</w:t>
            </w:r>
            <w:r>
              <w:rPr>
                <w:rFonts w:hint="eastAsia" w:ascii="宋体" w:hAnsi="宋体" w:eastAsia="宋体" w:cs="宋体"/>
                <w:spacing w:val="-4"/>
                <w:sz w:val="24"/>
                <w:szCs w:val="24"/>
              </w:rPr>
              <w:t>控记录以及特殊情况记录。</w:t>
            </w:r>
          </w:p>
        </w:tc>
        <w:tc>
          <w:tcPr>
            <w:tcW w:w="2697" w:type="dxa"/>
            <w:vAlign w:val="top"/>
          </w:tcPr>
          <w:p w14:paraId="2B4F918F">
            <w:pPr>
              <w:spacing w:before="52" w:line="233" w:lineRule="auto"/>
              <w:ind w:left="19" w:right="5" w:firstLine="1"/>
              <w:jc w:val="both"/>
              <w:rPr>
                <w:rFonts w:hint="eastAsia" w:ascii="宋体" w:hAnsi="宋体" w:eastAsia="宋体" w:cs="宋体"/>
                <w:sz w:val="24"/>
                <w:szCs w:val="24"/>
              </w:rPr>
            </w:pPr>
            <w:r>
              <w:rPr>
                <w:rFonts w:hint="eastAsia" w:ascii="宋体" w:hAnsi="宋体" w:eastAsia="宋体" w:cs="宋体"/>
                <w:spacing w:val="-1"/>
                <w:sz w:val="24"/>
                <w:szCs w:val="24"/>
              </w:rPr>
              <w:t>脱岗或做与工作无关事情</w:t>
            </w:r>
            <w:r>
              <w:rPr>
                <w:rFonts w:hint="eastAsia" w:ascii="宋体" w:hAnsi="宋体" w:eastAsia="宋体" w:cs="宋体"/>
                <w:spacing w:val="-12"/>
                <w:sz w:val="24"/>
                <w:szCs w:val="24"/>
              </w:rPr>
              <w:t>一次扣</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分；发现异常不</w:t>
            </w:r>
            <w:r>
              <w:rPr>
                <w:rFonts w:hint="eastAsia" w:ascii="宋体" w:hAnsi="宋体" w:eastAsia="宋体" w:cs="宋体"/>
                <w:spacing w:val="-5"/>
                <w:sz w:val="24"/>
                <w:szCs w:val="24"/>
              </w:rPr>
              <w:t>及时造成后果，一次扣</w:t>
            </w:r>
            <w:r>
              <w:rPr>
                <w:rFonts w:hint="eastAsia" w:ascii="宋体" w:hAnsi="宋体" w:eastAsia="宋体" w:cs="宋体"/>
                <w:spacing w:val="-40"/>
                <w:sz w:val="24"/>
                <w:szCs w:val="24"/>
              </w:rPr>
              <w:t xml:space="preserve"> </w:t>
            </w:r>
            <w:r>
              <w:rPr>
                <w:rFonts w:hint="eastAsia" w:ascii="宋体" w:hAnsi="宋体" w:eastAsia="宋体" w:cs="宋体"/>
                <w:spacing w:val="-5"/>
                <w:sz w:val="24"/>
                <w:szCs w:val="24"/>
              </w:rPr>
              <w:t>20分。漏记一次扣</w:t>
            </w:r>
            <w:r>
              <w:rPr>
                <w:rFonts w:hint="eastAsia" w:ascii="宋体" w:hAnsi="宋体" w:eastAsia="宋体" w:cs="宋体"/>
                <w:spacing w:val="-43"/>
                <w:sz w:val="24"/>
                <w:szCs w:val="24"/>
              </w:rPr>
              <w:t xml:space="preserve"> </w:t>
            </w:r>
            <w:r>
              <w:rPr>
                <w:rFonts w:hint="eastAsia" w:ascii="宋体" w:hAnsi="宋体" w:eastAsia="宋体" w:cs="宋体"/>
                <w:spacing w:val="-5"/>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p>
        </w:tc>
        <w:tc>
          <w:tcPr>
            <w:tcW w:w="1008" w:type="dxa"/>
            <w:vAlign w:val="top"/>
          </w:tcPr>
          <w:p w14:paraId="33CBC03D">
            <w:pPr>
              <w:pStyle w:val="10"/>
              <w:rPr>
                <w:rFonts w:hint="eastAsia" w:ascii="宋体" w:hAnsi="宋体" w:eastAsia="宋体" w:cs="宋体"/>
                <w:sz w:val="24"/>
                <w:szCs w:val="24"/>
              </w:rPr>
            </w:pPr>
          </w:p>
        </w:tc>
      </w:tr>
      <w:tr w14:paraId="1F1AC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636F6A7C">
            <w:pPr>
              <w:pStyle w:val="10"/>
              <w:rPr>
                <w:rFonts w:hint="eastAsia" w:ascii="宋体" w:hAnsi="宋体" w:eastAsia="宋体" w:cs="宋体"/>
                <w:sz w:val="24"/>
                <w:szCs w:val="24"/>
              </w:rPr>
            </w:pPr>
          </w:p>
        </w:tc>
        <w:tc>
          <w:tcPr>
            <w:tcW w:w="907" w:type="dxa"/>
            <w:vMerge w:val="continue"/>
            <w:tcBorders>
              <w:top w:val="nil"/>
            </w:tcBorders>
            <w:vAlign w:val="top"/>
          </w:tcPr>
          <w:p w14:paraId="7B9FEC0C">
            <w:pPr>
              <w:pStyle w:val="10"/>
              <w:rPr>
                <w:rFonts w:hint="eastAsia" w:ascii="宋体" w:hAnsi="宋体" w:eastAsia="宋体" w:cs="宋体"/>
                <w:sz w:val="24"/>
                <w:szCs w:val="24"/>
              </w:rPr>
            </w:pPr>
          </w:p>
        </w:tc>
        <w:tc>
          <w:tcPr>
            <w:tcW w:w="1020" w:type="dxa"/>
            <w:vAlign w:val="top"/>
          </w:tcPr>
          <w:p w14:paraId="7ADC3A7F">
            <w:pPr>
              <w:pStyle w:val="10"/>
              <w:spacing w:line="284" w:lineRule="auto"/>
              <w:rPr>
                <w:rFonts w:hint="eastAsia" w:ascii="宋体" w:hAnsi="宋体" w:eastAsia="宋体" w:cs="宋体"/>
                <w:sz w:val="24"/>
                <w:szCs w:val="24"/>
              </w:rPr>
            </w:pPr>
          </w:p>
          <w:p w14:paraId="6851472A">
            <w:pPr>
              <w:spacing w:before="78" w:line="239" w:lineRule="auto"/>
              <w:ind w:left="156"/>
              <w:rPr>
                <w:rFonts w:hint="eastAsia" w:ascii="宋体" w:hAnsi="宋体" w:eastAsia="宋体" w:cs="宋体"/>
                <w:sz w:val="24"/>
                <w:szCs w:val="24"/>
              </w:rPr>
            </w:pPr>
            <w:r>
              <w:rPr>
                <w:rFonts w:hint="eastAsia" w:ascii="宋体" w:hAnsi="宋体" w:eastAsia="宋体" w:cs="宋体"/>
                <w:spacing w:val="-2"/>
                <w:sz w:val="24"/>
                <w:szCs w:val="24"/>
              </w:rPr>
              <w:t>3.2.10</w:t>
            </w:r>
          </w:p>
        </w:tc>
        <w:tc>
          <w:tcPr>
            <w:tcW w:w="3467" w:type="dxa"/>
            <w:vAlign w:val="top"/>
          </w:tcPr>
          <w:p w14:paraId="24669AE1">
            <w:pPr>
              <w:spacing w:before="52" w:line="231" w:lineRule="auto"/>
              <w:ind w:left="17"/>
              <w:jc w:val="both"/>
              <w:rPr>
                <w:rFonts w:hint="eastAsia" w:ascii="宋体" w:hAnsi="宋体" w:eastAsia="宋体" w:cs="宋体"/>
                <w:sz w:val="24"/>
                <w:szCs w:val="24"/>
              </w:rPr>
            </w:pPr>
            <w:r>
              <w:rPr>
                <w:rFonts w:hint="eastAsia" w:ascii="宋体" w:hAnsi="宋体" w:eastAsia="宋体" w:cs="宋体"/>
                <w:spacing w:val="-1"/>
                <w:sz w:val="24"/>
                <w:szCs w:val="24"/>
              </w:rPr>
              <w:t>做好监控系统图像保存工作，不得擅自复制、传播、删改、破坏</w:t>
            </w:r>
            <w:r>
              <w:rPr>
                <w:rFonts w:hint="eastAsia" w:ascii="宋体" w:hAnsi="宋体" w:eastAsia="宋体" w:cs="宋体"/>
                <w:spacing w:val="-11"/>
                <w:sz w:val="24"/>
                <w:szCs w:val="24"/>
              </w:rPr>
              <w:t>图像资料。落实好监控查询登记。</w:t>
            </w:r>
          </w:p>
        </w:tc>
        <w:tc>
          <w:tcPr>
            <w:tcW w:w="2697" w:type="dxa"/>
            <w:vAlign w:val="top"/>
          </w:tcPr>
          <w:p w14:paraId="0D54E3D0">
            <w:pPr>
              <w:pStyle w:val="10"/>
              <w:spacing w:line="283" w:lineRule="auto"/>
              <w:rPr>
                <w:rFonts w:hint="eastAsia" w:ascii="宋体" w:hAnsi="宋体" w:eastAsia="宋体" w:cs="宋体"/>
                <w:sz w:val="24"/>
                <w:szCs w:val="24"/>
              </w:rPr>
            </w:pPr>
          </w:p>
          <w:p w14:paraId="227F4C82">
            <w:pPr>
              <w:spacing w:before="78" w:line="220" w:lineRule="auto"/>
              <w:ind w:left="24"/>
              <w:rPr>
                <w:rFonts w:hint="eastAsia" w:ascii="宋体" w:hAnsi="宋体" w:eastAsia="宋体" w:cs="宋体"/>
                <w:sz w:val="24"/>
                <w:szCs w:val="24"/>
              </w:rPr>
            </w:pPr>
            <w:r>
              <w:rPr>
                <w:rFonts w:hint="eastAsia" w:ascii="宋体" w:hAnsi="宋体" w:eastAsia="宋体" w:cs="宋体"/>
                <w:spacing w:val="-7"/>
                <w:sz w:val="24"/>
                <w:szCs w:val="24"/>
              </w:rPr>
              <w:t>如发现一次扣</w:t>
            </w:r>
            <w:r>
              <w:rPr>
                <w:rFonts w:hint="eastAsia" w:ascii="宋体" w:hAnsi="宋体" w:eastAsia="宋体" w:cs="宋体"/>
                <w:spacing w:val="-28"/>
                <w:sz w:val="24"/>
                <w:szCs w:val="24"/>
              </w:rPr>
              <w:t xml:space="preserve"> </w:t>
            </w:r>
            <w:r>
              <w:rPr>
                <w:rFonts w:hint="eastAsia" w:ascii="宋体" w:hAnsi="宋体" w:eastAsia="宋体" w:cs="宋体"/>
                <w:spacing w:val="-7"/>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08" w:type="dxa"/>
            <w:vAlign w:val="top"/>
          </w:tcPr>
          <w:p w14:paraId="1B267730">
            <w:pPr>
              <w:pStyle w:val="10"/>
              <w:rPr>
                <w:rFonts w:hint="eastAsia" w:ascii="宋体" w:hAnsi="宋体" w:eastAsia="宋体" w:cs="宋体"/>
                <w:sz w:val="24"/>
                <w:szCs w:val="24"/>
              </w:rPr>
            </w:pPr>
          </w:p>
        </w:tc>
      </w:tr>
      <w:tr w14:paraId="5A5E4B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569" w:type="dxa"/>
            <w:vMerge w:val="restart"/>
            <w:tcBorders>
              <w:bottom w:val="nil"/>
            </w:tcBorders>
            <w:vAlign w:val="top"/>
          </w:tcPr>
          <w:p w14:paraId="00486B25">
            <w:pPr>
              <w:pStyle w:val="10"/>
              <w:spacing w:line="253" w:lineRule="auto"/>
              <w:rPr>
                <w:rFonts w:hint="eastAsia" w:ascii="宋体" w:hAnsi="宋体" w:eastAsia="宋体" w:cs="宋体"/>
                <w:sz w:val="24"/>
                <w:szCs w:val="24"/>
              </w:rPr>
            </w:pPr>
          </w:p>
          <w:p w14:paraId="32B3506F">
            <w:pPr>
              <w:pStyle w:val="10"/>
              <w:spacing w:line="253" w:lineRule="auto"/>
              <w:rPr>
                <w:rFonts w:hint="eastAsia" w:ascii="宋体" w:hAnsi="宋体" w:eastAsia="宋体" w:cs="宋体"/>
                <w:sz w:val="24"/>
                <w:szCs w:val="24"/>
              </w:rPr>
            </w:pPr>
          </w:p>
          <w:p w14:paraId="34F59474">
            <w:pPr>
              <w:pStyle w:val="10"/>
              <w:spacing w:line="253" w:lineRule="auto"/>
              <w:rPr>
                <w:rFonts w:hint="eastAsia" w:ascii="宋体" w:hAnsi="宋体" w:eastAsia="宋体" w:cs="宋体"/>
                <w:sz w:val="24"/>
                <w:szCs w:val="24"/>
              </w:rPr>
            </w:pPr>
          </w:p>
          <w:p w14:paraId="0916AAAA">
            <w:pPr>
              <w:pStyle w:val="10"/>
              <w:spacing w:line="253" w:lineRule="auto"/>
              <w:rPr>
                <w:rFonts w:hint="eastAsia" w:ascii="宋体" w:hAnsi="宋体" w:eastAsia="宋体" w:cs="宋体"/>
                <w:sz w:val="24"/>
                <w:szCs w:val="24"/>
              </w:rPr>
            </w:pPr>
          </w:p>
          <w:p w14:paraId="5796CD2A">
            <w:pPr>
              <w:pStyle w:val="10"/>
              <w:spacing w:line="253" w:lineRule="auto"/>
              <w:rPr>
                <w:rFonts w:hint="eastAsia" w:ascii="宋体" w:hAnsi="宋体" w:eastAsia="宋体" w:cs="宋体"/>
                <w:sz w:val="24"/>
                <w:szCs w:val="24"/>
              </w:rPr>
            </w:pPr>
          </w:p>
          <w:p w14:paraId="44668A2E">
            <w:pPr>
              <w:pStyle w:val="10"/>
              <w:spacing w:line="253" w:lineRule="auto"/>
              <w:rPr>
                <w:rFonts w:hint="eastAsia" w:ascii="宋体" w:hAnsi="宋体" w:eastAsia="宋体" w:cs="宋体"/>
                <w:sz w:val="24"/>
                <w:szCs w:val="24"/>
              </w:rPr>
            </w:pPr>
          </w:p>
          <w:p w14:paraId="6EAA34E2">
            <w:pPr>
              <w:pStyle w:val="10"/>
              <w:spacing w:line="254" w:lineRule="auto"/>
              <w:rPr>
                <w:rFonts w:hint="eastAsia" w:ascii="宋体" w:hAnsi="宋体" w:eastAsia="宋体" w:cs="宋体"/>
                <w:sz w:val="24"/>
                <w:szCs w:val="24"/>
              </w:rPr>
            </w:pPr>
          </w:p>
          <w:p w14:paraId="4DB2B3B7">
            <w:pPr>
              <w:pStyle w:val="10"/>
              <w:spacing w:line="254" w:lineRule="auto"/>
              <w:rPr>
                <w:rFonts w:hint="eastAsia" w:ascii="宋体" w:hAnsi="宋体" w:eastAsia="宋体" w:cs="宋体"/>
                <w:sz w:val="24"/>
                <w:szCs w:val="24"/>
              </w:rPr>
            </w:pPr>
          </w:p>
          <w:p w14:paraId="2D86F67A">
            <w:pPr>
              <w:pStyle w:val="10"/>
              <w:spacing w:line="254" w:lineRule="auto"/>
              <w:rPr>
                <w:rFonts w:hint="eastAsia" w:ascii="宋体" w:hAnsi="宋体" w:eastAsia="宋体" w:cs="宋体"/>
                <w:sz w:val="24"/>
                <w:szCs w:val="24"/>
              </w:rPr>
            </w:pPr>
          </w:p>
          <w:p w14:paraId="51D3EC73">
            <w:pPr>
              <w:pStyle w:val="10"/>
              <w:spacing w:line="254" w:lineRule="auto"/>
              <w:rPr>
                <w:rFonts w:hint="eastAsia" w:ascii="宋体" w:hAnsi="宋体" w:eastAsia="宋体" w:cs="宋体"/>
                <w:sz w:val="24"/>
                <w:szCs w:val="24"/>
              </w:rPr>
            </w:pPr>
          </w:p>
          <w:p w14:paraId="2B504D0E">
            <w:pPr>
              <w:spacing w:before="78" w:line="237" w:lineRule="auto"/>
              <w:ind w:left="166"/>
              <w:rPr>
                <w:rFonts w:hint="eastAsia" w:ascii="宋体" w:hAnsi="宋体" w:eastAsia="宋体" w:cs="宋体"/>
                <w:sz w:val="24"/>
                <w:szCs w:val="24"/>
              </w:rPr>
            </w:pPr>
            <w:r>
              <w:rPr>
                <w:rFonts w:hint="eastAsia" w:ascii="宋体" w:hAnsi="宋体" w:eastAsia="宋体" w:cs="宋体"/>
                <w:sz w:val="24"/>
                <w:szCs w:val="24"/>
              </w:rPr>
              <w:t>三</w:t>
            </w:r>
          </w:p>
        </w:tc>
        <w:tc>
          <w:tcPr>
            <w:tcW w:w="907" w:type="dxa"/>
            <w:vMerge w:val="restart"/>
            <w:tcBorders>
              <w:bottom w:val="nil"/>
            </w:tcBorders>
            <w:vAlign w:val="top"/>
          </w:tcPr>
          <w:p w14:paraId="14E3AC20">
            <w:pPr>
              <w:pStyle w:val="10"/>
              <w:spacing w:line="264" w:lineRule="auto"/>
              <w:rPr>
                <w:rFonts w:hint="eastAsia" w:ascii="宋体" w:hAnsi="宋体" w:eastAsia="宋体" w:cs="宋体"/>
                <w:sz w:val="24"/>
                <w:szCs w:val="24"/>
              </w:rPr>
            </w:pPr>
          </w:p>
          <w:p w14:paraId="1BF448FD">
            <w:pPr>
              <w:pStyle w:val="10"/>
              <w:spacing w:line="264" w:lineRule="auto"/>
              <w:rPr>
                <w:rFonts w:hint="eastAsia" w:ascii="宋体" w:hAnsi="宋体" w:eastAsia="宋体" w:cs="宋体"/>
                <w:sz w:val="24"/>
                <w:szCs w:val="24"/>
              </w:rPr>
            </w:pPr>
          </w:p>
          <w:p w14:paraId="7EB0C102">
            <w:pPr>
              <w:pStyle w:val="10"/>
              <w:spacing w:line="264" w:lineRule="auto"/>
              <w:rPr>
                <w:rFonts w:hint="eastAsia" w:ascii="宋体" w:hAnsi="宋体" w:eastAsia="宋体" w:cs="宋体"/>
                <w:sz w:val="24"/>
                <w:szCs w:val="24"/>
              </w:rPr>
            </w:pPr>
          </w:p>
          <w:p w14:paraId="089B19CF">
            <w:pPr>
              <w:pStyle w:val="10"/>
              <w:spacing w:line="264" w:lineRule="auto"/>
              <w:rPr>
                <w:rFonts w:hint="eastAsia" w:ascii="宋体" w:hAnsi="宋体" w:eastAsia="宋体" w:cs="宋体"/>
                <w:sz w:val="24"/>
                <w:szCs w:val="24"/>
              </w:rPr>
            </w:pPr>
          </w:p>
          <w:p w14:paraId="36726851">
            <w:pPr>
              <w:pStyle w:val="10"/>
              <w:spacing w:line="264" w:lineRule="auto"/>
              <w:rPr>
                <w:rFonts w:hint="eastAsia" w:ascii="宋体" w:hAnsi="宋体" w:eastAsia="宋体" w:cs="宋体"/>
                <w:sz w:val="24"/>
                <w:szCs w:val="24"/>
              </w:rPr>
            </w:pPr>
          </w:p>
          <w:p w14:paraId="0B057621">
            <w:pPr>
              <w:pStyle w:val="10"/>
              <w:spacing w:line="265" w:lineRule="auto"/>
              <w:rPr>
                <w:rFonts w:hint="eastAsia" w:ascii="宋体" w:hAnsi="宋体" w:eastAsia="宋体" w:cs="宋体"/>
                <w:sz w:val="24"/>
                <w:szCs w:val="24"/>
              </w:rPr>
            </w:pPr>
          </w:p>
          <w:p w14:paraId="69DE7337">
            <w:pPr>
              <w:pStyle w:val="10"/>
              <w:spacing w:line="265" w:lineRule="auto"/>
              <w:rPr>
                <w:rFonts w:hint="eastAsia" w:ascii="宋体" w:hAnsi="宋体" w:eastAsia="宋体" w:cs="宋体"/>
                <w:sz w:val="24"/>
                <w:szCs w:val="24"/>
              </w:rPr>
            </w:pPr>
          </w:p>
          <w:p w14:paraId="6CD8B63B">
            <w:pPr>
              <w:pStyle w:val="10"/>
              <w:spacing w:line="265" w:lineRule="auto"/>
              <w:rPr>
                <w:rFonts w:hint="eastAsia" w:ascii="宋体" w:hAnsi="宋体" w:eastAsia="宋体" w:cs="宋体"/>
                <w:sz w:val="24"/>
                <w:szCs w:val="24"/>
              </w:rPr>
            </w:pPr>
          </w:p>
          <w:p w14:paraId="73D68EA5">
            <w:pPr>
              <w:pStyle w:val="10"/>
              <w:spacing w:line="265" w:lineRule="auto"/>
              <w:rPr>
                <w:rFonts w:hint="eastAsia" w:ascii="宋体" w:hAnsi="宋体" w:eastAsia="宋体" w:cs="宋体"/>
                <w:sz w:val="24"/>
                <w:szCs w:val="24"/>
              </w:rPr>
            </w:pPr>
          </w:p>
          <w:p w14:paraId="3D9DB7C2">
            <w:pPr>
              <w:spacing w:before="78" w:line="242" w:lineRule="auto"/>
              <w:ind w:left="339" w:right="92" w:hanging="217"/>
              <w:rPr>
                <w:rFonts w:hint="eastAsia" w:ascii="宋体" w:hAnsi="宋体" w:eastAsia="宋体" w:cs="宋体"/>
                <w:sz w:val="24"/>
                <w:szCs w:val="24"/>
              </w:rPr>
            </w:pPr>
            <w:r>
              <w:rPr>
                <w:rFonts w:hint="eastAsia" w:ascii="宋体" w:hAnsi="宋体" w:eastAsia="宋体" w:cs="宋体"/>
                <w:spacing w:val="-13"/>
                <w:sz w:val="24"/>
                <w:szCs w:val="24"/>
              </w:rPr>
              <w:t>电梯系</w:t>
            </w:r>
            <w:r>
              <w:rPr>
                <w:rFonts w:hint="eastAsia" w:ascii="宋体" w:hAnsi="宋体" w:eastAsia="宋体" w:cs="宋体"/>
                <w:sz w:val="24"/>
                <w:szCs w:val="24"/>
              </w:rPr>
              <w:t>统</w:t>
            </w:r>
          </w:p>
        </w:tc>
        <w:tc>
          <w:tcPr>
            <w:tcW w:w="1020" w:type="dxa"/>
            <w:vAlign w:val="top"/>
          </w:tcPr>
          <w:p w14:paraId="06977E70">
            <w:pPr>
              <w:spacing w:before="137"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3.3.1</w:t>
            </w:r>
          </w:p>
        </w:tc>
        <w:tc>
          <w:tcPr>
            <w:tcW w:w="3467" w:type="dxa"/>
            <w:vAlign w:val="top"/>
          </w:tcPr>
          <w:p w14:paraId="1CAF8D9B">
            <w:pPr>
              <w:spacing w:before="137" w:line="220" w:lineRule="auto"/>
              <w:ind w:left="20"/>
              <w:rPr>
                <w:rFonts w:hint="eastAsia" w:ascii="宋体" w:hAnsi="宋体" w:eastAsia="宋体" w:cs="宋体"/>
                <w:sz w:val="24"/>
                <w:szCs w:val="24"/>
              </w:rPr>
            </w:pPr>
            <w:r>
              <w:rPr>
                <w:rFonts w:hint="eastAsia" w:ascii="宋体" w:hAnsi="宋体" w:eastAsia="宋体" w:cs="宋体"/>
                <w:spacing w:val="-4"/>
                <w:sz w:val="24"/>
                <w:szCs w:val="24"/>
              </w:rPr>
              <w:t>建立电梯相关安全管理制度。</w:t>
            </w:r>
          </w:p>
        </w:tc>
        <w:tc>
          <w:tcPr>
            <w:tcW w:w="2697" w:type="dxa"/>
            <w:vMerge w:val="restart"/>
            <w:tcBorders>
              <w:bottom w:val="nil"/>
            </w:tcBorders>
            <w:vAlign w:val="top"/>
          </w:tcPr>
          <w:p w14:paraId="77F77253">
            <w:pPr>
              <w:pStyle w:val="10"/>
              <w:spacing w:line="253" w:lineRule="auto"/>
              <w:rPr>
                <w:rFonts w:hint="eastAsia" w:ascii="宋体" w:hAnsi="宋体" w:eastAsia="宋体" w:cs="宋体"/>
                <w:sz w:val="24"/>
                <w:szCs w:val="24"/>
              </w:rPr>
            </w:pPr>
          </w:p>
          <w:p w14:paraId="29AC1026">
            <w:pPr>
              <w:pStyle w:val="10"/>
              <w:spacing w:line="253" w:lineRule="auto"/>
              <w:rPr>
                <w:rFonts w:hint="eastAsia" w:ascii="宋体" w:hAnsi="宋体" w:eastAsia="宋体" w:cs="宋体"/>
                <w:sz w:val="24"/>
                <w:szCs w:val="24"/>
              </w:rPr>
            </w:pPr>
          </w:p>
          <w:p w14:paraId="164B7009">
            <w:pPr>
              <w:pStyle w:val="10"/>
              <w:spacing w:line="253" w:lineRule="auto"/>
              <w:rPr>
                <w:rFonts w:hint="eastAsia" w:ascii="宋体" w:hAnsi="宋体" w:eastAsia="宋体" w:cs="宋体"/>
                <w:sz w:val="24"/>
                <w:szCs w:val="24"/>
              </w:rPr>
            </w:pPr>
          </w:p>
          <w:p w14:paraId="49A90E71">
            <w:pPr>
              <w:pStyle w:val="10"/>
              <w:spacing w:line="253" w:lineRule="auto"/>
              <w:rPr>
                <w:rFonts w:hint="eastAsia" w:ascii="宋体" w:hAnsi="宋体" w:eastAsia="宋体" w:cs="宋体"/>
                <w:sz w:val="24"/>
                <w:szCs w:val="24"/>
              </w:rPr>
            </w:pPr>
          </w:p>
          <w:p w14:paraId="1D92DF80">
            <w:pPr>
              <w:pStyle w:val="10"/>
              <w:spacing w:line="253" w:lineRule="auto"/>
              <w:rPr>
                <w:rFonts w:hint="eastAsia" w:ascii="宋体" w:hAnsi="宋体" w:eastAsia="宋体" w:cs="宋体"/>
                <w:sz w:val="24"/>
                <w:szCs w:val="24"/>
              </w:rPr>
            </w:pPr>
          </w:p>
          <w:p w14:paraId="2F686B5D">
            <w:pPr>
              <w:pStyle w:val="10"/>
              <w:spacing w:line="253" w:lineRule="auto"/>
              <w:rPr>
                <w:rFonts w:hint="eastAsia" w:ascii="宋体" w:hAnsi="宋体" w:eastAsia="宋体" w:cs="宋体"/>
                <w:sz w:val="24"/>
                <w:szCs w:val="24"/>
              </w:rPr>
            </w:pPr>
          </w:p>
          <w:p w14:paraId="347DB5CB">
            <w:pPr>
              <w:pStyle w:val="10"/>
              <w:spacing w:line="254" w:lineRule="auto"/>
              <w:rPr>
                <w:rFonts w:hint="eastAsia" w:ascii="宋体" w:hAnsi="宋体" w:eastAsia="宋体" w:cs="宋体"/>
                <w:sz w:val="24"/>
                <w:szCs w:val="24"/>
              </w:rPr>
            </w:pPr>
          </w:p>
          <w:p w14:paraId="3D97EE0A">
            <w:pPr>
              <w:pStyle w:val="10"/>
              <w:spacing w:line="254" w:lineRule="auto"/>
              <w:rPr>
                <w:rFonts w:hint="eastAsia" w:ascii="宋体" w:hAnsi="宋体" w:eastAsia="宋体" w:cs="宋体"/>
                <w:sz w:val="24"/>
                <w:szCs w:val="24"/>
              </w:rPr>
            </w:pPr>
          </w:p>
          <w:p w14:paraId="274B76D1">
            <w:pPr>
              <w:pStyle w:val="10"/>
              <w:spacing w:line="254" w:lineRule="auto"/>
              <w:rPr>
                <w:rFonts w:hint="eastAsia" w:ascii="宋体" w:hAnsi="宋体" w:eastAsia="宋体" w:cs="宋体"/>
                <w:sz w:val="24"/>
                <w:szCs w:val="24"/>
              </w:rPr>
            </w:pPr>
          </w:p>
          <w:p w14:paraId="7181AD1E">
            <w:pPr>
              <w:pStyle w:val="10"/>
              <w:spacing w:line="254" w:lineRule="auto"/>
              <w:rPr>
                <w:rFonts w:hint="eastAsia" w:ascii="宋体" w:hAnsi="宋体" w:eastAsia="宋体" w:cs="宋体"/>
                <w:sz w:val="24"/>
                <w:szCs w:val="24"/>
              </w:rPr>
            </w:pPr>
          </w:p>
          <w:p w14:paraId="042E1FFA">
            <w:pPr>
              <w:spacing w:before="78" w:line="220" w:lineRule="auto"/>
              <w:ind w:left="24"/>
              <w:rPr>
                <w:rFonts w:hint="eastAsia" w:ascii="宋体" w:hAnsi="宋体" w:eastAsia="宋体" w:cs="宋体"/>
                <w:sz w:val="24"/>
                <w:szCs w:val="24"/>
              </w:rPr>
            </w:pPr>
            <w:r>
              <w:rPr>
                <w:rFonts w:hint="eastAsia" w:ascii="宋体" w:hAnsi="宋体" w:eastAsia="宋体" w:cs="宋体"/>
                <w:spacing w:val="-7"/>
                <w:sz w:val="24"/>
                <w:szCs w:val="24"/>
              </w:rPr>
              <w:t>一项不符合扣</w:t>
            </w:r>
            <w:r>
              <w:rPr>
                <w:rFonts w:hint="eastAsia" w:ascii="宋体" w:hAnsi="宋体" w:eastAsia="宋体" w:cs="宋体"/>
                <w:spacing w:val="-28"/>
                <w:sz w:val="24"/>
                <w:szCs w:val="24"/>
              </w:rPr>
              <w:t xml:space="preserve"> </w:t>
            </w:r>
            <w:r>
              <w:rPr>
                <w:rFonts w:hint="eastAsia" w:ascii="宋体" w:hAnsi="宋体" w:eastAsia="宋体" w:cs="宋体"/>
                <w:spacing w:val="-7"/>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08" w:type="dxa"/>
            <w:vAlign w:val="top"/>
          </w:tcPr>
          <w:p w14:paraId="519B8FE4">
            <w:pPr>
              <w:pStyle w:val="10"/>
              <w:rPr>
                <w:rFonts w:hint="eastAsia" w:ascii="宋体" w:hAnsi="宋体" w:eastAsia="宋体" w:cs="宋体"/>
                <w:sz w:val="24"/>
                <w:szCs w:val="24"/>
              </w:rPr>
            </w:pPr>
          </w:p>
        </w:tc>
      </w:tr>
      <w:tr w14:paraId="2AEABF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62A8B4E7">
            <w:pPr>
              <w:pStyle w:val="10"/>
              <w:rPr>
                <w:rFonts w:hint="eastAsia" w:ascii="宋体" w:hAnsi="宋体" w:eastAsia="宋体" w:cs="宋体"/>
                <w:sz w:val="24"/>
                <w:szCs w:val="24"/>
              </w:rPr>
            </w:pPr>
          </w:p>
        </w:tc>
        <w:tc>
          <w:tcPr>
            <w:tcW w:w="907" w:type="dxa"/>
            <w:vMerge w:val="continue"/>
            <w:tcBorders>
              <w:top w:val="nil"/>
              <w:bottom w:val="nil"/>
            </w:tcBorders>
            <w:vAlign w:val="top"/>
          </w:tcPr>
          <w:p w14:paraId="1ED04DD2">
            <w:pPr>
              <w:pStyle w:val="10"/>
              <w:rPr>
                <w:rFonts w:hint="eastAsia" w:ascii="宋体" w:hAnsi="宋体" w:eastAsia="宋体" w:cs="宋体"/>
                <w:sz w:val="24"/>
                <w:szCs w:val="24"/>
              </w:rPr>
            </w:pPr>
          </w:p>
        </w:tc>
        <w:tc>
          <w:tcPr>
            <w:tcW w:w="1020" w:type="dxa"/>
            <w:vAlign w:val="top"/>
          </w:tcPr>
          <w:p w14:paraId="20BE9C8E">
            <w:pPr>
              <w:pStyle w:val="10"/>
              <w:spacing w:line="285" w:lineRule="auto"/>
              <w:rPr>
                <w:rFonts w:hint="eastAsia" w:ascii="宋体" w:hAnsi="宋体" w:eastAsia="宋体" w:cs="宋体"/>
                <w:sz w:val="24"/>
                <w:szCs w:val="24"/>
              </w:rPr>
            </w:pPr>
          </w:p>
          <w:p w14:paraId="2E5E0818">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3.3.2</w:t>
            </w:r>
          </w:p>
        </w:tc>
        <w:tc>
          <w:tcPr>
            <w:tcW w:w="3467" w:type="dxa"/>
            <w:vAlign w:val="top"/>
          </w:tcPr>
          <w:p w14:paraId="02D45DBF">
            <w:pPr>
              <w:spacing w:before="55" w:line="230" w:lineRule="auto"/>
              <w:ind w:left="15" w:right="9" w:firstLine="1"/>
              <w:jc w:val="both"/>
              <w:rPr>
                <w:rFonts w:hint="eastAsia" w:ascii="宋体" w:hAnsi="宋体" w:eastAsia="宋体" w:cs="宋体"/>
                <w:sz w:val="24"/>
                <w:szCs w:val="24"/>
                <w:lang w:eastAsia="zh-CN"/>
              </w:rPr>
            </w:pPr>
            <w:r>
              <w:rPr>
                <w:rFonts w:hint="eastAsia" w:ascii="宋体" w:hAnsi="宋体" w:eastAsia="宋体" w:cs="宋体"/>
                <w:spacing w:val="5"/>
                <w:sz w:val="24"/>
                <w:szCs w:val="24"/>
              </w:rPr>
              <w:t>配备持证电梯安全管理员对电梯进行使用管理，负责电梯运行的</w:t>
            </w:r>
            <w:r>
              <w:rPr>
                <w:rFonts w:hint="eastAsia" w:ascii="宋体" w:hAnsi="宋体" w:eastAsia="宋体" w:cs="宋体"/>
                <w:spacing w:val="-1"/>
                <w:sz w:val="24"/>
                <w:szCs w:val="24"/>
              </w:rPr>
              <w:t>日常巡视，负责轿厢内卫生保洁</w:t>
            </w:r>
            <w:r>
              <w:rPr>
                <w:rFonts w:hint="eastAsia" w:ascii="宋体" w:hAnsi="宋体" w:eastAsia="宋体" w:cs="宋体"/>
                <w:spacing w:val="-1"/>
                <w:sz w:val="24"/>
                <w:szCs w:val="24"/>
                <w:lang w:eastAsia="zh-CN"/>
              </w:rPr>
              <w:t>。</w:t>
            </w:r>
          </w:p>
        </w:tc>
        <w:tc>
          <w:tcPr>
            <w:tcW w:w="2697" w:type="dxa"/>
            <w:vMerge w:val="continue"/>
            <w:tcBorders>
              <w:top w:val="nil"/>
              <w:bottom w:val="nil"/>
            </w:tcBorders>
            <w:vAlign w:val="top"/>
          </w:tcPr>
          <w:p w14:paraId="4650F137">
            <w:pPr>
              <w:pStyle w:val="10"/>
              <w:rPr>
                <w:rFonts w:hint="eastAsia" w:ascii="宋体" w:hAnsi="宋体" w:eastAsia="宋体" w:cs="宋体"/>
                <w:sz w:val="24"/>
                <w:szCs w:val="24"/>
              </w:rPr>
            </w:pPr>
          </w:p>
        </w:tc>
        <w:tc>
          <w:tcPr>
            <w:tcW w:w="1008" w:type="dxa"/>
            <w:vAlign w:val="top"/>
          </w:tcPr>
          <w:p w14:paraId="57F7A7C2">
            <w:pPr>
              <w:pStyle w:val="10"/>
              <w:rPr>
                <w:rFonts w:hint="eastAsia" w:ascii="宋体" w:hAnsi="宋体" w:eastAsia="宋体" w:cs="宋体"/>
                <w:sz w:val="24"/>
                <w:szCs w:val="24"/>
              </w:rPr>
            </w:pPr>
          </w:p>
        </w:tc>
      </w:tr>
      <w:tr w14:paraId="0DD13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569" w:type="dxa"/>
            <w:vMerge w:val="continue"/>
            <w:tcBorders>
              <w:top w:val="nil"/>
              <w:bottom w:val="nil"/>
            </w:tcBorders>
            <w:vAlign w:val="top"/>
          </w:tcPr>
          <w:p w14:paraId="77E60A56">
            <w:pPr>
              <w:pStyle w:val="10"/>
              <w:rPr>
                <w:rFonts w:hint="eastAsia" w:ascii="宋体" w:hAnsi="宋体" w:eastAsia="宋体" w:cs="宋体"/>
                <w:sz w:val="24"/>
                <w:szCs w:val="24"/>
              </w:rPr>
            </w:pPr>
          </w:p>
        </w:tc>
        <w:tc>
          <w:tcPr>
            <w:tcW w:w="907" w:type="dxa"/>
            <w:vMerge w:val="continue"/>
            <w:tcBorders>
              <w:top w:val="nil"/>
              <w:bottom w:val="nil"/>
            </w:tcBorders>
            <w:vAlign w:val="top"/>
          </w:tcPr>
          <w:p w14:paraId="78B1145F">
            <w:pPr>
              <w:pStyle w:val="10"/>
              <w:rPr>
                <w:rFonts w:hint="eastAsia" w:ascii="宋体" w:hAnsi="宋体" w:eastAsia="宋体" w:cs="宋体"/>
                <w:sz w:val="24"/>
                <w:szCs w:val="24"/>
              </w:rPr>
            </w:pPr>
          </w:p>
        </w:tc>
        <w:tc>
          <w:tcPr>
            <w:tcW w:w="1020" w:type="dxa"/>
            <w:vAlign w:val="top"/>
          </w:tcPr>
          <w:p w14:paraId="4B334799">
            <w:pPr>
              <w:pStyle w:val="10"/>
              <w:spacing w:line="297" w:lineRule="auto"/>
              <w:rPr>
                <w:rFonts w:hint="eastAsia" w:ascii="宋体" w:hAnsi="宋体" w:eastAsia="宋体" w:cs="宋体"/>
                <w:sz w:val="24"/>
                <w:szCs w:val="24"/>
              </w:rPr>
            </w:pPr>
          </w:p>
          <w:p w14:paraId="4F223CDE">
            <w:pPr>
              <w:pStyle w:val="10"/>
              <w:spacing w:line="298" w:lineRule="auto"/>
              <w:rPr>
                <w:rFonts w:hint="eastAsia" w:ascii="宋体" w:hAnsi="宋体" w:eastAsia="宋体" w:cs="宋体"/>
                <w:sz w:val="24"/>
                <w:szCs w:val="24"/>
              </w:rPr>
            </w:pPr>
          </w:p>
          <w:p w14:paraId="068533F4">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3.3.3</w:t>
            </w:r>
          </w:p>
        </w:tc>
        <w:tc>
          <w:tcPr>
            <w:tcW w:w="3467" w:type="dxa"/>
            <w:vAlign w:val="top"/>
          </w:tcPr>
          <w:p w14:paraId="2E6CE0C7">
            <w:pPr>
              <w:spacing w:before="53" w:line="234" w:lineRule="auto"/>
              <w:ind w:left="17" w:right="9"/>
              <w:jc w:val="both"/>
              <w:rPr>
                <w:rFonts w:hint="eastAsia" w:ascii="宋体" w:hAnsi="宋体" w:eastAsia="宋体" w:cs="宋体"/>
                <w:sz w:val="24"/>
                <w:szCs w:val="24"/>
              </w:rPr>
            </w:pPr>
            <w:r>
              <w:rPr>
                <w:rFonts w:hint="eastAsia" w:ascii="宋体" w:hAnsi="宋体" w:eastAsia="宋体" w:cs="宋体"/>
                <w:spacing w:val="4"/>
                <w:sz w:val="24"/>
                <w:szCs w:val="24"/>
              </w:rPr>
              <w:t>严格执行国家有关电梯管理规定</w:t>
            </w:r>
            <w:r>
              <w:rPr>
                <w:rFonts w:hint="eastAsia" w:ascii="宋体" w:hAnsi="宋体" w:eastAsia="宋体" w:cs="宋体"/>
                <w:spacing w:val="5"/>
                <w:sz w:val="24"/>
                <w:szCs w:val="24"/>
              </w:rPr>
              <w:t>和安全规程，制定电梯事故应急救援预案，开展应急救援演练和保障演习。保持救援电话有效畅</w:t>
            </w:r>
            <w:r>
              <w:rPr>
                <w:rFonts w:hint="eastAsia" w:ascii="宋体" w:hAnsi="宋体" w:eastAsia="宋体" w:cs="宋体"/>
                <w:spacing w:val="-12"/>
                <w:sz w:val="24"/>
                <w:szCs w:val="24"/>
              </w:rPr>
              <w:t>通。</w:t>
            </w:r>
          </w:p>
        </w:tc>
        <w:tc>
          <w:tcPr>
            <w:tcW w:w="2697" w:type="dxa"/>
            <w:vMerge w:val="continue"/>
            <w:tcBorders>
              <w:top w:val="nil"/>
              <w:bottom w:val="nil"/>
            </w:tcBorders>
            <w:vAlign w:val="top"/>
          </w:tcPr>
          <w:p w14:paraId="3C4F5F87">
            <w:pPr>
              <w:pStyle w:val="10"/>
              <w:rPr>
                <w:rFonts w:hint="eastAsia" w:ascii="宋体" w:hAnsi="宋体" w:eastAsia="宋体" w:cs="宋体"/>
                <w:sz w:val="24"/>
                <w:szCs w:val="24"/>
              </w:rPr>
            </w:pPr>
          </w:p>
        </w:tc>
        <w:tc>
          <w:tcPr>
            <w:tcW w:w="1008" w:type="dxa"/>
            <w:vAlign w:val="top"/>
          </w:tcPr>
          <w:p w14:paraId="524CD598">
            <w:pPr>
              <w:pStyle w:val="10"/>
              <w:rPr>
                <w:rFonts w:hint="eastAsia" w:ascii="宋体" w:hAnsi="宋体" w:eastAsia="宋体" w:cs="宋体"/>
                <w:sz w:val="24"/>
                <w:szCs w:val="24"/>
              </w:rPr>
            </w:pPr>
          </w:p>
        </w:tc>
      </w:tr>
      <w:tr w14:paraId="34AD4B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4" w:hRule="atLeast"/>
        </w:trPr>
        <w:tc>
          <w:tcPr>
            <w:tcW w:w="569" w:type="dxa"/>
            <w:vMerge w:val="continue"/>
            <w:tcBorders>
              <w:top w:val="nil"/>
              <w:bottom w:val="nil"/>
            </w:tcBorders>
            <w:vAlign w:val="top"/>
          </w:tcPr>
          <w:p w14:paraId="71BF7DA4">
            <w:pPr>
              <w:pStyle w:val="10"/>
              <w:rPr>
                <w:rFonts w:hint="eastAsia" w:ascii="宋体" w:hAnsi="宋体" w:eastAsia="宋体" w:cs="宋体"/>
                <w:sz w:val="24"/>
                <w:szCs w:val="24"/>
              </w:rPr>
            </w:pPr>
          </w:p>
        </w:tc>
        <w:tc>
          <w:tcPr>
            <w:tcW w:w="907" w:type="dxa"/>
            <w:vMerge w:val="continue"/>
            <w:tcBorders>
              <w:top w:val="nil"/>
              <w:bottom w:val="nil"/>
            </w:tcBorders>
            <w:vAlign w:val="top"/>
          </w:tcPr>
          <w:p w14:paraId="538E3B54">
            <w:pPr>
              <w:pStyle w:val="10"/>
              <w:rPr>
                <w:rFonts w:hint="eastAsia" w:ascii="宋体" w:hAnsi="宋体" w:eastAsia="宋体" w:cs="宋体"/>
                <w:sz w:val="24"/>
                <w:szCs w:val="24"/>
              </w:rPr>
            </w:pPr>
          </w:p>
        </w:tc>
        <w:tc>
          <w:tcPr>
            <w:tcW w:w="1020" w:type="dxa"/>
            <w:vAlign w:val="top"/>
          </w:tcPr>
          <w:p w14:paraId="5CB77C4D">
            <w:pPr>
              <w:spacing w:before="26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3.3.4</w:t>
            </w:r>
          </w:p>
        </w:tc>
        <w:tc>
          <w:tcPr>
            <w:tcW w:w="3467" w:type="dxa"/>
            <w:vAlign w:val="top"/>
          </w:tcPr>
          <w:p w14:paraId="153D4E1E">
            <w:pPr>
              <w:spacing w:before="113" w:line="241" w:lineRule="auto"/>
              <w:ind w:left="20" w:right="9" w:hanging="3"/>
              <w:rPr>
                <w:rFonts w:hint="eastAsia" w:ascii="宋体" w:hAnsi="宋体" w:eastAsia="宋体" w:cs="宋体"/>
                <w:sz w:val="24"/>
                <w:szCs w:val="24"/>
              </w:rPr>
            </w:pPr>
            <w:r>
              <w:rPr>
                <w:rFonts w:hint="eastAsia" w:ascii="宋体" w:hAnsi="宋体" w:eastAsia="宋体" w:cs="宋体"/>
                <w:spacing w:val="5"/>
                <w:sz w:val="24"/>
                <w:szCs w:val="24"/>
              </w:rPr>
              <w:t>检查轿厢内的年检合格证、乘梯</w:t>
            </w:r>
            <w:r>
              <w:rPr>
                <w:rFonts w:hint="eastAsia" w:ascii="宋体" w:hAnsi="宋体" w:eastAsia="宋体" w:cs="宋体"/>
                <w:spacing w:val="-6"/>
                <w:sz w:val="24"/>
                <w:szCs w:val="24"/>
              </w:rPr>
              <w:t>须知等是否完整。</w:t>
            </w:r>
          </w:p>
        </w:tc>
        <w:tc>
          <w:tcPr>
            <w:tcW w:w="2697" w:type="dxa"/>
            <w:vMerge w:val="continue"/>
            <w:tcBorders>
              <w:top w:val="nil"/>
              <w:bottom w:val="nil"/>
            </w:tcBorders>
            <w:vAlign w:val="top"/>
          </w:tcPr>
          <w:p w14:paraId="5198DDD5">
            <w:pPr>
              <w:pStyle w:val="10"/>
              <w:rPr>
                <w:rFonts w:hint="eastAsia" w:ascii="宋体" w:hAnsi="宋体" w:eastAsia="宋体" w:cs="宋体"/>
                <w:sz w:val="24"/>
                <w:szCs w:val="24"/>
              </w:rPr>
            </w:pPr>
          </w:p>
        </w:tc>
        <w:tc>
          <w:tcPr>
            <w:tcW w:w="1008" w:type="dxa"/>
            <w:vAlign w:val="top"/>
          </w:tcPr>
          <w:p w14:paraId="688D700F">
            <w:pPr>
              <w:pStyle w:val="10"/>
              <w:rPr>
                <w:rFonts w:hint="eastAsia" w:ascii="宋体" w:hAnsi="宋体" w:eastAsia="宋体" w:cs="宋体"/>
                <w:sz w:val="24"/>
                <w:szCs w:val="24"/>
              </w:rPr>
            </w:pPr>
          </w:p>
        </w:tc>
      </w:tr>
      <w:tr w14:paraId="7D1521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63B6C0CB">
            <w:pPr>
              <w:pStyle w:val="10"/>
              <w:rPr>
                <w:rFonts w:hint="eastAsia" w:ascii="宋体" w:hAnsi="宋体" w:eastAsia="宋体" w:cs="宋体"/>
                <w:sz w:val="24"/>
                <w:szCs w:val="24"/>
              </w:rPr>
            </w:pPr>
          </w:p>
        </w:tc>
        <w:tc>
          <w:tcPr>
            <w:tcW w:w="907" w:type="dxa"/>
            <w:vMerge w:val="continue"/>
            <w:tcBorders>
              <w:top w:val="nil"/>
              <w:bottom w:val="nil"/>
            </w:tcBorders>
            <w:vAlign w:val="top"/>
          </w:tcPr>
          <w:p w14:paraId="69EE0FE5">
            <w:pPr>
              <w:pStyle w:val="10"/>
              <w:rPr>
                <w:rFonts w:hint="eastAsia" w:ascii="宋体" w:hAnsi="宋体" w:eastAsia="宋体" w:cs="宋体"/>
                <w:sz w:val="24"/>
                <w:szCs w:val="24"/>
              </w:rPr>
            </w:pPr>
          </w:p>
        </w:tc>
        <w:tc>
          <w:tcPr>
            <w:tcW w:w="1020" w:type="dxa"/>
            <w:vAlign w:val="top"/>
          </w:tcPr>
          <w:p w14:paraId="4D41B085">
            <w:pPr>
              <w:pStyle w:val="10"/>
              <w:spacing w:line="288" w:lineRule="auto"/>
              <w:rPr>
                <w:rFonts w:hint="eastAsia" w:ascii="宋体" w:hAnsi="宋体" w:eastAsia="宋体" w:cs="宋体"/>
                <w:sz w:val="24"/>
                <w:szCs w:val="24"/>
              </w:rPr>
            </w:pPr>
          </w:p>
          <w:p w14:paraId="6D2E6595">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3.3.5</w:t>
            </w:r>
          </w:p>
        </w:tc>
        <w:tc>
          <w:tcPr>
            <w:tcW w:w="3467" w:type="dxa"/>
            <w:vAlign w:val="top"/>
          </w:tcPr>
          <w:p w14:paraId="019D86AE">
            <w:pPr>
              <w:spacing w:before="55" w:line="230" w:lineRule="auto"/>
              <w:ind w:left="18" w:right="9" w:hanging="2"/>
              <w:jc w:val="both"/>
              <w:rPr>
                <w:rFonts w:hint="eastAsia" w:ascii="宋体" w:hAnsi="宋体" w:eastAsia="宋体" w:cs="宋体"/>
                <w:sz w:val="24"/>
                <w:szCs w:val="24"/>
              </w:rPr>
            </w:pPr>
            <w:r>
              <w:rPr>
                <w:rFonts w:hint="eastAsia" w:ascii="宋体" w:hAnsi="宋体" w:eastAsia="宋体" w:cs="宋体"/>
                <w:spacing w:val="-13"/>
                <w:sz w:val="24"/>
                <w:szCs w:val="24"/>
              </w:rPr>
              <w:t>在电梯发生故障、事故时，</w:t>
            </w:r>
            <w:r>
              <w:rPr>
                <w:rFonts w:hint="eastAsia" w:ascii="宋体" w:hAnsi="宋体" w:eastAsia="宋体" w:cs="宋体"/>
                <w:spacing w:val="-47"/>
                <w:sz w:val="24"/>
                <w:szCs w:val="24"/>
              </w:rPr>
              <w:t xml:space="preserve"> </w:t>
            </w:r>
            <w:r>
              <w:rPr>
                <w:rFonts w:hint="eastAsia" w:ascii="宋体" w:hAnsi="宋体" w:eastAsia="宋体" w:cs="宋体"/>
                <w:spacing w:val="-13"/>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3"/>
                <w:sz w:val="24"/>
                <w:szCs w:val="24"/>
              </w:rPr>
              <w:t>分钟</w:t>
            </w:r>
            <w:r>
              <w:rPr>
                <w:rFonts w:hint="eastAsia" w:ascii="宋体" w:hAnsi="宋体" w:eastAsia="宋体" w:cs="宋体"/>
                <w:spacing w:val="4"/>
                <w:sz w:val="24"/>
                <w:szCs w:val="24"/>
              </w:rPr>
              <w:t>内通知电梯维保人员到现场进行</w:t>
            </w:r>
            <w:r>
              <w:rPr>
                <w:rFonts w:hint="eastAsia" w:ascii="宋体" w:hAnsi="宋体" w:eastAsia="宋体" w:cs="宋体"/>
                <w:spacing w:val="-11"/>
                <w:sz w:val="24"/>
                <w:szCs w:val="24"/>
              </w:rPr>
              <w:t>救援。</w:t>
            </w:r>
          </w:p>
        </w:tc>
        <w:tc>
          <w:tcPr>
            <w:tcW w:w="2697" w:type="dxa"/>
            <w:vMerge w:val="continue"/>
            <w:tcBorders>
              <w:top w:val="nil"/>
              <w:bottom w:val="nil"/>
            </w:tcBorders>
            <w:vAlign w:val="top"/>
          </w:tcPr>
          <w:p w14:paraId="7914A73F">
            <w:pPr>
              <w:pStyle w:val="10"/>
              <w:rPr>
                <w:rFonts w:hint="eastAsia" w:ascii="宋体" w:hAnsi="宋体" w:eastAsia="宋体" w:cs="宋体"/>
                <w:sz w:val="24"/>
                <w:szCs w:val="24"/>
              </w:rPr>
            </w:pPr>
          </w:p>
        </w:tc>
        <w:tc>
          <w:tcPr>
            <w:tcW w:w="1008" w:type="dxa"/>
            <w:vAlign w:val="top"/>
          </w:tcPr>
          <w:p w14:paraId="318155EE">
            <w:pPr>
              <w:pStyle w:val="10"/>
              <w:rPr>
                <w:rFonts w:hint="eastAsia" w:ascii="宋体" w:hAnsi="宋体" w:eastAsia="宋体" w:cs="宋体"/>
                <w:sz w:val="24"/>
                <w:szCs w:val="24"/>
              </w:rPr>
            </w:pPr>
          </w:p>
        </w:tc>
      </w:tr>
      <w:tr w14:paraId="2D12D6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 w:hRule="atLeast"/>
        </w:trPr>
        <w:tc>
          <w:tcPr>
            <w:tcW w:w="569" w:type="dxa"/>
            <w:vMerge w:val="continue"/>
            <w:tcBorders>
              <w:top w:val="nil"/>
            </w:tcBorders>
            <w:vAlign w:val="top"/>
          </w:tcPr>
          <w:p w14:paraId="7A6E28A7">
            <w:pPr>
              <w:pStyle w:val="10"/>
              <w:rPr>
                <w:rFonts w:hint="eastAsia" w:ascii="宋体" w:hAnsi="宋体" w:eastAsia="宋体" w:cs="宋体"/>
                <w:sz w:val="24"/>
                <w:szCs w:val="24"/>
              </w:rPr>
            </w:pPr>
          </w:p>
        </w:tc>
        <w:tc>
          <w:tcPr>
            <w:tcW w:w="907" w:type="dxa"/>
            <w:vMerge w:val="continue"/>
            <w:tcBorders>
              <w:top w:val="nil"/>
            </w:tcBorders>
            <w:vAlign w:val="top"/>
          </w:tcPr>
          <w:p w14:paraId="67BFFE0A">
            <w:pPr>
              <w:pStyle w:val="10"/>
              <w:rPr>
                <w:rFonts w:hint="eastAsia" w:ascii="宋体" w:hAnsi="宋体" w:eastAsia="宋体" w:cs="宋体"/>
                <w:sz w:val="24"/>
                <w:szCs w:val="24"/>
              </w:rPr>
            </w:pPr>
          </w:p>
        </w:tc>
        <w:tc>
          <w:tcPr>
            <w:tcW w:w="1020" w:type="dxa"/>
            <w:vAlign w:val="top"/>
          </w:tcPr>
          <w:p w14:paraId="1D43C053">
            <w:pPr>
              <w:spacing w:before="213"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3.3.6</w:t>
            </w:r>
          </w:p>
        </w:tc>
        <w:tc>
          <w:tcPr>
            <w:tcW w:w="3467" w:type="dxa"/>
            <w:vAlign w:val="top"/>
          </w:tcPr>
          <w:p w14:paraId="00A4747F">
            <w:pPr>
              <w:spacing w:before="56" w:line="227" w:lineRule="auto"/>
              <w:ind w:left="22" w:right="9" w:hanging="5"/>
              <w:rPr>
                <w:rFonts w:hint="eastAsia" w:ascii="宋体" w:hAnsi="宋体" w:eastAsia="宋体" w:cs="宋体"/>
                <w:sz w:val="24"/>
                <w:szCs w:val="24"/>
              </w:rPr>
            </w:pPr>
            <w:r>
              <w:rPr>
                <w:rFonts w:hint="eastAsia" w:ascii="宋体" w:hAnsi="宋体" w:eastAsia="宋体" w:cs="宋体"/>
                <w:spacing w:val="5"/>
                <w:sz w:val="24"/>
                <w:szCs w:val="24"/>
              </w:rPr>
              <w:t>检查监督电梯维保公司养护计划</w:t>
            </w:r>
            <w:r>
              <w:rPr>
                <w:rFonts w:hint="eastAsia" w:ascii="宋体" w:hAnsi="宋体" w:eastAsia="宋体" w:cs="宋体"/>
                <w:spacing w:val="-12"/>
                <w:sz w:val="24"/>
                <w:szCs w:val="24"/>
              </w:rPr>
              <w:t>实施。</w:t>
            </w:r>
          </w:p>
        </w:tc>
        <w:tc>
          <w:tcPr>
            <w:tcW w:w="2697" w:type="dxa"/>
            <w:vMerge w:val="continue"/>
            <w:tcBorders>
              <w:top w:val="nil"/>
            </w:tcBorders>
            <w:vAlign w:val="top"/>
          </w:tcPr>
          <w:p w14:paraId="1CA1A73F">
            <w:pPr>
              <w:pStyle w:val="10"/>
              <w:rPr>
                <w:rFonts w:hint="eastAsia" w:ascii="宋体" w:hAnsi="宋体" w:eastAsia="宋体" w:cs="宋体"/>
                <w:sz w:val="24"/>
                <w:szCs w:val="24"/>
              </w:rPr>
            </w:pPr>
          </w:p>
        </w:tc>
        <w:tc>
          <w:tcPr>
            <w:tcW w:w="1008" w:type="dxa"/>
            <w:vAlign w:val="top"/>
          </w:tcPr>
          <w:p w14:paraId="5917B8D7">
            <w:pPr>
              <w:pStyle w:val="10"/>
              <w:rPr>
                <w:rFonts w:hint="eastAsia" w:ascii="宋体" w:hAnsi="宋体" w:eastAsia="宋体" w:cs="宋体"/>
                <w:sz w:val="24"/>
                <w:szCs w:val="24"/>
              </w:rPr>
            </w:pPr>
          </w:p>
        </w:tc>
      </w:tr>
    </w:tbl>
    <w:p w14:paraId="491297EB">
      <w:pPr>
        <w:rPr>
          <w:rFonts w:hint="eastAsia" w:ascii="宋体" w:hAnsi="宋体" w:eastAsia="宋体" w:cs="宋体"/>
          <w:sz w:val="24"/>
          <w:szCs w:val="24"/>
        </w:rPr>
      </w:pPr>
    </w:p>
    <w:p w14:paraId="19CAA6B2">
      <w:pPr>
        <w:rPr>
          <w:rFonts w:hint="eastAsia" w:ascii="宋体" w:hAnsi="宋体" w:eastAsia="宋体" w:cs="宋体"/>
          <w:sz w:val="24"/>
          <w:szCs w:val="24"/>
        </w:rPr>
        <w:sectPr>
          <w:footerReference r:id="rId8" w:type="default"/>
          <w:pgSz w:w="11906" w:h="16840"/>
          <w:pgMar w:top="400" w:right="1113" w:bottom="1157" w:left="1114" w:header="0" w:footer="994" w:gutter="0"/>
          <w:cols w:space="720" w:num="1"/>
        </w:sectPr>
      </w:pPr>
    </w:p>
    <w:p w14:paraId="3AFB4184">
      <w:pPr>
        <w:spacing w:before="19"/>
        <w:rPr>
          <w:rFonts w:hint="eastAsia" w:ascii="宋体" w:hAnsi="宋体" w:eastAsia="宋体" w:cs="宋体"/>
          <w:sz w:val="24"/>
          <w:szCs w:val="24"/>
        </w:rPr>
      </w:pPr>
    </w:p>
    <w:p w14:paraId="15A13A18">
      <w:pPr>
        <w:spacing w:before="19"/>
        <w:rPr>
          <w:rFonts w:hint="eastAsia" w:ascii="宋体" w:hAnsi="宋体" w:eastAsia="宋体" w:cs="宋体"/>
          <w:sz w:val="24"/>
          <w:szCs w:val="24"/>
        </w:rPr>
      </w:pPr>
    </w:p>
    <w:p w14:paraId="7E0DDCEC">
      <w:pPr>
        <w:spacing w:before="18"/>
        <w:rPr>
          <w:rFonts w:hint="eastAsia" w:ascii="宋体" w:hAnsi="宋体" w:eastAsia="宋体" w:cs="宋体"/>
          <w:sz w:val="24"/>
          <w:szCs w:val="24"/>
        </w:rPr>
      </w:pPr>
    </w:p>
    <w:p w14:paraId="49DBD29E">
      <w:pPr>
        <w:spacing w:before="18"/>
        <w:rPr>
          <w:rFonts w:hint="eastAsia" w:ascii="宋体" w:hAnsi="宋体" w:eastAsia="宋体" w:cs="宋体"/>
          <w:sz w:val="24"/>
          <w:szCs w:val="24"/>
        </w:rPr>
      </w:pPr>
    </w:p>
    <w:tbl>
      <w:tblPr>
        <w:tblStyle w:val="9"/>
        <w:tblW w:w="96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59"/>
        <w:gridCol w:w="141"/>
        <w:gridCol w:w="707"/>
        <w:gridCol w:w="284"/>
        <w:gridCol w:w="736"/>
        <w:gridCol w:w="3466"/>
        <w:gridCol w:w="2697"/>
        <w:gridCol w:w="1008"/>
      </w:tblGrid>
      <w:tr w14:paraId="487F1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569" w:type="dxa"/>
            <w:vMerge w:val="restart"/>
            <w:tcBorders>
              <w:bottom w:val="nil"/>
            </w:tcBorders>
            <w:vAlign w:val="top"/>
          </w:tcPr>
          <w:p w14:paraId="56DB4995">
            <w:pPr>
              <w:pStyle w:val="10"/>
              <w:spacing w:line="257" w:lineRule="auto"/>
              <w:rPr>
                <w:rFonts w:hint="eastAsia" w:ascii="宋体" w:hAnsi="宋体" w:eastAsia="宋体" w:cs="宋体"/>
                <w:sz w:val="24"/>
                <w:szCs w:val="24"/>
              </w:rPr>
            </w:pPr>
          </w:p>
          <w:p w14:paraId="55586B6B">
            <w:pPr>
              <w:pStyle w:val="10"/>
              <w:spacing w:line="257" w:lineRule="auto"/>
              <w:rPr>
                <w:rFonts w:hint="eastAsia" w:ascii="宋体" w:hAnsi="宋体" w:eastAsia="宋体" w:cs="宋体"/>
                <w:sz w:val="24"/>
                <w:szCs w:val="24"/>
              </w:rPr>
            </w:pPr>
          </w:p>
          <w:p w14:paraId="69EF510F">
            <w:pPr>
              <w:pStyle w:val="10"/>
              <w:spacing w:line="257" w:lineRule="auto"/>
              <w:rPr>
                <w:rFonts w:hint="eastAsia" w:ascii="宋体" w:hAnsi="宋体" w:eastAsia="宋体" w:cs="宋体"/>
                <w:sz w:val="24"/>
                <w:szCs w:val="24"/>
              </w:rPr>
            </w:pPr>
          </w:p>
          <w:p w14:paraId="34EE2DC7">
            <w:pPr>
              <w:pStyle w:val="10"/>
              <w:spacing w:line="257" w:lineRule="auto"/>
              <w:rPr>
                <w:rFonts w:hint="eastAsia" w:ascii="宋体" w:hAnsi="宋体" w:eastAsia="宋体" w:cs="宋体"/>
                <w:sz w:val="24"/>
                <w:szCs w:val="24"/>
              </w:rPr>
            </w:pPr>
          </w:p>
          <w:p w14:paraId="3D208FE6">
            <w:pPr>
              <w:pStyle w:val="10"/>
              <w:spacing w:line="257" w:lineRule="auto"/>
              <w:rPr>
                <w:rFonts w:hint="eastAsia" w:ascii="宋体" w:hAnsi="宋体" w:eastAsia="宋体" w:cs="宋体"/>
                <w:sz w:val="24"/>
                <w:szCs w:val="24"/>
              </w:rPr>
            </w:pPr>
          </w:p>
          <w:p w14:paraId="4CF764F2">
            <w:pPr>
              <w:pStyle w:val="10"/>
              <w:spacing w:line="257" w:lineRule="auto"/>
              <w:rPr>
                <w:rFonts w:hint="eastAsia" w:ascii="宋体" w:hAnsi="宋体" w:eastAsia="宋体" w:cs="宋体"/>
                <w:sz w:val="24"/>
                <w:szCs w:val="24"/>
              </w:rPr>
            </w:pPr>
          </w:p>
          <w:p w14:paraId="0EAE2D5D">
            <w:pPr>
              <w:pStyle w:val="10"/>
              <w:spacing w:line="257" w:lineRule="auto"/>
              <w:rPr>
                <w:rFonts w:hint="eastAsia" w:ascii="宋体" w:hAnsi="宋体" w:eastAsia="宋体" w:cs="宋体"/>
                <w:sz w:val="24"/>
                <w:szCs w:val="24"/>
              </w:rPr>
            </w:pPr>
          </w:p>
          <w:p w14:paraId="0BB890EE">
            <w:pPr>
              <w:spacing w:before="78" w:line="222" w:lineRule="auto"/>
              <w:ind w:left="189"/>
              <w:rPr>
                <w:rFonts w:hint="eastAsia" w:ascii="宋体" w:hAnsi="宋体" w:eastAsia="宋体" w:cs="宋体"/>
                <w:sz w:val="24"/>
                <w:szCs w:val="24"/>
              </w:rPr>
            </w:pPr>
            <w:r>
              <w:rPr>
                <w:rFonts w:hint="eastAsia" w:ascii="宋体" w:hAnsi="宋体" w:eastAsia="宋体" w:cs="宋体"/>
                <w:sz w:val="24"/>
                <w:szCs w:val="24"/>
              </w:rPr>
              <w:t>四</w:t>
            </w:r>
          </w:p>
        </w:tc>
        <w:tc>
          <w:tcPr>
            <w:tcW w:w="907" w:type="dxa"/>
            <w:gridSpan w:val="3"/>
            <w:vMerge w:val="restart"/>
            <w:tcBorders>
              <w:bottom w:val="nil"/>
            </w:tcBorders>
            <w:vAlign w:val="top"/>
          </w:tcPr>
          <w:p w14:paraId="0BC1C2DF">
            <w:pPr>
              <w:pStyle w:val="10"/>
              <w:spacing w:line="274" w:lineRule="auto"/>
              <w:rPr>
                <w:rFonts w:hint="eastAsia" w:ascii="宋体" w:hAnsi="宋体" w:eastAsia="宋体" w:cs="宋体"/>
                <w:sz w:val="24"/>
                <w:szCs w:val="24"/>
              </w:rPr>
            </w:pPr>
          </w:p>
          <w:p w14:paraId="50B8C832">
            <w:pPr>
              <w:pStyle w:val="10"/>
              <w:spacing w:line="274" w:lineRule="auto"/>
              <w:rPr>
                <w:rFonts w:hint="eastAsia" w:ascii="宋体" w:hAnsi="宋体" w:eastAsia="宋体" w:cs="宋体"/>
                <w:sz w:val="24"/>
                <w:szCs w:val="24"/>
              </w:rPr>
            </w:pPr>
          </w:p>
          <w:p w14:paraId="78F354F7">
            <w:pPr>
              <w:pStyle w:val="10"/>
              <w:spacing w:line="274" w:lineRule="auto"/>
              <w:rPr>
                <w:rFonts w:hint="eastAsia" w:ascii="宋体" w:hAnsi="宋体" w:eastAsia="宋体" w:cs="宋体"/>
                <w:sz w:val="24"/>
                <w:szCs w:val="24"/>
              </w:rPr>
            </w:pPr>
          </w:p>
          <w:p w14:paraId="4CE89EB9">
            <w:pPr>
              <w:pStyle w:val="10"/>
              <w:spacing w:line="274" w:lineRule="auto"/>
              <w:rPr>
                <w:rFonts w:hint="eastAsia" w:ascii="宋体" w:hAnsi="宋体" w:eastAsia="宋体" w:cs="宋体"/>
                <w:sz w:val="24"/>
                <w:szCs w:val="24"/>
              </w:rPr>
            </w:pPr>
          </w:p>
          <w:p w14:paraId="339FF3F8">
            <w:pPr>
              <w:pStyle w:val="10"/>
              <w:spacing w:line="274" w:lineRule="auto"/>
              <w:rPr>
                <w:rFonts w:hint="eastAsia" w:ascii="宋体" w:hAnsi="宋体" w:eastAsia="宋体" w:cs="宋体"/>
                <w:sz w:val="24"/>
                <w:szCs w:val="24"/>
              </w:rPr>
            </w:pPr>
          </w:p>
          <w:p w14:paraId="613D874A">
            <w:pPr>
              <w:pStyle w:val="10"/>
              <w:spacing w:line="275" w:lineRule="auto"/>
              <w:rPr>
                <w:rFonts w:hint="eastAsia" w:ascii="宋体" w:hAnsi="宋体" w:eastAsia="宋体" w:cs="宋体"/>
                <w:sz w:val="24"/>
                <w:szCs w:val="24"/>
              </w:rPr>
            </w:pPr>
          </w:p>
          <w:p w14:paraId="195AE566">
            <w:pPr>
              <w:spacing w:before="78" w:line="245" w:lineRule="auto"/>
              <w:ind w:left="334" w:right="92" w:hanging="235"/>
              <w:rPr>
                <w:rFonts w:hint="eastAsia" w:ascii="宋体" w:hAnsi="宋体" w:eastAsia="宋体" w:cs="宋体"/>
                <w:sz w:val="24"/>
                <w:szCs w:val="24"/>
              </w:rPr>
            </w:pPr>
            <w:r>
              <w:rPr>
                <w:rFonts w:hint="eastAsia" w:ascii="宋体" w:hAnsi="宋体" w:eastAsia="宋体" w:cs="宋体"/>
                <w:spacing w:val="-5"/>
                <w:sz w:val="24"/>
                <w:szCs w:val="24"/>
              </w:rPr>
              <w:t>消防安</w:t>
            </w:r>
            <w:r>
              <w:rPr>
                <w:rFonts w:hint="eastAsia" w:ascii="宋体" w:hAnsi="宋体" w:eastAsia="宋体" w:cs="宋体"/>
                <w:sz w:val="24"/>
                <w:szCs w:val="24"/>
              </w:rPr>
              <w:t>全</w:t>
            </w:r>
          </w:p>
        </w:tc>
        <w:tc>
          <w:tcPr>
            <w:tcW w:w="1020" w:type="dxa"/>
            <w:gridSpan w:val="2"/>
            <w:vAlign w:val="top"/>
          </w:tcPr>
          <w:p w14:paraId="5A30C37F">
            <w:pPr>
              <w:pStyle w:val="10"/>
              <w:spacing w:line="284" w:lineRule="auto"/>
              <w:rPr>
                <w:rFonts w:hint="eastAsia" w:ascii="宋体" w:hAnsi="宋体" w:eastAsia="宋体" w:cs="宋体"/>
                <w:sz w:val="24"/>
                <w:szCs w:val="24"/>
              </w:rPr>
            </w:pPr>
          </w:p>
          <w:p w14:paraId="79F1A545">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3.4.1</w:t>
            </w:r>
          </w:p>
        </w:tc>
        <w:tc>
          <w:tcPr>
            <w:tcW w:w="3466" w:type="dxa"/>
            <w:vAlign w:val="top"/>
          </w:tcPr>
          <w:p w14:paraId="1CE67BDB">
            <w:pPr>
              <w:spacing w:before="53" w:line="232" w:lineRule="auto"/>
              <w:ind w:left="16" w:right="8" w:firstLine="6"/>
              <w:jc w:val="both"/>
              <w:rPr>
                <w:rFonts w:hint="eastAsia" w:ascii="宋体" w:hAnsi="宋体" w:eastAsia="宋体" w:cs="宋体"/>
                <w:sz w:val="24"/>
                <w:szCs w:val="24"/>
              </w:rPr>
            </w:pPr>
            <w:r>
              <w:rPr>
                <w:rFonts w:hint="eastAsia" w:ascii="宋体" w:hAnsi="宋体" w:eastAsia="宋体" w:cs="宋体"/>
                <w:spacing w:val="4"/>
                <w:sz w:val="24"/>
                <w:szCs w:val="24"/>
              </w:rPr>
              <w:t>定期巡查消防设施，填写记录，</w:t>
            </w:r>
            <w:r>
              <w:rPr>
                <w:rFonts w:hint="eastAsia" w:ascii="宋体" w:hAnsi="宋体" w:eastAsia="宋体" w:cs="宋体"/>
                <w:spacing w:val="5"/>
                <w:sz w:val="24"/>
                <w:szCs w:val="24"/>
              </w:rPr>
              <w:t>发现问题及时处理，保持消防通</w:t>
            </w:r>
            <w:r>
              <w:rPr>
                <w:rFonts w:hint="eastAsia" w:ascii="宋体" w:hAnsi="宋体" w:eastAsia="宋体" w:cs="宋体"/>
                <w:spacing w:val="-4"/>
                <w:sz w:val="24"/>
                <w:szCs w:val="24"/>
              </w:rPr>
              <w:t>道畅通，检查消防安全隐患。</w:t>
            </w:r>
          </w:p>
        </w:tc>
        <w:tc>
          <w:tcPr>
            <w:tcW w:w="2697" w:type="dxa"/>
            <w:vMerge w:val="restart"/>
            <w:tcBorders>
              <w:bottom w:val="nil"/>
            </w:tcBorders>
            <w:vAlign w:val="top"/>
          </w:tcPr>
          <w:p w14:paraId="5E1B749E">
            <w:pPr>
              <w:pStyle w:val="10"/>
              <w:spacing w:line="267" w:lineRule="auto"/>
              <w:rPr>
                <w:rFonts w:hint="eastAsia" w:ascii="宋体" w:hAnsi="宋体" w:eastAsia="宋体" w:cs="宋体"/>
                <w:sz w:val="24"/>
                <w:szCs w:val="24"/>
              </w:rPr>
            </w:pPr>
          </w:p>
          <w:p w14:paraId="2855E8B4">
            <w:pPr>
              <w:pStyle w:val="10"/>
              <w:spacing w:line="267" w:lineRule="auto"/>
              <w:rPr>
                <w:rFonts w:hint="eastAsia" w:ascii="宋体" w:hAnsi="宋体" w:eastAsia="宋体" w:cs="宋体"/>
                <w:sz w:val="24"/>
                <w:szCs w:val="24"/>
              </w:rPr>
            </w:pPr>
          </w:p>
          <w:p w14:paraId="37A61FDE">
            <w:pPr>
              <w:pStyle w:val="10"/>
              <w:spacing w:line="267" w:lineRule="auto"/>
              <w:rPr>
                <w:rFonts w:hint="eastAsia" w:ascii="宋体" w:hAnsi="宋体" w:eastAsia="宋体" w:cs="宋体"/>
                <w:sz w:val="24"/>
                <w:szCs w:val="24"/>
              </w:rPr>
            </w:pPr>
          </w:p>
          <w:p w14:paraId="28610FCF">
            <w:pPr>
              <w:pStyle w:val="10"/>
              <w:spacing w:line="267" w:lineRule="auto"/>
              <w:rPr>
                <w:rFonts w:hint="eastAsia" w:ascii="宋体" w:hAnsi="宋体" w:eastAsia="宋体" w:cs="宋体"/>
                <w:sz w:val="24"/>
                <w:szCs w:val="24"/>
              </w:rPr>
            </w:pPr>
          </w:p>
          <w:p w14:paraId="5073674C">
            <w:pPr>
              <w:pStyle w:val="10"/>
              <w:spacing w:line="268" w:lineRule="auto"/>
              <w:rPr>
                <w:rFonts w:hint="eastAsia" w:ascii="宋体" w:hAnsi="宋体" w:eastAsia="宋体" w:cs="宋体"/>
                <w:sz w:val="24"/>
                <w:szCs w:val="24"/>
              </w:rPr>
            </w:pPr>
          </w:p>
          <w:p w14:paraId="3E1CF9B7">
            <w:pPr>
              <w:spacing w:before="78" w:line="239" w:lineRule="auto"/>
              <w:ind w:left="23" w:firstLine="1"/>
              <w:jc w:val="both"/>
              <w:rPr>
                <w:rFonts w:hint="eastAsia" w:ascii="宋体" w:hAnsi="宋体" w:eastAsia="宋体" w:cs="宋体"/>
                <w:sz w:val="24"/>
                <w:szCs w:val="24"/>
              </w:rPr>
            </w:pPr>
            <w:r>
              <w:rPr>
                <w:rFonts w:hint="eastAsia" w:ascii="宋体" w:hAnsi="宋体" w:eastAsia="宋体" w:cs="宋体"/>
                <w:spacing w:val="-19"/>
                <w:sz w:val="24"/>
                <w:szCs w:val="24"/>
              </w:rPr>
              <w:t>一处不符合扣</w:t>
            </w:r>
            <w:r>
              <w:rPr>
                <w:rFonts w:hint="eastAsia" w:ascii="宋体" w:hAnsi="宋体" w:eastAsia="宋体" w:cs="宋体"/>
                <w:spacing w:val="-32"/>
                <w:sz w:val="24"/>
                <w:szCs w:val="24"/>
              </w:rPr>
              <w:t xml:space="preserve"> </w:t>
            </w:r>
            <w:r>
              <w:rPr>
                <w:rFonts w:hint="eastAsia" w:ascii="宋体" w:hAnsi="宋体" w:eastAsia="宋体" w:cs="宋体"/>
                <w:spacing w:val="-19"/>
                <w:sz w:val="24"/>
                <w:szCs w:val="24"/>
              </w:rPr>
              <w:t>10</w:t>
            </w:r>
            <w:r>
              <w:rPr>
                <w:rFonts w:hint="eastAsia" w:ascii="宋体" w:hAnsi="宋体" w:eastAsia="宋体" w:cs="宋体"/>
                <w:spacing w:val="-50"/>
                <w:sz w:val="24"/>
                <w:szCs w:val="24"/>
              </w:rPr>
              <w:t xml:space="preserve"> </w:t>
            </w:r>
            <w:r>
              <w:rPr>
                <w:rFonts w:hint="eastAsia" w:ascii="宋体" w:hAnsi="宋体" w:eastAsia="宋体" w:cs="宋体"/>
                <w:spacing w:val="-19"/>
                <w:sz w:val="24"/>
                <w:szCs w:val="24"/>
              </w:rPr>
              <w:t>分；两处</w:t>
            </w:r>
            <w:r>
              <w:rPr>
                <w:rFonts w:hint="eastAsia" w:ascii="宋体" w:hAnsi="宋体" w:eastAsia="宋体" w:cs="宋体"/>
                <w:spacing w:val="-18"/>
                <w:sz w:val="24"/>
                <w:szCs w:val="24"/>
              </w:rPr>
              <w:t>不符合扣</w:t>
            </w:r>
            <w:r>
              <w:rPr>
                <w:rFonts w:hint="eastAsia" w:ascii="宋体" w:hAnsi="宋体" w:eastAsia="宋体" w:cs="宋体"/>
                <w:spacing w:val="-43"/>
                <w:sz w:val="24"/>
                <w:szCs w:val="24"/>
              </w:rPr>
              <w:t xml:space="preserve"> </w:t>
            </w:r>
            <w:r>
              <w:rPr>
                <w:rFonts w:hint="eastAsia" w:ascii="宋体" w:hAnsi="宋体" w:eastAsia="宋体" w:cs="宋体"/>
                <w:spacing w:val="-18"/>
                <w:sz w:val="24"/>
                <w:szCs w:val="24"/>
              </w:rPr>
              <w:t>20</w:t>
            </w:r>
            <w:r>
              <w:rPr>
                <w:rFonts w:hint="eastAsia" w:ascii="宋体" w:hAnsi="宋体" w:eastAsia="宋体" w:cs="宋体"/>
                <w:spacing w:val="-50"/>
                <w:sz w:val="24"/>
                <w:szCs w:val="24"/>
              </w:rPr>
              <w:t xml:space="preserve"> </w:t>
            </w:r>
            <w:r>
              <w:rPr>
                <w:rFonts w:hint="eastAsia" w:ascii="宋体" w:hAnsi="宋体" w:eastAsia="宋体" w:cs="宋体"/>
                <w:spacing w:val="-18"/>
                <w:sz w:val="24"/>
                <w:szCs w:val="24"/>
              </w:rPr>
              <w:t>分；三处及以</w:t>
            </w:r>
            <w:r>
              <w:rPr>
                <w:rFonts w:hint="eastAsia" w:ascii="宋体" w:hAnsi="宋体" w:eastAsia="宋体" w:cs="宋体"/>
                <w:spacing w:val="-20"/>
                <w:sz w:val="24"/>
                <w:szCs w:val="24"/>
              </w:rPr>
              <w:t>上公用设备管理记为</w:t>
            </w:r>
            <w:r>
              <w:rPr>
                <w:rFonts w:hint="eastAsia" w:ascii="宋体" w:hAnsi="宋体" w:eastAsia="宋体" w:cs="宋体"/>
                <w:spacing w:val="-48"/>
                <w:sz w:val="24"/>
                <w:szCs w:val="24"/>
              </w:rPr>
              <w:t xml:space="preserve"> </w:t>
            </w:r>
            <w:r>
              <w:rPr>
                <w:rFonts w:hint="eastAsia" w:ascii="宋体" w:hAnsi="宋体" w:eastAsia="宋体" w:cs="宋体"/>
                <w:spacing w:val="-20"/>
                <w:sz w:val="24"/>
                <w:szCs w:val="24"/>
              </w:rPr>
              <w:t>0</w:t>
            </w:r>
            <w:r>
              <w:rPr>
                <w:rFonts w:hint="eastAsia" w:ascii="宋体" w:hAnsi="宋体" w:eastAsia="宋体" w:cs="宋体"/>
                <w:spacing w:val="-50"/>
                <w:sz w:val="24"/>
                <w:szCs w:val="24"/>
              </w:rPr>
              <w:t xml:space="preserve"> </w:t>
            </w:r>
            <w:r>
              <w:rPr>
                <w:rFonts w:hint="eastAsia" w:ascii="宋体" w:hAnsi="宋体" w:eastAsia="宋体" w:cs="宋体"/>
                <w:spacing w:val="-20"/>
                <w:sz w:val="24"/>
                <w:szCs w:val="24"/>
              </w:rPr>
              <w:t>分；</w:t>
            </w:r>
          </w:p>
          <w:p w14:paraId="04B79C8B">
            <w:pPr>
              <w:spacing w:line="219" w:lineRule="auto"/>
              <w:jc w:val="right"/>
              <w:rPr>
                <w:rFonts w:hint="eastAsia" w:ascii="宋体" w:hAnsi="宋体" w:eastAsia="宋体" w:cs="宋体"/>
                <w:sz w:val="24"/>
                <w:szCs w:val="24"/>
              </w:rPr>
            </w:pPr>
            <w:r>
              <w:rPr>
                <w:rFonts w:hint="eastAsia" w:ascii="宋体" w:hAnsi="宋体" w:eastAsia="宋体" w:cs="宋体"/>
                <w:spacing w:val="-10"/>
                <w:sz w:val="24"/>
                <w:szCs w:val="24"/>
              </w:rPr>
              <w:t>无落实、无执行扣</w:t>
            </w:r>
            <w:r>
              <w:rPr>
                <w:rFonts w:hint="eastAsia" w:ascii="宋体" w:hAnsi="宋体" w:eastAsia="宋体" w:cs="宋体"/>
                <w:spacing w:val="-49"/>
                <w:sz w:val="24"/>
                <w:szCs w:val="24"/>
              </w:rPr>
              <w:t xml:space="preserve"> </w:t>
            </w:r>
            <w:r>
              <w:rPr>
                <w:rFonts w:hint="eastAsia" w:ascii="宋体" w:hAnsi="宋体" w:eastAsia="宋体" w:cs="宋体"/>
                <w:spacing w:val="-10"/>
                <w:sz w:val="24"/>
                <w:szCs w:val="24"/>
              </w:rPr>
              <w:t>20</w:t>
            </w:r>
            <w:r>
              <w:rPr>
                <w:rFonts w:hint="eastAsia" w:ascii="宋体" w:hAnsi="宋体" w:eastAsia="宋体" w:cs="宋体"/>
                <w:spacing w:val="-49"/>
                <w:sz w:val="24"/>
                <w:szCs w:val="24"/>
              </w:rPr>
              <w:t xml:space="preserve"> </w:t>
            </w:r>
            <w:r>
              <w:rPr>
                <w:rFonts w:hint="eastAsia" w:ascii="宋体" w:hAnsi="宋体" w:eastAsia="宋体" w:cs="宋体"/>
                <w:spacing w:val="-10"/>
                <w:sz w:val="24"/>
                <w:szCs w:val="24"/>
              </w:rPr>
              <w:t>分。</w:t>
            </w:r>
          </w:p>
        </w:tc>
        <w:tc>
          <w:tcPr>
            <w:tcW w:w="1008" w:type="dxa"/>
            <w:vAlign w:val="top"/>
          </w:tcPr>
          <w:p w14:paraId="5A616FB1">
            <w:pPr>
              <w:pStyle w:val="10"/>
              <w:rPr>
                <w:rFonts w:hint="eastAsia" w:ascii="宋体" w:hAnsi="宋体" w:eastAsia="宋体" w:cs="宋体"/>
                <w:sz w:val="24"/>
                <w:szCs w:val="24"/>
              </w:rPr>
            </w:pPr>
          </w:p>
        </w:tc>
      </w:tr>
      <w:tr w14:paraId="7DE46A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69BDADD7">
            <w:pPr>
              <w:pStyle w:val="10"/>
              <w:rPr>
                <w:rFonts w:hint="eastAsia" w:ascii="宋体" w:hAnsi="宋体" w:eastAsia="宋体" w:cs="宋体"/>
                <w:sz w:val="24"/>
                <w:szCs w:val="24"/>
              </w:rPr>
            </w:pPr>
          </w:p>
        </w:tc>
        <w:tc>
          <w:tcPr>
            <w:tcW w:w="907" w:type="dxa"/>
            <w:gridSpan w:val="3"/>
            <w:vMerge w:val="continue"/>
            <w:tcBorders>
              <w:top w:val="nil"/>
              <w:bottom w:val="nil"/>
            </w:tcBorders>
            <w:vAlign w:val="top"/>
          </w:tcPr>
          <w:p w14:paraId="5196104F">
            <w:pPr>
              <w:pStyle w:val="10"/>
              <w:rPr>
                <w:rFonts w:hint="eastAsia" w:ascii="宋体" w:hAnsi="宋体" w:eastAsia="宋体" w:cs="宋体"/>
                <w:sz w:val="24"/>
                <w:szCs w:val="24"/>
              </w:rPr>
            </w:pPr>
          </w:p>
        </w:tc>
        <w:tc>
          <w:tcPr>
            <w:tcW w:w="1020" w:type="dxa"/>
            <w:gridSpan w:val="2"/>
            <w:vAlign w:val="top"/>
          </w:tcPr>
          <w:p w14:paraId="58990337">
            <w:pPr>
              <w:pStyle w:val="10"/>
              <w:spacing w:line="279" w:lineRule="auto"/>
              <w:rPr>
                <w:rFonts w:hint="eastAsia" w:ascii="宋体" w:hAnsi="宋体" w:eastAsia="宋体" w:cs="宋体"/>
                <w:sz w:val="24"/>
                <w:szCs w:val="24"/>
              </w:rPr>
            </w:pPr>
          </w:p>
          <w:p w14:paraId="26C60F3F">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3.4.2</w:t>
            </w:r>
          </w:p>
        </w:tc>
        <w:tc>
          <w:tcPr>
            <w:tcW w:w="3466" w:type="dxa"/>
            <w:vAlign w:val="top"/>
          </w:tcPr>
          <w:p w14:paraId="6E4C4731">
            <w:pPr>
              <w:spacing w:before="48" w:line="232" w:lineRule="auto"/>
              <w:ind w:left="16" w:right="8" w:firstLine="1"/>
              <w:jc w:val="both"/>
              <w:rPr>
                <w:rFonts w:hint="eastAsia" w:ascii="宋体" w:hAnsi="宋体" w:eastAsia="宋体" w:cs="宋体"/>
                <w:sz w:val="24"/>
                <w:szCs w:val="24"/>
              </w:rPr>
            </w:pPr>
            <w:r>
              <w:rPr>
                <w:rFonts w:hint="eastAsia" w:ascii="宋体" w:hAnsi="宋体" w:eastAsia="宋体" w:cs="宋体"/>
                <w:spacing w:val="4"/>
                <w:sz w:val="24"/>
                <w:szCs w:val="24"/>
              </w:rPr>
              <w:t>标识完好，明确清晰，各重要部</w:t>
            </w:r>
            <w:r>
              <w:rPr>
                <w:rFonts w:hint="eastAsia" w:ascii="宋体" w:hAnsi="宋体" w:eastAsia="宋体" w:cs="宋体"/>
                <w:spacing w:val="5"/>
                <w:sz w:val="24"/>
                <w:szCs w:val="24"/>
              </w:rPr>
              <w:t>位配置灭火器，楼层消防栓、疏</w:t>
            </w:r>
            <w:r>
              <w:rPr>
                <w:rFonts w:hint="eastAsia" w:ascii="宋体" w:hAnsi="宋体" w:eastAsia="宋体" w:cs="宋体"/>
                <w:spacing w:val="-1"/>
                <w:sz w:val="24"/>
                <w:szCs w:val="24"/>
              </w:rPr>
              <w:t>散指示灯、防火门完好</w:t>
            </w:r>
          </w:p>
        </w:tc>
        <w:tc>
          <w:tcPr>
            <w:tcW w:w="2697" w:type="dxa"/>
            <w:vMerge w:val="continue"/>
            <w:tcBorders>
              <w:top w:val="nil"/>
              <w:bottom w:val="nil"/>
            </w:tcBorders>
            <w:vAlign w:val="top"/>
          </w:tcPr>
          <w:p w14:paraId="2D7DC37F">
            <w:pPr>
              <w:pStyle w:val="10"/>
              <w:rPr>
                <w:rFonts w:hint="eastAsia" w:ascii="宋体" w:hAnsi="宋体" w:eastAsia="宋体" w:cs="宋体"/>
                <w:sz w:val="24"/>
                <w:szCs w:val="24"/>
              </w:rPr>
            </w:pPr>
          </w:p>
        </w:tc>
        <w:tc>
          <w:tcPr>
            <w:tcW w:w="1008" w:type="dxa"/>
            <w:vAlign w:val="top"/>
          </w:tcPr>
          <w:p w14:paraId="4B6DB046">
            <w:pPr>
              <w:pStyle w:val="10"/>
              <w:rPr>
                <w:rFonts w:hint="eastAsia" w:ascii="宋体" w:hAnsi="宋体" w:eastAsia="宋体" w:cs="宋体"/>
                <w:sz w:val="24"/>
                <w:szCs w:val="24"/>
              </w:rPr>
            </w:pPr>
          </w:p>
        </w:tc>
      </w:tr>
      <w:tr w14:paraId="61F54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9" w:hRule="atLeast"/>
        </w:trPr>
        <w:tc>
          <w:tcPr>
            <w:tcW w:w="569" w:type="dxa"/>
            <w:vMerge w:val="continue"/>
            <w:tcBorders>
              <w:top w:val="nil"/>
              <w:bottom w:val="nil"/>
            </w:tcBorders>
            <w:vAlign w:val="top"/>
          </w:tcPr>
          <w:p w14:paraId="07D4295F">
            <w:pPr>
              <w:pStyle w:val="10"/>
              <w:rPr>
                <w:rFonts w:hint="eastAsia" w:ascii="宋体" w:hAnsi="宋体" w:eastAsia="宋体" w:cs="宋体"/>
                <w:sz w:val="24"/>
                <w:szCs w:val="24"/>
              </w:rPr>
            </w:pPr>
          </w:p>
        </w:tc>
        <w:tc>
          <w:tcPr>
            <w:tcW w:w="907" w:type="dxa"/>
            <w:gridSpan w:val="3"/>
            <w:vMerge w:val="continue"/>
            <w:tcBorders>
              <w:top w:val="nil"/>
              <w:bottom w:val="nil"/>
            </w:tcBorders>
            <w:vAlign w:val="top"/>
          </w:tcPr>
          <w:p w14:paraId="5977F20B">
            <w:pPr>
              <w:pStyle w:val="10"/>
              <w:rPr>
                <w:rFonts w:hint="eastAsia" w:ascii="宋体" w:hAnsi="宋体" w:eastAsia="宋体" w:cs="宋体"/>
                <w:sz w:val="24"/>
                <w:szCs w:val="24"/>
              </w:rPr>
            </w:pPr>
          </w:p>
        </w:tc>
        <w:tc>
          <w:tcPr>
            <w:tcW w:w="1020" w:type="dxa"/>
            <w:gridSpan w:val="2"/>
            <w:vAlign w:val="top"/>
          </w:tcPr>
          <w:p w14:paraId="672983AF">
            <w:pPr>
              <w:spacing w:before="26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3.4.3</w:t>
            </w:r>
          </w:p>
        </w:tc>
        <w:tc>
          <w:tcPr>
            <w:tcW w:w="3466" w:type="dxa"/>
            <w:vAlign w:val="top"/>
          </w:tcPr>
          <w:p w14:paraId="03A2EB9A">
            <w:pPr>
              <w:spacing w:before="114" w:line="241" w:lineRule="auto"/>
              <w:ind w:left="20" w:right="61" w:hanging="2"/>
              <w:rPr>
                <w:rFonts w:hint="eastAsia" w:ascii="宋体" w:hAnsi="宋体" w:eastAsia="宋体" w:cs="宋体"/>
                <w:sz w:val="24"/>
                <w:szCs w:val="24"/>
              </w:rPr>
            </w:pPr>
            <w:r>
              <w:rPr>
                <w:rFonts w:hint="eastAsia" w:ascii="宋体" w:hAnsi="宋体" w:eastAsia="宋体" w:cs="宋体"/>
                <w:spacing w:val="1"/>
                <w:sz w:val="24"/>
                <w:szCs w:val="24"/>
              </w:rPr>
              <w:t>重大节日前进行消防安全检查，</w:t>
            </w:r>
            <w:r>
              <w:rPr>
                <w:rFonts w:hint="eastAsia" w:ascii="宋体" w:hAnsi="宋体" w:eastAsia="宋体" w:cs="宋体"/>
                <w:spacing w:val="-5"/>
                <w:sz w:val="24"/>
                <w:szCs w:val="24"/>
              </w:rPr>
              <w:t>发现隐患进行整改。</w:t>
            </w:r>
          </w:p>
        </w:tc>
        <w:tc>
          <w:tcPr>
            <w:tcW w:w="2697" w:type="dxa"/>
            <w:vMerge w:val="continue"/>
            <w:tcBorders>
              <w:top w:val="nil"/>
              <w:bottom w:val="nil"/>
            </w:tcBorders>
            <w:vAlign w:val="top"/>
          </w:tcPr>
          <w:p w14:paraId="430424F3">
            <w:pPr>
              <w:pStyle w:val="10"/>
              <w:rPr>
                <w:rFonts w:hint="eastAsia" w:ascii="宋体" w:hAnsi="宋体" w:eastAsia="宋体" w:cs="宋体"/>
                <w:sz w:val="24"/>
                <w:szCs w:val="24"/>
              </w:rPr>
            </w:pPr>
          </w:p>
        </w:tc>
        <w:tc>
          <w:tcPr>
            <w:tcW w:w="1008" w:type="dxa"/>
            <w:vAlign w:val="top"/>
          </w:tcPr>
          <w:p w14:paraId="6BFC978D">
            <w:pPr>
              <w:pStyle w:val="10"/>
              <w:rPr>
                <w:rFonts w:hint="eastAsia" w:ascii="宋体" w:hAnsi="宋体" w:eastAsia="宋体" w:cs="宋体"/>
                <w:sz w:val="24"/>
                <w:szCs w:val="24"/>
              </w:rPr>
            </w:pPr>
          </w:p>
        </w:tc>
      </w:tr>
      <w:tr w14:paraId="14427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9" w:hRule="atLeast"/>
        </w:trPr>
        <w:tc>
          <w:tcPr>
            <w:tcW w:w="569" w:type="dxa"/>
            <w:vMerge w:val="continue"/>
            <w:tcBorders>
              <w:top w:val="nil"/>
            </w:tcBorders>
            <w:vAlign w:val="top"/>
          </w:tcPr>
          <w:p w14:paraId="52637AC8">
            <w:pPr>
              <w:pStyle w:val="10"/>
              <w:rPr>
                <w:rFonts w:hint="eastAsia" w:ascii="宋体" w:hAnsi="宋体" w:eastAsia="宋体" w:cs="宋体"/>
                <w:sz w:val="24"/>
                <w:szCs w:val="24"/>
              </w:rPr>
            </w:pPr>
          </w:p>
        </w:tc>
        <w:tc>
          <w:tcPr>
            <w:tcW w:w="907" w:type="dxa"/>
            <w:gridSpan w:val="3"/>
            <w:vMerge w:val="continue"/>
            <w:tcBorders>
              <w:top w:val="nil"/>
            </w:tcBorders>
            <w:vAlign w:val="top"/>
          </w:tcPr>
          <w:p w14:paraId="3BD7C628">
            <w:pPr>
              <w:pStyle w:val="10"/>
              <w:rPr>
                <w:rFonts w:hint="eastAsia" w:ascii="宋体" w:hAnsi="宋体" w:eastAsia="宋体" w:cs="宋体"/>
                <w:sz w:val="24"/>
                <w:szCs w:val="24"/>
              </w:rPr>
            </w:pPr>
          </w:p>
        </w:tc>
        <w:tc>
          <w:tcPr>
            <w:tcW w:w="1020" w:type="dxa"/>
            <w:gridSpan w:val="2"/>
            <w:vAlign w:val="top"/>
          </w:tcPr>
          <w:p w14:paraId="74F4F173">
            <w:pPr>
              <w:pStyle w:val="10"/>
              <w:spacing w:line="436" w:lineRule="auto"/>
              <w:rPr>
                <w:rFonts w:hint="eastAsia" w:ascii="宋体" w:hAnsi="宋体" w:eastAsia="宋体" w:cs="宋体"/>
                <w:sz w:val="24"/>
                <w:szCs w:val="24"/>
              </w:rPr>
            </w:pPr>
          </w:p>
          <w:p w14:paraId="30E89791">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3.4.4</w:t>
            </w:r>
          </w:p>
        </w:tc>
        <w:tc>
          <w:tcPr>
            <w:tcW w:w="3466" w:type="dxa"/>
            <w:vAlign w:val="top"/>
          </w:tcPr>
          <w:p w14:paraId="69426313">
            <w:pPr>
              <w:spacing w:before="52" w:line="233" w:lineRule="auto"/>
              <w:ind w:left="20" w:right="8"/>
              <w:jc w:val="both"/>
              <w:rPr>
                <w:rFonts w:hint="eastAsia" w:ascii="宋体" w:hAnsi="宋体" w:eastAsia="宋体" w:cs="宋体"/>
                <w:sz w:val="24"/>
                <w:szCs w:val="24"/>
              </w:rPr>
            </w:pPr>
            <w:r>
              <w:rPr>
                <w:rFonts w:hint="eastAsia" w:ascii="宋体" w:hAnsi="宋体" w:eastAsia="宋体" w:cs="宋体"/>
                <w:spacing w:val="4"/>
                <w:sz w:val="24"/>
                <w:szCs w:val="24"/>
              </w:rPr>
              <w:t>建立义务消防员制度，熟悉各种消防器材的使用，掌握消防安全常识，每年至少进行一次消防培</w:t>
            </w:r>
            <w:r>
              <w:rPr>
                <w:rFonts w:hint="eastAsia" w:ascii="宋体" w:hAnsi="宋体" w:eastAsia="宋体" w:cs="宋体"/>
                <w:spacing w:val="-3"/>
                <w:sz w:val="24"/>
                <w:szCs w:val="24"/>
              </w:rPr>
              <w:t>训和演练</w:t>
            </w:r>
          </w:p>
        </w:tc>
        <w:tc>
          <w:tcPr>
            <w:tcW w:w="2697" w:type="dxa"/>
            <w:vMerge w:val="continue"/>
            <w:tcBorders>
              <w:top w:val="nil"/>
            </w:tcBorders>
            <w:vAlign w:val="top"/>
          </w:tcPr>
          <w:p w14:paraId="20452CC7">
            <w:pPr>
              <w:pStyle w:val="10"/>
              <w:rPr>
                <w:rFonts w:hint="eastAsia" w:ascii="宋体" w:hAnsi="宋体" w:eastAsia="宋体" w:cs="宋体"/>
                <w:sz w:val="24"/>
                <w:szCs w:val="24"/>
              </w:rPr>
            </w:pPr>
          </w:p>
        </w:tc>
        <w:tc>
          <w:tcPr>
            <w:tcW w:w="1008" w:type="dxa"/>
            <w:vAlign w:val="top"/>
          </w:tcPr>
          <w:p w14:paraId="113F7487">
            <w:pPr>
              <w:pStyle w:val="10"/>
              <w:rPr>
                <w:rFonts w:hint="eastAsia" w:ascii="宋体" w:hAnsi="宋体" w:eastAsia="宋体" w:cs="宋体"/>
                <w:sz w:val="24"/>
                <w:szCs w:val="24"/>
              </w:rPr>
            </w:pPr>
          </w:p>
        </w:tc>
      </w:tr>
      <w:tr w14:paraId="44B7B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Align w:val="top"/>
          </w:tcPr>
          <w:p w14:paraId="728C7662">
            <w:pPr>
              <w:pStyle w:val="10"/>
              <w:spacing w:line="434" w:lineRule="auto"/>
              <w:rPr>
                <w:rFonts w:hint="eastAsia" w:ascii="宋体" w:hAnsi="宋体" w:eastAsia="宋体" w:cs="宋体"/>
                <w:sz w:val="24"/>
                <w:szCs w:val="24"/>
              </w:rPr>
            </w:pPr>
          </w:p>
          <w:p w14:paraId="3E10AF7C">
            <w:pPr>
              <w:spacing w:before="78" w:line="230" w:lineRule="auto"/>
              <w:ind w:left="168"/>
              <w:rPr>
                <w:rFonts w:hint="eastAsia" w:ascii="宋体" w:hAnsi="宋体" w:eastAsia="宋体" w:cs="宋体"/>
                <w:sz w:val="24"/>
                <w:szCs w:val="24"/>
              </w:rPr>
            </w:pPr>
            <w:r>
              <w:rPr>
                <w:rFonts w:hint="eastAsia" w:ascii="宋体" w:hAnsi="宋体" w:eastAsia="宋体" w:cs="宋体"/>
                <w:sz w:val="24"/>
                <w:szCs w:val="24"/>
              </w:rPr>
              <w:t>五</w:t>
            </w:r>
          </w:p>
        </w:tc>
        <w:tc>
          <w:tcPr>
            <w:tcW w:w="907" w:type="dxa"/>
            <w:gridSpan w:val="3"/>
            <w:vAlign w:val="top"/>
          </w:tcPr>
          <w:p w14:paraId="3C774732">
            <w:pPr>
              <w:spacing w:before="52" w:line="233" w:lineRule="auto"/>
              <w:ind w:left="99" w:right="92"/>
              <w:rPr>
                <w:rFonts w:hint="eastAsia" w:ascii="宋体" w:hAnsi="宋体" w:eastAsia="宋体" w:cs="宋体"/>
                <w:sz w:val="24"/>
                <w:szCs w:val="24"/>
              </w:rPr>
            </w:pPr>
            <w:r>
              <w:rPr>
                <w:rFonts w:hint="eastAsia" w:ascii="宋体" w:hAnsi="宋体" w:eastAsia="宋体" w:cs="宋体"/>
                <w:spacing w:val="-5"/>
                <w:sz w:val="24"/>
                <w:szCs w:val="24"/>
              </w:rPr>
              <w:t>安防停</w:t>
            </w:r>
            <w:r>
              <w:rPr>
                <w:rFonts w:hint="eastAsia" w:ascii="宋体" w:hAnsi="宋体" w:eastAsia="宋体" w:cs="宋体"/>
                <w:spacing w:val="37"/>
                <w:sz w:val="24"/>
                <w:szCs w:val="24"/>
              </w:rPr>
              <w:t>车场</w:t>
            </w:r>
            <w:r>
              <w:rPr>
                <w:rFonts w:hint="eastAsia" w:ascii="宋体" w:hAnsi="宋体" w:eastAsia="宋体" w:cs="宋体"/>
                <w:sz w:val="24"/>
                <w:szCs w:val="24"/>
              </w:rPr>
              <w:t xml:space="preserve"> LED</w:t>
            </w:r>
            <w:r>
              <w:rPr>
                <w:rFonts w:hint="eastAsia" w:ascii="宋体" w:hAnsi="宋体" w:eastAsia="宋体" w:cs="宋体"/>
                <w:spacing w:val="-46"/>
                <w:sz w:val="24"/>
                <w:szCs w:val="24"/>
              </w:rPr>
              <w:t xml:space="preserve"> </w:t>
            </w:r>
            <w:r>
              <w:rPr>
                <w:rFonts w:hint="eastAsia" w:ascii="宋体" w:hAnsi="宋体" w:eastAsia="宋体" w:cs="宋体"/>
                <w:sz w:val="24"/>
                <w:szCs w:val="24"/>
              </w:rPr>
              <w:t>系</w:t>
            </w:r>
            <w:r>
              <w:rPr>
                <w:rFonts w:hint="eastAsia" w:ascii="宋体" w:hAnsi="宋体" w:eastAsia="宋体" w:cs="宋体"/>
                <w:spacing w:val="-6"/>
                <w:sz w:val="24"/>
                <w:szCs w:val="24"/>
              </w:rPr>
              <w:t>统设备</w:t>
            </w:r>
          </w:p>
        </w:tc>
        <w:tc>
          <w:tcPr>
            <w:tcW w:w="1020" w:type="dxa"/>
            <w:gridSpan w:val="2"/>
            <w:vAlign w:val="top"/>
          </w:tcPr>
          <w:p w14:paraId="2B51B096">
            <w:pPr>
              <w:pStyle w:val="10"/>
              <w:spacing w:line="437" w:lineRule="auto"/>
              <w:rPr>
                <w:rFonts w:hint="eastAsia" w:ascii="宋体" w:hAnsi="宋体" w:eastAsia="宋体" w:cs="宋体"/>
                <w:sz w:val="24"/>
                <w:szCs w:val="24"/>
              </w:rPr>
            </w:pPr>
          </w:p>
          <w:p w14:paraId="612EE85A">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3.5.1</w:t>
            </w:r>
          </w:p>
        </w:tc>
        <w:tc>
          <w:tcPr>
            <w:tcW w:w="3466" w:type="dxa"/>
            <w:vAlign w:val="top"/>
          </w:tcPr>
          <w:p w14:paraId="317CA6F7">
            <w:pPr>
              <w:pStyle w:val="10"/>
              <w:spacing w:line="283" w:lineRule="auto"/>
              <w:rPr>
                <w:rFonts w:hint="eastAsia" w:ascii="宋体" w:hAnsi="宋体" w:eastAsia="宋体" w:cs="宋体"/>
                <w:sz w:val="24"/>
                <w:szCs w:val="24"/>
              </w:rPr>
            </w:pPr>
          </w:p>
          <w:p w14:paraId="7190DF7C">
            <w:pPr>
              <w:spacing w:before="78" w:line="241" w:lineRule="auto"/>
              <w:ind w:left="17" w:right="61" w:firstLine="3"/>
              <w:rPr>
                <w:rFonts w:hint="eastAsia" w:ascii="宋体" w:hAnsi="宋体" w:eastAsia="宋体" w:cs="宋体"/>
                <w:sz w:val="24"/>
                <w:szCs w:val="24"/>
              </w:rPr>
            </w:pPr>
            <w:r>
              <w:rPr>
                <w:rFonts w:hint="eastAsia" w:ascii="宋体" w:hAnsi="宋体" w:eastAsia="宋体" w:cs="宋体"/>
                <w:sz w:val="24"/>
                <w:szCs w:val="24"/>
              </w:rPr>
              <w:t>维修维护记录完整，报修及时，</w:t>
            </w:r>
            <w:r>
              <w:rPr>
                <w:rFonts w:hint="eastAsia" w:ascii="宋体" w:hAnsi="宋体" w:eastAsia="宋体" w:cs="宋体"/>
                <w:spacing w:val="-4"/>
                <w:sz w:val="24"/>
                <w:szCs w:val="24"/>
              </w:rPr>
              <w:t>信息和车牌信息录入及时。</w:t>
            </w:r>
          </w:p>
        </w:tc>
        <w:tc>
          <w:tcPr>
            <w:tcW w:w="2697" w:type="dxa"/>
            <w:vAlign w:val="top"/>
          </w:tcPr>
          <w:p w14:paraId="2415FD02">
            <w:pPr>
              <w:pStyle w:val="10"/>
              <w:spacing w:line="282" w:lineRule="auto"/>
              <w:rPr>
                <w:rFonts w:hint="eastAsia" w:ascii="宋体" w:hAnsi="宋体" w:eastAsia="宋体" w:cs="宋体"/>
                <w:sz w:val="24"/>
                <w:szCs w:val="24"/>
              </w:rPr>
            </w:pPr>
          </w:p>
          <w:p w14:paraId="632B5920">
            <w:pPr>
              <w:spacing w:before="78" w:line="242" w:lineRule="auto"/>
              <w:ind w:left="24" w:right="4"/>
              <w:rPr>
                <w:rFonts w:hint="eastAsia" w:ascii="宋体" w:hAnsi="宋体" w:eastAsia="宋体" w:cs="宋体"/>
                <w:sz w:val="24"/>
                <w:szCs w:val="24"/>
              </w:rPr>
            </w:pPr>
            <w:r>
              <w:rPr>
                <w:rFonts w:hint="eastAsia" w:ascii="宋体" w:hAnsi="宋体" w:eastAsia="宋体" w:cs="宋体"/>
                <w:spacing w:val="-6"/>
                <w:sz w:val="24"/>
                <w:szCs w:val="24"/>
              </w:rPr>
              <w:t>不完整，不及时每次扣</w:t>
            </w:r>
            <w:r>
              <w:rPr>
                <w:rFonts w:hint="eastAsia" w:ascii="宋体" w:hAnsi="宋体" w:eastAsia="宋体" w:cs="宋体"/>
                <w:spacing w:val="-33"/>
                <w:sz w:val="24"/>
                <w:szCs w:val="24"/>
              </w:rPr>
              <w:t xml:space="preserve"> </w:t>
            </w:r>
            <w:r>
              <w:rPr>
                <w:rFonts w:hint="eastAsia" w:ascii="宋体" w:hAnsi="宋体" w:eastAsia="宋体" w:cs="宋体"/>
                <w:spacing w:val="-6"/>
                <w:sz w:val="24"/>
                <w:szCs w:val="24"/>
              </w:rPr>
              <w:t>10</w:t>
            </w:r>
            <w:r>
              <w:rPr>
                <w:rFonts w:hint="eastAsia" w:ascii="宋体" w:hAnsi="宋体" w:eastAsia="宋体" w:cs="宋体"/>
                <w:spacing w:val="-12"/>
                <w:sz w:val="24"/>
                <w:szCs w:val="24"/>
              </w:rPr>
              <w:t>分。</w:t>
            </w:r>
          </w:p>
        </w:tc>
        <w:tc>
          <w:tcPr>
            <w:tcW w:w="1008" w:type="dxa"/>
            <w:vAlign w:val="top"/>
          </w:tcPr>
          <w:p w14:paraId="52BF6498">
            <w:pPr>
              <w:pStyle w:val="10"/>
              <w:rPr>
                <w:rFonts w:hint="eastAsia" w:ascii="宋体" w:hAnsi="宋体" w:eastAsia="宋体" w:cs="宋体"/>
                <w:sz w:val="24"/>
                <w:szCs w:val="24"/>
              </w:rPr>
            </w:pPr>
          </w:p>
        </w:tc>
      </w:tr>
      <w:tr w14:paraId="66110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9667" w:type="dxa"/>
            <w:gridSpan w:val="9"/>
            <w:vAlign w:val="top"/>
          </w:tcPr>
          <w:p w14:paraId="64FC2DF6">
            <w:pPr>
              <w:spacing w:before="113" w:line="220" w:lineRule="auto"/>
              <w:ind w:left="18"/>
              <w:rPr>
                <w:rFonts w:hint="eastAsia" w:ascii="宋体" w:hAnsi="宋体" w:eastAsia="宋体" w:cs="宋体"/>
                <w:sz w:val="24"/>
                <w:szCs w:val="24"/>
              </w:rPr>
            </w:pPr>
            <w:r>
              <w:rPr>
                <w:rFonts w:hint="eastAsia" w:ascii="宋体" w:hAnsi="宋体" w:eastAsia="宋体" w:cs="宋体"/>
                <w:b/>
                <w:bCs/>
                <w:spacing w:val="-5"/>
                <w:sz w:val="24"/>
                <w:szCs w:val="24"/>
              </w:rPr>
              <w:t>4.共用设施管理（权重</w:t>
            </w:r>
            <w:r>
              <w:rPr>
                <w:rFonts w:hint="eastAsia" w:ascii="宋体" w:hAnsi="宋体" w:eastAsia="宋体" w:cs="宋体"/>
                <w:spacing w:val="-20"/>
                <w:sz w:val="24"/>
                <w:szCs w:val="24"/>
              </w:rPr>
              <w:t xml:space="preserve"> </w:t>
            </w:r>
            <w:r>
              <w:rPr>
                <w:rFonts w:hint="eastAsia" w:ascii="宋体" w:hAnsi="宋体" w:eastAsia="宋体" w:cs="宋体"/>
                <w:b/>
                <w:bCs/>
                <w:spacing w:val="-5"/>
                <w:sz w:val="24"/>
                <w:szCs w:val="24"/>
              </w:rPr>
              <w:t>10%）</w:t>
            </w:r>
          </w:p>
        </w:tc>
      </w:tr>
      <w:tr w14:paraId="216C1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3"/>
            <w:vAlign w:val="top"/>
          </w:tcPr>
          <w:p w14:paraId="218418F4">
            <w:pPr>
              <w:spacing w:before="207" w:line="220" w:lineRule="auto"/>
              <w:ind w:left="1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91" w:type="dxa"/>
            <w:gridSpan w:val="2"/>
            <w:vAlign w:val="top"/>
          </w:tcPr>
          <w:p w14:paraId="743D0532">
            <w:pPr>
              <w:spacing w:before="206" w:line="220" w:lineRule="auto"/>
              <w:ind w:left="16"/>
              <w:rPr>
                <w:rFonts w:hint="eastAsia" w:ascii="宋体" w:hAnsi="宋体" w:eastAsia="宋体" w:cs="宋体"/>
                <w:sz w:val="24"/>
                <w:szCs w:val="24"/>
              </w:rPr>
            </w:pPr>
            <w:r>
              <w:rPr>
                <w:rFonts w:hint="eastAsia" w:ascii="宋体" w:hAnsi="宋体" w:eastAsia="宋体" w:cs="宋体"/>
                <w:spacing w:val="-2"/>
                <w:sz w:val="24"/>
                <w:szCs w:val="24"/>
              </w:rPr>
              <w:t>检查内容</w:t>
            </w:r>
          </w:p>
        </w:tc>
        <w:tc>
          <w:tcPr>
            <w:tcW w:w="736" w:type="dxa"/>
            <w:vAlign w:val="top"/>
          </w:tcPr>
          <w:p w14:paraId="4EA14605">
            <w:pPr>
              <w:spacing w:before="206" w:line="220" w:lineRule="auto"/>
              <w:ind w:left="131"/>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6" w:type="dxa"/>
            <w:vAlign w:val="top"/>
          </w:tcPr>
          <w:p w14:paraId="3ABC9CDB">
            <w:pPr>
              <w:spacing w:before="207"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0A9E41E9">
            <w:pPr>
              <w:spacing w:before="207" w:line="220" w:lineRule="auto"/>
              <w:ind w:left="880"/>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58CF2D17">
            <w:pPr>
              <w:spacing w:before="51" w:line="227" w:lineRule="auto"/>
              <w:ind w:left="37" w:right="31"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2A3F0A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769" w:type="dxa"/>
            <w:gridSpan w:val="3"/>
            <w:vMerge w:val="restart"/>
            <w:tcBorders>
              <w:bottom w:val="nil"/>
            </w:tcBorders>
            <w:vAlign w:val="top"/>
          </w:tcPr>
          <w:p w14:paraId="2476D544">
            <w:pPr>
              <w:pStyle w:val="10"/>
              <w:spacing w:line="292" w:lineRule="auto"/>
              <w:rPr>
                <w:rFonts w:hint="eastAsia" w:ascii="宋体" w:hAnsi="宋体" w:eastAsia="宋体" w:cs="宋体"/>
                <w:sz w:val="24"/>
                <w:szCs w:val="24"/>
              </w:rPr>
            </w:pPr>
          </w:p>
          <w:p w14:paraId="47985979">
            <w:pPr>
              <w:pStyle w:val="10"/>
              <w:spacing w:line="293" w:lineRule="auto"/>
              <w:rPr>
                <w:rFonts w:hint="eastAsia" w:ascii="宋体" w:hAnsi="宋体" w:eastAsia="宋体" w:cs="宋体"/>
                <w:sz w:val="24"/>
                <w:szCs w:val="24"/>
              </w:rPr>
            </w:pPr>
          </w:p>
          <w:p w14:paraId="4F784234">
            <w:pPr>
              <w:pStyle w:val="10"/>
              <w:spacing w:line="293" w:lineRule="auto"/>
              <w:rPr>
                <w:rFonts w:hint="eastAsia" w:ascii="宋体" w:hAnsi="宋体" w:eastAsia="宋体" w:cs="宋体"/>
                <w:sz w:val="24"/>
                <w:szCs w:val="24"/>
              </w:rPr>
            </w:pPr>
          </w:p>
          <w:p w14:paraId="3560A9F8">
            <w:pPr>
              <w:spacing w:before="78" w:line="186" w:lineRule="exact"/>
              <w:ind w:left="268"/>
              <w:rPr>
                <w:rFonts w:hint="eastAsia" w:ascii="宋体" w:hAnsi="宋体" w:eastAsia="宋体" w:cs="宋体"/>
                <w:sz w:val="24"/>
                <w:szCs w:val="24"/>
              </w:rPr>
            </w:pPr>
            <w:r>
              <w:rPr>
                <w:rFonts w:hint="eastAsia" w:ascii="宋体" w:hAnsi="宋体" w:eastAsia="宋体" w:cs="宋体"/>
                <w:position w:val="-5"/>
                <w:sz w:val="24"/>
                <w:szCs w:val="24"/>
              </w:rPr>
              <w:t>一</w:t>
            </w:r>
          </w:p>
        </w:tc>
        <w:tc>
          <w:tcPr>
            <w:tcW w:w="991" w:type="dxa"/>
            <w:gridSpan w:val="2"/>
            <w:vMerge w:val="restart"/>
            <w:tcBorders>
              <w:bottom w:val="nil"/>
            </w:tcBorders>
            <w:vAlign w:val="top"/>
          </w:tcPr>
          <w:p w14:paraId="0F40F032">
            <w:pPr>
              <w:pStyle w:val="10"/>
              <w:spacing w:line="318" w:lineRule="auto"/>
              <w:rPr>
                <w:rFonts w:hint="eastAsia" w:ascii="宋体" w:hAnsi="宋体" w:eastAsia="宋体" w:cs="宋体"/>
                <w:sz w:val="24"/>
                <w:szCs w:val="24"/>
              </w:rPr>
            </w:pPr>
          </w:p>
          <w:p w14:paraId="47B48C66">
            <w:pPr>
              <w:pStyle w:val="10"/>
              <w:spacing w:line="319" w:lineRule="auto"/>
              <w:rPr>
                <w:rFonts w:hint="eastAsia" w:ascii="宋体" w:hAnsi="宋体" w:eastAsia="宋体" w:cs="宋体"/>
                <w:sz w:val="24"/>
                <w:szCs w:val="24"/>
              </w:rPr>
            </w:pPr>
          </w:p>
          <w:p w14:paraId="5B6B9E89">
            <w:pPr>
              <w:spacing w:before="78" w:line="241" w:lineRule="auto"/>
              <w:ind w:left="22" w:right="13" w:hanging="3"/>
              <w:rPr>
                <w:rFonts w:hint="eastAsia" w:ascii="宋体" w:hAnsi="宋体" w:eastAsia="宋体" w:cs="宋体"/>
                <w:sz w:val="24"/>
                <w:szCs w:val="24"/>
              </w:rPr>
            </w:pPr>
            <w:r>
              <w:rPr>
                <w:rFonts w:hint="eastAsia" w:ascii="宋体" w:hAnsi="宋体" w:eastAsia="宋体" w:cs="宋体"/>
                <w:spacing w:val="-3"/>
                <w:sz w:val="24"/>
                <w:szCs w:val="24"/>
              </w:rPr>
              <w:t>室内配套</w:t>
            </w:r>
            <w:r>
              <w:rPr>
                <w:rFonts w:hint="eastAsia" w:ascii="宋体" w:hAnsi="宋体" w:eastAsia="宋体" w:cs="宋体"/>
                <w:spacing w:val="-5"/>
                <w:sz w:val="24"/>
                <w:szCs w:val="24"/>
              </w:rPr>
              <w:t>公共设施</w:t>
            </w:r>
          </w:p>
        </w:tc>
        <w:tc>
          <w:tcPr>
            <w:tcW w:w="736" w:type="dxa"/>
            <w:vAlign w:val="top"/>
          </w:tcPr>
          <w:p w14:paraId="0B8A2BF5">
            <w:pPr>
              <w:spacing w:before="211" w:line="239" w:lineRule="auto"/>
              <w:ind w:left="15"/>
              <w:rPr>
                <w:rFonts w:hint="eastAsia" w:ascii="宋体" w:hAnsi="宋体" w:eastAsia="宋体" w:cs="宋体"/>
                <w:sz w:val="24"/>
                <w:szCs w:val="24"/>
              </w:rPr>
            </w:pPr>
            <w:r>
              <w:rPr>
                <w:rFonts w:hint="eastAsia" w:ascii="宋体" w:hAnsi="宋体" w:eastAsia="宋体" w:cs="宋体"/>
                <w:spacing w:val="-2"/>
                <w:sz w:val="24"/>
                <w:szCs w:val="24"/>
              </w:rPr>
              <w:t>4.1.1</w:t>
            </w:r>
          </w:p>
        </w:tc>
        <w:tc>
          <w:tcPr>
            <w:tcW w:w="3466" w:type="dxa"/>
            <w:vAlign w:val="top"/>
          </w:tcPr>
          <w:p w14:paraId="5989D0D1">
            <w:pPr>
              <w:spacing w:before="56" w:line="228" w:lineRule="auto"/>
              <w:ind w:left="19" w:hanging="3"/>
              <w:rPr>
                <w:rFonts w:hint="eastAsia" w:ascii="宋体" w:hAnsi="宋体" w:eastAsia="宋体" w:cs="宋体"/>
                <w:sz w:val="24"/>
                <w:szCs w:val="24"/>
              </w:rPr>
            </w:pPr>
            <w:r>
              <w:rPr>
                <w:rFonts w:hint="eastAsia" w:ascii="宋体" w:hAnsi="宋体" w:eastAsia="宋体" w:cs="宋体"/>
                <w:spacing w:val="-11"/>
                <w:sz w:val="24"/>
                <w:szCs w:val="24"/>
              </w:rPr>
              <w:t>共用照明灯具无缺损，工作正常，</w:t>
            </w:r>
            <w:r>
              <w:rPr>
                <w:rFonts w:hint="eastAsia" w:ascii="宋体" w:hAnsi="宋体" w:eastAsia="宋体" w:cs="宋体"/>
                <w:spacing w:val="-7"/>
                <w:sz w:val="24"/>
                <w:szCs w:val="24"/>
              </w:rPr>
              <w:t>各种应急照明、指示灯良好。</w:t>
            </w:r>
          </w:p>
        </w:tc>
        <w:tc>
          <w:tcPr>
            <w:tcW w:w="2697" w:type="dxa"/>
            <w:vMerge w:val="restart"/>
            <w:tcBorders>
              <w:bottom w:val="nil"/>
            </w:tcBorders>
            <w:vAlign w:val="top"/>
          </w:tcPr>
          <w:p w14:paraId="6F45DBF6">
            <w:pPr>
              <w:pStyle w:val="10"/>
              <w:spacing w:line="270" w:lineRule="auto"/>
              <w:rPr>
                <w:rFonts w:hint="eastAsia" w:ascii="宋体" w:hAnsi="宋体" w:eastAsia="宋体" w:cs="宋体"/>
                <w:sz w:val="24"/>
                <w:szCs w:val="24"/>
              </w:rPr>
            </w:pPr>
          </w:p>
          <w:p w14:paraId="634B60D1">
            <w:pPr>
              <w:pStyle w:val="10"/>
              <w:spacing w:line="270" w:lineRule="auto"/>
              <w:rPr>
                <w:rFonts w:hint="eastAsia" w:ascii="宋体" w:hAnsi="宋体" w:eastAsia="宋体" w:cs="宋体"/>
                <w:sz w:val="24"/>
                <w:szCs w:val="24"/>
              </w:rPr>
            </w:pPr>
          </w:p>
          <w:p w14:paraId="11687C79">
            <w:pPr>
              <w:pStyle w:val="10"/>
              <w:spacing w:line="271" w:lineRule="auto"/>
              <w:rPr>
                <w:rFonts w:hint="eastAsia" w:ascii="宋体" w:hAnsi="宋体" w:eastAsia="宋体" w:cs="宋体"/>
                <w:sz w:val="24"/>
                <w:szCs w:val="24"/>
              </w:rPr>
            </w:pPr>
          </w:p>
          <w:p w14:paraId="33258D87">
            <w:pPr>
              <w:pStyle w:val="10"/>
              <w:spacing w:line="271" w:lineRule="auto"/>
              <w:rPr>
                <w:rFonts w:hint="eastAsia" w:ascii="宋体" w:hAnsi="宋体" w:eastAsia="宋体" w:cs="宋体"/>
                <w:sz w:val="24"/>
                <w:szCs w:val="24"/>
              </w:rPr>
            </w:pPr>
          </w:p>
          <w:p w14:paraId="3FF9D700">
            <w:pPr>
              <w:pStyle w:val="10"/>
              <w:spacing w:line="271" w:lineRule="auto"/>
              <w:rPr>
                <w:rFonts w:hint="eastAsia" w:ascii="宋体" w:hAnsi="宋体" w:eastAsia="宋体" w:cs="宋体"/>
                <w:sz w:val="24"/>
                <w:szCs w:val="24"/>
              </w:rPr>
            </w:pPr>
          </w:p>
          <w:p w14:paraId="2F1A594B">
            <w:pPr>
              <w:pStyle w:val="10"/>
              <w:spacing w:line="271" w:lineRule="auto"/>
              <w:rPr>
                <w:rFonts w:hint="eastAsia" w:ascii="宋体" w:hAnsi="宋体" w:eastAsia="宋体" w:cs="宋体"/>
                <w:sz w:val="24"/>
                <w:szCs w:val="24"/>
              </w:rPr>
            </w:pPr>
          </w:p>
          <w:p w14:paraId="4C1BC67E">
            <w:pPr>
              <w:spacing w:before="78" w:line="241" w:lineRule="auto"/>
              <w:ind w:left="21" w:right="61"/>
              <w:jc w:val="both"/>
              <w:rPr>
                <w:rFonts w:hint="eastAsia" w:ascii="宋体" w:hAnsi="宋体" w:eastAsia="宋体" w:cs="宋体"/>
                <w:sz w:val="24"/>
                <w:szCs w:val="24"/>
              </w:rPr>
            </w:pPr>
            <w:r>
              <w:rPr>
                <w:rFonts w:hint="eastAsia" w:ascii="宋体" w:hAnsi="宋体" w:eastAsia="宋体" w:cs="宋体"/>
                <w:spacing w:val="-7"/>
                <w:sz w:val="24"/>
                <w:szCs w:val="24"/>
              </w:rPr>
              <w:t>三项以下不符合扣</w:t>
            </w:r>
            <w:r>
              <w:rPr>
                <w:rFonts w:hint="eastAsia" w:ascii="宋体" w:hAnsi="宋体" w:eastAsia="宋体" w:cs="宋体"/>
                <w:spacing w:val="-35"/>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7"/>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pacing w:val="-16"/>
                <w:sz w:val="24"/>
                <w:szCs w:val="24"/>
              </w:rPr>
              <w:t>分，</w:t>
            </w:r>
          </w:p>
        </w:tc>
        <w:tc>
          <w:tcPr>
            <w:tcW w:w="1008" w:type="dxa"/>
            <w:vAlign w:val="top"/>
          </w:tcPr>
          <w:p w14:paraId="347EEEC0">
            <w:pPr>
              <w:pStyle w:val="10"/>
              <w:rPr>
                <w:rFonts w:hint="eastAsia" w:ascii="宋体" w:hAnsi="宋体" w:eastAsia="宋体" w:cs="宋体"/>
                <w:sz w:val="24"/>
                <w:szCs w:val="24"/>
              </w:rPr>
            </w:pPr>
          </w:p>
        </w:tc>
      </w:tr>
      <w:tr w14:paraId="7F58E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3"/>
            <w:vMerge w:val="continue"/>
            <w:tcBorders>
              <w:top w:val="nil"/>
              <w:bottom w:val="nil"/>
            </w:tcBorders>
            <w:vAlign w:val="top"/>
          </w:tcPr>
          <w:p w14:paraId="662464A5">
            <w:pPr>
              <w:pStyle w:val="10"/>
              <w:rPr>
                <w:rFonts w:hint="eastAsia" w:ascii="宋体" w:hAnsi="宋体" w:eastAsia="宋体" w:cs="宋体"/>
                <w:sz w:val="24"/>
                <w:szCs w:val="24"/>
              </w:rPr>
            </w:pPr>
          </w:p>
        </w:tc>
        <w:tc>
          <w:tcPr>
            <w:tcW w:w="991" w:type="dxa"/>
            <w:gridSpan w:val="2"/>
            <w:vMerge w:val="continue"/>
            <w:tcBorders>
              <w:top w:val="nil"/>
              <w:bottom w:val="nil"/>
            </w:tcBorders>
            <w:vAlign w:val="top"/>
          </w:tcPr>
          <w:p w14:paraId="782F6D0D">
            <w:pPr>
              <w:pStyle w:val="10"/>
              <w:rPr>
                <w:rFonts w:hint="eastAsia" w:ascii="宋体" w:hAnsi="宋体" w:eastAsia="宋体" w:cs="宋体"/>
                <w:sz w:val="24"/>
                <w:szCs w:val="24"/>
              </w:rPr>
            </w:pPr>
          </w:p>
        </w:tc>
        <w:tc>
          <w:tcPr>
            <w:tcW w:w="736" w:type="dxa"/>
            <w:vAlign w:val="top"/>
          </w:tcPr>
          <w:p w14:paraId="5560E291">
            <w:pPr>
              <w:spacing w:before="209" w:line="239" w:lineRule="auto"/>
              <w:ind w:left="15"/>
              <w:rPr>
                <w:rFonts w:hint="eastAsia" w:ascii="宋体" w:hAnsi="宋体" w:eastAsia="宋体" w:cs="宋体"/>
                <w:sz w:val="24"/>
                <w:szCs w:val="24"/>
              </w:rPr>
            </w:pPr>
            <w:r>
              <w:rPr>
                <w:rFonts w:hint="eastAsia" w:ascii="宋体" w:hAnsi="宋体" w:eastAsia="宋体" w:cs="宋体"/>
                <w:spacing w:val="-2"/>
                <w:sz w:val="24"/>
                <w:szCs w:val="24"/>
              </w:rPr>
              <w:t>4.1.2</w:t>
            </w:r>
          </w:p>
        </w:tc>
        <w:tc>
          <w:tcPr>
            <w:tcW w:w="3466" w:type="dxa"/>
            <w:vAlign w:val="top"/>
          </w:tcPr>
          <w:p w14:paraId="3528051F">
            <w:pPr>
              <w:spacing w:before="54" w:line="226" w:lineRule="auto"/>
              <w:ind w:left="17" w:right="8" w:firstLine="3"/>
              <w:rPr>
                <w:rFonts w:hint="eastAsia" w:ascii="宋体" w:hAnsi="宋体" w:eastAsia="宋体" w:cs="宋体"/>
                <w:sz w:val="24"/>
                <w:szCs w:val="24"/>
              </w:rPr>
            </w:pPr>
            <w:r>
              <w:rPr>
                <w:rFonts w:hint="eastAsia" w:ascii="宋体" w:hAnsi="宋体" w:eastAsia="宋体" w:cs="宋体"/>
                <w:spacing w:val="4"/>
                <w:sz w:val="24"/>
                <w:szCs w:val="24"/>
              </w:rPr>
              <w:t>室内公共走廊、吊顶、墙面、玻</w:t>
            </w:r>
            <w:r>
              <w:rPr>
                <w:rFonts w:hint="eastAsia" w:ascii="宋体" w:hAnsi="宋体" w:eastAsia="宋体" w:cs="宋体"/>
                <w:spacing w:val="-8"/>
                <w:sz w:val="24"/>
                <w:szCs w:val="24"/>
              </w:rPr>
              <w:t>璃等完好。</w:t>
            </w:r>
          </w:p>
        </w:tc>
        <w:tc>
          <w:tcPr>
            <w:tcW w:w="2697" w:type="dxa"/>
            <w:vMerge w:val="continue"/>
            <w:tcBorders>
              <w:top w:val="nil"/>
              <w:bottom w:val="nil"/>
            </w:tcBorders>
            <w:vAlign w:val="top"/>
          </w:tcPr>
          <w:p w14:paraId="0E17F1F3">
            <w:pPr>
              <w:pStyle w:val="10"/>
              <w:rPr>
                <w:rFonts w:hint="eastAsia" w:ascii="宋体" w:hAnsi="宋体" w:eastAsia="宋体" w:cs="宋体"/>
                <w:sz w:val="24"/>
                <w:szCs w:val="24"/>
              </w:rPr>
            </w:pPr>
          </w:p>
        </w:tc>
        <w:tc>
          <w:tcPr>
            <w:tcW w:w="1008" w:type="dxa"/>
            <w:vAlign w:val="top"/>
          </w:tcPr>
          <w:p w14:paraId="48212866">
            <w:pPr>
              <w:pStyle w:val="10"/>
              <w:rPr>
                <w:rFonts w:hint="eastAsia" w:ascii="宋体" w:hAnsi="宋体" w:eastAsia="宋体" w:cs="宋体"/>
                <w:sz w:val="24"/>
                <w:szCs w:val="24"/>
              </w:rPr>
            </w:pPr>
          </w:p>
        </w:tc>
      </w:tr>
      <w:tr w14:paraId="64C8E4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3"/>
            <w:vMerge w:val="continue"/>
            <w:tcBorders>
              <w:top w:val="nil"/>
            </w:tcBorders>
            <w:vAlign w:val="top"/>
          </w:tcPr>
          <w:p w14:paraId="24B6C109">
            <w:pPr>
              <w:pStyle w:val="10"/>
              <w:rPr>
                <w:rFonts w:hint="eastAsia" w:ascii="宋体" w:hAnsi="宋体" w:eastAsia="宋体" w:cs="宋体"/>
                <w:sz w:val="24"/>
                <w:szCs w:val="24"/>
              </w:rPr>
            </w:pPr>
          </w:p>
        </w:tc>
        <w:tc>
          <w:tcPr>
            <w:tcW w:w="991" w:type="dxa"/>
            <w:gridSpan w:val="2"/>
            <w:vMerge w:val="continue"/>
            <w:tcBorders>
              <w:top w:val="nil"/>
            </w:tcBorders>
            <w:vAlign w:val="top"/>
          </w:tcPr>
          <w:p w14:paraId="46FEAAD8">
            <w:pPr>
              <w:pStyle w:val="10"/>
              <w:rPr>
                <w:rFonts w:hint="eastAsia" w:ascii="宋体" w:hAnsi="宋体" w:eastAsia="宋体" w:cs="宋体"/>
                <w:sz w:val="24"/>
                <w:szCs w:val="24"/>
              </w:rPr>
            </w:pPr>
          </w:p>
        </w:tc>
        <w:tc>
          <w:tcPr>
            <w:tcW w:w="736" w:type="dxa"/>
            <w:vAlign w:val="top"/>
          </w:tcPr>
          <w:p w14:paraId="36D49874">
            <w:pPr>
              <w:spacing w:before="209" w:line="239" w:lineRule="auto"/>
              <w:ind w:left="15"/>
              <w:rPr>
                <w:rFonts w:hint="eastAsia" w:ascii="宋体" w:hAnsi="宋体" w:eastAsia="宋体" w:cs="宋体"/>
                <w:sz w:val="24"/>
                <w:szCs w:val="24"/>
              </w:rPr>
            </w:pPr>
            <w:r>
              <w:rPr>
                <w:rFonts w:hint="eastAsia" w:ascii="宋体" w:hAnsi="宋体" w:eastAsia="宋体" w:cs="宋体"/>
                <w:spacing w:val="-2"/>
                <w:sz w:val="24"/>
                <w:szCs w:val="24"/>
              </w:rPr>
              <w:t>4.1.3</w:t>
            </w:r>
          </w:p>
        </w:tc>
        <w:tc>
          <w:tcPr>
            <w:tcW w:w="3466" w:type="dxa"/>
            <w:vAlign w:val="top"/>
          </w:tcPr>
          <w:p w14:paraId="0AD80BBC">
            <w:pPr>
              <w:spacing w:before="54" w:line="226" w:lineRule="auto"/>
              <w:ind w:left="21" w:right="42" w:hanging="2"/>
              <w:rPr>
                <w:rFonts w:hint="eastAsia" w:ascii="宋体" w:hAnsi="宋体" w:eastAsia="宋体" w:cs="宋体"/>
                <w:sz w:val="24"/>
                <w:szCs w:val="24"/>
              </w:rPr>
            </w:pPr>
            <w:r>
              <w:rPr>
                <w:rFonts w:hint="eastAsia" w:ascii="宋体" w:hAnsi="宋体" w:eastAsia="宋体" w:cs="宋体"/>
                <w:spacing w:val="2"/>
                <w:sz w:val="24"/>
                <w:szCs w:val="24"/>
              </w:rPr>
              <w:t>卫生间水卫系统完好，无堵塞、</w:t>
            </w:r>
            <w:r>
              <w:rPr>
                <w:rFonts w:hint="eastAsia" w:ascii="宋体" w:hAnsi="宋体" w:eastAsia="宋体" w:cs="宋体"/>
                <w:spacing w:val="-10"/>
                <w:sz w:val="24"/>
                <w:szCs w:val="24"/>
              </w:rPr>
              <w:t>外漏等。</w:t>
            </w:r>
          </w:p>
        </w:tc>
        <w:tc>
          <w:tcPr>
            <w:tcW w:w="2697" w:type="dxa"/>
            <w:vMerge w:val="continue"/>
            <w:tcBorders>
              <w:top w:val="nil"/>
              <w:bottom w:val="nil"/>
            </w:tcBorders>
            <w:vAlign w:val="top"/>
          </w:tcPr>
          <w:p w14:paraId="58693814">
            <w:pPr>
              <w:pStyle w:val="10"/>
              <w:rPr>
                <w:rFonts w:hint="eastAsia" w:ascii="宋体" w:hAnsi="宋体" w:eastAsia="宋体" w:cs="宋体"/>
                <w:sz w:val="24"/>
                <w:szCs w:val="24"/>
              </w:rPr>
            </w:pPr>
          </w:p>
        </w:tc>
        <w:tc>
          <w:tcPr>
            <w:tcW w:w="1008" w:type="dxa"/>
            <w:vAlign w:val="top"/>
          </w:tcPr>
          <w:p w14:paraId="4EE378B1">
            <w:pPr>
              <w:pStyle w:val="10"/>
              <w:rPr>
                <w:rFonts w:hint="eastAsia" w:ascii="宋体" w:hAnsi="宋体" w:eastAsia="宋体" w:cs="宋体"/>
                <w:sz w:val="24"/>
                <w:szCs w:val="24"/>
              </w:rPr>
            </w:pPr>
          </w:p>
        </w:tc>
      </w:tr>
      <w:tr w14:paraId="48713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769" w:type="dxa"/>
            <w:gridSpan w:val="3"/>
            <w:vMerge w:val="restart"/>
            <w:tcBorders>
              <w:bottom w:val="nil"/>
            </w:tcBorders>
            <w:vAlign w:val="top"/>
          </w:tcPr>
          <w:p w14:paraId="4D9B451B">
            <w:pPr>
              <w:pStyle w:val="10"/>
              <w:spacing w:line="245" w:lineRule="auto"/>
              <w:rPr>
                <w:rFonts w:hint="eastAsia" w:ascii="宋体" w:hAnsi="宋体" w:eastAsia="宋体" w:cs="宋体"/>
                <w:sz w:val="24"/>
                <w:szCs w:val="24"/>
              </w:rPr>
            </w:pPr>
          </w:p>
          <w:p w14:paraId="6B06484B">
            <w:pPr>
              <w:pStyle w:val="10"/>
              <w:spacing w:line="245" w:lineRule="auto"/>
              <w:rPr>
                <w:rFonts w:hint="eastAsia" w:ascii="宋体" w:hAnsi="宋体" w:eastAsia="宋体" w:cs="宋体"/>
                <w:sz w:val="24"/>
                <w:szCs w:val="24"/>
              </w:rPr>
            </w:pPr>
          </w:p>
          <w:p w14:paraId="7B52B937">
            <w:pPr>
              <w:pStyle w:val="10"/>
              <w:spacing w:line="245" w:lineRule="auto"/>
              <w:rPr>
                <w:rFonts w:hint="eastAsia" w:ascii="宋体" w:hAnsi="宋体" w:eastAsia="宋体" w:cs="宋体"/>
                <w:sz w:val="24"/>
                <w:szCs w:val="24"/>
              </w:rPr>
            </w:pPr>
          </w:p>
          <w:p w14:paraId="2CD77544">
            <w:pPr>
              <w:pStyle w:val="10"/>
              <w:spacing w:line="245" w:lineRule="auto"/>
              <w:rPr>
                <w:rFonts w:hint="eastAsia" w:ascii="宋体" w:hAnsi="宋体" w:eastAsia="宋体" w:cs="宋体"/>
                <w:sz w:val="24"/>
                <w:szCs w:val="24"/>
              </w:rPr>
            </w:pPr>
          </w:p>
          <w:p w14:paraId="6DAAE061">
            <w:pPr>
              <w:pStyle w:val="10"/>
              <w:spacing w:line="245" w:lineRule="auto"/>
              <w:rPr>
                <w:rFonts w:hint="eastAsia" w:ascii="宋体" w:hAnsi="宋体" w:eastAsia="宋体" w:cs="宋体"/>
                <w:sz w:val="24"/>
                <w:szCs w:val="24"/>
              </w:rPr>
            </w:pPr>
          </w:p>
          <w:p w14:paraId="3FA6BE97">
            <w:pPr>
              <w:pStyle w:val="10"/>
              <w:spacing w:line="245" w:lineRule="auto"/>
              <w:rPr>
                <w:rFonts w:hint="eastAsia" w:ascii="宋体" w:hAnsi="宋体" w:eastAsia="宋体" w:cs="宋体"/>
                <w:sz w:val="24"/>
                <w:szCs w:val="24"/>
              </w:rPr>
            </w:pPr>
          </w:p>
          <w:p w14:paraId="3C4B4B69">
            <w:pPr>
              <w:spacing w:before="78" w:line="178" w:lineRule="auto"/>
              <w:ind w:left="268"/>
              <w:rPr>
                <w:rFonts w:hint="eastAsia" w:ascii="宋体" w:hAnsi="宋体" w:eastAsia="宋体" w:cs="宋体"/>
                <w:sz w:val="24"/>
                <w:szCs w:val="24"/>
              </w:rPr>
            </w:pPr>
            <w:r>
              <w:rPr>
                <w:rFonts w:hint="eastAsia" w:ascii="宋体" w:hAnsi="宋体" w:eastAsia="宋体" w:cs="宋体"/>
                <w:sz w:val="24"/>
                <w:szCs w:val="24"/>
              </w:rPr>
              <w:t>二</w:t>
            </w:r>
          </w:p>
        </w:tc>
        <w:tc>
          <w:tcPr>
            <w:tcW w:w="991" w:type="dxa"/>
            <w:gridSpan w:val="2"/>
            <w:vMerge w:val="restart"/>
            <w:tcBorders>
              <w:bottom w:val="nil"/>
            </w:tcBorders>
            <w:vAlign w:val="top"/>
          </w:tcPr>
          <w:p w14:paraId="46FAB8F4">
            <w:pPr>
              <w:pStyle w:val="10"/>
              <w:spacing w:line="254" w:lineRule="auto"/>
              <w:rPr>
                <w:rFonts w:hint="eastAsia" w:ascii="宋体" w:hAnsi="宋体" w:eastAsia="宋体" w:cs="宋体"/>
                <w:sz w:val="24"/>
                <w:szCs w:val="24"/>
              </w:rPr>
            </w:pPr>
          </w:p>
          <w:p w14:paraId="2E53FC9F">
            <w:pPr>
              <w:pStyle w:val="10"/>
              <w:spacing w:line="255" w:lineRule="auto"/>
              <w:rPr>
                <w:rFonts w:hint="eastAsia" w:ascii="宋体" w:hAnsi="宋体" w:eastAsia="宋体" w:cs="宋体"/>
                <w:sz w:val="24"/>
                <w:szCs w:val="24"/>
              </w:rPr>
            </w:pPr>
          </w:p>
          <w:p w14:paraId="09F7D1DA">
            <w:pPr>
              <w:pStyle w:val="10"/>
              <w:spacing w:line="255" w:lineRule="auto"/>
              <w:rPr>
                <w:rFonts w:hint="eastAsia" w:ascii="宋体" w:hAnsi="宋体" w:eastAsia="宋体" w:cs="宋体"/>
                <w:sz w:val="24"/>
                <w:szCs w:val="24"/>
              </w:rPr>
            </w:pPr>
          </w:p>
          <w:p w14:paraId="3BDCAE71">
            <w:pPr>
              <w:pStyle w:val="10"/>
              <w:spacing w:line="255" w:lineRule="auto"/>
              <w:rPr>
                <w:rFonts w:hint="eastAsia" w:ascii="宋体" w:hAnsi="宋体" w:eastAsia="宋体" w:cs="宋体"/>
                <w:sz w:val="24"/>
                <w:szCs w:val="24"/>
              </w:rPr>
            </w:pPr>
          </w:p>
          <w:p w14:paraId="4AAF22E9">
            <w:pPr>
              <w:pStyle w:val="10"/>
              <w:spacing w:line="255" w:lineRule="auto"/>
              <w:rPr>
                <w:rFonts w:hint="eastAsia" w:ascii="宋体" w:hAnsi="宋体" w:eastAsia="宋体" w:cs="宋体"/>
                <w:sz w:val="24"/>
                <w:szCs w:val="24"/>
              </w:rPr>
            </w:pPr>
          </w:p>
          <w:p w14:paraId="6F5958C5">
            <w:pPr>
              <w:spacing w:before="78" w:line="241" w:lineRule="auto"/>
              <w:ind w:left="22" w:right="13" w:hanging="3"/>
              <w:rPr>
                <w:rFonts w:hint="eastAsia" w:ascii="宋体" w:hAnsi="宋体" w:eastAsia="宋体" w:cs="宋体"/>
                <w:sz w:val="24"/>
                <w:szCs w:val="24"/>
              </w:rPr>
            </w:pPr>
            <w:r>
              <w:rPr>
                <w:rFonts w:hint="eastAsia" w:ascii="宋体" w:hAnsi="宋体" w:eastAsia="宋体" w:cs="宋体"/>
                <w:spacing w:val="-3"/>
                <w:sz w:val="24"/>
                <w:szCs w:val="24"/>
              </w:rPr>
              <w:t>室外配套</w:t>
            </w:r>
            <w:r>
              <w:rPr>
                <w:rFonts w:hint="eastAsia" w:ascii="宋体" w:hAnsi="宋体" w:eastAsia="宋体" w:cs="宋体"/>
                <w:spacing w:val="-5"/>
                <w:sz w:val="24"/>
                <w:szCs w:val="24"/>
              </w:rPr>
              <w:t>公共设施</w:t>
            </w:r>
          </w:p>
        </w:tc>
        <w:tc>
          <w:tcPr>
            <w:tcW w:w="736" w:type="dxa"/>
            <w:vAlign w:val="top"/>
          </w:tcPr>
          <w:p w14:paraId="737F8753">
            <w:pPr>
              <w:pStyle w:val="10"/>
              <w:spacing w:line="285" w:lineRule="auto"/>
              <w:rPr>
                <w:rFonts w:hint="eastAsia" w:ascii="宋体" w:hAnsi="宋体" w:eastAsia="宋体" w:cs="宋体"/>
                <w:sz w:val="24"/>
                <w:szCs w:val="24"/>
              </w:rPr>
            </w:pPr>
          </w:p>
          <w:p w14:paraId="093EDB2A">
            <w:pPr>
              <w:spacing w:before="78" w:line="239" w:lineRule="auto"/>
              <w:ind w:left="15"/>
              <w:rPr>
                <w:rFonts w:hint="eastAsia" w:ascii="宋体" w:hAnsi="宋体" w:eastAsia="宋体" w:cs="宋体"/>
                <w:sz w:val="24"/>
                <w:szCs w:val="24"/>
              </w:rPr>
            </w:pPr>
            <w:r>
              <w:rPr>
                <w:rFonts w:hint="eastAsia" w:ascii="宋体" w:hAnsi="宋体" w:eastAsia="宋体" w:cs="宋体"/>
                <w:spacing w:val="-2"/>
                <w:sz w:val="24"/>
                <w:szCs w:val="24"/>
              </w:rPr>
              <w:t>4.2.1</w:t>
            </w:r>
          </w:p>
        </w:tc>
        <w:tc>
          <w:tcPr>
            <w:tcW w:w="3466" w:type="dxa"/>
            <w:vAlign w:val="top"/>
          </w:tcPr>
          <w:p w14:paraId="2E8998EC">
            <w:pPr>
              <w:spacing w:before="55" w:line="230" w:lineRule="auto"/>
              <w:ind w:left="19"/>
              <w:jc w:val="both"/>
              <w:rPr>
                <w:rFonts w:hint="eastAsia" w:ascii="宋体" w:hAnsi="宋体" w:eastAsia="宋体" w:cs="宋体"/>
                <w:sz w:val="24"/>
                <w:szCs w:val="24"/>
              </w:rPr>
            </w:pPr>
            <w:r>
              <w:rPr>
                <w:rFonts w:hint="eastAsia" w:ascii="宋体" w:hAnsi="宋体" w:eastAsia="宋体" w:cs="宋体"/>
                <w:spacing w:val="-11"/>
                <w:sz w:val="24"/>
                <w:szCs w:val="24"/>
              </w:rPr>
              <w:t>各类管道、阀门无严重锈蚀；雨、</w:t>
            </w:r>
            <w:r>
              <w:rPr>
                <w:rFonts w:hint="eastAsia" w:ascii="宋体" w:hAnsi="宋体" w:eastAsia="宋体" w:cs="宋体"/>
                <w:spacing w:val="-1"/>
                <w:sz w:val="24"/>
                <w:szCs w:val="24"/>
              </w:rPr>
              <w:t>污、阀井及井盖无损坏、井盖型</w:t>
            </w:r>
            <w:r>
              <w:rPr>
                <w:rFonts w:hint="eastAsia" w:ascii="宋体" w:hAnsi="宋体" w:eastAsia="宋体" w:cs="宋体"/>
                <w:spacing w:val="-6"/>
                <w:sz w:val="24"/>
                <w:szCs w:val="24"/>
              </w:rPr>
              <w:t>号配套、无破裂</w:t>
            </w:r>
          </w:p>
        </w:tc>
        <w:tc>
          <w:tcPr>
            <w:tcW w:w="2697" w:type="dxa"/>
            <w:vMerge w:val="continue"/>
            <w:tcBorders>
              <w:top w:val="nil"/>
              <w:bottom w:val="nil"/>
            </w:tcBorders>
            <w:vAlign w:val="top"/>
          </w:tcPr>
          <w:p w14:paraId="1319F659">
            <w:pPr>
              <w:pStyle w:val="10"/>
              <w:rPr>
                <w:rFonts w:hint="eastAsia" w:ascii="宋体" w:hAnsi="宋体" w:eastAsia="宋体" w:cs="宋体"/>
                <w:sz w:val="24"/>
                <w:szCs w:val="24"/>
              </w:rPr>
            </w:pPr>
          </w:p>
        </w:tc>
        <w:tc>
          <w:tcPr>
            <w:tcW w:w="1008" w:type="dxa"/>
            <w:vAlign w:val="top"/>
          </w:tcPr>
          <w:p w14:paraId="56A71306">
            <w:pPr>
              <w:pStyle w:val="10"/>
              <w:rPr>
                <w:rFonts w:hint="eastAsia" w:ascii="宋体" w:hAnsi="宋体" w:eastAsia="宋体" w:cs="宋体"/>
                <w:sz w:val="24"/>
                <w:szCs w:val="24"/>
              </w:rPr>
            </w:pPr>
          </w:p>
        </w:tc>
      </w:tr>
      <w:tr w14:paraId="0A0513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3"/>
            <w:vMerge w:val="continue"/>
            <w:tcBorders>
              <w:top w:val="nil"/>
              <w:bottom w:val="nil"/>
            </w:tcBorders>
            <w:vAlign w:val="top"/>
          </w:tcPr>
          <w:p w14:paraId="7A62190B">
            <w:pPr>
              <w:pStyle w:val="10"/>
              <w:rPr>
                <w:rFonts w:hint="eastAsia" w:ascii="宋体" w:hAnsi="宋体" w:eastAsia="宋体" w:cs="宋体"/>
                <w:sz w:val="24"/>
                <w:szCs w:val="24"/>
              </w:rPr>
            </w:pPr>
          </w:p>
        </w:tc>
        <w:tc>
          <w:tcPr>
            <w:tcW w:w="991" w:type="dxa"/>
            <w:gridSpan w:val="2"/>
            <w:vMerge w:val="continue"/>
            <w:tcBorders>
              <w:top w:val="nil"/>
              <w:bottom w:val="nil"/>
            </w:tcBorders>
            <w:vAlign w:val="top"/>
          </w:tcPr>
          <w:p w14:paraId="49FD2EC7">
            <w:pPr>
              <w:pStyle w:val="10"/>
              <w:rPr>
                <w:rFonts w:hint="eastAsia" w:ascii="宋体" w:hAnsi="宋体" w:eastAsia="宋体" w:cs="宋体"/>
                <w:sz w:val="24"/>
                <w:szCs w:val="24"/>
              </w:rPr>
            </w:pPr>
          </w:p>
        </w:tc>
        <w:tc>
          <w:tcPr>
            <w:tcW w:w="736" w:type="dxa"/>
            <w:vAlign w:val="top"/>
          </w:tcPr>
          <w:p w14:paraId="05D2E6CF">
            <w:pPr>
              <w:spacing w:before="210" w:line="239" w:lineRule="auto"/>
              <w:ind w:left="15"/>
              <w:rPr>
                <w:rFonts w:hint="eastAsia" w:ascii="宋体" w:hAnsi="宋体" w:eastAsia="宋体" w:cs="宋体"/>
                <w:sz w:val="24"/>
                <w:szCs w:val="24"/>
              </w:rPr>
            </w:pPr>
            <w:r>
              <w:rPr>
                <w:rFonts w:hint="eastAsia" w:ascii="宋体" w:hAnsi="宋体" w:eastAsia="宋体" w:cs="宋体"/>
                <w:spacing w:val="-2"/>
                <w:sz w:val="24"/>
                <w:szCs w:val="24"/>
              </w:rPr>
              <w:t>4.2.2</w:t>
            </w:r>
          </w:p>
        </w:tc>
        <w:tc>
          <w:tcPr>
            <w:tcW w:w="3466" w:type="dxa"/>
            <w:vAlign w:val="top"/>
          </w:tcPr>
          <w:p w14:paraId="6013AB37">
            <w:pPr>
              <w:spacing w:before="54" w:line="226" w:lineRule="auto"/>
              <w:ind w:left="19" w:right="8" w:firstLine="2"/>
              <w:rPr>
                <w:rFonts w:hint="eastAsia" w:ascii="宋体" w:hAnsi="宋体" w:eastAsia="宋体" w:cs="宋体"/>
                <w:sz w:val="24"/>
                <w:szCs w:val="24"/>
              </w:rPr>
            </w:pPr>
            <w:r>
              <w:rPr>
                <w:rFonts w:hint="eastAsia" w:ascii="宋体" w:hAnsi="宋体" w:eastAsia="宋体" w:cs="宋体"/>
                <w:spacing w:val="4"/>
                <w:sz w:val="24"/>
                <w:szCs w:val="24"/>
              </w:rPr>
              <w:t>外围栏栅、花池、台阶、大理石</w:t>
            </w:r>
            <w:r>
              <w:rPr>
                <w:rFonts w:hint="eastAsia" w:ascii="宋体" w:hAnsi="宋体" w:eastAsia="宋体" w:cs="宋体"/>
                <w:spacing w:val="-2"/>
                <w:sz w:val="24"/>
                <w:szCs w:val="24"/>
              </w:rPr>
              <w:t>等无严重破损</w:t>
            </w:r>
          </w:p>
        </w:tc>
        <w:tc>
          <w:tcPr>
            <w:tcW w:w="2697" w:type="dxa"/>
            <w:vMerge w:val="continue"/>
            <w:tcBorders>
              <w:top w:val="nil"/>
              <w:bottom w:val="nil"/>
            </w:tcBorders>
            <w:vAlign w:val="top"/>
          </w:tcPr>
          <w:p w14:paraId="4FAF70E4">
            <w:pPr>
              <w:pStyle w:val="10"/>
              <w:rPr>
                <w:rFonts w:hint="eastAsia" w:ascii="宋体" w:hAnsi="宋体" w:eastAsia="宋体" w:cs="宋体"/>
                <w:sz w:val="24"/>
                <w:szCs w:val="24"/>
              </w:rPr>
            </w:pPr>
          </w:p>
        </w:tc>
        <w:tc>
          <w:tcPr>
            <w:tcW w:w="1008" w:type="dxa"/>
            <w:vAlign w:val="top"/>
          </w:tcPr>
          <w:p w14:paraId="6B918662">
            <w:pPr>
              <w:pStyle w:val="10"/>
              <w:rPr>
                <w:rFonts w:hint="eastAsia" w:ascii="宋体" w:hAnsi="宋体" w:eastAsia="宋体" w:cs="宋体"/>
                <w:sz w:val="24"/>
                <w:szCs w:val="24"/>
              </w:rPr>
            </w:pPr>
          </w:p>
        </w:tc>
      </w:tr>
      <w:tr w14:paraId="29E9C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769" w:type="dxa"/>
            <w:gridSpan w:val="3"/>
            <w:vMerge w:val="continue"/>
            <w:tcBorders>
              <w:top w:val="nil"/>
              <w:bottom w:val="nil"/>
            </w:tcBorders>
            <w:vAlign w:val="top"/>
          </w:tcPr>
          <w:p w14:paraId="79936D14">
            <w:pPr>
              <w:pStyle w:val="10"/>
              <w:rPr>
                <w:rFonts w:hint="eastAsia" w:ascii="宋体" w:hAnsi="宋体" w:eastAsia="宋体" w:cs="宋体"/>
                <w:sz w:val="24"/>
                <w:szCs w:val="24"/>
              </w:rPr>
            </w:pPr>
          </w:p>
        </w:tc>
        <w:tc>
          <w:tcPr>
            <w:tcW w:w="991" w:type="dxa"/>
            <w:gridSpan w:val="2"/>
            <w:vMerge w:val="continue"/>
            <w:tcBorders>
              <w:top w:val="nil"/>
              <w:bottom w:val="nil"/>
            </w:tcBorders>
            <w:vAlign w:val="top"/>
          </w:tcPr>
          <w:p w14:paraId="729A637C">
            <w:pPr>
              <w:pStyle w:val="10"/>
              <w:rPr>
                <w:rFonts w:hint="eastAsia" w:ascii="宋体" w:hAnsi="宋体" w:eastAsia="宋体" w:cs="宋体"/>
                <w:sz w:val="24"/>
                <w:szCs w:val="24"/>
              </w:rPr>
            </w:pPr>
          </w:p>
        </w:tc>
        <w:tc>
          <w:tcPr>
            <w:tcW w:w="736" w:type="dxa"/>
            <w:vAlign w:val="top"/>
          </w:tcPr>
          <w:p w14:paraId="3488C4A7">
            <w:pPr>
              <w:spacing w:before="211" w:line="239" w:lineRule="auto"/>
              <w:ind w:left="15"/>
              <w:rPr>
                <w:rFonts w:hint="eastAsia" w:ascii="宋体" w:hAnsi="宋体" w:eastAsia="宋体" w:cs="宋体"/>
                <w:sz w:val="24"/>
                <w:szCs w:val="24"/>
              </w:rPr>
            </w:pPr>
            <w:r>
              <w:rPr>
                <w:rFonts w:hint="eastAsia" w:ascii="宋体" w:hAnsi="宋体" w:eastAsia="宋体" w:cs="宋体"/>
                <w:spacing w:val="-2"/>
                <w:sz w:val="24"/>
                <w:szCs w:val="24"/>
              </w:rPr>
              <w:t>4.2.3</w:t>
            </w:r>
          </w:p>
        </w:tc>
        <w:tc>
          <w:tcPr>
            <w:tcW w:w="3466" w:type="dxa"/>
            <w:vAlign w:val="top"/>
          </w:tcPr>
          <w:p w14:paraId="4F7EE6CF">
            <w:pPr>
              <w:spacing w:before="54" w:line="226" w:lineRule="auto"/>
              <w:ind w:left="18" w:right="8"/>
              <w:rPr>
                <w:rFonts w:hint="eastAsia" w:ascii="宋体" w:hAnsi="宋体" w:eastAsia="宋体" w:cs="宋体"/>
                <w:sz w:val="24"/>
                <w:szCs w:val="24"/>
              </w:rPr>
            </w:pPr>
            <w:r>
              <w:rPr>
                <w:rFonts w:hint="eastAsia" w:ascii="宋体" w:hAnsi="宋体" w:eastAsia="宋体" w:cs="宋体"/>
                <w:spacing w:val="4"/>
                <w:sz w:val="24"/>
                <w:szCs w:val="24"/>
              </w:rPr>
              <w:t>路灯及园林景观灯工作正常，园</w:t>
            </w:r>
            <w:r>
              <w:rPr>
                <w:rFonts w:hint="eastAsia" w:ascii="宋体" w:hAnsi="宋体" w:eastAsia="宋体" w:cs="宋体"/>
                <w:spacing w:val="-2"/>
                <w:sz w:val="24"/>
                <w:szCs w:val="24"/>
              </w:rPr>
              <w:t>林浇灌喷淋设施完好</w:t>
            </w:r>
          </w:p>
        </w:tc>
        <w:tc>
          <w:tcPr>
            <w:tcW w:w="2697" w:type="dxa"/>
            <w:vMerge w:val="continue"/>
            <w:tcBorders>
              <w:top w:val="nil"/>
            </w:tcBorders>
            <w:vAlign w:val="top"/>
          </w:tcPr>
          <w:p w14:paraId="78B51859">
            <w:pPr>
              <w:pStyle w:val="10"/>
              <w:rPr>
                <w:rFonts w:hint="eastAsia" w:ascii="宋体" w:hAnsi="宋体" w:eastAsia="宋体" w:cs="宋体"/>
                <w:sz w:val="24"/>
                <w:szCs w:val="24"/>
              </w:rPr>
            </w:pPr>
          </w:p>
        </w:tc>
        <w:tc>
          <w:tcPr>
            <w:tcW w:w="1008" w:type="dxa"/>
            <w:vAlign w:val="top"/>
          </w:tcPr>
          <w:p w14:paraId="13930B77">
            <w:pPr>
              <w:pStyle w:val="10"/>
              <w:rPr>
                <w:rFonts w:hint="eastAsia" w:ascii="宋体" w:hAnsi="宋体" w:eastAsia="宋体" w:cs="宋体"/>
                <w:sz w:val="24"/>
                <w:szCs w:val="24"/>
              </w:rPr>
            </w:pPr>
          </w:p>
        </w:tc>
      </w:tr>
      <w:tr w14:paraId="11AEC0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769" w:type="dxa"/>
            <w:gridSpan w:val="3"/>
            <w:vMerge w:val="continue"/>
            <w:tcBorders>
              <w:top w:val="nil"/>
            </w:tcBorders>
            <w:vAlign w:val="top"/>
          </w:tcPr>
          <w:p w14:paraId="5F43D530">
            <w:pPr>
              <w:pStyle w:val="10"/>
              <w:rPr>
                <w:rFonts w:hint="eastAsia" w:ascii="宋体" w:hAnsi="宋体" w:eastAsia="宋体" w:cs="宋体"/>
                <w:sz w:val="24"/>
                <w:szCs w:val="24"/>
              </w:rPr>
            </w:pPr>
          </w:p>
        </w:tc>
        <w:tc>
          <w:tcPr>
            <w:tcW w:w="991" w:type="dxa"/>
            <w:gridSpan w:val="2"/>
            <w:vMerge w:val="continue"/>
            <w:tcBorders>
              <w:top w:val="nil"/>
            </w:tcBorders>
            <w:vAlign w:val="top"/>
          </w:tcPr>
          <w:p w14:paraId="5513B563">
            <w:pPr>
              <w:pStyle w:val="10"/>
              <w:rPr>
                <w:rFonts w:hint="eastAsia" w:ascii="宋体" w:hAnsi="宋体" w:eastAsia="宋体" w:cs="宋体"/>
                <w:sz w:val="24"/>
                <w:szCs w:val="24"/>
              </w:rPr>
            </w:pPr>
          </w:p>
        </w:tc>
        <w:tc>
          <w:tcPr>
            <w:tcW w:w="736" w:type="dxa"/>
            <w:vAlign w:val="top"/>
          </w:tcPr>
          <w:p w14:paraId="4AF333D0">
            <w:pPr>
              <w:pStyle w:val="10"/>
              <w:spacing w:line="287" w:lineRule="auto"/>
              <w:rPr>
                <w:rFonts w:hint="eastAsia" w:ascii="宋体" w:hAnsi="宋体" w:eastAsia="宋体" w:cs="宋体"/>
                <w:sz w:val="24"/>
                <w:szCs w:val="24"/>
              </w:rPr>
            </w:pPr>
          </w:p>
          <w:p w14:paraId="3CCEA701">
            <w:pPr>
              <w:spacing w:before="78" w:line="239" w:lineRule="auto"/>
              <w:ind w:left="15"/>
              <w:rPr>
                <w:rFonts w:hint="eastAsia" w:ascii="宋体" w:hAnsi="宋体" w:eastAsia="宋体" w:cs="宋体"/>
                <w:sz w:val="24"/>
                <w:szCs w:val="24"/>
              </w:rPr>
            </w:pPr>
            <w:r>
              <w:rPr>
                <w:rFonts w:hint="eastAsia" w:ascii="宋体" w:hAnsi="宋体" w:eastAsia="宋体" w:cs="宋体"/>
                <w:spacing w:val="-2"/>
                <w:sz w:val="24"/>
                <w:szCs w:val="24"/>
              </w:rPr>
              <w:t>4.2.4</w:t>
            </w:r>
          </w:p>
        </w:tc>
        <w:tc>
          <w:tcPr>
            <w:tcW w:w="3466" w:type="dxa"/>
            <w:vAlign w:val="top"/>
          </w:tcPr>
          <w:p w14:paraId="4E2F0B75">
            <w:pPr>
              <w:spacing w:before="211" w:line="245" w:lineRule="auto"/>
              <w:ind w:left="17" w:right="8"/>
              <w:rPr>
                <w:rFonts w:hint="eastAsia" w:ascii="宋体" w:hAnsi="宋体" w:eastAsia="宋体" w:cs="宋体"/>
                <w:sz w:val="24"/>
                <w:szCs w:val="24"/>
              </w:rPr>
            </w:pPr>
            <w:r>
              <w:rPr>
                <w:rFonts w:hint="eastAsia" w:ascii="宋体" w:hAnsi="宋体" w:eastAsia="宋体" w:cs="宋体"/>
                <w:spacing w:val="5"/>
                <w:sz w:val="24"/>
                <w:szCs w:val="24"/>
              </w:rPr>
              <w:t>检查排污井，并保证排污系统畅</w:t>
            </w:r>
            <w:r>
              <w:rPr>
                <w:rFonts w:hint="eastAsia" w:ascii="宋体" w:hAnsi="宋体" w:eastAsia="宋体" w:cs="宋体"/>
                <w:spacing w:val="-12"/>
                <w:sz w:val="24"/>
                <w:szCs w:val="24"/>
              </w:rPr>
              <w:t>通。</w:t>
            </w:r>
          </w:p>
        </w:tc>
        <w:tc>
          <w:tcPr>
            <w:tcW w:w="2697" w:type="dxa"/>
            <w:vAlign w:val="top"/>
          </w:tcPr>
          <w:p w14:paraId="071C70A8">
            <w:pPr>
              <w:spacing w:before="55" w:line="230" w:lineRule="auto"/>
              <w:ind w:left="25" w:right="4"/>
              <w:jc w:val="both"/>
              <w:rPr>
                <w:rFonts w:hint="eastAsia" w:ascii="宋体" w:hAnsi="宋体" w:eastAsia="宋体" w:cs="宋体"/>
                <w:sz w:val="24"/>
                <w:szCs w:val="24"/>
              </w:rPr>
            </w:pPr>
            <w:r>
              <w:rPr>
                <w:rFonts w:hint="eastAsia" w:ascii="宋体" w:hAnsi="宋体" w:eastAsia="宋体" w:cs="宋体"/>
                <w:spacing w:val="-2"/>
                <w:sz w:val="24"/>
                <w:szCs w:val="24"/>
              </w:rPr>
              <w:t>如发现排污井排水不畅扣</w:t>
            </w:r>
            <w:r>
              <w:rPr>
                <w:rFonts w:hint="eastAsia" w:ascii="宋体" w:hAnsi="宋体" w:eastAsia="宋体" w:cs="宋体"/>
                <w:spacing w:val="5"/>
                <w:sz w:val="24"/>
                <w:szCs w:val="24"/>
              </w:rPr>
              <w:t>5</w:t>
            </w:r>
            <w:r>
              <w:rPr>
                <w:rFonts w:hint="eastAsia" w:ascii="宋体" w:hAnsi="宋体" w:eastAsia="宋体" w:cs="宋体"/>
                <w:spacing w:val="-39"/>
                <w:sz w:val="24"/>
                <w:szCs w:val="24"/>
              </w:rPr>
              <w:t xml:space="preserve"> </w:t>
            </w:r>
            <w:r>
              <w:rPr>
                <w:rFonts w:hint="eastAsia" w:ascii="宋体" w:hAnsi="宋体" w:eastAsia="宋体" w:cs="宋体"/>
                <w:spacing w:val="5"/>
                <w:sz w:val="24"/>
                <w:szCs w:val="24"/>
              </w:rPr>
              <w:t>分，排污水井溢出地面</w:t>
            </w:r>
            <w:r>
              <w:rPr>
                <w:rFonts w:hint="eastAsia" w:ascii="宋体" w:hAnsi="宋体" w:eastAsia="宋体" w:cs="宋体"/>
                <w:spacing w:val="-8"/>
                <w:sz w:val="24"/>
                <w:szCs w:val="24"/>
              </w:rPr>
              <w:t>不处理的扣</w:t>
            </w:r>
            <w:r>
              <w:rPr>
                <w:rFonts w:hint="eastAsia" w:ascii="宋体" w:hAnsi="宋体" w:eastAsia="宋体" w:cs="宋体"/>
                <w:spacing w:val="-26"/>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08" w:type="dxa"/>
            <w:vAlign w:val="top"/>
          </w:tcPr>
          <w:p w14:paraId="5805DD6B">
            <w:pPr>
              <w:pStyle w:val="10"/>
              <w:rPr>
                <w:rFonts w:hint="eastAsia" w:ascii="宋体" w:hAnsi="宋体" w:eastAsia="宋体" w:cs="宋体"/>
                <w:sz w:val="24"/>
                <w:szCs w:val="24"/>
              </w:rPr>
            </w:pPr>
          </w:p>
        </w:tc>
      </w:tr>
      <w:tr w14:paraId="522B8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769" w:type="dxa"/>
            <w:gridSpan w:val="3"/>
            <w:vAlign w:val="top"/>
          </w:tcPr>
          <w:p w14:paraId="1218881A">
            <w:pPr>
              <w:pStyle w:val="10"/>
              <w:spacing w:line="286" w:lineRule="auto"/>
              <w:rPr>
                <w:rFonts w:hint="eastAsia" w:ascii="宋体" w:hAnsi="宋体" w:eastAsia="宋体" w:cs="宋体"/>
                <w:sz w:val="24"/>
                <w:szCs w:val="24"/>
              </w:rPr>
            </w:pPr>
          </w:p>
          <w:p w14:paraId="01FE3EDA">
            <w:pPr>
              <w:spacing w:before="78" w:line="237" w:lineRule="auto"/>
              <w:ind w:left="264"/>
              <w:rPr>
                <w:rFonts w:hint="eastAsia" w:ascii="宋体" w:hAnsi="宋体" w:eastAsia="宋体" w:cs="宋体"/>
                <w:sz w:val="24"/>
                <w:szCs w:val="24"/>
              </w:rPr>
            </w:pPr>
            <w:r>
              <w:rPr>
                <w:rFonts w:hint="eastAsia" w:ascii="宋体" w:hAnsi="宋体" w:eastAsia="宋体" w:cs="宋体"/>
                <w:sz w:val="24"/>
                <w:szCs w:val="24"/>
              </w:rPr>
              <w:t>三</w:t>
            </w:r>
          </w:p>
        </w:tc>
        <w:tc>
          <w:tcPr>
            <w:tcW w:w="991" w:type="dxa"/>
            <w:gridSpan w:val="2"/>
            <w:vAlign w:val="top"/>
          </w:tcPr>
          <w:p w14:paraId="69670A97">
            <w:pPr>
              <w:spacing w:before="211" w:line="242" w:lineRule="auto"/>
              <w:ind w:left="14" w:right="13"/>
              <w:rPr>
                <w:rFonts w:hint="eastAsia" w:ascii="宋体" w:hAnsi="宋体" w:eastAsia="宋体" w:cs="宋体"/>
                <w:sz w:val="24"/>
                <w:szCs w:val="24"/>
              </w:rPr>
            </w:pPr>
            <w:r>
              <w:rPr>
                <w:rFonts w:hint="eastAsia" w:ascii="宋体" w:hAnsi="宋体" w:eastAsia="宋体" w:cs="宋体"/>
                <w:spacing w:val="-2"/>
                <w:sz w:val="24"/>
                <w:szCs w:val="24"/>
              </w:rPr>
              <w:t>道路、车</w:t>
            </w:r>
            <w:r>
              <w:rPr>
                <w:rFonts w:hint="eastAsia" w:ascii="宋体" w:hAnsi="宋体" w:eastAsia="宋体" w:cs="宋体"/>
                <w:sz w:val="24"/>
                <w:szCs w:val="24"/>
              </w:rPr>
              <w:t>场</w:t>
            </w:r>
          </w:p>
        </w:tc>
        <w:tc>
          <w:tcPr>
            <w:tcW w:w="736" w:type="dxa"/>
            <w:vAlign w:val="top"/>
          </w:tcPr>
          <w:p w14:paraId="6BBE25CF">
            <w:pPr>
              <w:pStyle w:val="10"/>
              <w:spacing w:line="288" w:lineRule="auto"/>
              <w:rPr>
                <w:rFonts w:hint="eastAsia" w:ascii="宋体" w:hAnsi="宋体" w:eastAsia="宋体" w:cs="宋体"/>
                <w:sz w:val="24"/>
                <w:szCs w:val="24"/>
              </w:rPr>
            </w:pPr>
          </w:p>
          <w:p w14:paraId="628F08A5">
            <w:pPr>
              <w:spacing w:before="78" w:line="239" w:lineRule="auto"/>
              <w:ind w:left="15"/>
              <w:rPr>
                <w:rFonts w:hint="eastAsia" w:ascii="宋体" w:hAnsi="宋体" w:eastAsia="宋体" w:cs="宋体"/>
                <w:sz w:val="24"/>
                <w:szCs w:val="24"/>
              </w:rPr>
            </w:pPr>
            <w:r>
              <w:rPr>
                <w:rFonts w:hint="eastAsia" w:ascii="宋体" w:hAnsi="宋体" w:eastAsia="宋体" w:cs="宋体"/>
                <w:spacing w:val="-2"/>
                <w:sz w:val="24"/>
                <w:szCs w:val="24"/>
              </w:rPr>
              <w:t>4.3.1</w:t>
            </w:r>
          </w:p>
        </w:tc>
        <w:tc>
          <w:tcPr>
            <w:tcW w:w="3466" w:type="dxa"/>
            <w:vAlign w:val="top"/>
          </w:tcPr>
          <w:p w14:paraId="5BD3C705">
            <w:pPr>
              <w:spacing w:before="213" w:line="241" w:lineRule="auto"/>
              <w:ind w:left="19" w:right="8"/>
              <w:rPr>
                <w:rFonts w:hint="eastAsia" w:ascii="宋体" w:hAnsi="宋体" w:eastAsia="宋体" w:cs="宋体"/>
                <w:sz w:val="24"/>
                <w:szCs w:val="24"/>
              </w:rPr>
            </w:pPr>
            <w:r>
              <w:rPr>
                <w:rFonts w:hint="eastAsia" w:ascii="宋体" w:hAnsi="宋体" w:eastAsia="宋体" w:cs="宋体"/>
                <w:spacing w:val="4"/>
                <w:sz w:val="24"/>
                <w:szCs w:val="24"/>
              </w:rPr>
              <w:t>路牙整齐、道路平整，车棚、停</w:t>
            </w:r>
            <w:r>
              <w:rPr>
                <w:rFonts w:hint="eastAsia" w:ascii="宋体" w:hAnsi="宋体" w:eastAsia="宋体" w:cs="宋体"/>
                <w:spacing w:val="-1"/>
                <w:sz w:val="24"/>
                <w:szCs w:val="24"/>
              </w:rPr>
              <w:t>车场设施齐全、标识清晰</w:t>
            </w:r>
          </w:p>
        </w:tc>
        <w:tc>
          <w:tcPr>
            <w:tcW w:w="2697" w:type="dxa"/>
            <w:vAlign w:val="top"/>
          </w:tcPr>
          <w:p w14:paraId="68CA1D14">
            <w:pPr>
              <w:spacing w:before="55" w:line="230" w:lineRule="auto"/>
              <w:ind w:left="21" w:right="61"/>
              <w:jc w:val="both"/>
              <w:rPr>
                <w:rFonts w:hint="eastAsia" w:ascii="宋体" w:hAnsi="宋体" w:eastAsia="宋体" w:cs="宋体"/>
                <w:sz w:val="24"/>
                <w:szCs w:val="24"/>
              </w:rPr>
            </w:pPr>
            <w:r>
              <w:rPr>
                <w:rFonts w:hint="eastAsia" w:ascii="宋体" w:hAnsi="宋体" w:eastAsia="宋体" w:cs="宋体"/>
                <w:spacing w:val="-7"/>
                <w:sz w:val="24"/>
                <w:szCs w:val="24"/>
              </w:rPr>
              <w:t>三项以下不符合扣</w:t>
            </w:r>
            <w:r>
              <w:rPr>
                <w:rFonts w:hint="eastAsia" w:ascii="宋体" w:hAnsi="宋体" w:eastAsia="宋体" w:cs="宋体"/>
                <w:spacing w:val="-35"/>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7"/>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pacing w:val="-12"/>
                <w:sz w:val="24"/>
                <w:szCs w:val="24"/>
              </w:rPr>
              <w:t>分。</w:t>
            </w:r>
          </w:p>
        </w:tc>
        <w:tc>
          <w:tcPr>
            <w:tcW w:w="1008" w:type="dxa"/>
            <w:vAlign w:val="top"/>
          </w:tcPr>
          <w:p w14:paraId="1AA183AB">
            <w:pPr>
              <w:pStyle w:val="10"/>
              <w:rPr>
                <w:rFonts w:hint="eastAsia" w:ascii="宋体" w:hAnsi="宋体" w:eastAsia="宋体" w:cs="宋体"/>
                <w:sz w:val="24"/>
                <w:szCs w:val="24"/>
              </w:rPr>
            </w:pPr>
          </w:p>
        </w:tc>
      </w:tr>
      <w:tr w14:paraId="647F65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9667" w:type="dxa"/>
            <w:gridSpan w:val="9"/>
            <w:vAlign w:val="top"/>
          </w:tcPr>
          <w:p w14:paraId="643EB236">
            <w:pPr>
              <w:spacing w:before="171" w:line="220" w:lineRule="auto"/>
              <w:ind w:left="24"/>
              <w:rPr>
                <w:rFonts w:hint="eastAsia" w:ascii="宋体" w:hAnsi="宋体" w:eastAsia="宋体" w:cs="宋体"/>
                <w:sz w:val="24"/>
                <w:szCs w:val="24"/>
              </w:rPr>
            </w:pPr>
            <w:r>
              <w:rPr>
                <w:rFonts w:hint="eastAsia" w:ascii="宋体" w:hAnsi="宋体" w:eastAsia="宋体" w:cs="宋体"/>
                <w:b/>
                <w:bCs/>
                <w:spacing w:val="-5"/>
                <w:sz w:val="24"/>
                <w:szCs w:val="24"/>
              </w:rPr>
              <w:t>5.保安及车辆交通管理（权重</w:t>
            </w:r>
            <w:r>
              <w:rPr>
                <w:rFonts w:hint="eastAsia" w:ascii="宋体" w:hAnsi="宋体" w:eastAsia="宋体" w:cs="宋体"/>
                <w:spacing w:val="-16"/>
                <w:sz w:val="24"/>
                <w:szCs w:val="24"/>
              </w:rPr>
              <w:t xml:space="preserve"> </w:t>
            </w:r>
            <w:r>
              <w:rPr>
                <w:rFonts w:hint="eastAsia" w:ascii="宋体" w:hAnsi="宋体" w:eastAsia="宋体" w:cs="宋体"/>
                <w:b/>
                <w:bCs/>
                <w:spacing w:val="-5"/>
                <w:sz w:val="24"/>
                <w:szCs w:val="24"/>
              </w:rPr>
              <w:t>10%）</w:t>
            </w:r>
          </w:p>
        </w:tc>
      </w:tr>
      <w:tr w14:paraId="7AA91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 w:hRule="atLeast"/>
        </w:trPr>
        <w:tc>
          <w:tcPr>
            <w:tcW w:w="628" w:type="dxa"/>
            <w:gridSpan w:val="2"/>
            <w:vAlign w:val="top"/>
          </w:tcPr>
          <w:p w14:paraId="1B744C13">
            <w:pPr>
              <w:spacing w:before="213" w:line="220" w:lineRule="auto"/>
              <w:ind w:left="80"/>
              <w:rPr>
                <w:rFonts w:hint="eastAsia" w:ascii="宋体" w:hAnsi="宋体" w:eastAsia="宋体" w:cs="宋体"/>
                <w:sz w:val="24"/>
                <w:szCs w:val="24"/>
              </w:rPr>
            </w:pPr>
            <w:r>
              <w:rPr>
                <w:rFonts w:hint="eastAsia" w:ascii="宋体" w:hAnsi="宋体" w:eastAsia="宋体" w:cs="宋体"/>
                <w:spacing w:val="-4"/>
                <w:sz w:val="24"/>
                <w:szCs w:val="24"/>
              </w:rPr>
              <w:t>项目</w:t>
            </w:r>
          </w:p>
        </w:tc>
        <w:tc>
          <w:tcPr>
            <w:tcW w:w="848" w:type="dxa"/>
            <w:gridSpan w:val="2"/>
            <w:vAlign w:val="top"/>
          </w:tcPr>
          <w:p w14:paraId="7E9EA47E">
            <w:pPr>
              <w:spacing w:before="56" w:line="227" w:lineRule="auto"/>
              <w:ind w:left="306" w:right="62" w:hanging="242"/>
              <w:rPr>
                <w:rFonts w:hint="eastAsia" w:ascii="宋体" w:hAnsi="宋体" w:eastAsia="宋体" w:cs="宋体"/>
                <w:sz w:val="24"/>
                <w:szCs w:val="24"/>
              </w:rPr>
            </w:pPr>
            <w:r>
              <w:rPr>
                <w:rFonts w:hint="eastAsia" w:ascii="宋体" w:hAnsi="宋体" w:eastAsia="宋体" w:cs="宋体"/>
                <w:spacing w:val="-4"/>
                <w:sz w:val="24"/>
                <w:szCs w:val="24"/>
              </w:rPr>
              <w:t>检查内</w:t>
            </w:r>
            <w:r>
              <w:rPr>
                <w:rFonts w:hint="eastAsia" w:ascii="宋体" w:hAnsi="宋体" w:eastAsia="宋体" w:cs="宋体"/>
                <w:sz w:val="24"/>
                <w:szCs w:val="24"/>
              </w:rPr>
              <w:t>容</w:t>
            </w:r>
          </w:p>
        </w:tc>
        <w:tc>
          <w:tcPr>
            <w:tcW w:w="1020" w:type="dxa"/>
            <w:gridSpan w:val="2"/>
            <w:vAlign w:val="top"/>
          </w:tcPr>
          <w:p w14:paraId="0C3E936A">
            <w:pPr>
              <w:spacing w:before="212"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6" w:type="dxa"/>
            <w:vAlign w:val="top"/>
          </w:tcPr>
          <w:p w14:paraId="40D9BB3B">
            <w:pPr>
              <w:spacing w:before="213"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01291FD9">
            <w:pPr>
              <w:spacing w:before="213" w:line="220" w:lineRule="auto"/>
              <w:ind w:left="880"/>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732F0663">
            <w:pPr>
              <w:spacing w:before="56" w:line="227" w:lineRule="auto"/>
              <w:ind w:left="37" w:right="31"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bl>
    <w:p w14:paraId="5C8F1873">
      <w:pPr>
        <w:rPr>
          <w:rFonts w:hint="eastAsia" w:ascii="宋体" w:hAnsi="宋体" w:eastAsia="宋体" w:cs="宋体"/>
          <w:sz w:val="24"/>
          <w:szCs w:val="24"/>
        </w:rPr>
        <w:sectPr>
          <w:footerReference r:id="rId9" w:type="default"/>
          <w:pgSz w:w="11906" w:h="16840"/>
          <w:pgMar w:top="400" w:right="1113" w:bottom="1156" w:left="1114" w:header="0" w:footer="994" w:gutter="0"/>
          <w:cols w:space="720" w:num="1"/>
        </w:sectPr>
      </w:pPr>
    </w:p>
    <w:p w14:paraId="6532B572">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8"/>
        <w:gridCol w:w="848"/>
        <w:gridCol w:w="1020"/>
        <w:gridCol w:w="3467"/>
        <w:gridCol w:w="2697"/>
        <w:gridCol w:w="1008"/>
      </w:tblGrid>
      <w:tr w14:paraId="31738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628" w:type="dxa"/>
            <w:vAlign w:val="top"/>
          </w:tcPr>
          <w:p w14:paraId="0C1C3142">
            <w:pPr>
              <w:pStyle w:val="10"/>
              <w:spacing w:line="373" w:lineRule="auto"/>
              <w:rPr>
                <w:rFonts w:hint="eastAsia" w:ascii="宋体" w:hAnsi="宋体" w:eastAsia="宋体" w:cs="宋体"/>
                <w:sz w:val="24"/>
                <w:szCs w:val="24"/>
              </w:rPr>
            </w:pPr>
          </w:p>
          <w:p w14:paraId="6E2D338B">
            <w:pPr>
              <w:spacing w:before="78" w:line="186" w:lineRule="exact"/>
              <w:ind w:left="200"/>
              <w:rPr>
                <w:rFonts w:hint="eastAsia" w:ascii="宋体" w:hAnsi="宋体" w:eastAsia="宋体" w:cs="宋体"/>
                <w:sz w:val="24"/>
                <w:szCs w:val="24"/>
              </w:rPr>
            </w:pPr>
            <w:r>
              <w:rPr>
                <w:rFonts w:hint="eastAsia" w:ascii="宋体" w:hAnsi="宋体" w:eastAsia="宋体" w:cs="宋体"/>
                <w:position w:val="-5"/>
                <w:sz w:val="24"/>
                <w:szCs w:val="24"/>
              </w:rPr>
              <w:t>一</w:t>
            </w:r>
          </w:p>
        </w:tc>
        <w:tc>
          <w:tcPr>
            <w:tcW w:w="848" w:type="dxa"/>
            <w:vAlign w:val="top"/>
          </w:tcPr>
          <w:p w14:paraId="066A18C2">
            <w:pPr>
              <w:spacing w:before="208" w:line="243" w:lineRule="auto"/>
              <w:ind w:left="15" w:right="12"/>
              <w:rPr>
                <w:rFonts w:hint="eastAsia" w:ascii="宋体" w:hAnsi="宋体" w:eastAsia="宋体" w:cs="宋体"/>
                <w:sz w:val="24"/>
                <w:szCs w:val="24"/>
              </w:rPr>
            </w:pPr>
            <w:r>
              <w:rPr>
                <w:rFonts w:hint="eastAsia" w:ascii="宋体" w:hAnsi="宋体" w:eastAsia="宋体" w:cs="宋体"/>
                <w:spacing w:val="29"/>
                <w:sz w:val="24"/>
                <w:szCs w:val="24"/>
              </w:rPr>
              <w:t>基本履</w:t>
            </w:r>
            <w:r>
              <w:rPr>
                <w:rFonts w:hint="eastAsia" w:ascii="宋体" w:hAnsi="宋体" w:eastAsia="宋体" w:cs="宋体"/>
                <w:sz w:val="24"/>
                <w:szCs w:val="24"/>
              </w:rPr>
              <w:t>职</w:t>
            </w:r>
          </w:p>
        </w:tc>
        <w:tc>
          <w:tcPr>
            <w:tcW w:w="1020" w:type="dxa"/>
            <w:vAlign w:val="top"/>
          </w:tcPr>
          <w:p w14:paraId="44306D40">
            <w:pPr>
              <w:pStyle w:val="10"/>
              <w:spacing w:line="284" w:lineRule="auto"/>
              <w:rPr>
                <w:rFonts w:hint="eastAsia" w:ascii="宋体" w:hAnsi="宋体" w:eastAsia="宋体" w:cs="宋体"/>
                <w:sz w:val="24"/>
                <w:szCs w:val="24"/>
              </w:rPr>
            </w:pPr>
          </w:p>
          <w:p w14:paraId="362CD0F9">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5.1.1</w:t>
            </w:r>
          </w:p>
        </w:tc>
        <w:tc>
          <w:tcPr>
            <w:tcW w:w="3467" w:type="dxa"/>
            <w:vAlign w:val="top"/>
          </w:tcPr>
          <w:p w14:paraId="74E95FD1">
            <w:pPr>
              <w:spacing w:before="53" w:line="232" w:lineRule="auto"/>
              <w:ind w:left="18" w:right="9" w:firstLine="3"/>
              <w:jc w:val="both"/>
              <w:rPr>
                <w:rFonts w:hint="eastAsia" w:ascii="宋体" w:hAnsi="宋体" w:eastAsia="宋体" w:cs="宋体"/>
                <w:sz w:val="24"/>
                <w:szCs w:val="24"/>
              </w:rPr>
            </w:pPr>
            <w:r>
              <w:rPr>
                <w:rFonts w:hint="eastAsia" w:ascii="宋体" w:hAnsi="宋体" w:eastAsia="宋体" w:cs="宋体"/>
                <w:spacing w:val="4"/>
                <w:sz w:val="24"/>
                <w:szCs w:val="24"/>
              </w:rPr>
              <w:t>熟悉岗位职责；态度热情，坚守岗位，认真填写值班记录，仪表</w:t>
            </w:r>
            <w:r>
              <w:rPr>
                <w:rFonts w:hint="eastAsia" w:ascii="宋体" w:hAnsi="宋体" w:eastAsia="宋体" w:cs="宋体"/>
                <w:spacing w:val="-15"/>
                <w:sz w:val="24"/>
                <w:szCs w:val="24"/>
              </w:rPr>
              <w:t>端庄；</w:t>
            </w:r>
          </w:p>
        </w:tc>
        <w:tc>
          <w:tcPr>
            <w:tcW w:w="2697" w:type="dxa"/>
            <w:vAlign w:val="top"/>
          </w:tcPr>
          <w:p w14:paraId="2FE53A38">
            <w:pPr>
              <w:spacing w:before="209" w:line="241" w:lineRule="auto"/>
              <w:ind w:left="20" w:right="62"/>
              <w:rPr>
                <w:rFonts w:hint="eastAsia" w:ascii="宋体" w:hAnsi="宋体" w:eastAsia="宋体" w:cs="宋体"/>
                <w:sz w:val="24"/>
                <w:szCs w:val="24"/>
              </w:rPr>
            </w:pPr>
            <w:r>
              <w:rPr>
                <w:rFonts w:hint="eastAsia" w:ascii="宋体" w:hAnsi="宋体" w:eastAsia="宋体" w:cs="宋体"/>
                <w:spacing w:val="-7"/>
                <w:sz w:val="24"/>
                <w:szCs w:val="24"/>
              </w:rPr>
              <w:t>三项以下不符合扣</w:t>
            </w:r>
            <w:r>
              <w:rPr>
                <w:rFonts w:hint="eastAsia" w:ascii="宋体" w:hAnsi="宋体" w:eastAsia="宋体" w:cs="宋体"/>
                <w:spacing w:val="-35"/>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7"/>
                <w:sz w:val="24"/>
                <w:szCs w:val="24"/>
              </w:rPr>
              <w:t>分；</w:t>
            </w:r>
            <w:r>
              <w:rPr>
                <w:rFonts w:hint="eastAsia" w:ascii="宋体" w:hAnsi="宋体" w:eastAsia="宋体" w:cs="宋体"/>
                <w:spacing w:val="-4"/>
                <w:sz w:val="24"/>
                <w:szCs w:val="24"/>
              </w:rPr>
              <w:t>三项以上不符合扣</w:t>
            </w:r>
            <w:r>
              <w:rPr>
                <w:rFonts w:hint="eastAsia" w:ascii="宋体" w:hAnsi="宋体" w:eastAsia="宋体" w:cs="宋体"/>
                <w:spacing w:val="-27"/>
                <w:sz w:val="24"/>
                <w:szCs w:val="24"/>
              </w:rPr>
              <w:t xml:space="preserve"> </w:t>
            </w:r>
            <w:r>
              <w:rPr>
                <w:rFonts w:hint="eastAsia" w:ascii="宋体" w:hAnsi="宋体" w:eastAsia="宋体" w:cs="宋体"/>
                <w:spacing w:val="-4"/>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08" w:type="dxa"/>
            <w:vAlign w:val="top"/>
          </w:tcPr>
          <w:p w14:paraId="7D45A60A">
            <w:pPr>
              <w:pStyle w:val="10"/>
              <w:rPr>
                <w:rFonts w:hint="eastAsia" w:ascii="宋体" w:hAnsi="宋体" w:eastAsia="宋体" w:cs="宋体"/>
                <w:sz w:val="24"/>
                <w:szCs w:val="24"/>
              </w:rPr>
            </w:pPr>
          </w:p>
        </w:tc>
      </w:tr>
      <w:tr w14:paraId="0A11DD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Align w:val="top"/>
          </w:tcPr>
          <w:p w14:paraId="15F51DFB">
            <w:pPr>
              <w:pStyle w:val="10"/>
              <w:spacing w:line="324" w:lineRule="auto"/>
              <w:rPr>
                <w:rFonts w:hint="eastAsia" w:ascii="宋体" w:hAnsi="宋体" w:eastAsia="宋体" w:cs="宋体"/>
                <w:sz w:val="24"/>
                <w:szCs w:val="24"/>
              </w:rPr>
            </w:pPr>
          </w:p>
          <w:p w14:paraId="365AFCB6">
            <w:pPr>
              <w:spacing w:before="78" w:line="178" w:lineRule="auto"/>
              <w:ind w:left="200"/>
              <w:rPr>
                <w:rFonts w:hint="eastAsia" w:ascii="宋体" w:hAnsi="宋体" w:eastAsia="宋体" w:cs="宋体"/>
                <w:sz w:val="24"/>
                <w:szCs w:val="24"/>
              </w:rPr>
            </w:pPr>
            <w:r>
              <w:rPr>
                <w:rFonts w:hint="eastAsia" w:ascii="宋体" w:hAnsi="宋体" w:eastAsia="宋体" w:cs="宋体"/>
                <w:sz w:val="24"/>
                <w:szCs w:val="24"/>
              </w:rPr>
              <w:t>二</w:t>
            </w:r>
          </w:p>
        </w:tc>
        <w:tc>
          <w:tcPr>
            <w:tcW w:w="848" w:type="dxa"/>
            <w:vAlign w:val="top"/>
          </w:tcPr>
          <w:p w14:paraId="45E34EAC">
            <w:pPr>
              <w:spacing w:before="203" w:line="242" w:lineRule="auto"/>
              <w:ind w:left="30" w:right="12" w:hanging="12"/>
              <w:rPr>
                <w:rFonts w:hint="eastAsia" w:ascii="宋体" w:hAnsi="宋体" w:eastAsia="宋体" w:cs="宋体"/>
                <w:sz w:val="24"/>
                <w:szCs w:val="24"/>
              </w:rPr>
            </w:pPr>
            <w:r>
              <w:rPr>
                <w:rFonts w:hint="eastAsia" w:ascii="宋体" w:hAnsi="宋体" w:eastAsia="宋体" w:cs="宋体"/>
                <w:spacing w:val="28"/>
                <w:sz w:val="24"/>
                <w:szCs w:val="24"/>
              </w:rPr>
              <w:t>义务消</w:t>
            </w:r>
            <w:r>
              <w:rPr>
                <w:rFonts w:hint="eastAsia" w:ascii="宋体" w:hAnsi="宋体" w:eastAsia="宋体" w:cs="宋体"/>
                <w:sz w:val="24"/>
                <w:szCs w:val="24"/>
              </w:rPr>
              <w:t>防</w:t>
            </w:r>
          </w:p>
        </w:tc>
        <w:tc>
          <w:tcPr>
            <w:tcW w:w="1020" w:type="dxa"/>
            <w:vAlign w:val="top"/>
          </w:tcPr>
          <w:p w14:paraId="3EA1C4A0">
            <w:pPr>
              <w:pStyle w:val="10"/>
              <w:spacing w:line="279" w:lineRule="auto"/>
              <w:rPr>
                <w:rFonts w:hint="eastAsia" w:ascii="宋体" w:hAnsi="宋体" w:eastAsia="宋体" w:cs="宋体"/>
                <w:sz w:val="24"/>
                <w:szCs w:val="24"/>
              </w:rPr>
            </w:pPr>
          </w:p>
          <w:p w14:paraId="199BF2FB">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5.2.1</w:t>
            </w:r>
          </w:p>
        </w:tc>
        <w:tc>
          <w:tcPr>
            <w:tcW w:w="3467" w:type="dxa"/>
            <w:vAlign w:val="top"/>
          </w:tcPr>
          <w:p w14:paraId="768D2B8A">
            <w:pPr>
              <w:spacing w:before="48" w:line="232" w:lineRule="auto"/>
              <w:ind w:left="18" w:right="9" w:firstLine="1"/>
              <w:jc w:val="both"/>
              <w:rPr>
                <w:rFonts w:hint="eastAsia" w:ascii="宋体" w:hAnsi="宋体" w:eastAsia="宋体" w:cs="宋体"/>
                <w:sz w:val="24"/>
                <w:szCs w:val="24"/>
              </w:rPr>
            </w:pPr>
            <w:r>
              <w:rPr>
                <w:rFonts w:hint="eastAsia" w:ascii="宋体" w:hAnsi="宋体" w:eastAsia="宋体" w:cs="宋体"/>
                <w:spacing w:val="4"/>
                <w:sz w:val="24"/>
                <w:szCs w:val="24"/>
              </w:rPr>
              <w:t>建立义务消防员制度，做好培训演练，熟悉消防基本知识和处理</w:t>
            </w:r>
            <w:r>
              <w:rPr>
                <w:rFonts w:hint="eastAsia" w:ascii="宋体" w:hAnsi="宋体" w:eastAsia="宋体" w:cs="宋体"/>
                <w:spacing w:val="-5"/>
                <w:sz w:val="24"/>
                <w:szCs w:val="24"/>
              </w:rPr>
              <w:t>各种突发事件的措施、方法；</w:t>
            </w:r>
          </w:p>
        </w:tc>
        <w:tc>
          <w:tcPr>
            <w:tcW w:w="2697" w:type="dxa"/>
            <w:vAlign w:val="top"/>
          </w:tcPr>
          <w:p w14:paraId="049E09F1">
            <w:pPr>
              <w:spacing w:before="48" w:line="232" w:lineRule="auto"/>
              <w:ind w:left="20" w:right="62"/>
              <w:jc w:val="both"/>
              <w:rPr>
                <w:rFonts w:hint="eastAsia" w:ascii="宋体" w:hAnsi="宋体" w:eastAsia="宋体" w:cs="宋体"/>
                <w:sz w:val="24"/>
                <w:szCs w:val="24"/>
              </w:rPr>
            </w:pPr>
            <w:r>
              <w:rPr>
                <w:rFonts w:hint="eastAsia" w:ascii="宋体" w:hAnsi="宋体" w:eastAsia="宋体" w:cs="宋体"/>
                <w:spacing w:val="-7"/>
                <w:sz w:val="24"/>
                <w:szCs w:val="24"/>
              </w:rPr>
              <w:t>三项以下不符合扣</w:t>
            </w:r>
            <w:r>
              <w:rPr>
                <w:rFonts w:hint="eastAsia" w:ascii="宋体" w:hAnsi="宋体" w:eastAsia="宋体" w:cs="宋体"/>
                <w:spacing w:val="-35"/>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7"/>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z w:val="24"/>
                <w:szCs w:val="24"/>
              </w:rPr>
              <w:t>分</w:t>
            </w:r>
          </w:p>
        </w:tc>
        <w:tc>
          <w:tcPr>
            <w:tcW w:w="1008" w:type="dxa"/>
            <w:vAlign w:val="top"/>
          </w:tcPr>
          <w:p w14:paraId="4108EA8C">
            <w:pPr>
              <w:pStyle w:val="10"/>
              <w:rPr>
                <w:rFonts w:hint="eastAsia" w:ascii="宋体" w:hAnsi="宋体" w:eastAsia="宋体" w:cs="宋体"/>
                <w:sz w:val="24"/>
                <w:szCs w:val="24"/>
              </w:rPr>
            </w:pPr>
          </w:p>
        </w:tc>
      </w:tr>
      <w:tr w14:paraId="7E4A8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restart"/>
            <w:tcBorders>
              <w:bottom w:val="nil"/>
            </w:tcBorders>
            <w:vAlign w:val="top"/>
          </w:tcPr>
          <w:p w14:paraId="279E0FBF">
            <w:pPr>
              <w:pStyle w:val="10"/>
              <w:rPr>
                <w:rFonts w:hint="eastAsia" w:ascii="宋体" w:hAnsi="宋体" w:eastAsia="宋体" w:cs="宋体"/>
                <w:sz w:val="24"/>
                <w:szCs w:val="24"/>
              </w:rPr>
            </w:pPr>
          </w:p>
          <w:p w14:paraId="5685F1BD">
            <w:pPr>
              <w:pStyle w:val="10"/>
              <w:rPr>
                <w:rFonts w:hint="eastAsia" w:ascii="宋体" w:hAnsi="宋体" w:eastAsia="宋体" w:cs="宋体"/>
                <w:sz w:val="24"/>
                <w:szCs w:val="24"/>
              </w:rPr>
            </w:pPr>
          </w:p>
          <w:p w14:paraId="2F7566E5">
            <w:pPr>
              <w:pStyle w:val="10"/>
              <w:rPr>
                <w:rFonts w:hint="eastAsia" w:ascii="宋体" w:hAnsi="宋体" w:eastAsia="宋体" w:cs="宋体"/>
                <w:sz w:val="24"/>
                <w:szCs w:val="24"/>
              </w:rPr>
            </w:pPr>
          </w:p>
          <w:p w14:paraId="6D16D1DA">
            <w:pPr>
              <w:pStyle w:val="10"/>
              <w:rPr>
                <w:rFonts w:hint="eastAsia" w:ascii="宋体" w:hAnsi="宋体" w:eastAsia="宋体" w:cs="宋体"/>
                <w:sz w:val="24"/>
                <w:szCs w:val="24"/>
              </w:rPr>
            </w:pPr>
          </w:p>
          <w:p w14:paraId="4A5798D8">
            <w:pPr>
              <w:pStyle w:val="10"/>
              <w:rPr>
                <w:rFonts w:hint="eastAsia" w:ascii="宋体" w:hAnsi="宋体" w:eastAsia="宋体" w:cs="宋体"/>
                <w:sz w:val="24"/>
                <w:szCs w:val="24"/>
              </w:rPr>
            </w:pPr>
          </w:p>
          <w:p w14:paraId="63C2E50D">
            <w:pPr>
              <w:pStyle w:val="10"/>
              <w:rPr>
                <w:rFonts w:hint="eastAsia" w:ascii="宋体" w:hAnsi="宋体" w:eastAsia="宋体" w:cs="宋体"/>
                <w:sz w:val="24"/>
                <w:szCs w:val="24"/>
              </w:rPr>
            </w:pPr>
          </w:p>
          <w:p w14:paraId="5D45B98B">
            <w:pPr>
              <w:pStyle w:val="10"/>
              <w:rPr>
                <w:rFonts w:hint="eastAsia" w:ascii="宋体" w:hAnsi="宋体" w:eastAsia="宋体" w:cs="宋体"/>
                <w:sz w:val="24"/>
                <w:szCs w:val="24"/>
              </w:rPr>
            </w:pPr>
          </w:p>
          <w:p w14:paraId="3F16725F">
            <w:pPr>
              <w:pStyle w:val="10"/>
              <w:rPr>
                <w:rFonts w:hint="eastAsia" w:ascii="宋体" w:hAnsi="宋体" w:eastAsia="宋体" w:cs="宋体"/>
                <w:sz w:val="24"/>
                <w:szCs w:val="24"/>
              </w:rPr>
            </w:pPr>
          </w:p>
          <w:p w14:paraId="7D485AEC">
            <w:pPr>
              <w:pStyle w:val="10"/>
              <w:rPr>
                <w:rFonts w:hint="eastAsia" w:ascii="宋体" w:hAnsi="宋体" w:eastAsia="宋体" w:cs="宋体"/>
                <w:sz w:val="24"/>
                <w:szCs w:val="24"/>
              </w:rPr>
            </w:pPr>
          </w:p>
          <w:p w14:paraId="39030485">
            <w:pPr>
              <w:pStyle w:val="10"/>
              <w:rPr>
                <w:rFonts w:hint="eastAsia" w:ascii="宋体" w:hAnsi="宋体" w:eastAsia="宋体" w:cs="宋体"/>
                <w:sz w:val="24"/>
                <w:szCs w:val="24"/>
              </w:rPr>
            </w:pPr>
          </w:p>
          <w:p w14:paraId="3D3DA898">
            <w:pPr>
              <w:pStyle w:val="10"/>
              <w:spacing w:line="241" w:lineRule="auto"/>
              <w:rPr>
                <w:rFonts w:hint="eastAsia" w:ascii="宋体" w:hAnsi="宋体" w:eastAsia="宋体" w:cs="宋体"/>
                <w:sz w:val="24"/>
                <w:szCs w:val="24"/>
              </w:rPr>
            </w:pPr>
          </w:p>
          <w:p w14:paraId="38B3F755">
            <w:pPr>
              <w:pStyle w:val="10"/>
              <w:spacing w:line="241" w:lineRule="auto"/>
              <w:rPr>
                <w:rFonts w:hint="eastAsia" w:ascii="宋体" w:hAnsi="宋体" w:eastAsia="宋体" w:cs="宋体"/>
                <w:sz w:val="24"/>
                <w:szCs w:val="24"/>
              </w:rPr>
            </w:pPr>
          </w:p>
          <w:p w14:paraId="09666D61">
            <w:pPr>
              <w:pStyle w:val="10"/>
              <w:spacing w:line="241" w:lineRule="auto"/>
              <w:rPr>
                <w:rFonts w:hint="eastAsia" w:ascii="宋体" w:hAnsi="宋体" w:eastAsia="宋体" w:cs="宋体"/>
                <w:sz w:val="24"/>
                <w:szCs w:val="24"/>
              </w:rPr>
            </w:pPr>
          </w:p>
          <w:p w14:paraId="3935BDF4">
            <w:pPr>
              <w:pStyle w:val="10"/>
              <w:spacing w:line="241" w:lineRule="auto"/>
              <w:rPr>
                <w:rFonts w:hint="eastAsia" w:ascii="宋体" w:hAnsi="宋体" w:eastAsia="宋体" w:cs="宋体"/>
                <w:sz w:val="24"/>
                <w:szCs w:val="24"/>
              </w:rPr>
            </w:pPr>
          </w:p>
          <w:p w14:paraId="644AFA4A">
            <w:pPr>
              <w:spacing w:before="78" w:line="237" w:lineRule="auto"/>
              <w:ind w:left="196"/>
              <w:rPr>
                <w:rFonts w:hint="eastAsia" w:ascii="宋体" w:hAnsi="宋体" w:eastAsia="宋体" w:cs="宋体"/>
                <w:sz w:val="24"/>
                <w:szCs w:val="24"/>
              </w:rPr>
            </w:pPr>
            <w:r>
              <w:rPr>
                <w:rFonts w:hint="eastAsia" w:ascii="宋体" w:hAnsi="宋体" w:eastAsia="宋体" w:cs="宋体"/>
                <w:sz w:val="24"/>
                <w:szCs w:val="24"/>
              </w:rPr>
              <w:t>三</w:t>
            </w:r>
          </w:p>
        </w:tc>
        <w:tc>
          <w:tcPr>
            <w:tcW w:w="848" w:type="dxa"/>
            <w:vMerge w:val="restart"/>
            <w:tcBorders>
              <w:bottom w:val="nil"/>
            </w:tcBorders>
            <w:vAlign w:val="top"/>
          </w:tcPr>
          <w:p w14:paraId="683EC3DC">
            <w:pPr>
              <w:pStyle w:val="10"/>
              <w:spacing w:line="247" w:lineRule="auto"/>
              <w:rPr>
                <w:rFonts w:hint="eastAsia" w:ascii="宋体" w:hAnsi="宋体" w:eastAsia="宋体" w:cs="宋体"/>
                <w:sz w:val="24"/>
                <w:szCs w:val="24"/>
              </w:rPr>
            </w:pPr>
          </w:p>
          <w:p w14:paraId="739C3634">
            <w:pPr>
              <w:pStyle w:val="10"/>
              <w:spacing w:line="247" w:lineRule="auto"/>
              <w:rPr>
                <w:rFonts w:hint="eastAsia" w:ascii="宋体" w:hAnsi="宋体" w:eastAsia="宋体" w:cs="宋体"/>
                <w:sz w:val="24"/>
                <w:szCs w:val="24"/>
              </w:rPr>
            </w:pPr>
          </w:p>
          <w:p w14:paraId="150A3CE4">
            <w:pPr>
              <w:pStyle w:val="10"/>
              <w:spacing w:line="247" w:lineRule="auto"/>
              <w:rPr>
                <w:rFonts w:hint="eastAsia" w:ascii="宋体" w:hAnsi="宋体" w:eastAsia="宋体" w:cs="宋体"/>
                <w:sz w:val="24"/>
                <w:szCs w:val="24"/>
              </w:rPr>
            </w:pPr>
          </w:p>
          <w:p w14:paraId="51B42C26">
            <w:pPr>
              <w:pStyle w:val="10"/>
              <w:spacing w:line="247" w:lineRule="auto"/>
              <w:rPr>
                <w:rFonts w:hint="eastAsia" w:ascii="宋体" w:hAnsi="宋体" w:eastAsia="宋体" w:cs="宋体"/>
                <w:sz w:val="24"/>
                <w:szCs w:val="24"/>
              </w:rPr>
            </w:pPr>
          </w:p>
          <w:p w14:paraId="4A9D5806">
            <w:pPr>
              <w:pStyle w:val="10"/>
              <w:spacing w:line="247" w:lineRule="auto"/>
              <w:rPr>
                <w:rFonts w:hint="eastAsia" w:ascii="宋体" w:hAnsi="宋体" w:eastAsia="宋体" w:cs="宋体"/>
                <w:sz w:val="24"/>
                <w:szCs w:val="24"/>
              </w:rPr>
            </w:pPr>
          </w:p>
          <w:p w14:paraId="6EB093B1">
            <w:pPr>
              <w:pStyle w:val="10"/>
              <w:spacing w:line="247" w:lineRule="auto"/>
              <w:rPr>
                <w:rFonts w:hint="eastAsia" w:ascii="宋体" w:hAnsi="宋体" w:eastAsia="宋体" w:cs="宋体"/>
                <w:sz w:val="24"/>
                <w:szCs w:val="24"/>
              </w:rPr>
            </w:pPr>
          </w:p>
          <w:p w14:paraId="1A029EC5">
            <w:pPr>
              <w:pStyle w:val="10"/>
              <w:spacing w:line="247" w:lineRule="auto"/>
              <w:rPr>
                <w:rFonts w:hint="eastAsia" w:ascii="宋体" w:hAnsi="宋体" w:eastAsia="宋体" w:cs="宋体"/>
                <w:sz w:val="24"/>
                <w:szCs w:val="24"/>
              </w:rPr>
            </w:pPr>
          </w:p>
          <w:p w14:paraId="0F760FB1">
            <w:pPr>
              <w:pStyle w:val="10"/>
              <w:spacing w:line="247" w:lineRule="auto"/>
              <w:rPr>
                <w:rFonts w:hint="eastAsia" w:ascii="宋体" w:hAnsi="宋体" w:eastAsia="宋体" w:cs="宋体"/>
                <w:sz w:val="24"/>
                <w:szCs w:val="24"/>
              </w:rPr>
            </w:pPr>
          </w:p>
          <w:p w14:paraId="3A9724FD">
            <w:pPr>
              <w:pStyle w:val="10"/>
              <w:spacing w:line="247" w:lineRule="auto"/>
              <w:rPr>
                <w:rFonts w:hint="eastAsia" w:ascii="宋体" w:hAnsi="宋体" w:eastAsia="宋体" w:cs="宋体"/>
                <w:sz w:val="24"/>
                <w:szCs w:val="24"/>
              </w:rPr>
            </w:pPr>
          </w:p>
          <w:p w14:paraId="0520B86F">
            <w:pPr>
              <w:pStyle w:val="10"/>
              <w:spacing w:line="247" w:lineRule="auto"/>
              <w:rPr>
                <w:rFonts w:hint="eastAsia" w:ascii="宋体" w:hAnsi="宋体" w:eastAsia="宋体" w:cs="宋体"/>
                <w:sz w:val="24"/>
                <w:szCs w:val="24"/>
              </w:rPr>
            </w:pPr>
          </w:p>
          <w:p w14:paraId="5F68E32A">
            <w:pPr>
              <w:pStyle w:val="10"/>
              <w:spacing w:line="247" w:lineRule="auto"/>
              <w:rPr>
                <w:rFonts w:hint="eastAsia" w:ascii="宋体" w:hAnsi="宋体" w:eastAsia="宋体" w:cs="宋体"/>
                <w:sz w:val="24"/>
                <w:szCs w:val="24"/>
              </w:rPr>
            </w:pPr>
          </w:p>
          <w:p w14:paraId="2EC7C392">
            <w:pPr>
              <w:pStyle w:val="10"/>
              <w:spacing w:line="247" w:lineRule="auto"/>
              <w:rPr>
                <w:rFonts w:hint="eastAsia" w:ascii="宋体" w:hAnsi="宋体" w:eastAsia="宋体" w:cs="宋体"/>
                <w:sz w:val="24"/>
                <w:szCs w:val="24"/>
              </w:rPr>
            </w:pPr>
          </w:p>
          <w:p w14:paraId="4AEA61C3">
            <w:pPr>
              <w:pStyle w:val="10"/>
              <w:spacing w:line="247" w:lineRule="auto"/>
              <w:rPr>
                <w:rFonts w:hint="eastAsia" w:ascii="宋体" w:hAnsi="宋体" w:eastAsia="宋体" w:cs="宋体"/>
                <w:sz w:val="24"/>
                <w:szCs w:val="24"/>
              </w:rPr>
            </w:pPr>
          </w:p>
          <w:p w14:paraId="445AC713">
            <w:pPr>
              <w:spacing w:before="78" w:line="250" w:lineRule="auto"/>
              <w:ind w:left="17" w:right="12" w:firstLine="3"/>
              <w:rPr>
                <w:rFonts w:hint="eastAsia" w:ascii="宋体" w:hAnsi="宋体" w:eastAsia="宋体" w:cs="宋体"/>
                <w:sz w:val="24"/>
                <w:szCs w:val="24"/>
              </w:rPr>
            </w:pPr>
            <w:r>
              <w:rPr>
                <w:rFonts w:hint="eastAsia" w:ascii="宋体" w:hAnsi="宋体" w:eastAsia="宋体" w:cs="宋体"/>
                <w:spacing w:val="28"/>
                <w:sz w:val="24"/>
                <w:szCs w:val="24"/>
              </w:rPr>
              <w:t>治安保</w:t>
            </w:r>
            <w:r>
              <w:rPr>
                <w:rFonts w:hint="eastAsia" w:ascii="宋体" w:hAnsi="宋体" w:eastAsia="宋体" w:cs="宋体"/>
                <w:sz w:val="24"/>
                <w:szCs w:val="24"/>
              </w:rPr>
              <w:t>卫</w:t>
            </w:r>
          </w:p>
        </w:tc>
        <w:tc>
          <w:tcPr>
            <w:tcW w:w="1020" w:type="dxa"/>
            <w:vAlign w:val="top"/>
          </w:tcPr>
          <w:p w14:paraId="4BDDC61D">
            <w:pPr>
              <w:pStyle w:val="10"/>
              <w:spacing w:line="280" w:lineRule="auto"/>
              <w:rPr>
                <w:rFonts w:hint="eastAsia" w:ascii="宋体" w:hAnsi="宋体" w:eastAsia="宋体" w:cs="宋体"/>
                <w:sz w:val="24"/>
                <w:szCs w:val="24"/>
              </w:rPr>
            </w:pPr>
          </w:p>
          <w:p w14:paraId="3C64D65C">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5.3.1</w:t>
            </w:r>
          </w:p>
        </w:tc>
        <w:tc>
          <w:tcPr>
            <w:tcW w:w="3467" w:type="dxa"/>
            <w:vAlign w:val="top"/>
          </w:tcPr>
          <w:p w14:paraId="2CF47F2D">
            <w:pPr>
              <w:spacing w:before="48" w:line="232" w:lineRule="auto"/>
              <w:ind w:left="17" w:firstLine="2"/>
              <w:jc w:val="both"/>
              <w:rPr>
                <w:rFonts w:hint="eastAsia" w:ascii="宋体" w:hAnsi="宋体" w:eastAsia="宋体" w:cs="宋体"/>
                <w:sz w:val="24"/>
                <w:szCs w:val="24"/>
              </w:rPr>
            </w:pPr>
            <w:r>
              <w:rPr>
                <w:rFonts w:hint="eastAsia" w:ascii="宋体" w:hAnsi="宋体" w:eastAsia="宋体" w:cs="宋体"/>
                <w:spacing w:val="-15"/>
                <w:sz w:val="24"/>
                <w:szCs w:val="24"/>
              </w:rPr>
              <w:t>24</w:t>
            </w:r>
            <w:r>
              <w:rPr>
                <w:rFonts w:hint="eastAsia" w:ascii="宋体" w:hAnsi="宋体" w:eastAsia="宋体" w:cs="宋体"/>
                <w:spacing w:val="-45"/>
                <w:sz w:val="24"/>
                <w:szCs w:val="24"/>
              </w:rPr>
              <w:t xml:space="preserve"> </w:t>
            </w:r>
            <w:r>
              <w:rPr>
                <w:rFonts w:hint="eastAsia" w:ascii="宋体" w:hAnsi="宋体" w:eastAsia="宋体" w:cs="宋体"/>
                <w:spacing w:val="-15"/>
                <w:sz w:val="24"/>
                <w:szCs w:val="24"/>
              </w:rPr>
              <w:t>小时值班，严格执行登记制度，</w:t>
            </w:r>
            <w:r>
              <w:rPr>
                <w:rFonts w:hint="eastAsia" w:ascii="宋体" w:hAnsi="宋体" w:eastAsia="宋体" w:cs="宋体"/>
                <w:spacing w:val="1"/>
                <w:sz w:val="24"/>
                <w:szCs w:val="24"/>
              </w:rPr>
              <w:t>做好人员物品出入管理，建立台</w:t>
            </w:r>
            <w:r>
              <w:rPr>
                <w:rFonts w:hint="eastAsia" w:ascii="宋体" w:hAnsi="宋体" w:eastAsia="宋体" w:cs="宋体"/>
                <w:spacing w:val="-18"/>
                <w:sz w:val="24"/>
                <w:szCs w:val="24"/>
              </w:rPr>
              <w:t>账；</w:t>
            </w:r>
          </w:p>
        </w:tc>
        <w:tc>
          <w:tcPr>
            <w:tcW w:w="2697" w:type="dxa"/>
            <w:vMerge w:val="restart"/>
            <w:tcBorders>
              <w:bottom w:val="nil"/>
            </w:tcBorders>
            <w:vAlign w:val="top"/>
          </w:tcPr>
          <w:p w14:paraId="610B883B">
            <w:pPr>
              <w:pStyle w:val="10"/>
              <w:spacing w:line="338" w:lineRule="auto"/>
              <w:rPr>
                <w:rFonts w:hint="eastAsia" w:ascii="宋体" w:hAnsi="宋体" w:eastAsia="宋体" w:cs="宋体"/>
                <w:sz w:val="24"/>
                <w:szCs w:val="24"/>
              </w:rPr>
            </w:pPr>
          </w:p>
          <w:p w14:paraId="65A8B2B7">
            <w:pPr>
              <w:pStyle w:val="10"/>
              <w:spacing w:line="338" w:lineRule="auto"/>
              <w:rPr>
                <w:rFonts w:hint="eastAsia" w:ascii="宋体" w:hAnsi="宋体" w:eastAsia="宋体" w:cs="宋体"/>
                <w:sz w:val="24"/>
                <w:szCs w:val="24"/>
              </w:rPr>
            </w:pPr>
          </w:p>
          <w:p w14:paraId="7341FEEF">
            <w:pPr>
              <w:spacing w:before="78" w:line="239" w:lineRule="auto"/>
              <w:ind w:left="24" w:hanging="4"/>
              <w:rPr>
                <w:rFonts w:hint="eastAsia" w:ascii="宋体" w:hAnsi="宋体" w:eastAsia="宋体" w:cs="宋体"/>
                <w:sz w:val="24"/>
                <w:szCs w:val="24"/>
              </w:rPr>
            </w:pPr>
            <w:r>
              <w:rPr>
                <w:rFonts w:hint="eastAsia" w:ascii="宋体" w:hAnsi="宋体" w:eastAsia="宋体" w:cs="宋体"/>
                <w:spacing w:val="-4"/>
                <w:sz w:val="24"/>
                <w:szCs w:val="24"/>
              </w:rPr>
              <w:t>每缺一次或一处不完善扣</w:t>
            </w:r>
            <w:r>
              <w:rPr>
                <w:rFonts w:hint="eastAsia" w:ascii="宋体" w:hAnsi="宋体" w:eastAsia="宋体" w:cs="宋体"/>
                <w:spacing w:val="-11"/>
                <w:sz w:val="24"/>
                <w:szCs w:val="24"/>
              </w:rPr>
              <w:t>5</w:t>
            </w:r>
            <w:r>
              <w:rPr>
                <w:rFonts w:hint="eastAsia" w:ascii="宋体" w:hAnsi="宋体" w:eastAsia="宋体" w:cs="宋体"/>
                <w:spacing w:val="-43"/>
                <w:sz w:val="24"/>
                <w:szCs w:val="24"/>
              </w:rPr>
              <w:t xml:space="preserve"> </w:t>
            </w:r>
            <w:r>
              <w:rPr>
                <w:rFonts w:hint="eastAsia" w:ascii="宋体" w:hAnsi="宋体" w:eastAsia="宋体" w:cs="宋体"/>
                <w:spacing w:val="-11"/>
                <w:sz w:val="24"/>
                <w:szCs w:val="24"/>
              </w:rPr>
              <w:t>分；3</w:t>
            </w:r>
            <w:r>
              <w:rPr>
                <w:rFonts w:hint="eastAsia" w:ascii="宋体" w:hAnsi="宋体" w:eastAsia="宋体" w:cs="宋体"/>
                <w:spacing w:val="-45"/>
                <w:sz w:val="24"/>
                <w:szCs w:val="24"/>
              </w:rPr>
              <w:t xml:space="preserve"> </w:t>
            </w:r>
            <w:r>
              <w:rPr>
                <w:rFonts w:hint="eastAsia" w:ascii="宋体" w:hAnsi="宋体" w:eastAsia="宋体" w:cs="宋体"/>
                <w:spacing w:val="-11"/>
                <w:sz w:val="24"/>
                <w:szCs w:val="24"/>
              </w:rPr>
              <w:t>次以上为不合格；</w:t>
            </w:r>
          </w:p>
          <w:p w14:paraId="390C1805">
            <w:pPr>
              <w:spacing w:before="3"/>
              <w:ind w:left="21"/>
              <w:jc w:val="both"/>
              <w:rPr>
                <w:rFonts w:hint="eastAsia" w:ascii="宋体" w:hAnsi="宋体" w:eastAsia="宋体" w:cs="宋体"/>
                <w:sz w:val="24"/>
                <w:szCs w:val="24"/>
              </w:rPr>
            </w:pPr>
            <w:r>
              <w:rPr>
                <w:rFonts w:hint="eastAsia" w:ascii="宋体" w:hAnsi="宋体" w:eastAsia="宋体" w:cs="宋体"/>
                <w:spacing w:val="-10"/>
                <w:sz w:val="24"/>
                <w:szCs w:val="24"/>
              </w:rPr>
              <w:t>无落实、无执行扣</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20</w:t>
            </w:r>
            <w:r>
              <w:rPr>
                <w:rFonts w:hint="eastAsia" w:ascii="宋体" w:hAnsi="宋体" w:eastAsia="宋体" w:cs="宋体"/>
                <w:spacing w:val="-49"/>
                <w:sz w:val="24"/>
                <w:szCs w:val="24"/>
              </w:rPr>
              <w:t xml:space="preserve"> </w:t>
            </w:r>
            <w:r>
              <w:rPr>
                <w:rFonts w:hint="eastAsia" w:ascii="宋体" w:hAnsi="宋体" w:eastAsia="宋体" w:cs="宋体"/>
                <w:spacing w:val="-10"/>
                <w:sz w:val="24"/>
                <w:szCs w:val="24"/>
              </w:rPr>
              <w:t>分；</w:t>
            </w:r>
            <w:r>
              <w:rPr>
                <w:rFonts w:hint="eastAsia" w:ascii="宋体" w:hAnsi="宋体" w:eastAsia="宋体" w:cs="宋体"/>
                <w:spacing w:val="-1"/>
                <w:sz w:val="24"/>
                <w:szCs w:val="24"/>
              </w:rPr>
              <w:t>重大责任事故和刑事、治安案件，保安及车辆管理</w:t>
            </w:r>
            <w:r>
              <w:rPr>
                <w:rFonts w:hint="eastAsia" w:ascii="宋体" w:hAnsi="宋体" w:eastAsia="宋体" w:cs="宋体"/>
                <w:spacing w:val="-11"/>
                <w:sz w:val="24"/>
                <w:szCs w:val="24"/>
              </w:rPr>
              <w:t>项记</w:t>
            </w:r>
            <w:r>
              <w:rPr>
                <w:rFonts w:hint="eastAsia" w:ascii="宋体" w:hAnsi="宋体" w:eastAsia="宋体" w:cs="宋体"/>
                <w:spacing w:val="-49"/>
                <w:sz w:val="24"/>
                <w:szCs w:val="24"/>
              </w:rPr>
              <w:t xml:space="preserve"> </w:t>
            </w:r>
            <w:r>
              <w:rPr>
                <w:rFonts w:hint="eastAsia" w:ascii="宋体" w:hAnsi="宋体" w:eastAsia="宋体" w:cs="宋体"/>
                <w:spacing w:val="-11"/>
                <w:sz w:val="24"/>
                <w:szCs w:val="24"/>
              </w:rPr>
              <w:t>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06589260">
            <w:pPr>
              <w:pStyle w:val="10"/>
              <w:rPr>
                <w:rFonts w:hint="eastAsia" w:ascii="宋体" w:hAnsi="宋体" w:eastAsia="宋体" w:cs="宋体"/>
                <w:sz w:val="24"/>
                <w:szCs w:val="24"/>
              </w:rPr>
            </w:pPr>
          </w:p>
        </w:tc>
      </w:tr>
      <w:tr w14:paraId="637964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628" w:type="dxa"/>
            <w:vMerge w:val="continue"/>
            <w:tcBorders>
              <w:top w:val="nil"/>
              <w:bottom w:val="nil"/>
            </w:tcBorders>
            <w:vAlign w:val="top"/>
          </w:tcPr>
          <w:p w14:paraId="42EDFC67">
            <w:pPr>
              <w:pStyle w:val="10"/>
              <w:rPr>
                <w:rFonts w:hint="eastAsia" w:ascii="宋体" w:hAnsi="宋体" w:eastAsia="宋体" w:cs="宋体"/>
                <w:sz w:val="24"/>
                <w:szCs w:val="24"/>
              </w:rPr>
            </w:pPr>
          </w:p>
        </w:tc>
        <w:tc>
          <w:tcPr>
            <w:tcW w:w="848" w:type="dxa"/>
            <w:vMerge w:val="continue"/>
            <w:tcBorders>
              <w:top w:val="nil"/>
              <w:bottom w:val="nil"/>
            </w:tcBorders>
            <w:vAlign w:val="top"/>
          </w:tcPr>
          <w:p w14:paraId="7557EC18">
            <w:pPr>
              <w:pStyle w:val="10"/>
              <w:rPr>
                <w:rFonts w:hint="eastAsia" w:ascii="宋体" w:hAnsi="宋体" w:eastAsia="宋体" w:cs="宋体"/>
                <w:sz w:val="24"/>
                <w:szCs w:val="24"/>
              </w:rPr>
            </w:pPr>
          </w:p>
        </w:tc>
        <w:tc>
          <w:tcPr>
            <w:tcW w:w="1020" w:type="dxa"/>
            <w:vAlign w:val="top"/>
          </w:tcPr>
          <w:p w14:paraId="1611690D">
            <w:pPr>
              <w:spacing w:before="205"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5.3.2</w:t>
            </w:r>
          </w:p>
        </w:tc>
        <w:tc>
          <w:tcPr>
            <w:tcW w:w="3467" w:type="dxa"/>
            <w:vAlign w:val="top"/>
          </w:tcPr>
          <w:p w14:paraId="435ECC6F">
            <w:pPr>
              <w:spacing w:before="49" w:line="228" w:lineRule="auto"/>
              <w:ind w:left="17" w:right="62" w:firstLine="1"/>
              <w:rPr>
                <w:rFonts w:hint="eastAsia" w:ascii="宋体" w:hAnsi="宋体" w:eastAsia="宋体" w:cs="宋体"/>
                <w:sz w:val="24"/>
                <w:szCs w:val="24"/>
              </w:rPr>
            </w:pPr>
            <w:r>
              <w:rPr>
                <w:rFonts w:hint="eastAsia" w:ascii="宋体" w:hAnsi="宋体" w:eastAsia="宋体" w:cs="宋体"/>
                <w:spacing w:val="1"/>
                <w:sz w:val="24"/>
                <w:szCs w:val="24"/>
              </w:rPr>
              <w:t>按规定路线、时间巡逻和签到，</w:t>
            </w:r>
            <w:r>
              <w:rPr>
                <w:rFonts w:hint="eastAsia" w:ascii="宋体" w:hAnsi="宋体" w:eastAsia="宋体" w:cs="宋体"/>
                <w:spacing w:val="-2"/>
                <w:sz w:val="24"/>
                <w:szCs w:val="24"/>
              </w:rPr>
              <w:t>做好巡更巡查</w:t>
            </w:r>
          </w:p>
        </w:tc>
        <w:tc>
          <w:tcPr>
            <w:tcW w:w="2697" w:type="dxa"/>
            <w:vMerge w:val="continue"/>
            <w:tcBorders>
              <w:top w:val="nil"/>
              <w:bottom w:val="nil"/>
            </w:tcBorders>
            <w:vAlign w:val="top"/>
          </w:tcPr>
          <w:p w14:paraId="3DCEECD4">
            <w:pPr>
              <w:pStyle w:val="10"/>
              <w:rPr>
                <w:rFonts w:hint="eastAsia" w:ascii="宋体" w:hAnsi="宋体" w:eastAsia="宋体" w:cs="宋体"/>
                <w:sz w:val="24"/>
                <w:szCs w:val="24"/>
              </w:rPr>
            </w:pPr>
          </w:p>
        </w:tc>
        <w:tc>
          <w:tcPr>
            <w:tcW w:w="1008" w:type="dxa"/>
            <w:vAlign w:val="top"/>
          </w:tcPr>
          <w:p w14:paraId="123CA948">
            <w:pPr>
              <w:pStyle w:val="10"/>
              <w:rPr>
                <w:rFonts w:hint="eastAsia" w:ascii="宋体" w:hAnsi="宋体" w:eastAsia="宋体" w:cs="宋体"/>
                <w:sz w:val="24"/>
                <w:szCs w:val="24"/>
              </w:rPr>
            </w:pPr>
          </w:p>
        </w:tc>
      </w:tr>
      <w:tr w14:paraId="61B61A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628" w:type="dxa"/>
            <w:vMerge w:val="continue"/>
            <w:tcBorders>
              <w:top w:val="nil"/>
              <w:bottom w:val="nil"/>
            </w:tcBorders>
            <w:vAlign w:val="top"/>
          </w:tcPr>
          <w:p w14:paraId="42E0A9C1">
            <w:pPr>
              <w:pStyle w:val="10"/>
              <w:rPr>
                <w:rFonts w:hint="eastAsia" w:ascii="宋体" w:hAnsi="宋体" w:eastAsia="宋体" w:cs="宋体"/>
                <w:sz w:val="24"/>
                <w:szCs w:val="24"/>
              </w:rPr>
            </w:pPr>
          </w:p>
        </w:tc>
        <w:tc>
          <w:tcPr>
            <w:tcW w:w="848" w:type="dxa"/>
            <w:vMerge w:val="continue"/>
            <w:tcBorders>
              <w:top w:val="nil"/>
              <w:bottom w:val="nil"/>
            </w:tcBorders>
            <w:vAlign w:val="top"/>
          </w:tcPr>
          <w:p w14:paraId="3FDFE25F">
            <w:pPr>
              <w:pStyle w:val="10"/>
              <w:rPr>
                <w:rFonts w:hint="eastAsia" w:ascii="宋体" w:hAnsi="宋体" w:eastAsia="宋体" w:cs="宋体"/>
                <w:sz w:val="24"/>
                <w:szCs w:val="24"/>
              </w:rPr>
            </w:pPr>
          </w:p>
        </w:tc>
        <w:tc>
          <w:tcPr>
            <w:tcW w:w="1020" w:type="dxa"/>
            <w:vAlign w:val="top"/>
          </w:tcPr>
          <w:p w14:paraId="68F80294">
            <w:pPr>
              <w:spacing w:before="232"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5.3.3</w:t>
            </w:r>
          </w:p>
        </w:tc>
        <w:tc>
          <w:tcPr>
            <w:tcW w:w="3467" w:type="dxa"/>
            <w:vAlign w:val="top"/>
          </w:tcPr>
          <w:p w14:paraId="5E411C3D">
            <w:pPr>
              <w:spacing w:before="75" w:line="238" w:lineRule="auto"/>
              <w:ind w:left="17" w:right="9" w:hanging="1"/>
              <w:rPr>
                <w:rFonts w:hint="eastAsia" w:ascii="宋体" w:hAnsi="宋体" w:eastAsia="宋体" w:cs="宋体"/>
                <w:sz w:val="24"/>
                <w:szCs w:val="24"/>
              </w:rPr>
            </w:pPr>
            <w:r>
              <w:rPr>
                <w:rFonts w:hint="eastAsia" w:ascii="宋体" w:hAnsi="宋体" w:eastAsia="宋体" w:cs="宋体"/>
                <w:spacing w:val="5"/>
                <w:sz w:val="24"/>
                <w:szCs w:val="24"/>
              </w:rPr>
              <w:t>对保安岗位按规定查岗，填写记</w:t>
            </w:r>
            <w:r>
              <w:rPr>
                <w:rFonts w:hint="eastAsia" w:ascii="宋体" w:hAnsi="宋体" w:eastAsia="宋体" w:cs="宋体"/>
                <w:spacing w:val="-1"/>
                <w:sz w:val="24"/>
                <w:szCs w:val="24"/>
              </w:rPr>
              <w:t>录，发现问题及时处理</w:t>
            </w:r>
          </w:p>
        </w:tc>
        <w:tc>
          <w:tcPr>
            <w:tcW w:w="2697" w:type="dxa"/>
            <w:vMerge w:val="continue"/>
            <w:tcBorders>
              <w:top w:val="nil"/>
              <w:bottom w:val="nil"/>
            </w:tcBorders>
            <w:vAlign w:val="top"/>
          </w:tcPr>
          <w:p w14:paraId="3D8099E3">
            <w:pPr>
              <w:pStyle w:val="10"/>
              <w:rPr>
                <w:rFonts w:hint="eastAsia" w:ascii="宋体" w:hAnsi="宋体" w:eastAsia="宋体" w:cs="宋体"/>
                <w:sz w:val="24"/>
                <w:szCs w:val="24"/>
              </w:rPr>
            </w:pPr>
          </w:p>
        </w:tc>
        <w:tc>
          <w:tcPr>
            <w:tcW w:w="1008" w:type="dxa"/>
            <w:vAlign w:val="top"/>
          </w:tcPr>
          <w:p w14:paraId="00C84A34">
            <w:pPr>
              <w:pStyle w:val="10"/>
              <w:rPr>
                <w:rFonts w:hint="eastAsia" w:ascii="宋体" w:hAnsi="宋体" w:eastAsia="宋体" w:cs="宋体"/>
                <w:sz w:val="24"/>
                <w:szCs w:val="24"/>
              </w:rPr>
            </w:pPr>
          </w:p>
        </w:tc>
      </w:tr>
      <w:tr w14:paraId="49D63C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continue"/>
            <w:tcBorders>
              <w:top w:val="nil"/>
              <w:bottom w:val="nil"/>
            </w:tcBorders>
            <w:vAlign w:val="top"/>
          </w:tcPr>
          <w:p w14:paraId="448AE618">
            <w:pPr>
              <w:pStyle w:val="10"/>
              <w:rPr>
                <w:rFonts w:hint="eastAsia" w:ascii="宋体" w:hAnsi="宋体" w:eastAsia="宋体" w:cs="宋体"/>
                <w:sz w:val="24"/>
                <w:szCs w:val="24"/>
              </w:rPr>
            </w:pPr>
          </w:p>
        </w:tc>
        <w:tc>
          <w:tcPr>
            <w:tcW w:w="848" w:type="dxa"/>
            <w:vMerge w:val="continue"/>
            <w:tcBorders>
              <w:top w:val="nil"/>
              <w:bottom w:val="nil"/>
            </w:tcBorders>
            <w:vAlign w:val="top"/>
          </w:tcPr>
          <w:p w14:paraId="5A675647">
            <w:pPr>
              <w:pStyle w:val="10"/>
              <w:rPr>
                <w:rFonts w:hint="eastAsia" w:ascii="宋体" w:hAnsi="宋体" w:eastAsia="宋体" w:cs="宋体"/>
                <w:sz w:val="24"/>
                <w:szCs w:val="24"/>
              </w:rPr>
            </w:pPr>
          </w:p>
        </w:tc>
        <w:tc>
          <w:tcPr>
            <w:tcW w:w="1020" w:type="dxa"/>
            <w:vAlign w:val="top"/>
          </w:tcPr>
          <w:p w14:paraId="5EF60D4F">
            <w:pPr>
              <w:pStyle w:val="10"/>
              <w:spacing w:line="282" w:lineRule="auto"/>
              <w:rPr>
                <w:rFonts w:hint="eastAsia" w:ascii="宋体" w:hAnsi="宋体" w:eastAsia="宋体" w:cs="宋体"/>
                <w:sz w:val="24"/>
                <w:szCs w:val="24"/>
              </w:rPr>
            </w:pPr>
          </w:p>
          <w:p w14:paraId="42B203FE">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5.3.4</w:t>
            </w:r>
          </w:p>
        </w:tc>
        <w:tc>
          <w:tcPr>
            <w:tcW w:w="3467" w:type="dxa"/>
            <w:vAlign w:val="top"/>
          </w:tcPr>
          <w:p w14:paraId="14F9BA83">
            <w:pPr>
              <w:spacing w:before="52" w:line="231" w:lineRule="auto"/>
              <w:ind w:left="16" w:right="9" w:firstLine="4"/>
              <w:jc w:val="both"/>
              <w:rPr>
                <w:rFonts w:hint="eastAsia" w:ascii="宋体" w:hAnsi="宋体" w:eastAsia="宋体" w:cs="宋体"/>
                <w:sz w:val="24"/>
                <w:szCs w:val="24"/>
              </w:rPr>
            </w:pPr>
            <w:r>
              <w:rPr>
                <w:rFonts w:hint="eastAsia" w:ascii="宋体" w:hAnsi="宋体" w:eastAsia="宋体" w:cs="宋体"/>
                <w:spacing w:val="4"/>
                <w:sz w:val="24"/>
                <w:szCs w:val="24"/>
              </w:rPr>
              <w:t>发生突发事件能按有关规定妥善</w:t>
            </w:r>
            <w:r>
              <w:rPr>
                <w:rFonts w:hint="eastAsia" w:ascii="宋体" w:hAnsi="宋体" w:eastAsia="宋体" w:cs="宋体"/>
                <w:spacing w:val="5"/>
                <w:sz w:val="24"/>
                <w:szCs w:val="24"/>
              </w:rPr>
              <w:t>处理，责任区域内无治安刑事案</w:t>
            </w:r>
            <w:r>
              <w:rPr>
                <w:rFonts w:hint="eastAsia" w:ascii="宋体" w:hAnsi="宋体" w:eastAsia="宋体" w:cs="宋体"/>
                <w:sz w:val="24"/>
                <w:szCs w:val="24"/>
              </w:rPr>
              <w:t>件</w:t>
            </w:r>
          </w:p>
        </w:tc>
        <w:tc>
          <w:tcPr>
            <w:tcW w:w="2697" w:type="dxa"/>
            <w:vMerge w:val="continue"/>
            <w:tcBorders>
              <w:top w:val="nil"/>
            </w:tcBorders>
            <w:vAlign w:val="top"/>
          </w:tcPr>
          <w:p w14:paraId="48E6E95F">
            <w:pPr>
              <w:pStyle w:val="10"/>
              <w:rPr>
                <w:rFonts w:hint="eastAsia" w:ascii="宋体" w:hAnsi="宋体" w:eastAsia="宋体" w:cs="宋体"/>
                <w:sz w:val="24"/>
                <w:szCs w:val="24"/>
              </w:rPr>
            </w:pPr>
          </w:p>
        </w:tc>
        <w:tc>
          <w:tcPr>
            <w:tcW w:w="1008" w:type="dxa"/>
            <w:vAlign w:val="top"/>
          </w:tcPr>
          <w:p w14:paraId="030E9D1E">
            <w:pPr>
              <w:pStyle w:val="10"/>
              <w:rPr>
                <w:rFonts w:hint="eastAsia" w:ascii="宋体" w:hAnsi="宋体" w:eastAsia="宋体" w:cs="宋体"/>
                <w:sz w:val="24"/>
                <w:szCs w:val="24"/>
              </w:rPr>
            </w:pPr>
          </w:p>
        </w:tc>
      </w:tr>
      <w:tr w14:paraId="3BBE6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628" w:type="dxa"/>
            <w:vMerge w:val="continue"/>
            <w:tcBorders>
              <w:top w:val="nil"/>
              <w:bottom w:val="nil"/>
            </w:tcBorders>
            <w:vAlign w:val="top"/>
          </w:tcPr>
          <w:p w14:paraId="47ED66A2">
            <w:pPr>
              <w:pStyle w:val="10"/>
              <w:rPr>
                <w:rFonts w:hint="eastAsia" w:ascii="宋体" w:hAnsi="宋体" w:eastAsia="宋体" w:cs="宋体"/>
                <w:sz w:val="24"/>
                <w:szCs w:val="24"/>
              </w:rPr>
            </w:pPr>
          </w:p>
        </w:tc>
        <w:tc>
          <w:tcPr>
            <w:tcW w:w="848" w:type="dxa"/>
            <w:vMerge w:val="continue"/>
            <w:tcBorders>
              <w:top w:val="nil"/>
              <w:bottom w:val="nil"/>
            </w:tcBorders>
            <w:vAlign w:val="top"/>
          </w:tcPr>
          <w:p w14:paraId="176A4647">
            <w:pPr>
              <w:pStyle w:val="10"/>
              <w:rPr>
                <w:rFonts w:hint="eastAsia" w:ascii="宋体" w:hAnsi="宋体" w:eastAsia="宋体" w:cs="宋体"/>
                <w:sz w:val="24"/>
                <w:szCs w:val="24"/>
              </w:rPr>
            </w:pPr>
          </w:p>
        </w:tc>
        <w:tc>
          <w:tcPr>
            <w:tcW w:w="1020" w:type="dxa"/>
            <w:vAlign w:val="top"/>
          </w:tcPr>
          <w:p w14:paraId="504E220C">
            <w:pPr>
              <w:pStyle w:val="10"/>
              <w:spacing w:line="296" w:lineRule="auto"/>
              <w:rPr>
                <w:rFonts w:hint="eastAsia" w:ascii="宋体" w:hAnsi="宋体" w:eastAsia="宋体" w:cs="宋体"/>
                <w:sz w:val="24"/>
                <w:szCs w:val="24"/>
              </w:rPr>
            </w:pPr>
          </w:p>
          <w:p w14:paraId="7B215024">
            <w:pPr>
              <w:pStyle w:val="10"/>
              <w:spacing w:line="296" w:lineRule="auto"/>
              <w:rPr>
                <w:rFonts w:hint="eastAsia" w:ascii="宋体" w:hAnsi="宋体" w:eastAsia="宋体" w:cs="宋体"/>
                <w:sz w:val="24"/>
                <w:szCs w:val="24"/>
              </w:rPr>
            </w:pPr>
          </w:p>
          <w:p w14:paraId="5EB871BB">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5.3.5</w:t>
            </w:r>
          </w:p>
        </w:tc>
        <w:tc>
          <w:tcPr>
            <w:tcW w:w="3467" w:type="dxa"/>
            <w:vAlign w:val="top"/>
          </w:tcPr>
          <w:p w14:paraId="0912070D">
            <w:pPr>
              <w:spacing w:before="53" w:line="234" w:lineRule="auto"/>
              <w:ind w:left="21" w:right="9" w:hanging="4"/>
              <w:jc w:val="both"/>
              <w:rPr>
                <w:rFonts w:hint="eastAsia" w:ascii="宋体" w:hAnsi="宋体" w:eastAsia="宋体" w:cs="宋体"/>
                <w:sz w:val="24"/>
                <w:szCs w:val="24"/>
              </w:rPr>
            </w:pPr>
            <w:r>
              <w:rPr>
                <w:rFonts w:hint="eastAsia" w:ascii="宋体" w:hAnsi="宋体" w:eastAsia="宋体" w:cs="宋体"/>
                <w:spacing w:val="5"/>
                <w:sz w:val="24"/>
                <w:szCs w:val="24"/>
              </w:rPr>
              <w:t>配合落实区域内安全保卫工作的</w:t>
            </w:r>
            <w:r>
              <w:rPr>
                <w:rFonts w:hint="eastAsia" w:ascii="宋体" w:hAnsi="宋体" w:eastAsia="宋体" w:cs="宋体"/>
                <w:spacing w:val="4"/>
                <w:sz w:val="24"/>
                <w:szCs w:val="24"/>
              </w:rPr>
              <w:t>管理制度和措施。加强上访人员的控制和管理，发现群体上访人</w:t>
            </w:r>
            <w:r>
              <w:rPr>
                <w:rFonts w:hint="eastAsia" w:ascii="宋体" w:hAnsi="宋体" w:eastAsia="宋体" w:cs="宋体"/>
                <w:spacing w:val="-4"/>
                <w:sz w:val="24"/>
                <w:szCs w:val="24"/>
              </w:rPr>
              <w:t>员（3人以上）应及时上报并协助</w:t>
            </w:r>
            <w:r>
              <w:rPr>
                <w:rFonts w:hint="eastAsia" w:ascii="宋体" w:hAnsi="宋体" w:eastAsia="宋体" w:cs="宋体"/>
                <w:spacing w:val="-11"/>
                <w:sz w:val="24"/>
                <w:szCs w:val="24"/>
              </w:rPr>
              <w:t>处理。</w:t>
            </w:r>
          </w:p>
        </w:tc>
        <w:tc>
          <w:tcPr>
            <w:tcW w:w="2697" w:type="dxa"/>
            <w:vAlign w:val="top"/>
          </w:tcPr>
          <w:p w14:paraId="609EEBC9">
            <w:pPr>
              <w:pStyle w:val="10"/>
              <w:spacing w:line="439" w:lineRule="auto"/>
              <w:rPr>
                <w:rFonts w:hint="eastAsia" w:ascii="宋体" w:hAnsi="宋体" w:eastAsia="宋体" w:cs="宋体"/>
                <w:sz w:val="24"/>
                <w:szCs w:val="24"/>
              </w:rPr>
            </w:pPr>
          </w:p>
          <w:p w14:paraId="57377FE9">
            <w:pPr>
              <w:spacing w:before="78" w:line="241" w:lineRule="auto"/>
              <w:ind w:left="22" w:firstLine="1"/>
              <w:rPr>
                <w:rFonts w:hint="eastAsia" w:ascii="宋体" w:hAnsi="宋体" w:eastAsia="宋体" w:cs="宋体"/>
                <w:sz w:val="24"/>
                <w:szCs w:val="24"/>
              </w:rPr>
            </w:pPr>
            <w:r>
              <w:rPr>
                <w:rFonts w:hint="eastAsia" w:ascii="宋体" w:hAnsi="宋体" w:eastAsia="宋体" w:cs="宋体"/>
                <w:spacing w:val="-12"/>
                <w:sz w:val="24"/>
                <w:szCs w:val="24"/>
              </w:rPr>
              <w:t>如不执行，每次扣</w:t>
            </w:r>
            <w:r>
              <w:rPr>
                <w:rFonts w:hint="eastAsia" w:ascii="宋体" w:hAnsi="宋体" w:eastAsia="宋体" w:cs="宋体"/>
                <w:spacing w:val="-26"/>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9"/>
                <w:sz w:val="24"/>
                <w:szCs w:val="24"/>
              </w:rPr>
              <w:t xml:space="preserve"> </w:t>
            </w:r>
            <w:r>
              <w:rPr>
                <w:rFonts w:hint="eastAsia" w:ascii="宋体" w:hAnsi="宋体" w:eastAsia="宋体" w:cs="宋体"/>
                <w:spacing w:val="-12"/>
                <w:sz w:val="24"/>
                <w:szCs w:val="24"/>
              </w:rPr>
              <w:t>分；</w:t>
            </w:r>
            <w:r>
              <w:rPr>
                <w:rFonts w:hint="eastAsia" w:ascii="宋体" w:hAnsi="宋体" w:eastAsia="宋体" w:cs="宋体"/>
                <w:spacing w:val="-16"/>
                <w:sz w:val="24"/>
                <w:szCs w:val="24"/>
              </w:rPr>
              <w:t>落实不到位，每次扣</w:t>
            </w:r>
            <w:r>
              <w:rPr>
                <w:rFonts w:hint="eastAsia" w:ascii="宋体" w:hAnsi="宋体" w:eastAsia="宋体" w:cs="宋体"/>
                <w:spacing w:val="-25"/>
                <w:sz w:val="24"/>
                <w:szCs w:val="24"/>
              </w:rPr>
              <w:t xml:space="preserve"> </w:t>
            </w:r>
            <w:r>
              <w:rPr>
                <w:rFonts w:hint="eastAsia" w:ascii="宋体" w:hAnsi="宋体" w:eastAsia="宋体" w:cs="宋体"/>
                <w:spacing w:val="-16"/>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6"/>
                <w:sz w:val="24"/>
                <w:szCs w:val="24"/>
              </w:rPr>
              <w:t>分</w:t>
            </w:r>
          </w:p>
        </w:tc>
        <w:tc>
          <w:tcPr>
            <w:tcW w:w="1008" w:type="dxa"/>
            <w:vAlign w:val="top"/>
          </w:tcPr>
          <w:p w14:paraId="24B994FC">
            <w:pPr>
              <w:pStyle w:val="10"/>
              <w:rPr>
                <w:rFonts w:hint="eastAsia" w:ascii="宋体" w:hAnsi="宋体" w:eastAsia="宋体" w:cs="宋体"/>
                <w:sz w:val="24"/>
                <w:szCs w:val="24"/>
              </w:rPr>
            </w:pPr>
          </w:p>
        </w:tc>
      </w:tr>
      <w:tr w14:paraId="6694A2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628" w:type="dxa"/>
            <w:vMerge w:val="continue"/>
            <w:tcBorders>
              <w:top w:val="nil"/>
              <w:bottom w:val="nil"/>
            </w:tcBorders>
            <w:vAlign w:val="top"/>
          </w:tcPr>
          <w:p w14:paraId="3298BECA">
            <w:pPr>
              <w:pStyle w:val="10"/>
              <w:rPr>
                <w:rFonts w:hint="eastAsia" w:ascii="宋体" w:hAnsi="宋体" w:eastAsia="宋体" w:cs="宋体"/>
                <w:sz w:val="24"/>
                <w:szCs w:val="24"/>
              </w:rPr>
            </w:pPr>
          </w:p>
        </w:tc>
        <w:tc>
          <w:tcPr>
            <w:tcW w:w="848" w:type="dxa"/>
            <w:vMerge w:val="continue"/>
            <w:tcBorders>
              <w:top w:val="nil"/>
              <w:bottom w:val="nil"/>
            </w:tcBorders>
            <w:vAlign w:val="top"/>
          </w:tcPr>
          <w:p w14:paraId="03BAC15F">
            <w:pPr>
              <w:pStyle w:val="10"/>
              <w:rPr>
                <w:rFonts w:hint="eastAsia" w:ascii="宋体" w:hAnsi="宋体" w:eastAsia="宋体" w:cs="宋体"/>
                <w:sz w:val="24"/>
                <w:szCs w:val="24"/>
              </w:rPr>
            </w:pPr>
          </w:p>
        </w:tc>
        <w:tc>
          <w:tcPr>
            <w:tcW w:w="1020" w:type="dxa"/>
            <w:vAlign w:val="top"/>
          </w:tcPr>
          <w:p w14:paraId="14D542AD">
            <w:pPr>
              <w:pStyle w:val="10"/>
              <w:spacing w:line="439" w:lineRule="auto"/>
              <w:rPr>
                <w:rFonts w:hint="eastAsia" w:ascii="宋体" w:hAnsi="宋体" w:eastAsia="宋体" w:cs="宋体"/>
                <w:sz w:val="24"/>
                <w:szCs w:val="24"/>
              </w:rPr>
            </w:pPr>
          </w:p>
          <w:p w14:paraId="58F40E4A">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5.3.6</w:t>
            </w:r>
          </w:p>
        </w:tc>
        <w:tc>
          <w:tcPr>
            <w:tcW w:w="3467" w:type="dxa"/>
            <w:vAlign w:val="top"/>
          </w:tcPr>
          <w:p w14:paraId="38E4E754">
            <w:pPr>
              <w:spacing w:before="52" w:line="233" w:lineRule="auto"/>
              <w:ind w:left="19" w:right="9" w:hanging="1"/>
              <w:jc w:val="both"/>
              <w:rPr>
                <w:rFonts w:hint="eastAsia" w:ascii="宋体" w:hAnsi="宋体" w:eastAsia="宋体" w:cs="宋体"/>
                <w:sz w:val="24"/>
                <w:szCs w:val="24"/>
              </w:rPr>
            </w:pPr>
            <w:r>
              <w:rPr>
                <w:rFonts w:hint="eastAsia" w:ascii="宋体" w:hAnsi="宋体" w:eastAsia="宋体" w:cs="宋体"/>
                <w:spacing w:val="4"/>
                <w:sz w:val="24"/>
                <w:szCs w:val="24"/>
              </w:rPr>
              <w:t>严格检查出入办公楼物品，严禁易燃易爆、有毒等危险物品进入办公楼，严格按门卫管理制度管</w:t>
            </w:r>
            <w:r>
              <w:rPr>
                <w:rFonts w:hint="eastAsia" w:ascii="宋体" w:hAnsi="宋体" w:eastAsia="宋体" w:cs="宋体"/>
                <w:spacing w:val="-12"/>
                <w:sz w:val="24"/>
                <w:szCs w:val="24"/>
              </w:rPr>
              <w:t>理。</w:t>
            </w:r>
          </w:p>
        </w:tc>
        <w:tc>
          <w:tcPr>
            <w:tcW w:w="2697" w:type="dxa"/>
            <w:vAlign w:val="top"/>
          </w:tcPr>
          <w:p w14:paraId="69222300">
            <w:pPr>
              <w:pStyle w:val="10"/>
              <w:spacing w:line="284" w:lineRule="auto"/>
              <w:rPr>
                <w:rFonts w:hint="eastAsia" w:ascii="宋体" w:hAnsi="宋体" w:eastAsia="宋体" w:cs="宋体"/>
                <w:sz w:val="24"/>
                <w:szCs w:val="24"/>
              </w:rPr>
            </w:pPr>
          </w:p>
          <w:p w14:paraId="41891919">
            <w:pPr>
              <w:spacing w:before="78" w:line="242" w:lineRule="auto"/>
              <w:ind w:left="23" w:right="5"/>
              <w:rPr>
                <w:rFonts w:hint="eastAsia" w:ascii="宋体" w:hAnsi="宋体" w:eastAsia="宋体" w:cs="宋体"/>
                <w:sz w:val="24"/>
                <w:szCs w:val="24"/>
              </w:rPr>
            </w:pPr>
            <w:r>
              <w:rPr>
                <w:rFonts w:hint="eastAsia" w:ascii="宋体" w:hAnsi="宋体" w:eastAsia="宋体" w:cs="宋体"/>
                <w:spacing w:val="-5"/>
                <w:sz w:val="24"/>
                <w:szCs w:val="24"/>
              </w:rPr>
              <w:t>如发现不作为，每次扣</w:t>
            </w:r>
            <w:r>
              <w:rPr>
                <w:rFonts w:hint="eastAsia" w:ascii="宋体" w:hAnsi="宋体" w:eastAsia="宋体" w:cs="宋体"/>
                <w:spacing w:val="-45"/>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12"/>
                <w:sz w:val="24"/>
                <w:szCs w:val="24"/>
              </w:rPr>
              <w:t>分。</w:t>
            </w:r>
          </w:p>
        </w:tc>
        <w:tc>
          <w:tcPr>
            <w:tcW w:w="1008" w:type="dxa"/>
            <w:vAlign w:val="top"/>
          </w:tcPr>
          <w:p w14:paraId="3E545FF8">
            <w:pPr>
              <w:pStyle w:val="10"/>
              <w:rPr>
                <w:rFonts w:hint="eastAsia" w:ascii="宋体" w:hAnsi="宋体" w:eastAsia="宋体" w:cs="宋体"/>
                <w:sz w:val="24"/>
                <w:szCs w:val="24"/>
              </w:rPr>
            </w:pPr>
          </w:p>
        </w:tc>
      </w:tr>
      <w:tr w14:paraId="4C5E1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continue"/>
            <w:tcBorders>
              <w:top w:val="nil"/>
            </w:tcBorders>
            <w:vAlign w:val="top"/>
          </w:tcPr>
          <w:p w14:paraId="0C3AF4E9">
            <w:pPr>
              <w:pStyle w:val="10"/>
              <w:rPr>
                <w:rFonts w:hint="eastAsia" w:ascii="宋体" w:hAnsi="宋体" w:eastAsia="宋体" w:cs="宋体"/>
                <w:sz w:val="24"/>
                <w:szCs w:val="24"/>
              </w:rPr>
            </w:pPr>
          </w:p>
        </w:tc>
        <w:tc>
          <w:tcPr>
            <w:tcW w:w="848" w:type="dxa"/>
            <w:vMerge w:val="continue"/>
            <w:tcBorders>
              <w:top w:val="nil"/>
            </w:tcBorders>
            <w:vAlign w:val="top"/>
          </w:tcPr>
          <w:p w14:paraId="182E95EE">
            <w:pPr>
              <w:pStyle w:val="10"/>
              <w:rPr>
                <w:rFonts w:hint="eastAsia" w:ascii="宋体" w:hAnsi="宋体" w:eastAsia="宋体" w:cs="宋体"/>
                <w:sz w:val="24"/>
                <w:szCs w:val="24"/>
              </w:rPr>
            </w:pPr>
          </w:p>
        </w:tc>
        <w:tc>
          <w:tcPr>
            <w:tcW w:w="1020" w:type="dxa"/>
            <w:vAlign w:val="top"/>
          </w:tcPr>
          <w:p w14:paraId="5DDF22CF">
            <w:pPr>
              <w:pStyle w:val="10"/>
              <w:spacing w:line="285" w:lineRule="auto"/>
              <w:rPr>
                <w:rFonts w:hint="eastAsia" w:ascii="宋体" w:hAnsi="宋体" w:eastAsia="宋体" w:cs="宋体"/>
                <w:sz w:val="24"/>
                <w:szCs w:val="24"/>
              </w:rPr>
            </w:pPr>
          </w:p>
          <w:p w14:paraId="1FF0AD96">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5.3.7</w:t>
            </w:r>
          </w:p>
        </w:tc>
        <w:tc>
          <w:tcPr>
            <w:tcW w:w="3467" w:type="dxa"/>
            <w:vAlign w:val="top"/>
          </w:tcPr>
          <w:p w14:paraId="0B6ED9C0">
            <w:pPr>
              <w:spacing w:before="55" w:line="230" w:lineRule="auto"/>
              <w:ind w:left="17" w:hanging="1"/>
              <w:jc w:val="both"/>
              <w:rPr>
                <w:rFonts w:hint="eastAsia" w:ascii="宋体" w:hAnsi="宋体" w:eastAsia="宋体" w:cs="宋体"/>
                <w:sz w:val="24"/>
                <w:szCs w:val="24"/>
              </w:rPr>
            </w:pPr>
            <w:r>
              <w:rPr>
                <w:rFonts w:hint="eastAsia" w:ascii="宋体" w:hAnsi="宋体" w:eastAsia="宋体" w:cs="宋体"/>
                <w:spacing w:val="-11"/>
                <w:sz w:val="24"/>
                <w:szCs w:val="24"/>
              </w:rPr>
              <w:t>及时制止并报告中心区域内打架、</w:t>
            </w:r>
            <w:r>
              <w:rPr>
                <w:rFonts w:hint="eastAsia" w:ascii="宋体" w:hAnsi="宋体" w:eastAsia="宋体" w:cs="宋体"/>
                <w:spacing w:val="-4"/>
                <w:sz w:val="24"/>
                <w:szCs w:val="24"/>
              </w:rPr>
              <w:t>斗殴、寻衅滋事的事件发生，确</w:t>
            </w:r>
            <w:r>
              <w:rPr>
                <w:rFonts w:hint="eastAsia" w:ascii="宋体" w:hAnsi="宋体" w:eastAsia="宋体" w:cs="宋体"/>
                <w:spacing w:val="-14"/>
                <w:sz w:val="24"/>
                <w:szCs w:val="24"/>
              </w:rPr>
              <w:t>保安全。</w:t>
            </w:r>
          </w:p>
        </w:tc>
        <w:tc>
          <w:tcPr>
            <w:tcW w:w="2697" w:type="dxa"/>
            <w:vAlign w:val="top"/>
          </w:tcPr>
          <w:p w14:paraId="204759F0">
            <w:pPr>
              <w:spacing w:before="209" w:line="242" w:lineRule="auto"/>
              <w:ind w:left="23" w:right="5"/>
              <w:rPr>
                <w:rFonts w:hint="eastAsia" w:ascii="宋体" w:hAnsi="宋体" w:eastAsia="宋体" w:cs="宋体"/>
                <w:sz w:val="24"/>
                <w:szCs w:val="24"/>
              </w:rPr>
            </w:pPr>
            <w:r>
              <w:rPr>
                <w:rFonts w:hint="eastAsia" w:ascii="宋体" w:hAnsi="宋体" w:eastAsia="宋体" w:cs="宋体"/>
                <w:spacing w:val="-6"/>
                <w:sz w:val="24"/>
                <w:szCs w:val="24"/>
              </w:rPr>
              <w:t>如发现不作为，每次扣</w:t>
            </w:r>
            <w:r>
              <w:rPr>
                <w:rFonts w:hint="eastAsia" w:ascii="宋体" w:hAnsi="宋体" w:eastAsia="宋体" w:cs="宋体"/>
                <w:spacing w:val="-33"/>
                <w:sz w:val="24"/>
                <w:szCs w:val="24"/>
              </w:rPr>
              <w:t xml:space="preserve"> </w:t>
            </w:r>
            <w:r>
              <w:rPr>
                <w:rFonts w:hint="eastAsia" w:ascii="宋体" w:hAnsi="宋体" w:eastAsia="宋体" w:cs="宋体"/>
                <w:spacing w:val="-6"/>
                <w:sz w:val="24"/>
                <w:szCs w:val="24"/>
              </w:rPr>
              <w:t>10</w:t>
            </w:r>
            <w:r>
              <w:rPr>
                <w:rFonts w:hint="eastAsia" w:ascii="宋体" w:hAnsi="宋体" w:eastAsia="宋体" w:cs="宋体"/>
                <w:spacing w:val="-12"/>
                <w:sz w:val="24"/>
                <w:szCs w:val="24"/>
              </w:rPr>
              <w:t>分。</w:t>
            </w:r>
          </w:p>
        </w:tc>
        <w:tc>
          <w:tcPr>
            <w:tcW w:w="1008" w:type="dxa"/>
            <w:vAlign w:val="top"/>
          </w:tcPr>
          <w:p w14:paraId="34E82685">
            <w:pPr>
              <w:pStyle w:val="10"/>
              <w:rPr>
                <w:rFonts w:hint="eastAsia" w:ascii="宋体" w:hAnsi="宋体" w:eastAsia="宋体" w:cs="宋体"/>
                <w:sz w:val="24"/>
                <w:szCs w:val="24"/>
              </w:rPr>
            </w:pPr>
          </w:p>
        </w:tc>
      </w:tr>
      <w:tr w14:paraId="55EA0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restart"/>
            <w:tcBorders>
              <w:bottom w:val="nil"/>
            </w:tcBorders>
            <w:vAlign w:val="top"/>
          </w:tcPr>
          <w:p w14:paraId="71196D4D">
            <w:pPr>
              <w:pStyle w:val="10"/>
              <w:spacing w:line="308" w:lineRule="auto"/>
              <w:rPr>
                <w:rFonts w:hint="eastAsia" w:ascii="宋体" w:hAnsi="宋体" w:eastAsia="宋体" w:cs="宋体"/>
                <w:sz w:val="24"/>
                <w:szCs w:val="24"/>
              </w:rPr>
            </w:pPr>
          </w:p>
          <w:p w14:paraId="299BB555">
            <w:pPr>
              <w:pStyle w:val="10"/>
              <w:spacing w:line="308" w:lineRule="auto"/>
              <w:rPr>
                <w:rFonts w:hint="eastAsia" w:ascii="宋体" w:hAnsi="宋体" w:eastAsia="宋体" w:cs="宋体"/>
                <w:sz w:val="24"/>
                <w:szCs w:val="24"/>
              </w:rPr>
            </w:pPr>
          </w:p>
          <w:p w14:paraId="3BA975D2">
            <w:pPr>
              <w:spacing w:before="78" w:line="222" w:lineRule="auto"/>
              <w:ind w:left="218"/>
              <w:rPr>
                <w:rFonts w:hint="eastAsia" w:ascii="宋体" w:hAnsi="宋体" w:eastAsia="宋体" w:cs="宋体"/>
                <w:sz w:val="24"/>
                <w:szCs w:val="24"/>
              </w:rPr>
            </w:pPr>
            <w:r>
              <w:rPr>
                <w:rFonts w:hint="eastAsia" w:ascii="宋体" w:hAnsi="宋体" w:eastAsia="宋体" w:cs="宋体"/>
                <w:sz w:val="24"/>
                <w:szCs w:val="24"/>
              </w:rPr>
              <w:t>四</w:t>
            </w:r>
          </w:p>
        </w:tc>
        <w:tc>
          <w:tcPr>
            <w:tcW w:w="848" w:type="dxa"/>
            <w:vMerge w:val="restart"/>
            <w:tcBorders>
              <w:bottom w:val="nil"/>
            </w:tcBorders>
            <w:vAlign w:val="top"/>
          </w:tcPr>
          <w:p w14:paraId="6247CADF">
            <w:pPr>
              <w:pStyle w:val="10"/>
              <w:spacing w:line="307" w:lineRule="auto"/>
              <w:rPr>
                <w:rFonts w:hint="eastAsia" w:ascii="宋体" w:hAnsi="宋体" w:eastAsia="宋体" w:cs="宋体"/>
                <w:sz w:val="24"/>
                <w:szCs w:val="24"/>
              </w:rPr>
            </w:pPr>
          </w:p>
          <w:p w14:paraId="4211BF00">
            <w:pPr>
              <w:spacing w:before="78" w:line="242" w:lineRule="auto"/>
              <w:ind w:left="16" w:right="12" w:firstLine="3"/>
              <w:jc w:val="both"/>
              <w:rPr>
                <w:rFonts w:hint="eastAsia" w:ascii="宋体" w:hAnsi="宋体" w:eastAsia="宋体" w:cs="宋体"/>
                <w:sz w:val="24"/>
                <w:szCs w:val="24"/>
              </w:rPr>
            </w:pPr>
            <w:r>
              <w:rPr>
                <w:rFonts w:hint="eastAsia" w:ascii="宋体" w:hAnsi="宋体" w:eastAsia="宋体" w:cs="宋体"/>
                <w:spacing w:val="28"/>
                <w:sz w:val="24"/>
                <w:szCs w:val="24"/>
              </w:rPr>
              <w:t>安全警</w:t>
            </w:r>
            <w:r>
              <w:rPr>
                <w:rFonts w:hint="eastAsia" w:ascii="宋体" w:hAnsi="宋体" w:eastAsia="宋体" w:cs="宋体"/>
                <w:spacing w:val="-16"/>
                <w:sz w:val="24"/>
                <w:szCs w:val="24"/>
              </w:rPr>
              <w:t>示</w:t>
            </w:r>
            <w:r>
              <w:rPr>
                <w:rFonts w:hint="eastAsia" w:ascii="宋体" w:hAnsi="宋体" w:eastAsia="宋体" w:cs="宋体"/>
                <w:spacing w:val="-45"/>
                <w:sz w:val="24"/>
                <w:szCs w:val="24"/>
              </w:rPr>
              <w:t xml:space="preserve"> </w:t>
            </w:r>
            <w:r>
              <w:rPr>
                <w:rFonts w:hint="eastAsia" w:ascii="宋体" w:hAnsi="宋体" w:eastAsia="宋体" w:cs="宋体"/>
                <w:spacing w:val="-16"/>
                <w:sz w:val="24"/>
                <w:szCs w:val="24"/>
              </w:rPr>
              <w:t>、</w:t>
            </w:r>
            <w:r>
              <w:rPr>
                <w:rFonts w:hint="eastAsia" w:ascii="宋体" w:hAnsi="宋体" w:eastAsia="宋体" w:cs="宋体"/>
                <w:spacing w:val="-60"/>
                <w:sz w:val="24"/>
                <w:szCs w:val="24"/>
              </w:rPr>
              <w:t xml:space="preserve"> </w:t>
            </w:r>
            <w:r>
              <w:rPr>
                <w:rFonts w:hint="eastAsia" w:ascii="宋体" w:hAnsi="宋体" w:eastAsia="宋体" w:cs="宋体"/>
                <w:spacing w:val="-16"/>
                <w:sz w:val="24"/>
                <w:szCs w:val="24"/>
              </w:rPr>
              <w:t>标</w:t>
            </w:r>
            <w:r>
              <w:rPr>
                <w:rFonts w:hint="eastAsia" w:ascii="宋体" w:hAnsi="宋体" w:eastAsia="宋体" w:cs="宋体"/>
                <w:sz w:val="24"/>
                <w:szCs w:val="24"/>
              </w:rPr>
              <w:t>识</w:t>
            </w:r>
          </w:p>
        </w:tc>
        <w:tc>
          <w:tcPr>
            <w:tcW w:w="1020" w:type="dxa"/>
            <w:vAlign w:val="top"/>
          </w:tcPr>
          <w:p w14:paraId="04D79B5F">
            <w:pPr>
              <w:pStyle w:val="10"/>
              <w:spacing w:line="286" w:lineRule="auto"/>
              <w:rPr>
                <w:rFonts w:hint="eastAsia" w:ascii="宋体" w:hAnsi="宋体" w:eastAsia="宋体" w:cs="宋体"/>
                <w:sz w:val="24"/>
                <w:szCs w:val="24"/>
              </w:rPr>
            </w:pPr>
          </w:p>
          <w:p w14:paraId="5384D2D8">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5.4.1</w:t>
            </w:r>
          </w:p>
        </w:tc>
        <w:tc>
          <w:tcPr>
            <w:tcW w:w="3467" w:type="dxa"/>
            <w:vAlign w:val="top"/>
          </w:tcPr>
          <w:p w14:paraId="0BB98432">
            <w:pPr>
              <w:spacing w:before="55" w:line="230" w:lineRule="auto"/>
              <w:ind w:left="18" w:right="9"/>
              <w:jc w:val="both"/>
              <w:rPr>
                <w:rFonts w:hint="eastAsia" w:ascii="宋体" w:hAnsi="宋体" w:eastAsia="宋体" w:cs="宋体"/>
                <w:sz w:val="24"/>
                <w:szCs w:val="24"/>
              </w:rPr>
            </w:pPr>
            <w:r>
              <w:rPr>
                <w:rFonts w:hint="eastAsia" w:ascii="宋体" w:hAnsi="宋体" w:eastAsia="宋体" w:cs="宋体"/>
                <w:spacing w:val="4"/>
                <w:sz w:val="24"/>
                <w:szCs w:val="24"/>
              </w:rPr>
              <w:t>屋顶、天台等有安全警示提示牌和防护装置。消防疏散、逃生指</w:t>
            </w:r>
            <w:r>
              <w:rPr>
                <w:rFonts w:hint="eastAsia" w:ascii="宋体" w:hAnsi="宋体" w:eastAsia="宋体" w:cs="宋体"/>
                <w:spacing w:val="-2"/>
                <w:sz w:val="24"/>
                <w:szCs w:val="24"/>
              </w:rPr>
              <w:t>引设置齐全</w:t>
            </w:r>
          </w:p>
        </w:tc>
        <w:tc>
          <w:tcPr>
            <w:tcW w:w="2697" w:type="dxa"/>
            <w:vMerge w:val="restart"/>
            <w:tcBorders>
              <w:bottom w:val="nil"/>
            </w:tcBorders>
            <w:vAlign w:val="top"/>
          </w:tcPr>
          <w:p w14:paraId="483885FC">
            <w:pPr>
              <w:pStyle w:val="10"/>
              <w:spacing w:line="306" w:lineRule="auto"/>
              <w:rPr>
                <w:rFonts w:hint="eastAsia" w:ascii="宋体" w:hAnsi="宋体" w:eastAsia="宋体" w:cs="宋体"/>
                <w:sz w:val="24"/>
                <w:szCs w:val="24"/>
              </w:rPr>
            </w:pPr>
          </w:p>
          <w:p w14:paraId="3A64D0FC">
            <w:pPr>
              <w:spacing w:before="78" w:line="241" w:lineRule="auto"/>
              <w:ind w:left="20" w:right="62"/>
              <w:jc w:val="both"/>
              <w:rPr>
                <w:rFonts w:hint="eastAsia" w:ascii="宋体" w:hAnsi="宋体" w:eastAsia="宋体" w:cs="宋体"/>
                <w:sz w:val="24"/>
                <w:szCs w:val="24"/>
              </w:rPr>
            </w:pPr>
            <w:r>
              <w:rPr>
                <w:rFonts w:hint="eastAsia" w:ascii="宋体" w:hAnsi="宋体" w:eastAsia="宋体" w:cs="宋体"/>
                <w:spacing w:val="-7"/>
                <w:sz w:val="24"/>
                <w:szCs w:val="24"/>
              </w:rPr>
              <w:t>三项以下不符合扣</w:t>
            </w:r>
            <w:r>
              <w:rPr>
                <w:rFonts w:hint="eastAsia" w:ascii="宋体" w:hAnsi="宋体" w:eastAsia="宋体" w:cs="宋体"/>
                <w:spacing w:val="-35"/>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7"/>
                <w:sz w:val="24"/>
                <w:szCs w:val="24"/>
              </w:rPr>
              <w:t>分；</w:t>
            </w:r>
            <w:r>
              <w:rPr>
                <w:rFonts w:hint="eastAsia" w:ascii="宋体" w:hAnsi="宋体" w:eastAsia="宋体" w:cs="宋体"/>
                <w:spacing w:val="6"/>
                <w:sz w:val="24"/>
                <w:szCs w:val="24"/>
              </w:rPr>
              <w:t>三项及以上不符合扣 10</w:t>
            </w:r>
            <w:r>
              <w:rPr>
                <w:rFonts w:hint="eastAsia" w:ascii="宋体" w:hAnsi="宋体" w:eastAsia="宋体" w:cs="宋体"/>
                <w:sz w:val="24"/>
                <w:szCs w:val="24"/>
              </w:rPr>
              <w:t>分</w:t>
            </w:r>
          </w:p>
        </w:tc>
        <w:tc>
          <w:tcPr>
            <w:tcW w:w="1008" w:type="dxa"/>
            <w:vAlign w:val="top"/>
          </w:tcPr>
          <w:p w14:paraId="004AA694">
            <w:pPr>
              <w:pStyle w:val="10"/>
              <w:rPr>
                <w:rFonts w:hint="eastAsia" w:ascii="宋体" w:hAnsi="宋体" w:eastAsia="宋体" w:cs="宋体"/>
                <w:sz w:val="24"/>
                <w:szCs w:val="24"/>
              </w:rPr>
            </w:pPr>
          </w:p>
        </w:tc>
      </w:tr>
      <w:tr w14:paraId="41658C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628" w:type="dxa"/>
            <w:vMerge w:val="continue"/>
            <w:tcBorders>
              <w:top w:val="nil"/>
            </w:tcBorders>
            <w:vAlign w:val="top"/>
          </w:tcPr>
          <w:p w14:paraId="16705C86">
            <w:pPr>
              <w:pStyle w:val="10"/>
              <w:rPr>
                <w:rFonts w:hint="eastAsia" w:ascii="宋体" w:hAnsi="宋体" w:eastAsia="宋体" w:cs="宋体"/>
                <w:sz w:val="24"/>
                <w:szCs w:val="24"/>
              </w:rPr>
            </w:pPr>
          </w:p>
        </w:tc>
        <w:tc>
          <w:tcPr>
            <w:tcW w:w="848" w:type="dxa"/>
            <w:vMerge w:val="continue"/>
            <w:tcBorders>
              <w:top w:val="nil"/>
            </w:tcBorders>
            <w:vAlign w:val="top"/>
          </w:tcPr>
          <w:p w14:paraId="3FF02812">
            <w:pPr>
              <w:pStyle w:val="10"/>
              <w:rPr>
                <w:rFonts w:hint="eastAsia" w:ascii="宋体" w:hAnsi="宋体" w:eastAsia="宋体" w:cs="宋体"/>
                <w:sz w:val="24"/>
                <w:szCs w:val="24"/>
              </w:rPr>
            </w:pPr>
          </w:p>
        </w:tc>
        <w:tc>
          <w:tcPr>
            <w:tcW w:w="1020" w:type="dxa"/>
            <w:vAlign w:val="top"/>
          </w:tcPr>
          <w:p w14:paraId="0212F9BB">
            <w:pPr>
              <w:spacing w:before="211"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5.4.2</w:t>
            </w:r>
          </w:p>
        </w:tc>
        <w:tc>
          <w:tcPr>
            <w:tcW w:w="3467" w:type="dxa"/>
            <w:vAlign w:val="top"/>
          </w:tcPr>
          <w:p w14:paraId="55133700">
            <w:pPr>
              <w:spacing w:before="54" w:line="226" w:lineRule="auto"/>
              <w:ind w:left="21" w:right="9" w:hanging="5"/>
              <w:rPr>
                <w:rFonts w:hint="eastAsia" w:ascii="宋体" w:hAnsi="宋体" w:eastAsia="宋体" w:cs="宋体"/>
                <w:sz w:val="24"/>
                <w:szCs w:val="24"/>
              </w:rPr>
            </w:pPr>
            <w:r>
              <w:rPr>
                <w:rFonts w:hint="eastAsia" w:ascii="宋体" w:hAnsi="宋体" w:eastAsia="宋体" w:cs="宋体"/>
                <w:spacing w:val="5"/>
                <w:sz w:val="24"/>
                <w:szCs w:val="24"/>
              </w:rPr>
              <w:t>楼道窗户、天台等无高空坠物等</w:t>
            </w:r>
            <w:r>
              <w:rPr>
                <w:rFonts w:hint="eastAsia" w:ascii="宋体" w:hAnsi="宋体" w:eastAsia="宋体" w:cs="宋体"/>
                <w:spacing w:val="-12"/>
                <w:sz w:val="24"/>
                <w:szCs w:val="24"/>
              </w:rPr>
              <w:t>安全隐患；</w:t>
            </w:r>
          </w:p>
        </w:tc>
        <w:tc>
          <w:tcPr>
            <w:tcW w:w="2697" w:type="dxa"/>
            <w:vMerge w:val="continue"/>
            <w:tcBorders>
              <w:top w:val="nil"/>
            </w:tcBorders>
            <w:vAlign w:val="top"/>
          </w:tcPr>
          <w:p w14:paraId="2316EFC6">
            <w:pPr>
              <w:pStyle w:val="10"/>
              <w:rPr>
                <w:rFonts w:hint="eastAsia" w:ascii="宋体" w:hAnsi="宋体" w:eastAsia="宋体" w:cs="宋体"/>
                <w:sz w:val="24"/>
                <w:szCs w:val="24"/>
              </w:rPr>
            </w:pPr>
          </w:p>
        </w:tc>
        <w:tc>
          <w:tcPr>
            <w:tcW w:w="1008" w:type="dxa"/>
            <w:vAlign w:val="top"/>
          </w:tcPr>
          <w:p w14:paraId="050EA625">
            <w:pPr>
              <w:pStyle w:val="10"/>
              <w:rPr>
                <w:rFonts w:hint="eastAsia" w:ascii="宋体" w:hAnsi="宋体" w:eastAsia="宋体" w:cs="宋体"/>
                <w:sz w:val="24"/>
                <w:szCs w:val="24"/>
              </w:rPr>
            </w:pPr>
          </w:p>
        </w:tc>
      </w:tr>
      <w:tr w14:paraId="642DDB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628" w:type="dxa"/>
            <w:vMerge w:val="restart"/>
            <w:tcBorders>
              <w:bottom w:val="nil"/>
            </w:tcBorders>
            <w:vAlign w:val="top"/>
          </w:tcPr>
          <w:p w14:paraId="42E32291">
            <w:pPr>
              <w:pStyle w:val="10"/>
              <w:spacing w:line="286" w:lineRule="auto"/>
              <w:rPr>
                <w:rFonts w:hint="eastAsia" w:ascii="宋体" w:hAnsi="宋体" w:eastAsia="宋体" w:cs="宋体"/>
                <w:sz w:val="24"/>
                <w:szCs w:val="24"/>
              </w:rPr>
            </w:pPr>
          </w:p>
          <w:p w14:paraId="0294EF87">
            <w:pPr>
              <w:pStyle w:val="10"/>
              <w:spacing w:line="286" w:lineRule="auto"/>
              <w:rPr>
                <w:rFonts w:hint="eastAsia" w:ascii="宋体" w:hAnsi="宋体" w:eastAsia="宋体" w:cs="宋体"/>
                <w:sz w:val="24"/>
                <w:szCs w:val="24"/>
              </w:rPr>
            </w:pPr>
          </w:p>
          <w:p w14:paraId="619824BD">
            <w:pPr>
              <w:pStyle w:val="10"/>
              <w:spacing w:line="286" w:lineRule="auto"/>
              <w:rPr>
                <w:rFonts w:hint="eastAsia" w:ascii="宋体" w:hAnsi="宋体" w:eastAsia="宋体" w:cs="宋体"/>
                <w:sz w:val="24"/>
                <w:szCs w:val="24"/>
              </w:rPr>
            </w:pPr>
          </w:p>
          <w:p w14:paraId="30924BD7">
            <w:pPr>
              <w:pStyle w:val="10"/>
              <w:spacing w:line="286" w:lineRule="auto"/>
              <w:rPr>
                <w:rFonts w:hint="eastAsia" w:ascii="宋体" w:hAnsi="宋体" w:eastAsia="宋体" w:cs="宋体"/>
                <w:sz w:val="24"/>
                <w:szCs w:val="24"/>
              </w:rPr>
            </w:pPr>
          </w:p>
          <w:p w14:paraId="342A3496">
            <w:pPr>
              <w:spacing w:before="78" w:line="230" w:lineRule="auto"/>
              <w:ind w:left="200"/>
              <w:rPr>
                <w:rFonts w:hint="eastAsia" w:ascii="宋体" w:hAnsi="宋体" w:eastAsia="宋体" w:cs="宋体"/>
                <w:sz w:val="24"/>
                <w:szCs w:val="24"/>
              </w:rPr>
            </w:pPr>
            <w:r>
              <w:rPr>
                <w:rFonts w:hint="eastAsia" w:ascii="宋体" w:hAnsi="宋体" w:eastAsia="宋体" w:cs="宋体"/>
                <w:sz w:val="24"/>
                <w:szCs w:val="24"/>
              </w:rPr>
              <w:t>五</w:t>
            </w:r>
          </w:p>
        </w:tc>
        <w:tc>
          <w:tcPr>
            <w:tcW w:w="848" w:type="dxa"/>
            <w:vMerge w:val="restart"/>
            <w:tcBorders>
              <w:bottom w:val="nil"/>
            </w:tcBorders>
            <w:vAlign w:val="top"/>
          </w:tcPr>
          <w:p w14:paraId="62E96E7D">
            <w:pPr>
              <w:pStyle w:val="10"/>
              <w:spacing w:line="247" w:lineRule="auto"/>
              <w:rPr>
                <w:rFonts w:hint="eastAsia" w:ascii="宋体" w:hAnsi="宋体" w:eastAsia="宋体" w:cs="宋体"/>
                <w:sz w:val="24"/>
                <w:szCs w:val="24"/>
              </w:rPr>
            </w:pPr>
          </w:p>
          <w:p w14:paraId="2580AEF8">
            <w:pPr>
              <w:pStyle w:val="10"/>
              <w:spacing w:line="247" w:lineRule="auto"/>
              <w:rPr>
                <w:rFonts w:hint="eastAsia" w:ascii="宋体" w:hAnsi="宋体" w:eastAsia="宋体" w:cs="宋体"/>
                <w:sz w:val="24"/>
                <w:szCs w:val="24"/>
              </w:rPr>
            </w:pPr>
          </w:p>
          <w:p w14:paraId="449B3257">
            <w:pPr>
              <w:pStyle w:val="10"/>
              <w:spacing w:line="247" w:lineRule="auto"/>
              <w:rPr>
                <w:rFonts w:hint="eastAsia" w:ascii="宋体" w:hAnsi="宋体" w:eastAsia="宋体" w:cs="宋体"/>
                <w:sz w:val="24"/>
                <w:szCs w:val="24"/>
              </w:rPr>
            </w:pPr>
          </w:p>
          <w:p w14:paraId="0C411BF3">
            <w:pPr>
              <w:pStyle w:val="10"/>
              <w:spacing w:line="247" w:lineRule="auto"/>
              <w:rPr>
                <w:rFonts w:hint="eastAsia" w:ascii="宋体" w:hAnsi="宋体" w:eastAsia="宋体" w:cs="宋体"/>
                <w:sz w:val="24"/>
                <w:szCs w:val="24"/>
              </w:rPr>
            </w:pPr>
          </w:p>
          <w:p w14:paraId="726B34A0">
            <w:pPr>
              <w:spacing w:before="78" w:line="247" w:lineRule="auto"/>
              <w:ind w:left="17" w:right="12"/>
              <w:rPr>
                <w:rFonts w:hint="eastAsia" w:ascii="宋体" w:hAnsi="宋体" w:eastAsia="宋体" w:cs="宋体"/>
                <w:sz w:val="24"/>
                <w:szCs w:val="24"/>
              </w:rPr>
            </w:pPr>
            <w:r>
              <w:rPr>
                <w:rFonts w:hint="eastAsia" w:ascii="宋体" w:hAnsi="宋体" w:eastAsia="宋体" w:cs="宋体"/>
                <w:spacing w:val="29"/>
                <w:sz w:val="24"/>
                <w:szCs w:val="24"/>
              </w:rPr>
              <w:t>车辆管</w:t>
            </w:r>
            <w:r>
              <w:rPr>
                <w:rFonts w:hint="eastAsia" w:ascii="宋体" w:hAnsi="宋体" w:eastAsia="宋体" w:cs="宋体"/>
                <w:sz w:val="24"/>
                <w:szCs w:val="24"/>
              </w:rPr>
              <w:t>理</w:t>
            </w:r>
          </w:p>
        </w:tc>
        <w:tc>
          <w:tcPr>
            <w:tcW w:w="1020" w:type="dxa"/>
            <w:vAlign w:val="top"/>
          </w:tcPr>
          <w:p w14:paraId="2C5ECCB9">
            <w:pPr>
              <w:spacing w:before="211"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5.5.1</w:t>
            </w:r>
          </w:p>
        </w:tc>
        <w:tc>
          <w:tcPr>
            <w:tcW w:w="3467" w:type="dxa"/>
            <w:vAlign w:val="top"/>
          </w:tcPr>
          <w:p w14:paraId="17E330C9">
            <w:pPr>
              <w:spacing w:before="57" w:line="225" w:lineRule="auto"/>
              <w:ind w:left="18" w:right="9"/>
              <w:rPr>
                <w:rFonts w:hint="eastAsia" w:ascii="宋体" w:hAnsi="宋体" w:eastAsia="宋体" w:cs="宋体"/>
                <w:sz w:val="24"/>
                <w:szCs w:val="24"/>
              </w:rPr>
            </w:pPr>
            <w:r>
              <w:rPr>
                <w:rFonts w:hint="eastAsia" w:ascii="宋体" w:hAnsi="宋体" w:eastAsia="宋体" w:cs="宋体"/>
                <w:spacing w:val="4"/>
                <w:sz w:val="24"/>
                <w:szCs w:val="24"/>
              </w:rPr>
              <w:t>车道标识清晰、方向准确；道路</w:t>
            </w:r>
            <w:r>
              <w:rPr>
                <w:rFonts w:hint="eastAsia" w:ascii="宋体" w:hAnsi="宋体" w:eastAsia="宋体" w:cs="宋体"/>
                <w:spacing w:val="-2"/>
                <w:sz w:val="24"/>
                <w:szCs w:val="24"/>
              </w:rPr>
              <w:t>拐弯处设置凸透镜</w:t>
            </w:r>
          </w:p>
        </w:tc>
        <w:tc>
          <w:tcPr>
            <w:tcW w:w="2697" w:type="dxa"/>
            <w:vMerge w:val="restart"/>
            <w:tcBorders>
              <w:bottom w:val="nil"/>
            </w:tcBorders>
            <w:vAlign w:val="top"/>
          </w:tcPr>
          <w:p w14:paraId="463B2100">
            <w:pPr>
              <w:spacing w:before="297"/>
              <w:ind w:left="19" w:right="5" w:firstLine="1"/>
              <w:jc w:val="both"/>
              <w:rPr>
                <w:rFonts w:hint="eastAsia" w:ascii="宋体" w:hAnsi="宋体" w:eastAsia="宋体" w:cs="宋体"/>
                <w:sz w:val="24"/>
                <w:szCs w:val="24"/>
              </w:rPr>
            </w:pPr>
            <w:r>
              <w:rPr>
                <w:rFonts w:hint="eastAsia" w:ascii="宋体" w:hAnsi="宋体" w:eastAsia="宋体" w:cs="宋体"/>
                <w:spacing w:val="-1"/>
                <w:sz w:val="24"/>
                <w:szCs w:val="24"/>
              </w:rPr>
              <w:t>制度不完善或记录不全扣</w:t>
            </w:r>
            <w:r>
              <w:rPr>
                <w:rFonts w:hint="eastAsia" w:ascii="宋体" w:hAnsi="宋体" w:eastAsia="宋体" w:cs="宋体"/>
                <w:spacing w:val="5"/>
                <w:sz w:val="24"/>
                <w:szCs w:val="24"/>
              </w:rPr>
              <w:t>5</w:t>
            </w:r>
            <w:r>
              <w:rPr>
                <w:rFonts w:hint="eastAsia" w:ascii="宋体" w:hAnsi="宋体" w:eastAsia="宋体" w:cs="宋体"/>
                <w:spacing w:val="-35"/>
                <w:sz w:val="24"/>
                <w:szCs w:val="24"/>
              </w:rPr>
              <w:t xml:space="preserve"> </w:t>
            </w:r>
            <w:r>
              <w:rPr>
                <w:rFonts w:hint="eastAsia" w:ascii="宋体" w:hAnsi="宋体" w:eastAsia="宋体" w:cs="宋体"/>
                <w:spacing w:val="5"/>
                <w:sz w:val="24"/>
                <w:szCs w:val="24"/>
              </w:rPr>
              <w:t>分，因管理不善造成车</w:t>
            </w:r>
            <w:r>
              <w:rPr>
                <w:rFonts w:hint="eastAsia" w:ascii="宋体" w:hAnsi="宋体" w:eastAsia="宋体" w:cs="宋体"/>
                <w:spacing w:val="10"/>
                <w:sz w:val="24"/>
                <w:szCs w:val="24"/>
              </w:rPr>
              <w:t>辆损坏或丢失开具扣</w:t>
            </w:r>
            <w:r>
              <w:rPr>
                <w:rFonts w:hint="eastAsia" w:ascii="宋体" w:hAnsi="宋体" w:eastAsia="宋体" w:cs="宋体"/>
                <w:spacing w:val="-30"/>
                <w:sz w:val="24"/>
                <w:szCs w:val="24"/>
              </w:rPr>
              <w:t xml:space="preserve"> </w:t>
            </w:r>
            <w:r>
              <w:rPr>
                <w:rFonts w:hint="eastAsia" w:ascii="宋体" w:hAnsi="宋体" w:eastAsia="宋体" w:cs="宋体"/>
                <w:spacing w:val="10"/>
                <w:sz w:val="24"/>
                <w:szCs w:val="24"/>
              </w:rPr>
              <w:t>20</w:t>
            </w:r>
            <w:r>
              <w:rPr>
                <w:rFonts w:hint="eastAsia" w:ascii="宋体" w:hAnsi="宋体" w:eastAsia="宋体" w:cs="宋体"/>
                <w:spacing w:val="1"/>
                <w:sz w:val="24"/>
                <w:szCs w:val="24"/>
              </w:rPr>
              <w:t>分。检查管理制度及机动车停放点，发现制度不全</w:t>
            </w:r>
            <w:r>
              <w:rPr>
                <w:rFonts w:hint="eastAsia" w:ascii="宋体" w:hAnsi="宋体" w:eastAsia="宋体" w:cs="宋体"/>
                <w:spacing w:val="-12"/>
                <w:sz w:val="24"/>
                <w:szCs w:val="24"/>
              </w:rPr>
              <w:t>乱停放开具扣</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分，不完</w:t>
            </w:r>
            <w:r>
              <w:rPr>
                <w:rFonts w:hint="eastAsia" w:ascii="宋体" w:hAnsi="宋体" w:eastAsia="宋体" w:cs="宋体"/>
                <w:spacing w:val="-10"/>
                <w:sz w:val="24"/>
                <w:szCs w:val="24"/>
              </w:rPr>
              <w:t>善扣</w:t>
            </w:r>
            <w:r>
              <w:rPr>
                <w:rFonts w:hint="eastAsia" w:ascii="宋体" w:hAnsi="宋体" w:eastAsia="宋体" w:cs="宋体"/>
                <w:spacing w:val="-43"/>
                <w:sz w:val="24"/>
                <w:szCs w:val="24"/>
              </w:rPr>
              <w:t xml:space="preserve"> </w:t>
            </w:r>
            <w:r>
              <w:rPr>
                <w:rFonts w:hint="eastAsia" w:ascii="宋体" w:hAnsi="宋体" w:eastAsia="宋体" w:cs="宋体"/>
                <w:spacing w:val="-10"/>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008" w:type="dxa"/>
            <w:vAlign w:val="top"/>
          </w:tcPr>
          <w:p w14:paraId="1AEE98C3">
            <w:pPr>
              <w:pStyle w:val="10"/>
              <w:rPr>
                <w:rFonts w:hint="eastAsia" w:ascii="宋体" w:hAnsi="宋体" w:eastAsia="宋体" w:cs="宋体"/>
                <w:sz w:val="24"/>
                <w:szCs w:val="24"/>
              </w:rPr>
            </w:pPr>
          </w:p>
        </w:tc>
      </w:tr>
      <w:tr w14:paraId="7B5927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628" w:type="dxa"/>
            <w:vMerge w:val="continue"/>
            <w:tcBorders>
              <w:top w:val="nil"/>
              <w:bottom w:val="nil"/>
            </w:tcBorders>
            <w:vAlign w:val="top"/>
          </w:tcPr>
          <w:p w14:paraId="2AB80640">
            <w:pPr>
              <w:pStyle w:val="10"/>
              <w:rPr>
                <w:rFonts w:hint="eastAsia" w:ascii="宋体" w:hAnsi="宋体" w:eastAsia="宋体" w:cs="宋体"/>
                <w:sz w:val="24"/>
                <w:szCs w:val="24"/>
              </w:rPr>
            </w:pPr>
          </w:p>
        </w:tc>
        <w:tc>
          <w:tcPr>
            <w:tcW w:w="848" w:type="dxa"/>
            <w:vMerge w:val="continue"/>
            <w:tcBorders>
              <w:top w:val="nil"/>
              <w:bottom w:val="nil"/>
            </w:tcBorders>
            <w:vAlign w:val="top"/>
          </w:tcPr>
          <w:p w14:paraId="01FF7FA1">
            <w:pPr>
              <w:pStyle w:val="10"/>
              <w:rPr>
                <w:rFonts w:hint="eastAsia" w:ascii="宋体" w:hAnsi="宋体" w:eastAsia="宋体" w:cs="宋体"/>
                <w:sz w:val="24"/>
                <w:szCs w:val="24"/>
              </w:rPr>
            </w:pPr>
          </w:p>
        </w:tc>
        <w:tc>
          <w:tcPr>
            <w:tcW w:w="1020" w:type="dxa"/>
            <w:vAlign w:val="top"/>
          </w:tcPr>
          <w:p w14:paraId="46EAFFF0">
            <w:pPr>
              <w:spacing w:before="81" w:line="230" w:lineRule="auto"/>
              <w:ind w:left="216"/>
              <w:rPr>
                <w:rFonts w:hint="eastAsia" w:ascii="宋体" w:hAnsi="宋体" w:eastAsia="宋体" w:cs="宋体"/>
                <w:sz w:val="24"/>
                <w:szCs w:val="24"/>
              </w:rPr>
            </w:pPr>
            <w:r>
              <w:rPr>
                <w:rFonts w:hint="eastAsia" w:ascii="宋体" w:hAnsi="宋体" w:eastAsia="宋体" w:cs="宋体"/>
                <w:spacing w:val="-3"/>
                <w:sz w:val="24"/>
                <w:szCs w:val="24"/>
              </w:rPr>
              <w:t>5.5.2</w:t>
            </w:r>
          </w:p>
        </w:tc>
        <w:tc>
          <w:tcPr>
            <w:tcW w:w="3467" w:type="dxa"/>
            <w:vAlign w:val="top"/>
          </w:tcPr>
          <w:p w14:paraId="0B54D9DE">
            <w:pPr>
              <w:spacing w:before="80" w:line="220" w:lineRule="auto"/>
              <w:ind w:left="34"/>
              <w:rPr>
                <w:rFonts w:hint="eastAsia" w:ascii="宋体" w:hAnsi="宋体" w:eastAsia="宋体" w:cs="宋体"/>
                <w:sz w:val="24"/>
                <w:szCs w:val="24"/>
              </w:rPr>
            </w:pPr>
            <w:r>
              <w:rPr>
                <w:rFonts w:hint="eastAsia" w:ascii="宋体" w:hAnsi="宋体" w:eastAsia="宋体" w:cs="宋体"/>
                <w:spacing w:val="-6"/>
                <w:sz w:val="24"/>
                <w:szCs w:val="24"/>
              </w:rPr>
              <w:t>限高、限速、禁鸣笛标志醒目；</w:t>
            </w:r>
          </w:p>
        </w:tc>
        <w:tc>
          <w:tcPr>
            <w:tcW w:w="2697" w:type="dxa"/>
            <w:vMerge w:val="continue"/>
            <w:tcBorders>
              <w:top w:val="nil"/>
              <w:bottom w:val="nil"/>
            </w:tcBorders>
            <w:vAlign w:val="top"/>
          </w:tcPr>
          <w:p w14:paraId="42FB5F2C">
            <w:pPr>
              <w:pStyle w:val="10"/>
              <w:rPr>
                <w:rFonts w:hint="eastAsia" w:ascii="宋体" w:hAnsi="宋体" w:eastAsia="宋体" w:cs="宋体"/>
                <w:sz w:val="24"/>
                <w:szCs w:val="24"/>
              </w:rPr>
            </w:pPr>
          </w:p>
        </w:tc>
        <w:tc>
          <w:tcPr>
            <w:tcW w:w="1008" w:type="dxa"/>
            <w:vAlign w:val="top"/>
          </w:tcPr>
          <w:p w14:paraId="66FF4C52">
            <w:pPr>
              <w:pStyle w:val="10"/>
              <w:rPr>
                <w:rFonts w:hint="eastAsia" w:ascii="宋体" w:hAnsi="宋体" w:eastAsia="宋体" w:cs="宋体"/>
                <w:sz w:val="24"/>
                <w:szCs w:val="24"/>
              </w:rPr>
            </w:pPr>
          </w:p>
        </w:tc>
      </w:tr>
      <w:tr w14:paraId="5491A1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vMerge w:val="continue"/>
            <w:tcBorders>
              <w:top w:val="nil"/>
              <w:bottom w:val="nil"/>
            </w:tcBorders>
            <w:vAlign w:val="top"/>
          </w:tcPr>
          <w:p w14:paraId="25CB0CB1">
            <w:pPr>
              <w:pStyle w:val="10"/>
              <w:rPr>
                <w:rFonts w:hint="eastAsia" w:ascii="宋体" w:hAnsi="宋体" w:eastAsia="宋体" w:cs="宋体"/>
                <w:sz w:val="24"/>
                <w:szCs w:val="24"/>
              </w:rPr>
            </w:pPr>
          </w:p>
        </w:tc>
        <w:tc>
          <w:tcPr>
            <w:tcW w:w="848" w:type="dxa"/>
            <w:vMerge w:val="continue"/>
            <w:tcBorders>
              <w:top w:val="nil"/>
              <w:bottom w:val="nil"/>
            </w:tcBorders>
            <w:vAlign w:val="top"/>
          </w:tcPr>
          <w:p w14:paraId="1AB808A9">
            <w:pPr>
              <w:pStyle w:val="10"/>
              <w:rPr>
                <w:rFonts w:hint="eastAsia" w:ascii="宋体" w:hAnsi="宋体" w:eastAsia="宋体" w:cs="宋体"/>
                <w:sz w:val="24"/>
                <w:szCs w:val="24"/>
              </w:rPr>
            </w:pPr>
          </w:p>
        </w:tc>
        <w:tc>
          <w:tcPr>
            <w:tcW w:w="1020" w:type="dxa"/>
            <w:vAlign w:val="top"/>
          </w:tcPr>
          <w:p w14:paraId="69A11421">
            <w:pPr>
              <w:pStyle w:val="10"/>
              <w:spacing w:line="287" w:lineRule="auto"/>
              <w:rPr>
                <w:rFonts w:hint="eastAsia" w:ascii="宋体" w:hAnsi="宋体" w:eastAsia="宋体" w:cs="宋体"/>
                <w:sz w:val="24"/>
                <w:szCs w:val="24"/>
              </w:rPr>
            </w:pPr>
          </w:p>
          <w:p w14:paraId="7422EC53">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5.5.3</w:t>
            </w:r>
          </w:p>
        </w:tc>
        <w:tc>
          <w:tcPr>
            <w:tcW w:w="3467" w:type="dxa"/>
            <w:vAlign w:val="top"/>
          </w:tcPr>
          <w:p w14:paraId="39A54F7D">
            <w:pPr>
              <w:spacing w:before="55" w:line="230" w:lineRule="auto"/>
              <w:ind w:left="18" w:right="9"/>
              <w:jc w:val="both"/>
              <w:rPr>
                <w:rFonts w:hint="eastAsia" w:ascii="宋体" w:hAnsi="宋体" w:eastAsia="宋体" w:cs="宋体"/>
                <w:sz w:val="24"/>
                <w:szCs w:val="24"/>
              </w:rPr>
            </w:pPr>
            <w:r>
              <w:rPr>
                <w:rFonts w:hint="eastAsia" w:ascii="宋体" w:hAnsi="宋体" w:eastAsia="宋体" w:cs="宋体"/>
                <w:spacing w:val="4"/>
                <w:sz w:val="24"/>
                <w:szCs w:val="24"/>
              </w:rPr>
              <w:t>停车场有专人巡查，机动车停放有序，不堵塞消防通道，车库内</w:t>
            </w:r>
            <w:r>
              <w:rPr>
                <w:rFonts w:hint="eastAsia" w:ascii="宋体" w:hAnsi="宋体" w:eastAsia="宋体" w:cs="宋体"/>
                <w:spacing w:val="-1"/>
                <w:sz w:val="24"/>
                <w:szCs w:val="24"/>
              </w:rPr>
              <w:t>无堆放杂物、照明亮度满足要求</w:t>
            </w:r>
          </w:p>
        </w:tc>
        <w:tc>
          <w:tcPr>
            <w:tcW w:w="2697" w:type="dxa"/>
            <w:vMerge w:val="continue"/>
            <w:tcBorders>
              <w:top w:val="nil"/>
              <w:bottom w:val="nil"/>
            </w:tcBorders>
            <w:vAlign w:val="top"/>
          </w:tcPr>
          <w:p w14:paraId="78D9A989">
            <w:pPr>
              <w:pStyle w:val="10"/>
              <w:rPr>
                <w:rFonts w:hint="eastAsia" w:ascii="宋体" w:hAnsi="宋体" w:eastAsia="宋体" w:cs="宋体"/>
                <w:sz w:val="24"/>
                <w:szCs w:val="24"/>
              </w:rPr>
            </w:pPr>
          </w:p>
        </w:tc>
        <w:tc>
          <w:tcPr>
            <w:tcW w:w="1008" w:type="dxa"/>
            <w:vAlign w:val="top"/>
          </w:tcPr>
          <w:p w14:paraId="16D3A5EB">
            <w:pPr>
              <w:pStyle w:val="10"/>
              <w:rPr>
                <w:rFonts w:hint="eastAsia" w:ascii="宋体" w:hAnsi="宋体" w:eastAsia="宋体" w:cs="宋体"/>
                <w:sz w:val="24"/>
                <w:szCs w:val="24"/>
              </w:rPr>
            </w:pPr>
          </w:p>
        </w:tc>
      </w:tr>
      <w:tr w14:paraId="383C5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 w:hRule="atLeast"/>
        </w:trPr>
        <w:tc>
          <w:tcPr>
            <w:tcW w:w="628" w:type="dxa"/>
            <w:vMerge w:val="continue"/>
            <w:tcBorders>
              <w:top w:val="nil"/>
            </w:tcBorders>
            <w:vAlign w:val="top"/>
          </w:tcPr>
          <w:p w14:paraId="3B3DB29C">
            <w:pPr>
              <w:pStyle w:val="10"/>
              <w:rPr>
                <w:rFonts w:hint="eastAsia" w:ascii="宋体" w:hAnsi="宋体" w:eastAsia="宋体" w:cs="宋体"/>
                <w:sz w:val="24"/>
                <w:szCs w:val="24"/>
              </w:rPr>
            </w:pPr>
          </w:p>
        </w:tc>
        <w:tc>
          <w:tcPr>
            <w:tcW w:w="848" w:type="dxa"/>
            <w:vMerge w:val="continue"/>
            <w:tcBorders>
              <w:top w:val="nil"/>
            </w:tcBorders>
            <w:vAlign w:val="top"/>
          </w:tcPr>
          <w:p w14:paraId="4697949F">
            <w:pPr>
              <w:pStyle w:val="10"/>
              <w:rPr>
                <w:rFonts w:hint="eastAsia" w:ascii="宋体" w:hAnsi="宋体" w:eastAsia="宋体" w:cs="宋体"/>
                <w:sz w:val="24"/>
                <w:szCs w:val="24"/>
              </w:rPr>
            </w:pPr>
          </w:p>
        </w:tc>
        <w:tc>
          <w:tcPr>
            <w:tcW w:w="1020" w:type="dxa"/>
            <w:vAlign w:val="top"/>
          </w:tcPr>
          <w:p w14:paraId="76D68D7E">
            <w:pPr>
              <w:spacing w:before="212"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5.5.4</w:t>
            </w:r>
          </w:p>
        </w:tc>
        <w:tc>
          <w:tcPr>
            <w:tcW w:w="3467" w:type="dxa"/>
            <w:vAlign w:val="top"/>
          </w:tcPr>
          <w:p w14:paraId="662CE318">
            <w:pPr>
              <w:spacing w:before="56" w:line="227" w:lineRule="auto"/>
              <w:ind w:left="18" w:right="9"/>
              <w:rPr>
                <w:rFonts w:hint="eastAsia" w:ascii="宋体" w:hAnsi="宋体" w:eastAsia="宋体" w:cs="宋体"/>
                <w:sz w:val="24"/>
                <w:szCs w:val="24"/>
              </w:rPr>
            </w:pPr>
            <w:r>
              <w:rPr>
                <w:rFonts w:hint="eastAsia" w:ascii="宋体" w:hAnsi="宋体" w:eastAsia="宋体" w:cs="宋体"/>
                <w:spacing w:val="4"/>
                <w:sz w:val="24"/>
                <w:szCs w:val="24"/>
              </w:rPr>
              <w:t>单车(含电动车)固定停放，整齐</w:t>
            </w:r>
            <w:r>
              <w:rPr>
                <w:rFonts w:hint="eastAsia" w:ascii="宋体" w:hAnsi="宋体" w:eastAsia="宋体" w:cs="宋体"/>
                <w:spacing w:val="-3"/>
                <w:sz w:val="24"/>
                <w:szCs w:val="24"/>
              </w:rPr>
              <w:t>有序</w:t>
            </w:r>
          </w:p>
        </w:tc>
        <w:tc>
          <w:tcPr>
            <w:tcW w:w="2697" w:type="dxa"/>
            <w:vMerge w:val="continue"/>
            <w:tcBorders>
              <w:top w:val="nil"/>
            </w:tcBorders>
            <w:vAlign w:val="top"/>
          </w:tcPr>
          <w:p w14:paraId="2EE15D39">
            <w:pPr>
              <w:pStyle w:val="10"/>
              <w:rPr>
                <w:rFonts w:hint="eastAsia" w:ascii="宋体" w:hAnsi="宋体" w:eastAsia="宋体" w:cs="宋体"/>
                <w:sz w:val="24"/>
                <w:szCs w:val="24"/>
              </w:rPr>
            </w:pPr>
          </w:p>
        </w:tc>
        <w:tc>
          <w:tcPr>
            <w:tcW w:w="1008" w:type="dxa"/>
            <w:vAlign w:val="top"/>
          </w:tcPr>
          <w:p w14:paraId="4B107D95">
            <w:pPr>
              <w:pStyle w:val="10"/>
              <w:rPr>
                <w:rFonts w:hint="eastAsia" w:ascii="宋体" w:hAnsi="宋体" w:eastAsia="宋体" w:cs="宋体"/>
                <w:sz w:val="24"/>
                <w:szCs w:val="24"/>
              </w:rPr>
            </w:pPr>
          </w:p>
        </w:tc>
      </w:tr>
    </w:tbl>
    <w:p w14:paraId="2B58D481">
      <w:pPr>
        <w:rPr>
          <w:rFonts w:hint="eastAsia" w:ascii="宋体" w:hAnsi="宋体" w:eastAsia="宋体" w:cs="宋体"/>
          <w:sz w:val="24"/>
          <w:szCs w:val="24"/>
        </w:rPr>
      </w:pPr>
    </w:p>
    <w:p w14:paraId="37A3B495">
      <w:pPr>
        <w:rPr>
          <w:rFonts w:hint="eastAsia" w:ascii="宋体" w:hAnsi="宋体" w:eastAsia="宋体" w:cs="宋体"/>
          <w:sz w:val="24"/>
          <w:szCs w:val="24"/>
        </w:rPr>
        <w:sectPr>
          <w:footerReference r:id="rId10" w:type="default"/>
          <w:pgSz w:w="11906" w:h="16840"/>
          <w:pgMar w:top="400" w:right="1113" w:bottom="1156" w:left="1114" w:header="0" w:footer="994" w:gutter="0"/>
          <w:cols w:space="720" w:num="1"/>
        </w:sectPr>
      </w:pPr>
    </w:p>
    <w:p w14:paraId="4A2BEF9B">
      <w:pPr>
        <w:spacing w:before="19"/>
        <w:rPr>
          <w:rFonts w:hint="eastAsia" w:ascii="宋体" w:hAnsi="宋体" w:eastAsia="宋体" w:cs="宋体"/>
          <w:sz w:val="24"/>
          <w:szCs w:val="24"/>
        </w:rPr>
      </w:pPr>
    </w:p>
    <w:p w14:paraId="54DF004F">
      <w:pPr>
        <w:spacing w:before="19"/>
        <w:rPr>
          <w:rFonts w:hint="eastAsia" w:ascii="宋体" w:hAnsi="宋体" w:eastAsia="宋体" w:cs="宋体"/>
          <w:sz w:val="24"/>
          <w:szCs w:val="24"/>
        </w:rPr>
      </w:pPr>
    </w:p>
    <w:p w14:paraId="0234A347">
      <w:pPr>
        <w:spacing w:before="18"/>
        <w:rPr>
          <w:rFonts w:hint="eastAsia" w:ascii="宋体" w:hAnsi="宋体" w:eastAsia="宋体" w:cs="宋体"/>
          <w:sz w:val="24"/>
          <w:szCs w:val="24"/>
        </w:rPr>
      </w:pPr>
    </w:p>
    <w:p w14:paraId="6B4936EC">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59"/>
        <w:gridCol w:w="848"/>
        <w:gridCol w:w="1020"/>
        <w:gridCol w:w="3467"/>
        <w:gridCol w:w="2697"/>
        <w:gridCol w:w="1008"/>
      </w:tblGrid>
      <w:tr w14:paraId="6398F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628" w:type="dxa"/>
            <w:gridSpan w:val="2"/>
            <w:vMerge w:val="restart"/>
            <w:tcBorders>
              <w:bottom w:val="nil"/>
            </w:tcBorders>
            <w:vAlign w:val="top"/>
          </w:tcPr>
          <w:p w14:paraId="37E2FC73">
            <w:pPr>
              <w:pStyle w:val="10"/>
              <w:rPr>
                <w:rFonts w:hint="eastAsia" w:ascii="宋体" w:hAnsi="宋体" w:eastAsia="宋体" w:cs="宋体"/>
                <w:sz w:val="24"/>
                <w:szCs w:val="24"/>
              </w:rPr>
            </w:pPr>
          </w:p>
        </w:tc>
        <w:tc>
          <w:tcPr>
            <w:tcW w:w="848" w:type="dxa"/>
            <w:vMerge w:val="restart"/>
            <w:tcBorders>
              <w:bottom w:val="nil"/>
            </w:tcBorders>
            <w:vAlign w:val="top"/>
          </w:tcPr>
          <w:p w14:paraId="6B232EE4">
            <w:pPr>
              <w:pStyle w:val="10"/>
              <w:rPr>
                <w:rFonts w:hint="eastAsia" w:ascii="宋体" w:hAnsi="宋体" w:eastAsia="宋体" w:cs="宋体"/>
                <w:sz w:val="24"/>
                <w:szCs w:val="24"/>
              </w:rPr>
            </w:pPr>
          </w:p>
        </w:tc>
        <w:tc>
          <w:tcPr>
            <w:tcW w:w="1020" w:type="dxa"/>
            <w:vAlign w:val="top"/>
          </w:tcPr>
          <w:p w14:paraId="157AA9D6">
            <w:pPr>
              <w:pStyle w:val="10"/>
              <w:spacing w:line="284" w:lineRule="auto"/>
              <w:rPr>
                <w:rFonts w:hint="eastAsia" w:ascii="宋体" w:hAnsi="宋体" w:eastAsia="宋体" w:cs="宋体"/>
                <w:sz w:val="24"/>
                <w:szCs w:val="24"/>
              </w:rPr>
            </w:pPr>
          </w:p>
          <w:p w14:paraId="13EBC5CC">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5.5.5</w:t>
            </w:r>
          </w:p>
        </w:tc>
        <w:tc>
          <w:tcPr>
            <w:tcW w:w="3467" w:type="dxa"/>
            <w:vAlign w:val="top"/>
          </w:tcPr>
          <w:p w14:paraId="5EC5EC49">
            <w:pPr>
              <w:spacing w:before="53" w:line="232" w:lineRule="auto"/>
              <w:ind w:left="18" w:right="9" w:hanging="1"/>
              <w:rPr>
                <w:rFonts w:hint="eastAsia" w:ascii="宋体" w:hAnsi="宋体" w:eastAsia="宋体" w:cs="宋体"/>
                <w:sz w:val="24"/>
                <w:szCs w:val="24"/>
              </w:rPr>
            </w:pPr>
            <w:r>
              <w:rPr>
                <w:rFonts w:hint="eastAsia" w:ascii="宋体" w:hAnsi="宋体" w:eastAsia="宋体" w:cs="宋体"/>
                <w:spacing w:val="4"/>
                <w:sz w:val="24"/>
                <w:szCs w:val="24"/>
              </w:rPr>
              <w:t>做好地库巡查，做好授权管理；管好地库车辆停放，落实违规行</w:t>
            </w:r>
            <w:r>
              <w:rPr>
                <w:rFonts w:hint="eastAsia" w:ascii="宋体" w:hAnsi="宋体" w:eastAsia="宋体" w:cs="宋体"/>
                <w:spacing w:val="-2"/>
                <w:sz w:val="24"/>
                <w:szCs w:val="24"/>
              </w:rPr>
              <w:t>车停车的处理措施</w:t>
            </w:r>
          </w:p>
        </w:tc>
        <w:tc>
          <w:tcPr>
            <w:tcW w:w="2697" w:type="dxa"/>
            <w:vMerge w:val="restart"/>
            <w:tcBorders>
              <w:bottom w:val="nil"/>
            </w:tcBorders>
            <w:vAlign w:val="top"/>
          </w:tcPr>
          <w:p w14:paraId="263C9C14">
            <w:pPr>
              <w:pStyle w:val="10"/>
              <w:spacing w:line="274" w:lineRule="auto"/>
              <w:rPr>
                <w:rFonts w:hint="eastAsia" w:ascii="宋体" w:hAnsi="宋体" w:eastAsia="宋体" w:cs="宋体"/>
                <w:sz w:val="24"/>
                <w:szCs w:val="24"/>
              </w:rPr>
            </w:pPr>
          </w:p>
          <w:p w14:paraId="4370F5D7">
            <w:pPr>
              <w:pStyle w:val="10"/>
              <w:spacing w:line="274" w:lineRule="auto"/>
              <w:rPr>
                <w:rFonts w:hint="eastAsia" w:ascii="宋体" w:hAnsi="宋体" w:eastAsia="宋体" w:cs="宋体"/>
                <w:sz w:val="24"/>
                <w:szCs w:val="24"/>
              </w:rPr>
            </w:pPr>
          </w:p>
          <w:p w14:paraId="5DBE3990">
            <w:pPr>
              <w:pStyle w:val="10"/>
              <w:spacing w:line="274" w:lineRule="auto"/>
              <w:rPr>
                <w:rFonts w:hint="eastAsia" w:ascii="宋体" w:hAnsi="宋体" w:eastAsia="宋体" w:cs="宋体"/>
                <w:sz w:val="24"/>
                <w:szCs w:val="24"/>
              </w:rPr>
            </w:pPr>
          </w:p>
          <w:p w14:paraId="768173CF">
            <w:pPr>
              <w:pStyle w:val="10"/>
              <w:spacing w:line="274" w:lineRule="auto"/>
              <w:rPr>
                <w:rFonts w:hint="eastAsia" w:ascii="宋体" w:hAnsi="宋体" w:eastAsia="宋体" w:cs="宋体"/>
                <w:sz w:val="24"/>
                <w:szCs w:val="24"/>
              </w:rPr>
            </w:pPr>
          </w:p>
          <w:p w14:paraId="5177BA7C">
            <w:pPr>
              <w:spacing w:before="78" w:line="242" w:lineRule="auto"/>
              <w:ind w:left="23" w:right="5"/>
              <w:rPr>
                <w:rFonts w:hint="eastAsia" w:ascii="宋体" w:hAnsi="宋体" w:eastAsia="宋体" w:cs="宋体"/>
                <w:sz w:val="24"/>
                <w:szCs w:val="24"/>
              </w:rPr>
            </w:pPr>
            <w:r>
              <w:rPr>
                <w:rFonts w:hint="eastAsia" w:ascii="宋体" w:hAnsi="宋体" w:eastAsia="宋体" w:cs="宋体"/>
                <w:spacing w:val="-6"/>
                <w:sz w:val="24"/>
                <w:szCs w:val="24"/>
              </w:rPr>
              <w:t>如发现不作为，每次扣</w:t>
            </w:r>
            <w:r>
              <w:rPr>
                <w:rFonts w:hint="eastAsia" w:ascii="宋体" w:hAnsi="宋体" w:eastAsia="宋体" w:cs="宋体"/>
                <w:spacing w:val="-33"/>
                <w:sz w:val="24"/>
                <w:szCs w:val="24"/>
              </w:rPr>
              <w:t xml:space="preserve"> </w:t>
            </w:r>
            <w:r>
              <w:rPr>
                <w:rFonts w:hint="eastAsia" w:ascii="宋体" w:hAnsi="宋体" w:eastAsia="宋体" w:cs="宋体"/>
                <w:spacing w:val="-6"/>
                <w:sz w:val="24"/>
                <w:szCs w:val="24"/>
              </w:rPr>
              <w:t>10</w:t>
            </w:r>
            <w:r>
              <w:rPr>
                <w:rFonts w:hint="eastAsia" w:ascii="宋体" w:hAnsi="宋体" w:eastAsia="宋体" w:cs="宋体"/>
                <w:spacing w:val="-12"/>
                <w:sz w:val="24"/>
                <w:szCs w:val="24"/>
              </w:rPr>
              <w:t>分。</w:t>
            </w:r>
          </w:p>
        </w:tc>
        <w:tc>
          <w:tcPr>
            <w:tcW w:w="1008" w:type="dxa"/>
            <w:vAlign w:val="top"/>
          </w:tcPr>
          <w:p w14:paraId="4E6A0433">
            <w:pPr>
              <w:pStyle w:val="10"/>
              <w:rPr>
                <w:rFonts w:hint="eastAsia" w:ascii="宋体" w:hAnsi="宋体" w:eastAsia="宋体" w:cs="宋体"/>
                <w:sz w:val="24"/>
                <w:szCs w:val="24"/>
              </w:rPr>
            </w:pPr>
          </w:p>
        </w:tc>
      </w:tr>
      <w:tr w14:paraId="235CA5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gridSpan w:val="2"/>
            <w:vMerge w:val="continue"/>
            <w:tcBorders>
              <w:top w:val="nil"/>
              <w:bottom w:val="nil"/>
            </w:tcBorders>
            <w:vAlign w:val="top"/>
          </w:tcPr>
          <w:p w14:paraId="59F05083">
            <w:pPr>
              <w:pStyle w:val="10"/>
              <w:rPr>
                <w:rFonts w:hint="eastAsia" w:ascii="宋体" w:hAnsi="宋体" w:eastAsia="宋体" w:cs="宋体"/>
                <w:sz w:val="24"/>
                <w:szCs w:val="24"/>
              </w:rPr>
            </w:pPr>
          </w:p>
        </w:tc>
        <w:tc>
          <w:tcPr>
            <w:tcW w:w="848" w:type="dxa"/>
            <w:vMerge w:val="continue"/>
            <w:tcBorders>
              <w:top w:val="nil"/>
              <w:bottom w:val="nil"/>
            </w:tcBorders>
            <w:vAlign w:val="top"/>
          </w:tcPr>
          <w:p w14:paraId="69C7D35E">
            <w:pPr>
              <w:pStyle w:val="10"/>
              <w:rPr>
                <w:rFonts w:hint="eastAsia" w:ascii="宋体" w:hAnsi="宋体" w:eastAsia="宋体" w:cs="宋体"/>
                <w:sz w:val="24"/>
                <w:szCs w:val="24"/>
              </w:rPr>
            </w:pPr>
          </w:p>
        </w:tc>
        <w:tc>
          <w:tcPr>
            <w:tcW w:w="1020" w:type="dxa"/>
            <w:vAlign w:val="top"/>
          </w:tcPr>
          <w:p w14:paraId="4D7377B4">
            <w:pPr>
              <w:pStyle w:val="10"/>
              <w:spacing w:line="279" w:lineRule="auto"/>
              <w:rPr>
                <w:rFonts w:hint="eastAsia" w:ascii="宋体" w:hAnsi="宋体" w:eastAsia="宋体" w:cs="宋体"/>
                <w:sz w:val="24"/>
                <w:szCs w:val="24"/>
              </w:rPr>
            </w:pPr>
          </w:p>
          <w:p w14:paraId="08C9924B">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5.5.6</w:t>
            </w:r>
          </w:p>
        </w:tc>
        <w:tc>
          <w:tcPr>
            <w:tcW w:w="3467" w:type="dxa"/>
            <w:vAlign w:val="top"/>
          </w:tcPr>
          <w:p w14:paraId="12A8D02F">
            <w:pPr>
              <w:spacing w:before="48" w:line="232" w:lineRule="auto"/>
              <w:ind w:left="17" w:hanging="1"/>
              <w:jc w:val="both"/>
              <w:rPr>
                <w:rFonts w:hint="eastAsia" w:ascii="宋体" w:hAnsi="宋体" w:eastAsia="宋体" w:cs="宋体"/>
                <w:sz w:val="24"/>
                <w:szCs w:val="24"/>
              </w:rPr>
            </w:pPr>
            <w:r>
              <w:rPr>
                <w:rFonts w:hint="eastAsia" w:ascii="宋体" w:hAnsi="宋体" w:eastAsia="宋体" w:cs="宋体"/>
                <w:spacing w:val="-2"/>
                <w:sz w:val="24"/>
                <w:szCs w:val="24"/>
              </w:rPr>
              <w:t>在区域内发生交通事故时，保安</w:t>
            </w:r>
            <w:r>
              <w:rPr>
                <w:rFonts w:hint="eastAsia" w:ascii="宋体" w:hAnsi="宋体" w:eastAsia="宋体" w:cs="宋体"/>
                <w:spacing w:val="-11"/>
                <w:sz w:val="24"/>
                <w:szCs w:val="24"/>
              </w:rPr>
              <w:t>人员应第一时间到现场维护秩序，协助引导车辆分流，并及时汇报。</w:t>
            </w:r>
          </w:p>
        </w:tc>
        <w:tc>
          <w:tcPr>
            <w:tcW w:w="2697" w:type="dxa"/>
            <w:vMerge w:val="continue"/>
            <w:tcBorders>
              <w:top w:val="nil"/>
              <w:bottom w:val="nil"/>
            </w:tcBorders>
            <w:vAlign w:val="top"/>
          </w:tcPr>
          <w:p w14:paraId="3E96B632">
            <w:pPr>
              <w:pStyle w:val="10"/>
              <w:rPr>
                <w:rFonts w:hint="eastAsia" w:ascii="宋体" w:hAnsi="宋体" w:eastAsia="宋体" w:cs="宋体"/>
                <w:sz w:val="24"/>
                <w:szCs w:val="24"/>
              </w:rPr>
            </w:pPr>
          </w:p>
        </w:tc>
        <w:tc>
          <w:tcPr>
            <w:tcW w:w="1008" w:type="dxa"/>
            <w:vAlign w:val="top"/>
          </w:tcPr>
          <w:p w14:paraId="2DCB4291">
            <w:pPr>
              <w:pStyle w:val="10"/>
              <w:rPr>
                <w:rFonts w:hint="eastAsia" w:ascii="宋体" w:hAnsi="宋体" w:eastAsia="宋体" w:cs="宋体"/>
                <w:sz w:val="24"/>
                <w:szCs w:val="24"/>
              </w:rPr>
            </w:pPr>
          </w:p>
        </w:tc>
      </w:tr>
      <w:tr w14:paraId="094C17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gridSpan w:val="2"/>
            <w:vMerge w:val="continue"/>
            <w:tcBorders>
              <w:top w:val="nil"/>
              <w:bottom w:val="nil"/>
            </w:tcBorders>
            <w:vAlign w:val="top"/>
          </w:tcPr>
          <w:p w14:paraId="21BC64BB">
            <w:pPr>
              <w:pStyle w:val="10"/>
              <w:rPr>
                <w:rFonts w:hint="eastAsia" w:ascii="宋体" w:hAnsi="宋体" w:eastAsia="宋体" w:cs="宋体"/>
                <w:sz w:val="24"/>
                <w:szCs w:val="24"/>
              </w:rPr>
            </w:pPr>
          </w:p>
        </w:tc>
        <w:tc>
          <w:tcPr>
            <w:tcW w:w="848" w:type="dxa"/>
            <w:vMerge w:val="continue"/>
            <w:tcBorders>
              <w:top w:val="nil"/>
              <w:bottom w:val="nil"/>
            </w:tcBorders>
            <w:vAlign w:val="top"/>
          </w:tcPr>
          <w:p w14:paraId="0AAE3BB9">
            <w:pPr>
              <w:pStyle w:val="10"/>
              <w:rPr>
                <w:rFonts w:hint="eastAsia" w:ascii="宋体" w:hAnsi="宋体" w:eastAsia="宋体" w:cs="宋体"/>
                <w:sz w:val="24"/>
                <w:szCs w:val="24"/>
              </w:rPr>
            </w:pPr>
          </w:p>
        </w:tc>
        <w:tc>
          <w:tcPr>
            <w:tcW w:w="1020" w:type="dxa"/>
            <w:vAlign w:val="top"/>
          </w:tcPr>
          <w:p w14:paraId="3B078266">
            <w:pPr>
              <w:pStyle w:val="10"/>
              <w:spacing w:line="280" w:lineRule="auto"/>
              <w:rPr>
                <w:rFonts w:hint="eastAsia" w:ascii="宋体" w:hAnsi="宋体" w:eastAsia="宋体" w:cs="宋体"/>
                <w:sz w:val="24"/>
                <w:szCs w:val="24"/>
              </w:rPr>
            </w:pPr>
          </w:p>
          <w:p w14:paraId="088DAC65">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5.5.7</w:t>
            </w:r>
          </w:p>
        </w:tc>
        <w:tc>
          <w:tcPr>
            <w:tcW w:w="3467" w:type="dxa"/>
            <w:vAlign w:val="top"/>
          </w:tcPr>
          <w:p w14:paraId="38E386AB">
            <w:pPr>
              <w:spacing w:before="48" w:line="232" w:lineRule="auto"/>
              <w:ind w:left="22" w:right="9" w:hanging="6"/>
              <w:jc w:val="both"/>
              <w:rPr>
                <w:rFonts w:hint="eastAsia" w:ascii="宋体" w:hAnsi="宋体" w:eastAsia="宋体" w:cs="宋体"/>
                <w:sz w:val="24"/>
                <w:szCs w:val="24"/>
              </w:rPr>
            </w:pPr>
            <w:r>
              <w:rPr>
                <w:rFonts w:hint="eastAsia" w:ascii="宋体" w:hAnsi="宋体" w:eastAsia="宋体" w:cs="宋体"/>
                <w:spacing w:val="5"/>
                <w:sz w:val="24"/>
                <w:szCs w:val="24"/>
              </w:rPr>
              <w:t>对不准进入区域内的车辆进行拦</w:t>
            </w:r>
            <w:r>
              <w:rPr>
                <w:rFonts w:hint="eastAsia" w:ascii="宋体" w:hAnsi="宋体" w:eastAsia="宋体" w:cs="宋体"/>
                <w:spacing w:val="4"/>
                <w:sz w:val="24"/>
                <w:szCs w:val="24"/>
              </w:rPr>
              <w:t>阻，强行进入的要及时登记车牌</w:t>
            </w:r>
            <w:r>
              <w:rPr>
                <w:rFonts w:hint="eastAsia" w:ascii="宋体" w:hAnsi="宋体" w:eastAsia="宋体" w:cs="宋体"/>
                <w:spacing w:val="-4"/>
                <w:sz w:val="24"/>
                <w:szCs w:val="24"/>
              </w:rPr>
              <w:t>并上报</w:t>
            </w:r>
          </w:p>
        </w:tc>
        <w:tc>
          <w:tcPr>
            <w:tcW w:w="2697" w:type="dxa"/>
            <w:vMerge w:val="continue"/>
            <w:tcBorders>
              <w:top w:val="nil"/>
            </w:tcBorders>
            <w:vAlign w:val="top"/>
          </w:tcPr>
          <w:p w14:paraId="2392208A">
            <w:pPr>
              <w:pStyle w:val="10"/>
              <w:rPr>
                <w:rFonts w:hint="eastAsia" w:ascii="宋体" w:hAnsi="宋体" w:eastAsia="宋体" w:cs="宋体"/>
                <w:sz w:val="24"/>
                <w:szCs w:val="24"/>
              </w:rPr>
            </w:pPr>
          </w:p>
        </w:tc>
        <w:tc>
          <w:tcPr>
            <w:tcW w:w="1008" w:type="dxa"/>
            <w:vAlign w:val="top"/>
          </w:tcPr>
          <w:p w14:paraId="056B44C9">
            <w:pPr>
              <w:pStyle w:val="10"/>
              <w:rPr>
                <w:rFonts w:hint="eastAsia" w:ascii="宋体" w:hAnsi="宋体" w:eastAsia="宋体" w:cs="宋体"/>
                <w:sz w:val="24"/>
                <w:szCs w:val="24"/>
              </w:rPr>
            </w:pPr>
          </w:p>
        </w:tc>
      </w:tr>
      <w:tr w14:paraId="134245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628" w:type="dxa"/>
            <w:gridSpan w:val="2"/>
            <w:vMerge w:val="continue"/>
            <w:tcBorders>
              <w:top w:val="nil"/>
            </w:tcBorders>
            <w:vAlign w:val="top"/>
          </w:tcPr>
          <w:p w14:paraId="675F14A5">
            <w:pPr>
              <w:pStyle w:val="10"/>
              <w:rPr>
                <w:rFonts w:hint="eastAsia" w:ascii="宋体" w:hAnsi="宋体" w:eastAsia="宋体" w:cs="宋体"/>
                <w:sz w:val="24"/>
                <w:szCs w:val="24"/>
              </w:rPr>
            </w:pPr>
          </w:p>
        </w:tc>
        <w:tc>
          <w:tcPr>
            <w:tcW w:w="848" w:type="dxa"/>
            <w:vMerge w:val="continue"/>
            <w:tcBorders>
              <w:top w:val="nil"/>
            </w:tcBorders>
            <w:vAlign w:val="top"/>
          </w:tcPr>
          <w:p w14:paraId="76B47BE1">
            <w:pPr>
              <w:pStyle w:val="10"/>
              <w:rPr>
                <w:rFonts w:hint="eastAsia" w:ascii="宋体" w:hAnsi="宋体" w:eastAsia="宋体" w:cs="宋体"/>
                <w:sz w:val="24"/>
                <w:szCs w:val="24"/>
              </w:rPr>
            </w:pPr>
          </w:p>
        </w:tc>
        <w:tc>
          <w:tcPr>
            <w:tcW w:w="1020" w:type="dxa"/>
            <w:vAlign w:val="top"/>
          </w:tcPr>
          <w:p w14:paraId="2C86F7CE">
            <w:pPr>
              <w:pStyle w:val="10"/>
              <w:spacing w:line="281" w:lineRule="auto"/>
              <w:rPr>
                <w:rFonts w:hint="eastAsia" w:ascii="宋体" w:hAnsi="宋体" w:eastAsia="宋体" w:cs="宋体"/>
                <w:sz w:val="24"/>
                <w:szCs w:val="24"/>
              </w:rPr>
            </w:pPr>
          </w:p>
          <w:p w14:paraId="79793FBC">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5.5.8</w:t>
            </w:r>
          </w:p>
        </w:tc>
        <w:tc>
          <w:tcPr>
            <w:tcW w:w="3467" w:type="dxa"/>
            <w:vAlign w:val="top"/>
          </w:tcPr>
          <w:p w14:paraId="63CAECFC">
            <w:pPr>
              <w:spacing w:before="48" w:line="232" w:lineRule="auto"/>
              <w:ind w:left="17" w:right="9"/>
              <w:jc w:val="both"/>
              <w:rPr>
                <w:rFonts w:hint="eastAsia" w:ascii="宋体" w:hAnsi="宋体" w:eastAsia="宋体" w:cs="宋体"/>
                <w:sz w:val="24"/>
                <w:szCs w:val="24"/>
              </w:rPr>
            </w:pPr>
            <w:r>
              <w:rPr>
                <w:rFonts w:hint="eastAsia" w:ascii="宋体" w:hAnsi="宋体" w:eastAsia="宋体" w:cs="宋体"/>
                <w:spacing w:val="5"/>
                <w:sz w:val="24"/>
                <w:szCs w:val="24"/>
              </w:rPr>
              <w:t>加强停车场的巡逻，发现车辆漏油、门窗未关，应重点看管，尽</w:t>
            </w:r>
            <w:r>
              <w:rPr>
                <w:rFonts w:hint="eastAsia" w:ascii="宋体" w:hAnsi="宋体" w:eastAsia="宋体" w:cs="宋体"/>
                <w:spacing w:val="-4"/>
                <w:sz w:val="24"/>
                <w:szCs w:val="24"/>
              </w:rPr>
              <w:t>量通知车主并及时汇报。</w:t>
            </w:r>
          </w:p>
        </w:tc>
        <w:tc>
          <w:tcPr>
            <w:tcW w:w="2697" w:type="dxa"/>
            <w:vAlign w:val="top"/>
          </w:tcPr>
          <w:p w14:paraId="0F338F76">
            <w:pPr>
              <w:spacing w:before="206" w:line="241" w:lineRule="auto"/>
              <w:ind w:left="20" w:right="59" w:firstLine="3"/>
              <w:rPr>
                <w:rFonts w:hint="eastAsia" w:ascii="宋体" w:hAnsi="宋体" w:eastAsia="宋体" w:cs="宋体"/>
                <w:sz w:val="24"/>
                <w:szCs w:val="24"/>
              </w:rPr>
            </w:pPr>
            <w:r>
              <w:rPr>
                <w:rFonts w:hint="eastAsia" w:ascii="宋体" w:hAnsi="宋体" w:eastAsia="宋体" w:cs="宋体"/>
                <w:spacing w:val="-4"/>
                <w:sz w:val="24"/>
                <w:szCs w:val="24"/>
              </w:rPr>
              <w:t>如发现不按此要求执行，</w:t>
            </w:r>
            <w:r>
              <w:rPr>
                <w:rFonts w:hint="eastAsia" w:ascii="宋体" w:hAnsi="宋体" w:eastAsia="宋体" w:cs="宋体"/>
                <w:spacing w:val="-9"/>
                <w:sz w:val="24"/>
                <w:szCs w:val="24"/>
              </w:rPr>
              <w:t>每次扣</w:t>
            </w:r>
            <w:r>
              <w:rPr>
                <w:rFonts w:hint="eastAsia" w:ascii="宋体" w:hAnsi="宋体" w:eastAsia="宋体" w:cs="宋体"/>
                <w:spacing w:val="-31"/>
                <w:sz w:val="24"/>
                <w:szCs w:val="24"/>
              </w:rPr>
              <w:t xml:space="preserve"> </w:t>
            </w:r>
            <w:r>
              <w:rPr>
                <w:rFonts w:hint="eastAsia" w:ascii="宋体" w:hAnsi="宋体" w:eastAsia="宋体" w:cs="宋体"/>
                <w:spacing w:val="-9"/>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008" w:type="dxa"/>
            <w:vAlign w:val="top"/>
          </w:tcPr>
          <w:p w14:paraId="0ECC5462">
            <w:pPr>
              <w:pStyle w:val="10"/>
              <w:rPr>
                <w:rFonts w:hint="eastAsia" w:ascii="宋体" w:hAnsi="宋体" w:eastAsia="宋体" w:cs="宋体"/>
                <w:sz w:val="24"/>
                <w:szCs w:val="24"/>
              </w:rPr>
            </w:pPr>
          </w:p>
        </w:tc>
      </w:tr>
      <w:tr w14:paraId="1B52E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628" w:type="dxa"/>
            <w:gridSpan w:val="2"/>
            <w:vAlign w:val="top"/>
          </w:tcPr>
          <w:p w14:paraId="0C59F2CD">
            <w:pPr>
              <w:pStyle w:val="10"/>
              <w:spacing w:line="295" w:lineRule="auto"/>
              <w:rPr>
                <w:rFonts w:hint="eastAsia" w:ascii="宋体" w:hAnsi="宋体" w:eastAsia="宋体" w:cs="宋体"/>
                <w:sz w:val="24"/>
                <w:szCs w:val="24"/>
              </w:rPr>
            </w:pPr>
          </w:p>
          <w:p w14:paraId="43B25E42">
            <w:pPr>
              <w:pStyle w:val="10"/>
              <w:spacing w:line="296" w:lineRule="auto"/>
              <w:rPr>
                <w:rFonts w:hint="eastAsia" w:ascii="宋体" w:hAnsi="宋体" w:eastAsia="宋体" w:cs="宋体"/>
                <w:sz w:val="24"/>
                <w:szCs w:val="24"/>
              </w:rPr>
            </w:pPr>
          </w:p>
          <w:p w14:paraId="22FB4E8A">
            <w:pPr>
              <w:spacing w:before="78" w:line="224" w:lineRule="auto"/>
              <w:ind w:left="198"/>
              <w:rPr>
                <w:rFonts w:hint="eastAsia" w:ascii="宋体" w:hAnsi="宋体" w:eastAsia="宋体" w:cs="宋体"/>
                <w:sz w:val="24"/>
                <w:szCs w:val="24"/>
              </w:rPr>
            </w:pPr>
            <w:r>
              <w:rPr>
                <w:rFonts w:hint="eastAsia" w:ascii="宋体" w:hAnsi="宋体" w:eastAsia="宋体" w:cs="宋体"/>
                <w:sz w:val="24"/>
                <w:szCs w:val="24"/>
              </w:rPr>
              <w:t>六</w:t>
            </w:r>
          </w:p>
        </w:tc>
        <w:tc>
          <w:tcPr>
            <w:tcW w:w="848" w:type="dxa"/>
            <w:vAlign w:val="top"/>
          </w:tcPr>
          <w:p w14:paraId="4EBBE1E3">
            <w:pPr>
              <w:pStyle w:val="10"/>
              <w:spacing w:line="435" w:lineRule="auto"/>
              <w:rPr>
                <w:rFonts w:hint="eastAsia" w:ascii="宋体" w:hAnsi="宋体" w:eastAsia="宋体" w:cs="宋体"/>
                <w:sz w:val="24"/>
                <w:szCs w:val="24"/>
              </w:rPr>
            </w:pPr>
          </w:p>
          <w:p w14:paraId="1105928E">
            <w:pPr>
              <w:spacing w:before="78" w:line="247" w:lineRule="auto"/>
              <w:ind w:left="17" w:right="12" w:hanging="2"/>
              <w:rPr>
                <w:rFonts w:hint="eastAsia" w:ascii="宋体" w:hAnsi="宋体" w:eastAsia="宋体" w:cs="宋体"/>
                <w:sz w:val="24"/>
                <w:szCs w:val="24"/>
              </w:rPr>
            </w:pPr>
            <w:r>
              <w:rPr>
                <w:rFonts w:hint="eastAsia" w:ascii="宋体" w:hAnsi="宋体" w:eastAsia="宋体" w:cs="宋体"/>
                <w:spacing w:val="29"/>
                <w:sz w:val="24"/>
                <w:szCs w:val="24"/>
              </w:rPr>
              <w:t>装修管</w:t>
            </w:r>
            <w:r>
              <w:rPr>
                <w:rFonts w:hint="eastAsia" w:ascii="宋体" w:hAnsi="宋体" w:eastAsia="宋体" w:cs="宋体"/>
                <w:sz w:val="24"/>
                <w:szCs w:val="24"/>
              </w:rPr>
              <w:t>理</w:t>
            </w:r>
          </w:p>
        </w:tc>
        <w:tc>
          <w:tcPr>
            <w:tcW w:w="1020" w:type="dxa"/>
            <w:vAlign w:val="top"/>
          </w:tcPr>
          <w:p w14:paraId="2BD77CB9">
            <w:pPr>
              <w:pStyle w:val="10"/>
              <w:spacing w:line="295" w:lineRule="auto"/>
              <w:rPr>
                <w:rFonts w:hint="eastAsia" w:ascii="宋体" w:hAnsi="宋体" w:eastAsia="宋体" w:cs="宋体"/>
                <w:sz w:val="24"/>
                <w:szCs w:val="24"/>
              </w:rPr>
            </w:pPr>
          </w:p>
          <w:p w14:paraId="69B67FDB">
            <w:pPr>
              <w:pStyle w:val="10"/>
              <w:spacing w:line="296" w:lineRule="auto"/>
              <w:rPr>
                <w:rFonts w:hint="eastAsia" w:ascii="宋体" w:hAnsi="宋体" w:eastAsia="宋体" w:cs="宋体"/>
                <w:sz w:val="24"/>
                <w:szCs w:val="24"/>
              </w:rPr>
            </w:pPr>
          </w:p>
          <w:p w14:paraId="58620340">
            <w:pPr>
              <w:spacing w:before="7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5.6.1</w:t>
            </w:r>
          </w:p>
        </w:tc>
        <w:tc>
          <w:tcPr>
            <w:tcW w:w="3467" w:type="dxa"/>
            <w:vAlign w:val="top"/>
          </w:tcPr>
          <w:p w14:paraId="2539BD84">
            <w:pPr>
              <w:spacing w:before="47" w:line="235" w:lineRule="auto"/>
              <w:ind w:left="17"/>
              <w:rPr>
                <w:rFonts w:hint="eastAsia" w:ascii="宋体" w:hAnsi="宋体" w:eastAsia="宋体" w:cs="宋体"/>
                <w:sz w:val="24"/>
                <w:szCs w:val="24"/>
              </w:rPr>
            </w:pPr>
            <w:r>
              <w:rPr>
                <w:rFonts w:hint="eastAsia" w:ascii="宋体" w:hAnsi="宋体" w:eastAsia="宋体" w:cs="宋体"/>
                <w:spacing w:val="-11"/>
                <w:sz w:val="24"/>
                <w:szCs w:val="24"/>
              </w:rPr>
              <w:t>做好区域内施工管理，建立台账；</w:t>
            </w:r>
            <w:r>
              <w:rPr>
                <w:rFonts w:hint="eastAsia" w:ascii="宋体" w:hAnsi="宋体" w:eastAsia="宋体" w:cs="宋体"/>
                <w:spacing w:val="1"/>
                <w:sz w:val="24"/>
                <w:szCs w:val="24"/>
              </w:rPr>
              <w:t>发现有违规装修及时报告处理；装修单位无重大安全隐患（包含配备灭火器及时、易燃物存放安</w:t>
            </w:r>
            <w:r>
              <w:rPr>
                <w:rFonts w:hint="eastAsia" w:ascii="宋体" w:hAnsi="宋体" w:eastAsia="宋体" w:cs="宋体"/>
                <w:spacing w:val="-6"/>
                <w:sz w:val="24"/>
                <w:szCs w:val="24"/>
              </w:rPr>
              <w:t>全、无高空坠物隐患等）</w:t>
            </w:r>
          </w:p>
        </w:tc>
        <w:tc>
          <w:tcPr>
            <w:tcW w:w="2697" w:type="dxa"/>
            <w:vAlign w:val="top"/>
          </w:tcPr>
          <w:p w14:paraId="55711EC8">
            <w:pPr>
              <w:pStyle w:val="10"/>
              <w:spacing w:line="436" w:lineRule="auto"/>
              <w:rPr>
                <w:rFonts w:hint="eastAsia" w:ascii="宋体" w:hAnsi="宋体" w:eastAsia="宋体" w:cs="宋体"/>
                <w:sz w:val="24"/>
                <w:szCs w:val="24"/>
              </w:rPr>
            </w:pPr>
          </w:p>
          <w:p w14:paraId="4E3AE568">
            <w:pPr>
              <w:spacing w:before="78" w:line="242" w:lineRule="auto"/>
              <w:ind w:left="24" w:right="6"/>
              <w:rPr>
                <w:rFonts w:hint="eastAsia" w:ascii="宋体" w:hAnsi="宋体" w:eastAsia="宋体" w:cs="宋体"/>
                <w:sz w:val="24"/>
                <w:szCs w:val="24"/>
              </w:rPr>
            </w:pPr>
            <w:r>
              <w:rPr>
                <w:rFonts w:hint="eastAsia" w:ascii="宋体" w:hAnsi="宋体" w:eastAsia="宋体" w:cs="宋体"/>
                <w:spacing w:val="-2"/>
                <w:sz w:val="24"/>
                <w:szCs w:val="24"/>
              </w:rPr>
              <w:t>一处不符合，扣</w:t>
            </w:r>
            <w:r>
              <w:rPr>
                <w:rFonts w:hint="eastAsia" w:ascii="宋体" w:hAnsi="宋体" w:eastAsia="宋体" w:cs="宋体"/>
                <w:spacing w:val="-38"/>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分，两</w:t>
            </w:r>
            <w:r>
              <w:rPr>
                <w:rFonts w:hint="eastAsia" w:ascii="宋体" w:hAnsi="宋体" w:eastAsia="宋体" w:cs="宋体"/>
                <w:spacing w:val="-10"/>
                <w:sz w:val="24"/>
                <w:szCs w:val="24"/>
              </w:rPr>
              <w:t>处以上扣</w:t>
            </w:r>
            <w:r>
              <w:rPr>
                <w:rFonts w:hint="eastAsia" w:ascii="宋体" w:hAnsi="宋体" w:eastAsia="宋体" w:cs="宋体"/>
                <w:spacing w:val="-30"/>
                <w:sz w:val="24"/>
                <w:szCs w:val="24"/>
              </w:rPr>
              <w:t xml:space="preserve"> </w:t>
            </w:r>
            <w:r>
              <w:rPr>
                <w:rFonts w:hint="eastAsia" w:ascii="宋体" w:hAnsi="宋体" w:eastAsia="宋体" w:cs="宋体"/>
                <w:spacing w:val="-10"/>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008" w:type="dxa"/>
            <w:vAlign w:val="top"/>
          </w:tcPr>
          <w:p w14:paraId="5F07F7E1">
            <w:pPr>
              <w:pStyle w:val="10"/>
              <w:rPr>
                <w:rFonts w:hint="eastAsia" w:ascii="宋体" w:hAnsi="宋体" w:eastAsia="宋体" w:cs="宋体"/>
                <w:sz w:val="24"/>
                <w:szCs w:val="24"/>
              </w:rPr>
            </w:pPr>
          </w:p>
        </w:tc>
      </w:tr>
      <w:tr w14:paraId="431002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628" w:type="dxa"/>
            <w:gridSpan w:val="2"/>
            <w:vMerge w:val="restart"/>
            <w:tcBorders>
              <w:bottom w:val="nil"/>
            </w:tcBorders>
            <w:vAlign w:val="top"/>
          </w:tcPr>
          <w:p w14:paraId="71F510A7">
            <w:pPr>
              <w:pStyle w:val="10"/>
              <w:spacing w:line="259" w:lineRule="auto"/>
              <w:rPr>
                <w:rFonts w:hint="eastAsia" w:ascii="宋体" w:hAnsi="宋体" w:eastAsia="宋体" w:cs="宋体"/>
                <w:sz w:val="24"/>
                <w:szCs w:val="24"/>
              </w:rPr>
            </w:pPr>
          </w:p>
          <w:p w14:paraId="5603AA06">
            <w:pPr>
              <w:pStyle w:val="10"/>
              <w:spacing w:line="259" w:lineRule="auto"/>
              <w:rPr>
                <w:rFonts w:hint="eastAsia" w:ascii="宋体" w:hAnsi="宋体" w:eastAsia="宋体" w:cs="宋体"/>
                <w:sz w:val="24"/>
                <w:szCs w:val="24"/>
              </w:rPr>
            </w:pPr>
          </w:p>
          <w:p w14:paraId="1B8362FC">
            <w:pPr>
              <w:pStyle w:val="10"/>
              <w:spacing w:line="259" w:lineRule="auto"/>
              <w:rPr>
                <w:rFonts w:hint="eastAsia" w:ascii="宋体" w:hAnsi="宋体" w:eastAsia="宋体" w:cs="宋体"/>
                <w:sz w:val="24"/>
                <w:szCs w:val="24"/>
              </w:rPr>
            </w:pPr>
          </w:p>
          <w:p w14:paraId="72E4BF86">
            <w:pPr>
              <w:pStyle w:val="10"/>
              <w:spacing w:line="260" w:lineRule="auto"/>
              <w:rPr>
                <w:rFonts w:hint="eastAsia" w:ascii="宋体" w:hAnsi="宋体" w:eastAsia="宋体" w:cs="宋体"/>
                <w:sz w:val="24"/>
                <w:szCs w:val="24"/>
              </w:rPr>
            </w:pPr>
          </w:p>
          <w:p w14:paraId="1614A9A8">
            <w:pPr>
              <w:spacing w:before="78" w:line="231" w:lineRule="auto"/>
              <w:ind w:left="195"/>
              <w:rPr>
                <w:rFonts w:hint="eastAsia" w:ascii="宋体" w:hAnsi="宋体" w:eastAsia="宋体" w:cs="宋体"/>
                <w:sz w:val="24"/>
                <w:szCs w:val="24"/>
              </w:rPr>
            </w:pPr>
            <w:r>
              <w:rPr>
                <w:rFonts w:hint="eastAsia" w:ascii="宋体" w:hAnsi="宋体" w:eastAsia="宋体" w:cs="宋体"/>
                <w:sz w:val="24"/>
                <w:szCs w:val="24"/>
              </w:rPr>
              <w:t>七</w:t>
            </w:r>
          </w:p>
        </w:tc>
        <w:tc>
          <w:tcPr>
            <w:tcW w:w="848" w:type="dxa"/>
            <w:vMerge w:val="restart"/>
            <w:tcBorders>
              <w:bottom w:val="nil"/>
            </w:tcBorders>
            <w:vAlign w:val="top"/>
          </w:tcPr>
          <w:p w14:paraId="5A94B0E6">
            <w:pPr>
              <w:pStyle w:val="10"/>
              <w:spacing w:line="293" w:lineRule="auto"/>
              <w:rPr>
                <w:rFonts w:hint="eastAsia" w:ascii="宋体" w:hAnsi="宋体" w:eastAsia="宋体" w:cs="宋体"/>
                <w:sz w:val="24"/>
                <w:szCs w:val="24"/>
              </w:rPr>
            </w:pPr>
          </w:p>
          <w:p w14:paraId="063CF2F6">
            <w:pPr>
              <w:pStyle w:val="10"/>
              <w:spacing w:line="294" w:lineRule="auto"/>
              <w:rPr>
                <w:rFonts w:hint="eastAsia" w:ascii="宋体" w:hAnsi="宋体" w:eastAsia="宋体" w:cs="宋体"/>
                <w:sz w:val="24"/>
                <w:szCs w:val="24"/>
              </w:rPr>
            </w:pPr>
          </w:p>
          <w:p w14:paraId="7F5C3676">
            <w:pPr>
              <w:pStyle w:val="10"/>
              <w:spacing w:line="294" w:lineRule="auto"/>
              <w:rPr>
                <w:rFonts w:hint="eastAsia" w:ascii="宋体" w:hAnsi="宋体" w:eastAsia="宋体" w:cs="宋体"/>
                <w:sz w:val="24"/>
                <w:szCs w:val="24"/>
              </w:rPr>
            </w:pPr>
          </w:p>
          <w:p w14:paraId="2851417A">
            <w:pPr>
              <w:spacing w:before="78" w:line="247" w:lineRule="auto"/>
              <w:ind w:left="17" w:right="12" w:hanging="1"/>
              <w:rPr>
                <w:rFonts w:hint="eastAsia" w:ascii="宋体" w:hAnsi="宋体" w:eastAsia="宋体" w:cs="宋体"/>
                <w:sz w:val="24"/>
                <w:szCs w:val="24"/>
              </w:rPr>
            </w:pPr>
            <w:r>
              <w:rPr>
                <w:rFonts w:hint="eastAsia" w:ascii="宋体" w:hAnsi="宋体" w:eastAsia="宋体" w:cs="宋体"/>
                <w:spacing w:val="29"/>
                <w:sz w:val="24"/>
                <w:szCs w:val="24"/>
              </w:rPr>
              <w:t>规范管</w:t>
            </w:r>
            <w:r>
              <w:rPr>
                <w:rFonts w:hint="eastAsia" w:ascii="宋体" w:hAnsi="宋体" w:eastAsia="宋体" w:cs="宋体"/>
                <w:sz w:val="24"/>
                <w:szCs w:val="24"/>
              </w:rPr>
              <w:t>理</w:t>
            </w:r>
          </w:p>
        </w:tc>
        <w:tc>
          <w:tcPr>
            <w:tcW w:w="1020" w:type="dxa"/>
            <w:vAlign w:val="top"/>
          </w:tcPr>
          <w:p w14:paraId="738F8E15">
            <w:pPr>
              <w:spacing w:before="12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5.7.1</w:t>
            </w:r>
          </w:p>
        </w:tc>
        <w:tc>
          <w:tcPr>
            <w:tcW w:w="3467" w:type="dxa"/>
            <w:vAlign w:val="top"/>
          </w:tcPr>
          <w:p w14:paraId="705913F0">
            <w:pPr>
              <w:spacing w:before="127" w:line="220" w:lineRule="auto"/>
              <w:ind w:left="18"/>
              <w:rPr>
                <w:rFonts w:hint="eastAsia" w:ascii="宋体" w:hAnsi="宋体" w:eastAsia="宋体" w:cs="宋体"/>
                <w:sz w:val="24"/>
                <w:szCs w:val="24"/>
              </w:rPr>
            </w:pPr>
            <w:r>
              <w:rPr>
                <w:rFonts w:hint="eastAsia" w:ascii="宋体" w:hAnsi="宋体" w:eastAsia="宋体" w:cs="宋体"/>
                <w:spacing w:val="-1"/>
                <w:sz w:val="24"/>
                <w:szCs w:val="24"/>
              </w:rPr>
              <w:t>有安全管理制度，岗位职责上墙</w:t>
            </w:r>
          </w:p>
        </w:tc>
        <w:tc>
          <w:tcPr>
            <w:tcW w:w="2697" w:type="dxa"/>
            <w:vMerge w:val="restart"/>
            <w:tcBorders>
              <w:bottom w:val="nil"/>
            </w:tcBorders>
            <w:vAlign w:val="top"/>
          </w:tcPr>
          <w:p w14:paraId="7B708198">
            <w:pPr>
              <w:pStyle w:val="10"/>
              <w:spacing w:line="242" w:lineRule="auto"/>
              <w:rPr>
                <w:rFonts w:hint="eastAsia" w:ascii="宋体" w:hAnsi="宋体" w:eastAsia="宋体" w:cs="宋体"/>
                <w:sz w:val="24"/>
                <w:szCs w:val="24"/>
              </w:rPr>
            </w:pPr>
          </w:p>
          <w:p w14:paraId="3869E98E">
            <w:pPr>
              <w:pStyle w:val="10"/>
              <w:spacing w:line="243" w:lineRule="auto"/>
              <w:rPr>
                <w:rFonts w:hint="eastAsia" w:ascii="宋体" w:hAnsi="宋体" w:eastAsia="宋体" w:cs="宋体"/>
                <w:sz w:val="24"/>
                <w:szCs w:val="24"/>
              </w:rPr>
            </w:pPr>
          </w:p>
          <w:p w14:paraId="12979050">
            <w:pPr>
              <w:pStyle w:val="10"/>
              <w:spacing w:line="243" w:lineRule="auto"/>
              <w:rPr>
                <w:rFonts w:hint="eastAsia" w:ascii="宋体" w:hAnsi="宋体" w:eastAsia="宋体" w:cs="宋体"/>
                <w:sz w:val="24"/>
                <w:szCs w:val="24"/>
              </w:rPr>
            </w:pPr>
          </w:p>
          <w:p w14:paraId="57AB0044">
            <w:pPr>
              <w:spacing w:before="78" w:line="241" w:lineRule="auto"/>
              <w:ind w:left="19" w:right="5"/>
              <w:jc w:val="both"/>
              <w:rPr>
                <w:rFonts w:hint="eastAsia" w:ascii="宋体" w:hAnsi="宋体" w:eastAsia="宋体" w:cs="宋体"/>
                <w:sz w:val="24"/>
                <w:szCs w:val="24"/>
              </w:rPr>
            </w:pPr>
            <w:r>
              <w:rPr>
                <w:rFonts w:hint="eastAsia" w:ascii="宋体" w:hAnsi="宋体" w:eastAsia="宋体" w:cs="宋体"/>
                <w:spacing w:val="7"/>
                <w:sz w:val="24"/>
                <w:szCs w:val="24"/>
              </w:rPr>
              <w:t>基本健全扣</w:t>
            </w:r>
            <w:r>
              <w:rPr>
                <w:rFonts w:hint="eastAsia" w:ascii="宋体" w:hAnsi="宋体" w:eastAsia="宋体" w:cs="宋体"/>
                <w:spacing w:val="-25"/>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分,每缺一</w:t>
            </w:r>
            <w:r>
              <w:rPr>
                <w:rFonts w:hint="eastAsia" w:ascii="宋体" w:hAnsi="宋体" w:eastAsia="宋体" w:cs="宋体"/>
                <w:spacing w:val="-12"/>
                <w:sz w:val="24"/>
                <w:szCs w:val="24"/>
              </w:rPr>
              <w:t>大项扣</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分，基本没有制</w:t>
            </w:r>
            <w:r>
              <w:rPr>
                <w:rFonts w:hint="eastAsia" w:ascii="宋体" w:hAnsi="宋体" w:eastAsia="宋体" w:cs="宋体"/>
                <w:spacing w:val="-8"/>
                <w:sz w:val="24"/>
                <w:szCs w:val="24"/>
              </w:rPr>
              <w:t>度扣</w:t>
            </w:r>
            <w:r>
              <w:rPr>
                <w:rFonts w:hint="eastAsia" w:ascii="宋体" w:hAnsi="宋体" w:eastAsia="宋体" w:cs="宋体"/>
                <w:spacing w:val="-45"/>
                <w:sz w:val="24"/>
                <w:szCs w:val="24"/>
              </w:rPr>
              <w:t xml:space="preserve"> </w:t>
            </w:r>
            <w:r>
              <w:rPr>
                <w:rFonts w:hint="eastAsia" w:ascii="宋体" w:hAnsi="宋体" w:eastAsia="宋体" w:cs="宋体"/>
                <w:spacing w:val="-8"/>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08" w:type="dxa"/>
            <w:vAlign w:val="top"/>
          </w:tcPr>
          <w:p w14:paraId="1C226026">
            <w:pPr>
              <w:pStyle w:val="10"/>
              <w:rPr>
                <w:rFonts w:hint="eastAsia" w:ascii="宋体" w:hAnsi="宋体" w:eastAsia="宋体" w:cs="宋体"/>
                <w:sz w:val="24"/>
                <w:szCs w:val="24"/>
              </w:rPr>
            </w:pPr>
          </w:p>
        </w:tc>
      </w:tr>
      <w:tr w14:paraId="09F9F1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628" w:type="dxa"/>
            <w:gridSpan w:val="2"/>
            <w:vMerge w:val="continue"/>
            <w:tcBorders>
              <w:top w:val="nil"/>
              <w:bottom w:val="nil"/>
            </w:tcBorders>
            <w:vAlign w:val="top"/>
          </w:tcPr>
          <w:p w14:paraId="5DB065C4">
            <w:pPr>
              <w:pStyle w:val="10"/>
              <w:rPr>
                <w:rFonts w:hint="eastAsia" w:ascii="宋体" w:hAnsi="宋体" w:eastAsia="宋体" w:cs="宋体"/>
                <w:sz w:val="24"/>
                <w:szCs w:val="24"/>
              </w:rPr>
            </w:pPr>
          </w:p>
        </w:tc>
        <w:tc>
          <w:tcPr>
            <w:tcW w:w="848" w:type="dxa"/>
            <w:vMerge w:val="continue"/>
            <w:tcBorders>
              <w:top w:val="nil"/>
              <w:bottom w:val="nil"/>
            </w:tcBorders>
            <w:vAlign w:val="top"/>
          </w:tcPr>
          <w:p w14:paraId="26B686A3">
            <w:pPr>
              <w:pStyle w:val="10"/>
              <w:rPr>
                <w:rFonts w:hint="eastAsia" w:ascii="宋体" w:hAnsi="宋体" w:eastAsia="宋体" w:cs="宋体"/>
                <w:sz w:val="24"/>
                <w:szCs w:val="24"/>
              </w:rPr>
            </w:pPr>
          </w:p>
        </w:tc>
        <w:tc>
          <w:tcPr>
            <w:tcW w:w="1020" w:type="dxa"/>
            <w:vAlign w:val="top"/>
          </w:tcPr>
          <w:p w14:paraId="45972745">
            <w:pPr>
              <w:spacing w:before="207"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5.7.2</w:t>
            </w:r>
          </w:p>
        </w:tc>
        <w:tc>
          <w:tcPr>
            <w:tcW w:w="3467" w:type="dxa"/>
            <w:vAlign w:val="top"/>
          </w:tcPr>
          <w:p w14:paraId="4293220C">
            <w:pPr>
              <w:spacing w:before="51" w:line="227" w:lineRule="auto"/>
              <w:ind w:left="32" w:right="9" w:hanging="14"/>
              <w:rPr>
                <w:rFonts w:hint="eastAsia" w:ascii="宋体" w:hAnsi="宋体" w:eastAsia="宋体" w:cs="宋体"/>
                <w:sz w:val="24"/>
                <w:szCs w:val="24"/>
              </w:rPr>
            </w:pPr>
            <w:r>
              <w:rPr>
                <w:rFonts w:hint="eastAsia" w:ascii="宋体" w:hAnsi="宋体" w:eastAsia="宋体" w:cs="宋体"/>
                <w:spacing w:val="4"/>
                <w:sz w:val="24"/>
                <w:szCs w:val="24"/>
              </w:rPr>
              <w:t>有安全应急预案，定期培训、演</w:t>
            </w:r>
            <w:r>
              <w:rPr>
                <w:rFonts w:hint="eastAsia" w:ascii="宋体" w:hAnsi="宋体" w:eastAsia="宋体" w:cs="宋体"/>
                <w:sz w:val="24"/>
                <w:szCs w:val="24"/>
              </w:rPr>
              <w:t>习</w:t>
            </w:r>
          </w:p>
        </w:tc>
        <w:tc>
          <w:tcPr>
            <w:tcW w:w="2697" w:type="dxa"/>
            <w:vMerge w:val="continue"/>
            <w:tcBorders>
              <w:top w:val="nil"/>
              <w:bottom w:val="nil"/>
            </w:tcBorders>
            <w:vAlign w:val="top"/>
          </w:tcPr>
          <w:p w14:paraId="01D9844C">
            <w:pPr>
              <w:pStyle w:val="10"/>
              <w:rPr>
                <w:rFonts w:hint="eastAsia" w:ascii="宋体" w:hAnsi="宋体" w:eastAsia="宋体" w:cs="宋体"/>
                <w:sz w:val="24"/>
                <w:szCs w:val="24"/>
              </w:rPr>
            </w:pPr>
          </w:p>
        </w:tc>
        <w:tc>
          <w:tcPr>
            <w:tcW w:w="1008" w:type="dxa"/>
            <w:vAlign w:val="top"/>
          </w:tcPr>
          <w:p w14:paraId="14C70D77">
            <w:pPr>
              <w:pStyle w:val="10"/>
              <w:rPr>
                <w:rFonts w:hint="eastAsia" w:ascii="宋体" w:hAnsi="宋体" w:eastAsia="宋体" w:cs="宋体"/>
                <w:sz w:val="24"/>
                <w:szCs w:val="24"/>
              </w:rPr>
            </w:pPr>
          </w:p>
        </w:tc>
      </w:tr>
      <w:tr w14:paraId="3753BF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628" w:type="dxa"/>
            <w:gridSpan w:val="2"/>
            <w:vMerge w:val="continue"/>
            <w:tcBorders>
              <w:top w:val="nil"/>
              <w:bottom w:val="nil"/>
            </w:tcBorders>
            <w:vAlign w:val="top"/>
          </w:tcPr>
          <w:p w14:paraId="6CC42B73">
            <w:pPr>
              <w:pStyle w:val="10"/>
              <w:rPr>
                <w:rFonts w:hint="eastAsia" w:ascii="宋体" w:hAnsi="宋体" w:eastAsia="宋体" w:cs="宋体"/>
                <w:sz w:val="24"/>
                <w:szCs w:val="24"/>
              </w:rPr>
            </w:pPr>
          </w:p>
        </w:tc>
        <w:tc>
          <w:tcPr>
            <w:tcW w:w="848" w:type="dxa"/>
            <w:vMerge w:val="continue"/>
            <w:tcBorders>
              <w:top w:val="nil"/>
              <w:bottom w:val="nil"/>
            </w:tcBorders>
            <w:vAlign w:val="top"/>
          </w:tcPr>
          <w:p w14:paraId="75113904">
            <w:pPr>
              <w:pStyle w:val="10"/>
              <w:rPr>
                <w:rFonts w:hint="eastAsia" w:ascii="宋体" w:hAnsi="宋体" w:eastAsia="宋体" w:cs="宋体"/>
                <w:sz w:val="24"/>
                <w:szCs w:val="24"/>
              </w:rPr>
            </w:pPr>
          </w:p>
        </w:tc>
        <w:tc>
          <w:tcPr>
            <w:tcW w:w="1020" w:type="dxa"/>
            <w:vAlign w:val="top"/>
          </w:tcPr>
          <w:p w14:paraId="1D284EED">
            <w:pPr>
              <w:spacing w:before="207"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5.7.3</w:t>
            </w:r>
          </w:p>
        </w:tc>
        <w:tc>
          <w:tcPr>
            <w:tcW w:w="3467" w:type="dxa"/>
            <w:vAlign w:val="top"/>
          </w:tcPr>
          <w:p w14:paraId="4FB97BDE">
            <w:pPr>
              <w:spacing w:before="51" w:line="227" w:lineRule="auto"/>
              <w:ind w:left="17"/>
              <w:rPr>
                <w:rFonts w:hint="eastAsia" w:ascii="宋体" w:hAnsi="宋体" w:eastAsia="宋体" w:cs="宋体"/>
                <w:sz w:val="24"/>
                <w:szCs w:val="24"/>
              </w:rPr>
            </w:pPr>
            <w:r>
              <w:rPr>
                <w:rFonts w:hint="eastAsia" w:ascii="宋体" w:hAnsi="宋体" w:eastAsia="宋体" w:cs="宋体"/>
                <w:spacing w:val="-18"/>
                <w:sz w:val="24"/>
                <w:szCs w:val="24"/>
              </w:rPr>
              <w:t>每月有工作计划，并按计划实施 ，</w:t>
            </w:r>
            <w:r>
              <w:rPr>
                <w:rFonts w:hint="eastAsia" w:ascii="宋体" w:hAnsi="宋体" w:eastAsia="宋体" w:cs="宋体"/>
                <w:spacing w:val="-15"/>
                <w:sz w:val="24"/>
                <w:szCs w:val="24"/>
              </w:rPr>
              <w:t>有总结反馈；</w:t>
            </w:r>
          </w:p>
        </w:tc>
        <w:tc>
          <w:tcPr>
            <w:tcW w:w="2697" w:type="dxa"/>
            <w:vMerge w:val="continue"/>
            <w:tcBorders>
              <w:top w:val="nil"/>
              <w:bottom w:val="nil"/>
            </w:tcBorders>
            <w:vAlign w:val="top"/>
          </w:tcPr>
          <w:p w14:paraId="46A0DD2F">
            <w:pPr>
              <w:pStyle w:val="10"/>
              <w:rPr>
                <w:rFonts w:hint="eastAsia" w:ascii="宋体" w:hAnsi="宋体" w:eastAsia="宋体" w:cs="宋体"/>
                <w:sz w:val="24"/>
                <w:szCs w:val="24"/>
              </w:rPr>
            </w:pPr>
          </w:p>
        </w:tc>
        <w:tc>
          <w:tcPr>
            <w:tcW w:w="1008" w:type="dxa"/>
            <w:vAlign w:val="top"/>
          </w:tcPr>
          <w:p w14:paraId="708C47BD">
            <w:pPr>
              <w:pStyle w:val="10"/>
              <w:rPr>
                <w:rFonts w:hint="eastAsia" w:ascii="宋体" w:hAnsi="宋体" w:eastAsia="宋体" w:cs="宋体"/>
                <w:sz w:val="24"/>
                <w:szCs w:val="24"/>
              </w:rPr>
            </w:pPr>
          </w:p>
        </w:tc>
      </w:tr>
      <w:tr w14:paraId="6CF43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628" w:type="dxa"/>
            <w:gridSpan w:val="2"/>
            <w:vMerge w:val="continue"/>
            <w:tcBorders>
              <w:top w:val="nil"/>
            </w:tcBorders>
            <w:vAlign w:val="top"/>
          </w:tcPr>
          <w:p w14:paraId="50B86B70">
            <w:pPr>
              <w:pStyle w:val="10"/>
              <w:rPr>
                <w:rFonts w:hint="eastAsia" w:ascii="宋体" w:hAnsi="宋体" w:eastAsia="宋体" w:cs="宋体"/>
                <w:sz w:val="24"/>
                <w:szCs w:val="24"/>
              </w:rPr>
            </w:pPr>
          </w:p>
        </w:tc>
        <w:tc>
          <w:tcPr>
            <w:tcW w:w="848" w:type="dxa"/>
            <w:vMerge w:val="continue"/>
            <w:tcBorders>
              <w:top w:val="nil"/>
            </w:tcBorders>
            <w:vAlign w:val="top"/>
          </w:tcPr>
          <w:p w14:paraId="3FEDFE88">
            <w:pPr>
              <w:pStyle w:val="10"/>
              <w:rPr>
                <w:rFonts w:hint="eastAsia" w:ascii="宋体" w:hAnsi="宋体" w:eastAsia="宋体" w:cs="宋体"/>
                <w:sz w:val="24"/>
                <w:szCs w:val="24"/>
              </w:rPr>
            </w:pPr>
          </w:p>
        </w:tc>
        <w:tc>
          <w:tcPr>
            <w:tcW w:w="1020" w:type="dxa"/>
            <w:vAlign w:val="top"/>
          </w:tcPr>
          <w:p w14:paraId="748DB61C">
            <w:pPr>
              <w:spacing w:before="208" w:line="239" w:lineRule="auto"/>
              <w:ind w:left="216"/>
              <w:rPr>
                <w:rFonts w:hint="eastAsia" w:ascii="宋体" w:hAnsi="宋体" w:eastAsia="宋体" w:cs="宋体"/>
                <w:sz w:val="24"/>
                <w:szCs w:val="24"/>
              </w:rPr>
            </w:pPr>
            <w:r>
              <w:rPr>
                <w:rFonts w:hint="eastAsia" w:ascii="宋体" w:hAnsi="宋体" w:eastAsia="宋体" w:cs="宋体"/>
                <w:spacing w:val="-3"/>
                <w:sz w:val="24"/>
                <w:szCs w:val="24"/>
              </w:rPr>
              <w:t>5.7.4</w:t>
            </w:r>
          </w:p>
        </w:tc>
        <w:tc>
          <w:tcPr>
            <w:tcW w:w="3467" w:type="dxa"/>
            <w:vAlign w:val="top"/>
          </w:tcPr>
          <w:p w14:paraId="025085E2">
            <w:pPr>
              <w:spacing w:before="51" w:line="227" w:lineRule="auto"/>
              <w:ind w:left="18" w:right="43"/>
              <w:rPr>
                <w:rFonts w:hint="eastAsia" w:ascii="宋体" w:hAnsi="宋体" w:eastAsia="宋体" w:cs="宋体"/>
                <w:sz w:val="24"/>
                <w:szCs w:val="24"/>
              </w:rPr>
            </w:pPr>
            <w:r>
              <w:rPr>
                <w:rFonts w:hint="eastAsia" w:ascii="宋体" w:hAnsi="宋体" w:eastAsia="宋体" w:cs="宋体"/>
                <w:spacing w:val="2"/>
                <w:sz w:val="24"/>
                <w:szCs w:val="24"/>
              </w:rPr>
              <w:t>有检查抽查，有问题处理记录、</w:t>
            </w:r>
            <w:r>
              <w:rPr>
                <w:rFonts w:hint="eastAsia" w:ascii="宋体" w:hAnsi="宋体" w:eastAsia="宋体" w:cs="宋体"/>
                <w:spacing w:val="-3"/>
                <w:sz w:val="24"/>
                <w:szCs w:val="24"/>
              </w:rPr>
              <w:t>有考核</w:t>
            </w:r>
          </w:p>
        </w:tc>
        <w:tc>
          <w:tcPr>
            <w:tcW w:w="2697" w:type="dxa"/>
            <w:vMerge w:val="continue"/>
            <w:tcBorders>
              <w:top w:val="nil"/>
            </w:tcBorders>
            <w:vAlign w:val="top"/>
          </w:tcPr>
          <w:p w14:paraId="6FD2924D">
            <w:pPr>
              <w:pStyle w:val="10"/>
              <w:rPr>
                <w:rFonts w:hint="eastAsia" w:ascii="宋体" w:hAnsi="宋体" w:eastAsia="宋体" w:cs="宋体"/>
                <w:sz w:val="24"/>
                <w:szCs w:val="24"/>
              </w:rPr>
            </w:pPr>
          </w:p>
        </w:tc>
        <w:tc>
          <w:tcPr>
            <w:tcW w:w="1008" w:type="dxa"/>
            <w:vAlign w:val="top"/>
          </w:tcPr>
          <w:p w14:paraId="197BDE6C">
            <w:pPr>
              <w:pStyle w:val="10"/>
              <w:rPr>
                <w:rFonts w:hint="eastAsia" w:ascii="宋体" w:hAnsi="宋体" w:eastAsia="宋体" w:cs="宋体"/>
                <w:sz w:val="24"/>
                <w:szCs w:val="24"/>
              </w:rPr>
            </w:pPr>
          </w:p>
        </w:tc>
      </w:tr>
      <w:tr w14:paraId="0D4A1D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9668" w:type="dxa"/>
            <w:gridSpan w:val="7"/>
            <w:vAlign w:val="top"/>
          </w:tcPr>
          <w:p w14:paraId="527738FA">
            <w:pPr>
              <w:spacing w:before="136" w:line="220" w:lineRule="auto"/>
              <w:ind w:left="21"/>
              <w:rPr>
                <w:rFonts w:hint="eastAsia" w:ascii="宋体" w:hAnsi="宋体" w:eastAsia="宋体" w:cs="宋体"/>
                <w:sz w:val="24"/>
                <w:szCs w:val="24"/>
              </w:rPr>
            </w:pPr>
            <w:r>
              <w:rPr>
                <w:rFonts w:hint="eastAsia" w:ascii="宋体" w:hAnsi="宋体" w:eastAsia="宋体" w:cs="宋体"/>
                <w:b/>
                <w:bCs/>
                <w:spacing w:val="-4"/>
                <w:sz w:val="24"/>
                <w:szCs w:val="24"/>
              </w:rPr>
              <w:t>6.室内卫生保洁管理（权重</w:t>
            </w:r>
            <w:r>
              <w:rPr>
                <w:rFonts w:hint="eastAsia" w:ascii="宋体" w:hAnsi="宋体" w:eastAsia="宋体" w:cs="宋体"/>
                <w:spacing w:val="-32"/>
                <w:sz w:val="24"/>
                <w:szCs w:val="24"/>
              </w:rPr>
              <w:t xml:space="preserve"> </w:t>
            </w:r>
            <w:r>
              <w:rPr>
                <w:rFonts w:hint="eastAsia" w:ascii="宋体" w:hAnsi="宋体" w:eastAsia="宋体" w:cs="宋体"/>
                <w:b/>
                <w:bCs/>
                <w:spacing w:val="-4"/>
                <w:sz w:val="24"/>
                <w:szCs w:val="24"/>
              </w:rPr>
              <w:t>10%）</w:t>
            </w:r>
          </w:p>
        </w:tc>
      </w:tr>
      <w:tr w14:paraId="276D1B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Align w:val="top"/>
          </w:tcPr>
          <w:p w14:paraId="13D917C7">
            <w:pPr>
              <w:spacing w:before="210" w:line="220" w:lineRule="auto"/>
              <w:ind w:left="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07" w:type="dxa"/>
            <w:gridSpan w:val="2"/>
            <w:vAlign w:val="top"/>
          </w:tcPr>
          <w:p w14:paraId="17F89DC4">
            <w:pPr>
              <w:spacing w:before="54" w:line="226" w:lineRule="auto"/>
              <w:ind w:left="336" w:right="92" w:hanging="242"/>
              <w:rPr>
                <w:rFonts w:hint="eastAsia" w:ascii="宋体" w:hAnsi="宋体" w:eastAsia="宋体" w:cs="宋体"/>
                <w:sz w:val="24"/>
                <w:szCs w:val="24"/>
              </w:rPr>
            </w:pPr>
            <w:r>
              <w:rPr>
                <w:rFonts w:hint="eastAsia" w:ascii="宋体" w:hAnsi="宋体" w:eastAsia="宋体" w:cs="宋体"/>
                <w:spacing w:val="-4"/>
                <w:sz w:val="24"/>
                <w:szCs w:val="24"/>
              </w:rPr>
              <w:t>检查内</w:t>
            </w:r>
            <w:r>
              <w:rPr>
                <w:rFonts w:hint="eastAsia" w:ascii="宋体" w:hAnsi="宋体" w:eastAsia="宋体" w:cs="宋体"/>
                <w:sz w:val="24"/>
                <w:szCs w:val="24"/>
              </w:rPr>
              <w:t>容</w:t>
            </w:r>
          </w:p>
        </w:tc>
        <w:tc>
          <w:tcPr>
            <w:tcW w:w="1020" w:type="dxa"/>
            <w:vAlign w:val="top"/>
          </w:tcPr>
          <w:p w14:paraId="0D731588">
            <w:pPr>
              <w:spacing w:before="209"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7" w:type="dxa"/>
            <w:vAlign w:val="top"/>
          </w:tcPr>
          <w:p w14:paraId="38A26C48">
            <w:pPr>
              <w:spacing w:before="210"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0C71DF45">
            <w:pPr>
              <w:spacing w:before="210" w:line="220" w:lineRule="auto"/>
              <w:ind w:left="879"/>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029FA19D">
            <w:pPr>
              <w:spacing w:before="54" w:line="226" w:lineRule="auto"/>
              <w:ind w:left="36" w:right="32"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1A9B81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119328F5">
            <w:pPr>
              <w:pStyle w:val="10"/>
              <w:spacing w:line="251" w:lineRule="auto"/>
              <w:rPr>
                <w:rFonts w:hint="eastAsia" w:ascii="宋体" w:hAnsi="宋体" w:eastAsia="宋体" w:cs="宋体"/>
                <w:sz w:val="24"/>
                <w:szCs w:val="24"/>
              </w:rPr>
            </w:pPr>
          </w:p>
          <w:p w14:paraId="6950ECED">
            <w:pPr>
              <w:pStyle w:val="10"/>
              <w:spacing w:line="251" w:lineRule="auto"/>
              <w:rPr>
                <w:rFonts w:hint="eastAsia" w:ascii="宋体" w:hAnsi="宋体" w:eastAsia="宋体" w:cs="宋体"/>
                <w:sz w:val="24"/>
                <w:szCs w:val="24"/>
              </w:rPr>
            </w:pPr>
          </w:p>
          <w:p w14:paraId="1E40670E">
            <w:pPr>
              <w:pStyle w:val="10"/>
              <w:spacing w:line="251" w:lineRule="auto"/>
              <w:rPr>
                <w:rFonts w:hint="eastAsia" w:ascii="宋体" w:hAnsi="宋体" w:eastAsia="宋体" w:cs="宋体"/>
                <w:sz w:val="24"/>
                <w:szCs w:val="24"/>
              </w:rPr>
            </w:pPr>
          </w:p>
          <w:p w14:paraId="1B1EAD9B">
            <w:pPr>
              <w:pStyle w:val="10"/>
              <w:spacing w:line="252" w:lineRule="auto"/>
              <w:rPr>
                <w:rFonts w:hint="eastAsia" w:ascii="宋体" w:hAnsi="宋体" w:eastAsia="宋体" w:cs="宋体"/>
                <w:sz w:val="24"/>
                <w:szCs w:val="24"/>
              </w:rPr>
            </w:pPr>
          </w:p>
          <w:p w14:paraId="5EF6CB60">
            <w:pPr>
              <w:pStyle w:val="10"/>
              <w:spacing w:line="252" w:lineRule="auto"/>
              <w:rPr>
                <w:rFonts w:hint="eastAsia" w:ascii="宋体" w:hAnsi="宋体" w:eastAsia="宋体" w:cs="宋体"/>
                <w:sz w:val="24"/>
                <w:szCs w:val="24"/>
              </w:rPr>
            </w:pPr>
          </w:p>
          <w:p w14:paraId="6FA17A94">
            <w:pPr>
              <w:pStyle w:val="10"/>
              <w:spacing w:line="252" w:lineRule="auto"/>
              <w:rPr>
                <w:rFonts w:hint="eastAsia" w:ascii="宋体" w:hAnsi="宋体" w:eastAsia="宋体" w:cs="宋体"/>
                <w:sz w:val="24"/>
                <w:szCs w:val="24"/>
              </w:rPr>
            </w:pPr>
          </w:p>
          <w:p w14:paraId="504A8F86">
            <w:pPr>
              <w:pStyle w:val="10"/>
              <w:spacing w:line="252" w:lineRule="auto"/>
              <w:rPr>
                <w:rFonts w:hint="eastAsia" w:ascii="宋体" w:hAnsi="宋体" w:eastAsia="宋体" w:cs="宋体"/>
                <w:sz w:val="24"/>
                <w:szCs w:val="24"/>
              </w:rPr>
            </w:pPr>
          </w:p>
          <w:p w14:paraId="6D298047">
            <w:pPr>
              <w:pStyle w:val="10"/>
              <w:spacing w:line="252" w:lineRule="auto"/>
              <w:rPr>
                <w:rFonts w:hint="eastAsia" w:ascii="宋体" w:hAnsi="宋体" w:eastAsia="宋体" w:cs="宋体"/>
                <w:sz w:val="24"/>
                <w:szCs w:val="24"/>
              </w:rPr>
            </w:pPr>
          </w:p>
          <w:p w14:paraId="225C68C9">
            <w:pPr>
              <w:pStyle w:val="10"/>
              <w:spacing w:line="252" w:lineRule="auto"/>
              <w:rPr>
                <w:rFonts w:hint="eastAsia" w:ascii="宋体" w:hAnsi="宋体" w:eastAsia="宋体" w:cs="宋体"/>
                <w:sz w:val="24"/>
                <w:szCs w:val="24"/>
              </w:rPr>
            </w:pPr>
          </w:p>
          <w:p w14:paraId="4942E952">
            <w:pPr>
              <w:spacing w:before="78" w:line="185" w:lineRule="exact"/>
              <w:ind w:left="168"/>
              <w:rPr>
                <w:rFonts w:hint="eastAsia" w:ascii="宋体" w:hAnsi="宋体" w:eastAsia="宋体" w:cs="宋体"/>
                <w:sz w:val="24"/>
                <w:szCs w:val="24"/>
              </w:rPr>
            </w:pPr>
            <w:r>
              <w:rPr>
                <w:rFonts w:hint="eastAsia" w:ascii="宋体" w:hAnsi="宋体" w:eastAsia="宋体" w:cs="宋体"/>
                <w:position w:val="-5"/>
                <w:sz w:val="24"/>
                <w:szCs w:val="24"/>
              </w:rPr>
              <w:t>一</w:t>
            </w:r>
          </w:p>
        </w:tc>
        <w:tc>
          <w:tcPr>
            <w:tcW w:w="907" w:type="dxa"/>
            <w:gridSpan w:val="2"/>
            <w:vAlign w:val="top"/>
          </w:tcPr>
          <w:p w14:paraId="676A5D3C">
            <w:pPr>
              <w:spacing w:before="54" w:line="226" w:lineRule="auto"/>
              <w:ind w:left="33" w:right="13" w:hanging="19"/>
              <w:rPr>
                <w:rFonts w:hint="eastAsia" w:ascii="宋体" w:hAnsi="宋体" w:eastAsia="宋体" w:cs="宋体"/>
                <w:sz w:val="24"/>
                <w:szCs w:val="24"/>
              </w:rPr>
            </w:pPr>
            <w:r>
              <w:rPr>
                <w:rFonts w:hint="eastAsia" w:ascii="宋体" w:hAnsi="宋体" w:eastAsia="宋体" w:cs="宋体"/>
                <w:spacing w:val="-10"/>
                <w:sz w:val="24"/>
                <w:szCs w:val="24"/>
              </w:rPr>
              <w:t>道</w:t>
            </w:r>
            <w:r>
              <w:rPr>
                <w:rFonts w:hint="eastAsia" w:ascii="宋体" w:hAnsi="宋体" w:eastAsia="宋体" w:cs="宋体"/>
                <w:spacing w:val="-29"/>
                <w:sz w:val="24"/>
                <w:szCs w:val="24"/>
              </w:rPr>
              <w:t xml:space="preserve"> </w:t>
            </w:r>
            <w:r>
              <w:rPr>
                <w:rFonts w:hint="eastAsia" w:ascii="宋体" w:hAnsi="宋体" w:eastAsia="宋体" w:cs="宋体"/>
                <w:spacing w:val="-10"/>
                <w:sz w:val="24"/>
                <w:szCs w:val="24"/>
              </w:rPr>
              <w:t>路</w:t>
            </w:r>
            <w:r>
              <w:rPr>
                <w:rFonts w:hint="eastAsia" w:ascii="宋体" w:hAnsi="宋体" w:eastAsia="宋体" w:cs="宋体"/>
                <w:spacing w:val="-33"/>
                <w:sz w:val="24"/>
                <w:szCs w:val="24"/>
              </w:rPr>
              <w:t xml:space="preserve"> </w:t>
            </w:r>
            <w:r>
              <w:rPr>
                <w:rFonts w:hint="eastAsia" w:ascii="宋体" w:hAnsi="宋体" w:eastAsia="宋体" w:cs="宋体"/>
                <w:spacing w:val="-10"/>
                <w:sz w:val="24"/>
                <w:szCs w:val="24"/>
              </w:rPr>
              <w:t>及</w:t>
            </w:r>
            <w:r>
              <w:rPr>
                <w:rFonts w:hint="eastAsia" w:ascii="宋体" w:hAnsi="宋体" w:eastAsia="宋体" w:cs="宋体"/>
                <w:spacing w:val="-8"/>
                <w:sz w:val="24"/>
                <w:szCs w:val="24"/>
              </w:rPr>
              <w:t>台阶</w:t>
            </w:r>
          </w:p>
        </w:tc>
        <w:tc>
          <w:tcPr>
            <w:tcW w:w="1020" w:type="dxa"/>
            <w:vAlign w:val="top"/>
          </w:tcPr>
          <w:p w14:paraId="079EA8D5">
            <w:pPr>
              <w:spacing w:before="210"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6.1.1</w:t>
            </w:r>
          </w:p>
        </w:tc>
        <w:tc>
          <w:tcPr>
            <w:tcW w:w="3467" w:type="dxa"/>
            <w:vAlign w:val="top"/>
          </w:tcPr>
          <w:p w14:paraId="7D55D37D">
            <w:pPr>
              <w:spacing w:before="54" w:line="226" w:lineRule="auto"/>
              <w:ind w:left="22" w:right="9" w:hanging="3"/>
              <w:rPr>
                <w:rFonts w:hint="eastAsia" w:ascii="宋体" w:hAnsi="宋体" w:eastAsia="宋体" w:cs="宋体"/>
                <w:sz w:val="24"/>
                <w:szCs w:val="24"/>
              </w:rPr>
            </w:pPr>
            <w:r>
              <w:rPr>
                <w:rFonts w:hint="eastAsia" w:ascii="宋体" w:hAnsi="宋体" w:eastAsia="宋体" w:cs="宋体"/>
                <w:spacing w:val="4"/>
                <w:sz w:val="24"/>
                <w:szCs w:val="24"/>
              </w:rPr>
              <w:t>无纸屑、无落叶、无杂物、无明</w:t>
            </w:r>
            <w:r>
              <w:rPr>
                <w:rFonts w:hint="eastAsia" w:ascii="宋体" w:hAnsi="宋体" w:eastAsia="宋体" w:cs="宋体"/>
                <w:spacing w:val="-4"/>
                <w:sz w:val="24"/>
                <w:szCs w:val="24"/>
              </w:rPr>
              <w:t>显积尘</w:t>
            </w:r>
          </w:p>
        </w:tc>
        <w:tc>
          <w:tcPr>
            <w:tcW w:w="2697" w:type="dxa"/>
            <w:vMerge w:val="restart"/>
            <w:tcBorders>
              <w:bottom w:val="nil"/>
            </w:tcBorders>
            <w:vAlign w:val="top"/>
          </w:tcPr>
          <w:p w14:paraId="2E93C357">
            <w:pPr>
              <w:pStyle w:val="10"/>
              <w:spacing w:line="253" w:lineRule="auto"/>
              <w:rPr>
                <w:rFonts w:hint="eastAsia" w:ascii="宋体" w:hAnsi="宋体" w:eastAsia="宋体" w:cs="宋体"/>
                <w:sz w:val="24"/>
                <w:szCs w:val="24"/>
              </w:rPr>
            </w:pPr>
          </w:p>
          <w:p w14:paraId="353FD98E">
            <w:pPr>
              <w:pStyle w:val="10"/>
              <w:spacing w:line="253" w:lineRule="auto"/>
              <w:rPr>
                <w:rFonts w:hint="eastAsia" w:ascii="宋体" w:hAnsi="宋体" w:eastAsia="宋体" w:cs="宋体"/>
                <w:sz w:val="24"/>
                <w:szCs w:val="24"/>
              </w:rPr>
            </w:pPr>
          </w:p>
          <w:p w14:paraId="5B3A9EF9">
            <w:pPr>
              <w:pStyle w:val="10"/>
              <w:spacing w:line="253" w:lineRule="auto"/>
              <w:rPr>
                <w:rFonts w:hint="eastAsia" w:ascii="宋体" w:hAnsi="宋体" w:eastAsia="宋体" w:cs="宋体"/>
                <w:sz w:val="24"/>
                <w:szCs w:val="24"/>
              </w:rPr>
            </w:pPr>
          </w:p>
          <w:p w14:paraId="17CE4B5D">
            <w:pPr>
              <w:pStyle w:val="10"/>
              <w:spacing w:line="253" w:lineRule="auto"/>
              <w:rPr>
                <w:rFonts w:hint="eastAsia" w:ascii="宋体" w:hAnsi="宋体" w:eastAsia="宋体" w:cs="宋体"/>
                <w:sz w:val="24"/>
                <w:szCs w:val="24"/>
              </w:rPr>
            </w:pPr>
          </w:p>
          <w:p w14:paraId="5223B577">
            <w:pPr>
              <w:pStyle w:val="10"/>
              <w:spacing w:line="253" w:lineRule="auto"/>
              <w:rPr>
                <w:rFonts w:hint="eastAsia" w:ascii="宋体" w:hAnsi="宋体" w:eastAsia="宋体" w:cs="宋体"/>
                <w:sz w:val="24"/>
                <w:szCs w:val="24"/>
              </w:rPr>
            </w:pPr>
          </w:p>
          <w:p w14:paraId="5B28894E">
            <w:pPr>
              <w:pStyle w:val="10"/>
              <w:spacing w:line="253" w:lineRule="auto"/>
              <w:rPr>
                <w:rFonts w:hint="eastAsia" w:ascii="宋体" w:hAnsi="宋体" w:eastAsia="宋体" w:cs="宋体"/>
                <w:sz w:val="24"/>
                <w:szCs w:val="24"/>
              </w:rPr>
            </w:pPr>
          </w:p>
          <w:p w14:paraId="7D3C91B7">
            <w:pPr>
              <w:pStyle w:val="10"/>
              <w:spacing w:line="253" w:lineRule="auto"/>
              <w:rPr>
                <w:rFonts w:hint="eastAsia" w:ascii="宋体" w:hAnsi="宋体" w:eastAsia="宋体" w:cs="宋体"/>
                <w:sz w:val="24"/>
                <w:szCs w:val="24"/>
              </w:rPr>
            </w:pPr>
          </w:p>
          <w:p w14:paraId="0B4D651C">
            <w:pPr>
              <w:pStyle w:val="10"/>
              <w:spacing w:line="253" w:lineRule="auto"/>
              <w:rPr>
                <w:rFonts w:hint="eastAsia" w:ascii="宋体" w:hAnsi="宋体" w:eastAsia="宋体" w:cs="宋体"/>
                <w:sz w:val="24"/>
                <w:szCs w:val="24"/>
              </w:rPr>
            </w:pPr>
          </w:p>
          <w:p w14:paraId="52E60405">
            <w:pPr>
              <w:spacing w:before="78" w:line="241" w:lineRule="auto"/>
              <w:ind w:left="23" w:right="6"/>
              <w:rPr>
                <w:rFonts w:hint="eastAsia" w:ascii="宋体" w:hAnsi="宋体" w:eastAsia="宋体" w:cs="宋体"/>
                <w:sz w:val="24"/>
                <w:szCs w:val="24"/>
              </w:rPr>
            </w:pPr>
            <w:r>
              <w:rPr>
                <w:rFonts w:hint="eastAsia" w:ascii="宋体" w:hAnsi="宋体" w:eastAsia="宋体" w:cs="宋体"/>
                <w:spacing w:val="-2"/>
                <w:sz w:val="24"/>
                <w:szCs w:val="24"/>
              </w:rPr>
              <w:t>一处不符合，扣</w:t>
            </w:r>
            <w:r>
              <w:rPr>
                <w:rFonts w:hint="eastAsia" w:ascii="宋体" w:hAnsi="宋体" w:eastAsia="宋体" w:cs="宋体"/>
                <w:spacing w:val="-38"/>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分，线</w:t>
            </w:r>
            <w:r>
              <w:rPr>
                <w:rFonts w:hint="eastAsia" w:ascii="宋体" w:hAnsi="宋体" w:eastAsia="宋体" w:cs="宋体"/>
                <w:spacing w:val="-5"/>
                <w:sz w:val="24"/>
                <w:szCs w:val="24"/>
              </w:rPr>
              <w:t>性计算，扣完为止。</w:t>
            </w:r>
          </w:p>
        </w:tc>
        <w:tc>
          <w:tcPr>
            <w:tcW w:w="1008" w:type="dxa"/>
            <w:vAlign w:val="top"/>
          </w:tcPr>
          <w:p w14:paraId="55005DA1">
            <w:pPr>
              <w:pStyle w:val="10"/>
              <w:rPr>
                <w:rFonts w:hint="eastAsia" w:ascii="宋体" w:hAnsi="宋体" w:eastAsia="宋体" w:cs="宋体"/>
                <w:sz w:val="24"/>
                <w:szCs w:val="24"/>
              </w:rPr>
            </w:pPr>
          </w:p>
        </w:tc>
      </w:tr>
      <w:tr w14:paraId="121D2D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5316CF30">
            <w:pPr>
              <w:pStyle w:val="10"/>
              <w:rPr>
                <w:rFonts w:hint="eastAsia" w:ascii="宋体" w:hAnsi="宋体" w:eastAsia="宋体" w:cs="宋体"/>
                <w:sz w:val="24"/>
                <w:szCs w:val="24"/>
              </w:rPr>
            </w:pPr>
          </w:p>
        </w:tc>
        <w:tc>
          <w:tcPr>
            <w:tcW w:w="907" w:type="dxa"/>
            <w:gridSpan w:val="2"/>
            <w:vAlign w:val="top"/>
          </w:tcPr>
          <w:p w14:paraId="7630A5A1">
            <w:pPr>
              <w:spacing w:before="54" w:line="226" w:lineRule="auto"/>
              <w:ind w:left="14" w:right="13" w:firstLine="4"/>
              <w:rPr>
                <w:rFonts w:hint="eastAsia" w:ascii="宋体" w:hAnsi="宋体" w:eastAsia="宋体" w:cs="宋体"/>
                <w:sz w:val="24"/>
                <w:szCs w:val="24"/>
              </w:rPr>
            </w:pPr>
            <w:r>
              <w:rPr>
                <w:rFonts w:hint="eastAsia" w:ascii="宋体" w:hAnsi="宋体" w:eastAsia="宋体" w:cs="宋体"/>
                <w:spacing w:val="-12"/>
                <w:sz w:val="24"/>
                <w:szCs w:val="24"/>
              </w:rPr>
              <w:t>宣</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传</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设</w:t>
            </w:r>
            <w:r>
              <w:rPr>
                <w:rFonts w:hint="eastAsia" w:ascii="宋体" w:hAnsi="宋体" w:eastAsia="宋体" w:cs="宋体"/>
                <w:sz w:val="24"/>
                <w:szCs w:val="24"/>
              </w:rPr>
              <w:t>施</w:t>
            </w:r>
          </w:p>
        </w:tc>
        <w:tc>
          <w:tcPr>
            <w:tcW w:w="1020" w:type="dxa"/>
            <w:vAlign w:val="top"/>
          </w:tcPr>
          <w:p w14:paraId="7920A346">
            <w:pPr>
              <w:spacing w:before="210"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6.1.2</w:t>
            </w:r>
          </w:p>
        </w:tc>
        <w:tc>
          <w:tcPr>
            <w:tcW w:w="3467" w:type="dxa"/>
            <w:vAlign w:val="top"/>
          </w:tcPr>
          <w:p w14:paraId="7A1B2D7D">
            <w:pPr>
              <w:spacing w:before="54" w:line="226" w:lineRule="auto"/>
              <w:ind w:left="19" w:right="9" w:hanging="1"/>
              <w:rPr>
                <w:rFonts w:hint="eastAsia" w:ascii="宋体" w:hAnsi="宋体" w:eastAsia="宋体" w:cs="宋体"/>
                <w:sz w:val="24"/>
                <w:szCs w:val="24"/>
              </w:rPr>
            </w:pPr>
            <w:r>
              <w:rPr>
                <w:rFonts w:hint="eastAsia" w:ascii="宋体" w:hAnsi="宋体" w:eastAsia="宋体" w:cs="宋体"/>
                <w:spacing w:val="4"/>
                <w:sz w:val="24"/>
                <w:szCs w:val="24"/>
              </w:rPr>
              <w:t>字迹明晰、无油污、无积尘、干</w:t>
            </w:r>
            <w:r>
              <w:rPr>
                <w:rFonts w:hint="eastAsia" w:ascii="宋体" w:hAnsi="宋体" w:eastAsia="宋体" w:cs="宋体"/>
                <w:spacing w:val="-3"/>
                <w:sz w:val="24"/>
                <w:szCs w:val="24"/>
              </w:rPr>
              <w:t>净明亮</w:t>
            </w:r>
          </w:p>
        </w:tc>
        <w:tc>
          <w:tcPr>
            <w:tcW w:w="2697" w:type="dxa"/>
            <w:vMerge w:val="continue"/>
            <w:tcBorders>
              <w:top w:val="nil"/>
              <w:bottom w:val="nil"/>
            </w:tcBorders>
            <w:vAlign w:val="top"/>
          </w:tcPr>
          <w:p w14:paraId="376B5F3C">
            <w:pPr>
              <w:pStyle w:val="10"/>
              <w:rPr>
                <w:rFonts w:hint="eastAsia" w:ascii="宋体" w:hAnsi="宋体" w:eastAsia="宋体" w:cs="宋体"/>
                <w:sz w:val="24"/>
                <w:szCs w:val="24"/>
              </w:rPr>
            </w:pPr>
          </w:p>
        </w:tc>
        <w:tc>
          <w:tcPr>
            <w:tcW w:w="1008" w:type="dxa"/>
            <w:vAlign w:val="top"/>
          </w:tcPr>
          <w:p w14:paraId="00D02922">
            <w:pPr>
              <w:pStyle w:val="10"/>
              <w:rPr>
                <w:rFonts w:hint="eastAsia" w:ascii="宋体" w:hAnsi="宋体" w:eastAsia="宋体" w:cs="宋体"/>
                <w:sz w:val="24"/>
                <w:szCs w:val="24"/>
              </w:rPr>
            </w:pPr>
          </w:p>
        </w:tc>
      </w:tr>
      <w:tr w14:paraId="30243B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191D306F">
            <w:pPr>
              <w:pStyle w:val="10"/>
              <w:rPr>
                <w:rFonts w:hint="eastAsia" w:ascii="宋体" w:hAnsi="宋体" w:eastAsia="宋体" w:cs="宋体"/>
                <w:sz w:val="24"/>
                <w:szCs w:val="24"/>
              </w:rPr>
            </w:pPr>
          </w:p>
        </w:tc>
        <w:tc>
          <w:tcPr>
            <w:tcW w:w="907" w:type="dxa"/>
            <w:gridSpan w:val="2"/>
            <w:vAlign w:val="top"/>
          </w:tcPr>
          <w:p w14:paraId="2C004C1B">
            <w:pPr>
              <w:spacing w:before="211" w:line="220" w:lineRule="auto"/>
              <w:ind w:left="20"/>
              <w:rPr>
                <w:rFonts w:hint="eastAsia" w:ascii="宋体" w:hAnsi="宋体" w:eastAsia="宋体" w:cs="宋体"/>
                <w:sz w:val="24"/>
                <w:szCs w:val="24"/>
              </w:rPr>
            </w:pPr>
            <w:r>
              <w:rPr>
                <w:rFonts w:hint="eastAsia" w:ascii="宋体" w:hAnsi="宋体" w:eastAsia="宋体" w:cs="宋体"/>
                <w:spacing w:val="-4"/>
                <w:sz w:val="24"/>
                <w:szCs w:val="24"/>
              </w:rPr>
              <w:t>外围墙</w:t>
            </w:r>
          </w:p>
        </w:tc>
        <w:tc>
          <w:tcPr>
            <w:tcW w:w="1020" w:type="dxa"/>
            <w:vAlign w:val="top"/>
          </w:tcPr>
          <w:p w14:paraId="078D95C1">
            <w:pPr>
              <w:spacing w:before="211"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6.1.3</w:t>
            </w:r>
          </w:p>
        </w:tc>
        <w:tc>
          <w:tcPr>
            <w:tcW w:w="3467" w:type="dxa"/>
            <w:vAlign w:val="top"/>
          </w:tcPr>
          <w:p w14:paraId="3D58D1A3">
            <w:pPr>
              <w:spacing w:before="54" w:line="226" w:lineRule="auto"/>
              <w:ind w:left="19" w:right="43"/>
              <w:rPr>
                <w:rFonts w:hint="eastAsia" w:ascii="宋体" w:hAnsi="宋体" w:eastAsia="宋体" w:cs="宋体"/>
                <w:sz w:val="24"/>
                <w:szCs w:val="24"/>
              </w:rPr>
            </w:pPr>
            <w:r>
              <w:rPr>
                <w:rFonts w:hint="eastAsia" w:ascii="宋体" w:hAnsi="宋体" w:eastAsia="宋体" w:cs="宋体"/>
                <w:spacing w:val="2"/>
                <w:sz w:val="24"/>
                <w:szCs w:val="24"/>
              </w:rPr>
              <w:t>无乱张贴、无乱涂画、无积尘、</w:t>
            </w:r>
            <w:r>
              <w:rPr>
                <w:rFonts w:hint="eastAsia" w:ascii="宋体" w:hAnsi="宋体" w:eastAsia="宋体" w:cs="宋体"/>
                <w:spacing w:val="-3"/>
                <w:sz w:val="24"/>
                <w:szCs w:val="24"/>
              </w:rPr>
              <w:t>无蜘蛛网</w:t>
            </w:r>
          </w:p>
        </w:tc>
        <w:tc>
          <w:tcPr>
            <w:tcW w:w="2697" w:type="dxa"/>
            <w:vMerge w:val="continue"/>
            <w:tcBorders>
              <w:top w:val="nil"/>
              <w:bottom w:val="nil"/>
            </w:tcBorders>
            <w:vAlign w:val="top"/>
          </w:tcPr>
          <w:p w14:paraId="16DB3856">
            <w:pPr>
              <w:pStyle w:val="10"/>
              <w:rPr>
                <w:rFonts w:hint="eastAsia" w:ascii="宋体" w:hAnsi="宋体" w:eastAsia="宋体" w:cs="宋体"/>
                <w:sz w:val="24"/>
                <w:szCs w:val="24"/>
              </w:rPr>
            </w:pPr>
          </w:p>
        </w:tc>
        <w:tc>
          <w:tcPr>
            <w:tcW w:w="1008" w:type="dxa"/>
            <w:vAlign w:val="top"/>
          </w:tcPr>
          <w:p w14:paraId="20C1D188">
            <w:pPr>
              <w:pStyle w:val="10"/>
              <w:rPr>
                <w:rFonts w:hint="eastAsia" w:ascii="宋体" w:hAnsi="宋体" w:eastAsia="宋体" w:cs="宋体"/>
                <w:sz w:val="24"/>
                <w:szCs w:val="24"/>
              </w:rPr>
            </w:pPr>
          </w:p>
        </w:tc>
      </w:tr>
      <w:tr w14:paraId="466AE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2" w:hRule="atLeast"/>
        </w:trPr>
        <w:tc>
          <w:tcPr>
            <w:tcW w:w="569" w:type="dxa"/>
            <w:vMerge w:val="continue"/>
            <w:tcBorders>
              <w:top w:val="nil"/>
              <w:bottom w:val="nil"/>
            </w:tcBorders>
            <w:vAlign w:val="top"/>
          </w:tcPr>
          <w:p w14:paraId="69716EEE">
            <w:pPr>
              <w:pStyle w:val="10"/>
              <w:rPr>
                <w:rFonts w:hint="eastAsia" w:ascii="宋体" w:hAnsi="宋体" w:eastAsia="宋体" w:cs="宋体"/>
                <w:sz w:val="24"/>
                <w:szCs w:val="24"/>
              </w:rPr>
            </w:pPr>
          </w:p>
        </w:tc>
        <w:tc>
          <w:tcPr>
            <w:tcW w:w="907" w:type="dxa"/>
            <w:gridSpan w:val="2"/>
            <w:vAlign w:val="top"/>
          </w:tcPr>
          <w:p w14:paraId="3AFB5577">
            <w:pPr>
              <w:spacing w:before="211" w:line="220" w:lineRule="auto"/>
              <w:ind w:left="17"/>
              <w:rPr>
                <w:rFonts w:hint="eastAsia" w:ascii="宋体" w:hAnsi="宋体" w:eastAsia="宋体" w:cs="宋体"/>
                <w:sz w:val="24"/>
                <w:szCs w:val="24"/>
              </w:rPr>
            </w:pPr>
            <w:r>
              <w:rPr>
                <w:rFonts w:hint="eastAsia" w:ascii="宋体" w:hAnsi="宋体" w:eastAsia="宋体" w:cs="宋体"/>
                <w:spacing w:val="-3"/>
                <w:sz w:val="24"/>
                <w:szCs w:val="24"/>
              </w:rPr>
              <w:t>绿化带</w:t>
            </w:r>
          </w:p>
        </w:tc>
        <w:tc>
          <w:tcPr>
            <w:tcW w:w="1020" w:type="dxa"/>
            <w:vAlign w:val="top"/>
          </w:tcPr>
          <w:p w14:paraId="743A1E9B">
            <w:pPr>
              <w:spacing w:before="211"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6.1.4</w:t>
            </w:r>
          </w:p>
        </w:tc>
        <w:tc>
          <w:tcPr>
            <w:tcW w:w="3467" w:type="dxa"/>
            <w:vAlign w:val="top"/>
          </w:tcPr>
          <w:p w14:paraId="303396DB">
            <w:pPr>
              <w:spacing w:before="57" w:line="225" w:lineRule="auto"/>
              <w:ind w:left="17" w:right="9" w:firstLine="1"/>
              <w:rPr>
                <w:rFonts w:hint="eastAsia" w:ascii="宋体" w:hAnsi="宋体" w:eastAsia="宋体" w:cs="宋体"/>
                <w:sz w:val="24"/>
                <w:szCs w:val="24"/>
              </w:rPr>
            </w:pPr>
            <w:r>
              <w:rPr>
                <w:rFonts w:hint="eastAsia" w:ascii="宋体" w:hAnsi="宋体" w:eastAsia="宋体" w:cs="宋体"/>
                <w:spacing w:val="4"/>
                <w:sz w:val="24"/>
                <w:szCs w:val="24"/>
              </w:rPr>
              <w:t>无纸屑、无枯枝枯叶、无堆放杂</w:t>
            </w:r>
            <w:r>
              <w:rPr>
                <w:rFonts w:hint="eastAsia" w:ascii="宋体" w:hAnsi="宋体" w:eastAsia="宋体" w:cs="宋体"/>
                <w:sz w:val="24"/>
                <w:szCs w:val="24"/>
              </w:rPr>
              <w:t>物</w:t>
            </w:r>
          </w:p>
        </w:tc>
        <w:tc>
          <w:tcPr>
            <w:tcW w:w="2697" w:type="dxa"/>
            <w:vMerge w:val="continue"/>
            <w:tcBorders>
              <w:top w:val="nil"/>
              <w:bottom w:val="nil"/>
            </w:tcBorders>
            <w:vAlign w:val="top"/>
          </w:tcPr>
          <w:p w14:paraId="11B07A84">
            <w:pPr>
              <w:pStyle w:val="10"/>
              <w:rPr>
                <w:rFonts w:hint="eastAsia" w:ascii="宋体" w:hAnsi="宋体" w:eastAsia="宋体" w:cs="宋体"/>
                <w:sz w:val="24"/>
                <w:szCs w:val="24"/>
              </w:rPr>
            </w:pPr>
          </w:p>
        </w:tc>
        <w:tc>
          <w:tcPr>
            <w:tcW w:w="1008" w:type="dxa"/>
            <w:vAlign w:val="top"/>
          </w:tcPr>
          <w:p w14:paraId="59B40009">
            <w:pPr>
              <w:pStyle w:val="10"/>
              <w:rPr>
                <w:rFonts w:hint="eastAsia" w:ascii="宋体" w:hAnsi="宋体" w:eastAsia="宋体" w:cs="宋体"/>
                <w:sz w:val="24"/>
                <w:szCs w:val="24"/>
              </w:rPr>
            </w:pPr>
          </w:p>
        </w:tc>
      </w:tr>
      <w:tr w14:paraId="7E575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5111EFAA">
            <w:pPr>
              <w:pStyle w:val="10"/>
              <w:rPr>
                <w:rFonts w:hint="eastAsia" w:ascii="宋体" w:hAnsi="宋体" w:eastAsia="宋体" w:cs="宋体"/>
                <w:sz w:val="24"/>
                <w:szCs w:val="24"/>
              </w:rPr>
            </w:pPr>
          </w:p>
        </w:tc>
        <w:tc>
          <w:tcPr>
            <w:tcW w:w="907" w:type="dxa"/>
            <w:gridSpan w:val="2"/>
            <w:vAlign w:val="top"/>
          </w:tcPr>
          <w:p w14:paraId="2E3E1BC0">
            <w:pPr>
              <w:spacing w:before="57" w:line="225" w:lineRule="auto"/>
              <w:ind w:left="21" w:right="13" w:firstLine="3"/>
              <w:rPr>
                <w:rFonts w:hint="eastAsia" w:ascii="宋体" w:hAnsi="宋体" w:eastAsia="宋体" w:cs="宋体"/>
                <w:sz w:val="24"/>
                <w:szCs w:val="24"/>
              </w:rPr>
            </w:pPr>
            <w:r>
              <w:rPr>
                <w:rFonts w:hint="eastAsia" w:ascii="宋体" w:hAnsi="宋体" w:eastAsia="宋体" w:cs="宋体"/>
                <w:spacing w:val="-15"/>
                <w:sz w:val="24"/>
                <w:szCs w:val="24"/>
              </w:rPr>
              <w:t>雨</w:t>
            </w:r>
            <w:r>
              <w:rPr>
                <w:rFonts w:hint="eastAsia" w:ascii="宋体" w:hAnsi="宋体" w:eastAsia="宋体" w:cs="宋体"/>
                <w:spacing w:val="-28"/>
                <w:sz w:val="24"/>
                <w:szCs w:val="24"/>
              </w:rPr>
              <w:t xml:space="preserve"> </w:t>
            </w:r>
            <w:r>
              <w:rPr>
                <w:rFonts w:hint="eastAsia" w:ascii="宋体" w:hAnsi="宋体" w:eastAsia="宋体" w:cs="宋体"/>
                <w:spacing w:val="-15"/>
                <w:sz w:val="24"/>
                <w:szCs w:val="24"/>
              </w:rPr>
              <w:t>污</w:t>
            </w:r>
            <w:r>
              <w:rPr>
                <w:rFonts w:hint="eastAsia" w:ascii="宋体" w:hAnsi="宋体" w:eastAsia="宋体" w:cs="宋体"/>
                <w:spacing w:val="-29"/>
                <w:sz w:val="24"/>
                <w:szCs w:val="24"/>
              </w:rPr>
              <w:t xml:space="preserve"> </w:t>
            </w:r>
            <w:r>
              <w:rPr>
                <w:rFonts w:hint="eastAsia" w:ascii="宋体" w:hAnsi="宋体" w:eastAsia="宋体" w:cs="宋体"/>
                <w:spacing w:val="-15"/>
                <w:sz w:val="24"/>
                <w:szCs w:val="24"/>
              </w:rPr>
              <w:t>水</w:t>
            </w:r>
            <w:r>
              <w:rPr>
                <w:rFonts w:hint="eastAsia" w:ascii="宋体" w:hAnsi="宋体" w:eastAsia="宋体" w:cs="宋体"/>
                <w:spacing w:val="-4"/>
                <w:sz w:val="24"/>
                <w:szCs w:val="24"/>
              </w:rPr>
              <w:t>管井</w:t>
            </w:r>
          </w:p>
        </w:tc>
        <w:tc>
          <w:tcPr>
            <w:tcW w:w="1020" w:type="dxa"/>
            <w:vAlign w:val="top"/>
          </w:tcPr>
          <w:p w14:paraId="3921F453">
            <w:pPr>
              <w:spacing w:before="212"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6.1.5</w:t>
            </w:r>
          </w:p>
        </w:tc>
        <w:tc>
          <w:tcPr>
            <w:tcW w:w="3467" w:type="dxa"/>
            <w:vAlign w:val="top"/>
          </w:tcPr>
          <w:p w14:paraId="7353525D">
            <w:pPr>
              <w:spacing w:before="57" w:line="225" w:lineRule="auto"/>
              <w:ind w:left="18" w:right="9" w:hanging="1"/>
              <w:rPr>
                <w:rFonts w:hint="eastAsia" w:ascii="宋体" w:hAnsi="宋体" w:eastAsia="宋体" w:cs="宋体"/>
                <w:sz w:val="24"/>
                <w:szCs w:val="24"/>
              </w:rPr>
            </w:pPr>
            <w:r>
              <w:rPr>
                <w:rFonts w:hint="eastAsia" w:ascii="宋体" w:hAnsi="宋体" w:eastAsia="宋体" w:cs="宋体"/>
                <w:spacing w:val="5"/>
                <w:sz w:val="24"/>
                <w:szCs w:val="24"/>
              </w:rPr>
              <w:t>井底无沉淀物，水流畅通，井盖</w:t>
            </w:r>
            <w:r>
              <w:rPr>
                <w:rFonts w:hint="eastAsia" w:ascii="宋体" w:hAnsi="宋体" w:eastAsia="宋体" w:cs="宋体"/>
                <w:spacing w:val="-5"/>
                <w:sz w:val="24"/>
                <w:szCs w:val="24"/>
              </w:rPr>
              <w:t>上无锈迹、无污迹。</w:t>
            </w:r>
          </w:p>
        </w:tc>
        <w:tc>
          <w:tcPr>
            <w:tcW w:w="2697" w:type="dxa"/>
            <w:vMerge w:val="continue"/>
            <w:tcBorders>
              <w:top w:val="nil"/>
              <w:bottom w:val="nil"/>
            </w:tcBorders>
            <w:vAlign w:val="top"/>
          </w:tcPr>
          <w:p w14:paraId="0A37716A">
            <w:pPr>
              <w:pStyle w:val="10"/>
              <w:rPr>
                <w:rFonts w:hint="eastAsia" w:ascii="宋体" w:hAnsi="宋体" w:eastAsia="宋体" w:cs="宋体"/>
                <w:sz w:val="24"/>
                <w:szCs w:val="24"/>
              </w:rPr>
            </w:pPr>
          </w:p>
        </w:tc>
        <w:tc>
          <w:tcPr>
            <w:tcW w:w="1008" w:type="dxa"/>
            <w:vAlign w:val="top"/>
          </w:tcPr>
          <w:p w14:paraId="4023C9CB">
            <w:pPr>
              <w:pStyle w:val="10"/>
              <w:rPr>
                <w:rFonts w:hint="eastAsia" w:ascii="宋体" w:hAnsi="宋体" w:eastAsia="宋体" w:cs="宋体"/>
                <w:sz w:val="24"/>
                <w:szCs w:val="24"/>
              </w:rPr>
            </w:pPr>
          </w:p>
        </w:tc>
      </w:tr>
      <w:tr w14:paraId="0ACDF4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094E7F3C">
            <w:pPr>
              <w:pStyle w:val="10"/>
              <w:rPr>
                <w:rFonts w:hint="eastAsia" w:ascii="宋体" w:hAnsi="宋体" w:eastAsia="宋体" w:cs="宋体"/>
                <w:sz w:val="24"/>
                <w:szCs w:val="24"/>
              </w:rPr>
            </w:pPr>
          </w:p>
        </w:tc>
        <w:tc>
          <w:tcPr>
            <w:tcW w:w="907" w:type="dxa"/>
            <w:gridSpan w:val="2"/>
            <w:vAlign w:val="top"/>
          </w:tcPr>
          <w:p w14:paraId="47EAC7A5">
            <w:pPr>
              <w:spacing w:before="211" w:line="220" w:lineRule="auto"/>
              <w:ind w:left="16"/>
              <w:rPr>
                <w:rFonts w:hint="eastAsia" w:ascii="宋体" w:hAnsi="宋体" w:eastAsia="宋体" w:cs="宋体"/>
                <w:sz w:val="24"/>
                <w:szCs w:val="24"/>
              </w:rPr>
            </w:pPr>
            <w:r>
              <w:rPr>
                <w:rFonts w:hint="eastAsia" w:ascii="宋体" w:hAnsi="宋体" w:eastAsia="宋体" w:cs="宋体"/>
                <w:spacing w:val="-3"/>
                <w:sz w:val="24"/>
                <w:szCs w:val="24"/>
              </w:rPr>
              <w:t>化粪池</w:t>
            </w:r>
          </w:p>
        </w:tc>
        <w:tc>
          <w:tcPr>
            <w:tcW w:w="1020" w:type="dxa"/>
            <w:vAlign w:val="top"/>
          </w:tcPr>
          <w:p w14:paraId="5CE88106">
            <w:pPr>
              <w:spacing w:before="212"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6.1.6</w:t>
            </w:r>
          </w:p>
        </w:tc>
        <w:tc>
          <w:tcPr>
            <w:tcW w:w="3467" w:type="dxa"/>
            <w:vAlign w:val="top"/>
          </w:tcPr>
          <w:p w14:paraId="02ED3576">
            <w:pPr>
              <w:spacing w:before="56" w:line="225" w:lineRule="auto"/>
              <w:ind w:left="17" w:right="9"/>
              <w:rPr>
                <w:rFonts w:hint="eastAsia" w:ascii="宋体" w:hAnsi="宋体" w:eastAsia="宋体" w:cs="宋体"/>
                <w:sz w:val="24"/>
                <w:szCs w:val="24"/>
              </w:rPr>
            </w:pPr>
            <w:r>
              <w:rPr>
                <w:rFonts w:hint="eastAsia" w:ascii="宋体" w:hAnsi="宋体" w:eastAsia="宋体" w:cs="宋体"/>
                <w:spacing w:val="4"/>
                <w:sz w:val="24"/>
                <w:szCs w:val="24"/>
              </w:rPr>
              <w:t>化粪池按月进行检查，定期进行</w:t>
            </w:r>
            <w:r>
              <w:rPr>
                <w:rFonts w:hint="eastAsia" w:ascii="宋体" w:hAnsi="宋体" w:eastAsia="宋体" w:cs="宋体"/>
                <w:spacing w:val="-5"/>
                <w:sz w:val="24"/>
                <w:szCs w:val="24"/>
              </w:rPr>
              <w:t>清掏，不外溢污水。</w:t>
            </w:r>
          </w:p>
        </w:tc>
        <w:tc>
          <w:tcPr>
            <w:tcW w:w="2697" w:type="dxa"/>
            <w:vMerge w:val="continue"/>
            <w:tcBorders>
              <w:top w:val="nil"/>
              <w:bottom w:val="nil"/>
            </w:tcBorders>
            <w:vAlign w:val="top"/>
          </w:tcPr>
          <w:p w14:paraId="147CD788">
            <w:pPr>
              <w:pStyle w:val="10"/>
              <w:rPr>
                <w:rFonts w:hint="eastAsia" w:ascii="宋体" w:hAnsi="宋体" w:eastAsia="宋体" w:cs="宋体"/>
                <w:sz w:val="24"/>
                <w:szCs w:val="24"/>
              </w:rPr>
            </w:pPr>
          </w:p>
        </w:tc>
        <w:tc>
          <w:tcPr>
            <w:tcW w:w="1008" w:type="dxa"/>
            <w:vAlign w:val="top"/>
          </w:tcPr>
          <w:p w14:paraId="68A5EBFF">
            <w:pPr>
              <w:pStyle w:val="10"/>
              <w:rPr>
                <w:rFonts w:hint="eastAsia" w:ascii="宋体" w:hAnsi="宋体" w:eastAsia="宋体" w:cs="宋体"/>
                <w:sz w:val="24"/>
                <w:szCs w:val="24"/>
              </w:rPr>
            </w:pPr>
          </w:p>
        </w:tc>
      </w:tr>
      <w:tr w14:paraId="4F39BB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569" w:type="dxa"/>
            <w:vMerge w:val="continue"/>
            <w:tcBorders>
              <w:top w:val="nil"/>
            </w:tcBorders>
            <w:vAlign w:val="top"/>
          </w:tcPr>
          <w:p w14:paraId="05FC4343">
            <w:pPr>
              <w:pStyle w:val="10"/>
              <w:rPr>
                <w:rFonts w:hint="eastAsia" w:ascii="宋体" w:hAnsi="宋体" w:eastAsia="宋体" w:cs="宋体"/>
                <w:sz w:val="24"/>
                <w:szCs w:val="24"/>
              </w:rPr>
            </w:pPr>
          </w:p>
        </w:tc>
        <w:tc>
          <w:tcPr>
            <w:tcW w:w="907" w:type="dxa"/>
            <w:gridSpan w:val="2"/>
            <w:vAlign w:val="top"/>
          </w:tcPr>
          <w:p w14:paraId="012B3980">
            <w:pPr>
              <w:spacing w:before="127" w:line="243" w:lineRule="auto"/>
              <w:ind w:left="33" w:right="13" w:hanging="19"/>
              <w:rPr>
                <w:rFonts w:hint="eastAsia" w:ascii="宋体" w:hAnsi="宋体" w:eastAsia="宋体" w:cs="宋体"/>
                <w:sz w:val="24"/>
                <w:szCs w:val="24"/>
              </w:rPr>
            </w:pPr>
            <w:r>
              <w:rPr>
                <w:rFonts w:hint="eastAsia" w:ascii="宋体" w:hAnsi="宋体" w:eastAsia="宋体" w:cs="宋体"/>
                <w:spacing w:val="-10"/>
                <w:sz w:val="24"/>
                <w:szCs w:val="24"/>
              </w:rPr>
              <w:t>楼</w:t>
            </w:r>
            <w:r>
              <w:rPr>
                <w:rFonts w:hint="eastAsia" w:ascii="宋体" w:hAnsi="宋体" w:eastAsia="宋体" w:cs="宋体"/>
                <w:spacing w:val="-29"/>
                <w:sz w:val="24"/>
                <w:szCs w:val="24"/>
              </w:rPr>
              <w:t xml:space="preserve"> </w:t>
            </w:r>
            <w:r>
              <w:rPr>
                <w:rFonts w:hint="eastAsia" w:ascii="宋体" w:hAnsi="宋体" w:eastAsia="宋体" w:cs="宋体"/>
                <w:spacing w:val="-10"/>
                <w:sz w:val="24"/>
                <w:szCs w:val="24"/>
              </w:rPr>
              <w:t>面</w:t>
            </w:r>
            <w:r>
              <w:rPr>
                <w:rFonts w:hint="eastAsia" w:ascii="宋体" w:hAnsi="宋体" w:eastAsia="宋体" w:cs="宋体"/>
                <w:spacing w:val="-33"/>
                <w:sz w:val="24"/>
                <w:szCs w:val="24"/>
              </w:rPr>
              <w:t xml:space="preserve"> </w:t>
            </w:r>
            <w:r>
              <w:rPr>
                <w:rFonts w:hint="eastAsia" w:ascii="宋体" w:hAnsi="宋体" w:eastAsia="宋体" w:cs="宋体"/>
                <w:spacing w:val="-10"/>
                <w:sz w:val="24"/>
                <w:szCs w:val="24"/>
              </w:rPr>
              <w:t>平</w:t>
            </w:r>
            <w:r>
              <w:rPr>
                <w:rFonts w:hint="eastAsia" w:ascii="宋体" w:hAnsi="宋体" w:eastAsia="宋体" w:cs="宋体"/>
                <w:sz w:val="24"/>
                <w:szCs w:val="24"/>
              </w:rPr>
              <w:t>台</w:t>
            </w:r>
          </w:p>
        </w:tc>
        <w:tc>
          <w:tcPr>
            <w:tcW w:w="1020" w:type="dxa"/>
            <w:vAlign w:val="top"/>
          </w:tcPr>
          <w:p w14:paraId="77B08EBE">
            <w:pPr>
              <w:spacing w:before="284"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6.1.7</w:t>
            </w:r>
          </w:p>
        </w:tc>
        <w:tc>
          <w:tcPr>
            <w:tcW w:w="3467" w:type="dxa"/>
            <w:vAlign w:val="top"/>
          </w:tcPr>
          <w:p w14:paraId="2A0314B5">
            <w:pPr>
              <w:spacing w:before="129" w:line="241" w:lineRule="auto"/>
              <w:ind w:left="39" w:hanging="22"/>
              <w:rPr>
                <w:rFonts w:hint="eastAsia" w:ascii="宋体" w:hAnsi="宋体" w:eastAsia="宋体" w:cs="宋体"/>
                <w:sz w:val="24"/>
                <w:szCs w:val="24"/>
              </w:rPr>
            </w:pPr>
            <w:r>
              <w:rPr>
                <w:rFonts w:hint="eastAsia" w:ascii="宋体" w:hAnsi="宋体" w:eastAsia="宋体" w:cs="宋体"/>
                <w:spacing w:val="-11"/>
                <w:sz w:val="24"/>
                <w:szCs w:val="24"/>
              </w:rPr>
              <w:t>地漏完好无堵塞，无大面积积水，</w:t>
            </w:r>
            <w:r>
              <w:rPr>
                <w:rFonts w:hint="eastAsia" w:ascii="宋体" w:hAnsi="宋体" w:eastAsia="宋体" w:cs="宋体"/>
                <w:spacing w:val="-1"/>
                <w:sz w:val="24"/>
                <w:szCs w:val="24"/>
              </w:rPr>
              <w:t>明沟、暗沟排水畅通，无垃圾，</w:t>
            </w:r>
          </w:p>
        </w:tc>
        <w:tc>
          <w:tcPr>
            <w:tcW w:w="2697" w:type="dxa"/>
            <w:vMerge w:val="continue"/>
            <w:tcBorders>
              <w:top w:val="nil"/>
            </w:tcBorders>
            <w:vAlign w:val="top"/>
          </w:tcPr>
          <w:p w14:paraId="36EBA997">
            <w:pPr>
              <w:pStyle w:val="10"/>
              <w:rPr>
                <w:rFonts w:hint="eastAsia" w:ascii="宋体" w:hAnsi="宋体" w:eastAsia="宋体" w:cs="宋体"/>
                <w:sz w:val="24"/>
                <w:szCs w:val="24"/>
              </w:rPr>
            </w:pPr>
          </w:p>
        </w:tc>
        <w:tc>
          <w:tcPr>
            <w:tcW w:w="1008" w:type="dxa"/>
            <w:vAlign w:val="top"/>
          </w:tcPr>
          <w:p w14:paraId="1116C1AA">
            <w:pPr>
              <w:pStyle w:val="10"/>
              <w:rPr>
                <w:rFonts w:hint="eastAsia" w:ascii="宋体" w:hAnsi="宋体" w:eastAsia="宋体" w:cs="宋体"/>
                <w:sz w:val="24"/>
                <w:szCs w:val="24"/>
              </w:rPr>
            </w:pPr>
          </w:p>
        </w:tc>
      </w:tr>
    </w:tbl>
    <w:p w14:paraId="24173A09">
      <w:pPr>
        <w:rPr>
          <w:rFonts w:hint="eastAsia" w:ascii="宋体" w:hAnsi="宋体" w:eastAsia="宋体" w:cs="宋体"/>
          <w:sz w:val="24"/>
          <w:szCs w:val="24"/>
        </w:rPr>
        <w:sectPr>
          <w:footerReference r:id="rId11" w:type="default"/>
          <w:pgSz w:w="11906" w:h="16840"/>
          <w:pgMar w:top="400" w:right="1113" w:bottom="1157" w:left="1114" w:header="0" w:footer="994" w:gutter="0"/>
          <w:cols w:space="720" w:num="1"/>
        </w:sectPr>
      </w:pPr>
    </w:p>
    <w:p w14:paraId="29865847">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5FBB3E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569" w:type="dxa"/>
            <w:vAlign w:val="top"/>
          </w:tcPr>
          <w:p w14:paraId="617D1070">
            <w:pPr>
              <w:pStyle w:val="10"/>
              <w:rPr>
                <w:rFonts w:hint="eastAsia" w:ascii="宋体" w:hAnsi="宋体" w:eastAsia="宋体" w:cs="宋体"/>
                <w:sz w:val="24"/>
                <w:szCs w:val="24"/>
              </w:rPr>
            </w:pPr>
          </w:p>
        </w:tc>
        <w:tc>
          <w:tcPr>
            <w:tcW w:w="907" w:type="dxa"/>
            <w:vAlign w:val="top"/>
          </w:tcPr>
          <w:p w14:paraId="57B5ED5E">
            <w:pPr>
              <w:pStyle w:val="10"/>
              <w:rPr>
                <w:rFonts w:hint="eastAsia" w:ascii="宋体" w:hAnsi="宋体" w:eastAsia="宋体" w:cs="宋体"/>
                <w:sz w:val="24"/>
                <w:szCs w:val="24"/>
              </w:rPr>
            </w:pPr>
          </w:p>
        </w:tc>
        <w:tc>
          <w:tcPr>
            <w:tcW w:w="1020" w:type="dxa"/>
            <w:vAlign w:val="top"/>
          </w:tcPr>
          <w:p w14:paraId="77CC00FF">
            <w:pPr>
              <w:pStyle w:val="10"/>
              <w:rPr>
                <w:rFonts w:hint="eastAsia" w:ascii="宋体" w:hAnsi="宋体" w:eastAsia="宋体" w:cs="宋体"/>
                <w:sz w:val="24"/>
                <w:szCs w:val="24"/>
              </w:rPr>
            </w:pPr>
          </w:p>
        </w:tc>
        <w:tc>
          <w:tcPr>
            <w:tcW w:w="3467" w:type="dxa"/>
            <w:vAlign w:val="top"/>
          </w:tcPr>
          <w:p w14:paraId="5BEF6A33">
            <w:pPr>
              <w:spacing w:before="52" w:line="219" w:lineRule="auto"/>
              <w:jc w:val="right"/>
              <w:rPr>
                <w:rFonts w:hint="eastAsia" w:ascii="宋体" w:hAnsi="宋体" w:eastAsia="宋体" w:cs="宋体"/>
                <w:sz w:val="24"/>
                <w:szCs w:val="24"/>
              </w:rPr>
            </w:pPr>
            <w:r>
              <w:rPr>
                <w:rFonts w:hint="eastAsia" w:ascii="宋体" w:hAnsi="宋体" w:eastAsia="宋体" w:cs="宋体"/>
                <w:spacing w:val="-11"/>
                <w:sz w:val="24"/>
                <w:szCs w:val="24"/>
              </w:rPr>
              <w:t>无溢流；沟盖板安装牢固、平稳。</w:t>
            </w:r>
          </w:p>
        </w:tc>
        <w:tc>
          <w:tcPr>
            <w:tcW w:w="2697" w:type="dxa"/>
            <w:vMerge w:val="restart"/>
            <w:tcBorders>
              <w:bottom w:val="nil"/>
            </w:tcBorders>
            <w:vAlign w:val="top"/>
          </w:tcPr>
          <w:p w14:paraId="37064384">
            <w:pPr>
              <w:pStyle w:val="10"/>
              <w:rPr>
                <w:rFonts w:hint="eastAsia" w:ascii="宋体" w:hAnsi="宋体" w:eastAsia="宋体" w:cs="宋体"/>
                <w:sz w:val="24"/>
                <w:szCs w:val="24"/>
              </w:rPr>
            </w:pPr>
          </w:p>
        </w:tc>
        <w:tc>
          <w:tcPr>
            <w:tcW w:w="1008" w:type="dxa"/>
            <w:vAlign w:val="top"/>
          </w:tcPr>
          <w:p w14:paraId="1AF67735">
            <w:pPr>
              <w:pStyle w:val="10"/>
              <w:rPr>
                <w:rFonts w:hint="eastAsia" w:ascii="宋体" w:hAnsi="宋体" w:eastAsia="宋体" w:cs="宋体"/>
                <w:sz w:val="24"/>
                <w:szCs w:val="24"/>
              </w:rPr>
            </w:pPr>
          </w:p>
        </w:tc>
      </w:tr>
      <w:tr w14:paraId="5B34A0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12E2299A">
            <w:pPr>
              <w:pStyle w:val="10"/>
              <w:spacing w:line="243" w:lineRule="auto"/>
              <w:rPr>
                <w:rFonts w:hint="eastAsia" w:ascii="宋体" w:hAnsi="宋体" w:eastAsia="宋体" w:cs="宋体"/>
                <w:sz w:val="24"/>
                <w:szCs w:val="24"/>
              </w:rPr>
            </w:pPr>
          </w:p>
          <w:p w14:paraId="5393C7CD">
            <w:pPr>
              <w:pStyle w:val="10"/>
              <w:spacing w:line="243" w:lineRule="auto"/>
              <w:rPr>
                <w:rFonts w:hint="eastAsia" w:ascii="宋体" w:hAnsi="宋体" w:eastAsia="宋体" w:cs="宋体"/>
                <w:sz w:val="24"/>
                <w:szCs w:val="24"/>
              </w:rPr>
            </w:pPr>
          </w:p>
          <w:p w14:paraId="077961AA">
            <w:pPr>
              <w:pStyle w:val="10"/>
              <w:spacing w:line="243" w:lineRule="auto"/>
              <w:rPr>
                <w:rFonts w:hint="eastAsia" w:ascii="宋体" w:hAnsi="宋体" w:eastAsia="宋体" w:cs="宋体"/>
                <w:sz w:val="24"/>
                <w:szCs w:val="24"/>
              </w:rPr>
            </w:pPr>
          </w:p>
          <w:p w14:paraId="0FCA7729">
            <w:pPr>
              <w:pStyle w:val="10"/>
              <w:spacing w:line="243" w:lineRule="auto"/>
              <w:rPr>
                <w:rFonts w:hint="eastAsia" w:ascii="宋体" w:hAnsi="宋体" w:eastAsia="宋体" w:cs="宋体"/>
                <w:sz w:val="24"/>
                <w:szCs w:val="24"/>
              </w:rPr>
            </w:pPr>
          </w:p>
          <w:p w14:paraId="42FBCCA9">
            <w:pPr>
              <w:pStyle w:val="10"/>
              <w:spacing w:line="244" w:lineRule="auto"/>
              <w:rPr>
                <w:rFonts w:hint="eastAsia" w:ascii="宋体" w:hAnsi="宋体" w:eastAsia="宋体" w:cs="宋体"/>
                <w:sz w:val="24"/>
                <w:szCs w:val="24"/>
              </w:rPr>
            </w:pPr>
          </w:p>
          <w:p w14:paraId="0A79BD1C">
            <w:pPr>
              <w:pStyle w:val="10"/>
              <w:spacing w:line="244" w:lineRule="auto"/>
              <w:rPr>
                <w:rFonts w:hint="eastAsia" w:ascii="宋体" w:hAnsi="宋体" w:eastAsia="宋体" w:cs="宋体"/>
                <w:sz w:val="24"/>
                <w:szCs w:val="24"/>
              </w:rPr>
            </w:pPr>
          </w:p>
          <w:p w14:paraId="16326924">
            <w:pPr>
              <w:pStyle w:val="10"/>
              <w:spacing w:line="244" w:lineRule="auto"/>
              <w:rPr>
                <w:rFonts w:hint="eastAsia" w:ascii="宋体" w:hAnsi="宋体" w:eastAsia="宋体" w:cs="宋体"/>
                <w:sz w:val="24"/>
                <w:szCs w:val="24"/>
              </w:rPr>
            </w:pPr>
          </w:p>
          <w:p w14:paraId="58EC97CC">
            <w:pPr>
              <w:pStyle w:val="10"/>
              <w:spacing w:line="244" w:lineRule="auto"/>
              <w:rPr>
                <w:rFonts w:hint="eastAsia" w:ascii="宋体" w:hAnsi="宋体" w:eastAsia="宋体" w:cs="宋体"/>
                <w:sz w:val="24"/>
                <w:szCs w:val="24"/>
              </w:rPr>
            </w:pPr>
          </w:p>
          <w:p w14:paraId="0517E233">
            <w:pPr>
              <w:spacing w:before="78" w:line="178" w:lineRule="auto"/>
              <w:ind w:left="168"/>
              <w:rPr>
                <w:rFonts w:hint="eastAsia" w:ascii="宋体" w:hAnsi="宋体" w:eastAsia="宋体" w:cs="宋体"/>
                <w:sz w:val="24"/>
                <w:szCs w:val="24"/>
              </w:rPr>
            </w:pPr>
            <w:r>
              <w:rPr>
                <w:rFonts w:hint="eastAsia" w:ascii="宋体" w:hAnsi="宋体" w:eastAsia="宋体" w:cs="宋体"/>
                <w:sz w:val="24"/>
                <w:szCs w:val="24"/>
              </w:rPr>
              <w:t>二</w:t>
            </w:r>
          </w:p>
        </w:tc>
        <w:tc>
          <w:tcPr>
            <w:tcW w:w="907" w:type="dxa"/>
            <w:vAlign w:val="top"/>
          </w:tcPr>
          <w:p w14:paraId="65F168A3">
            <w:pPr>
              <w:spacing w:before="49" w:line="228" w:lineRule="auto"/>
              <w:ind w:left="16" w:right="13"/>
              <w:rPr>
                <w:rFonts w:hint="eastAsia" w:ascii="宋体" w:hAnsi="宋体" w:eastAsia="宋体" w:cs="宋体"/>
                <w:sz w:val="24"/>
                <w:szCs w:val="24"/>
              </w:rPr>
            </w:pPr>
            <w:r>
              <w:rPr>
                <w:rFonts w:hint="eastAsia" w:ascii="宋体" w:hAnsi="宋体" w:eastAsia="宋体" w:cs="宋体"/>
                <w:spacing w:val="-10"/>
                <w:sz w:val="24"/>
                <w:szCs w:val="24"/>
              </w:rPr>
              <w:t>石</w:t>
            </w:r>
            <w:r>
              <w:rPr>
                <w:rFonts w:hint="eastAsia" w:ascii="宋体" w:hAnsi="宋体" w:eastAsia="宋体" w:cs="宋体"/>
                <w:spacing w:val="-32"/>
                <w:sz w:val="24"/>
                <w:szCs w:val="24"/>
              </w:rPr>
              <w:t xml:space="preserve"> </w:t>
            </w:r>
            <w:r>
              <w:rPr>
                <w:rFonts w:hint="eastAsia" w:ascii="宋体" w:hAnsi="宋体" w:eastAsia="宋体" w:cs="宋体"/>
                <w:spacing w:val="-10"/>
                <w:sz w:val="24"/>
                <w:szCs w:val="24"/>
              </w:rPr>
              <w:t>材</w:t>
            </w:r>
            <w:r>
              <w:rPr>
                <w:rFonts w:hint="eastAsia" w:ascii="宋体" w:hAnsi="宋体" w:eastAsia="宋体" w:cs="宋体"/>
                <w:spacing w:val="-32"/>
                <w:sz w:val="24"/>
                <w:szCs w:val="24"/>
              </w:rPr>
              <w:t xml:space="preserve"> </w:t>
            </w:r>
            <w:r>
              <w:rPr>
                <w:rFonts w:hint="eastAsia" w:ascii="宋体" w:hAnsi="宋体" w:eastAsia="宋体" w:cs="宋体"/>
                <w:spacing w:val="-10"/>
                <w:sz w:val="24"/>
                <w:szCs w:val="24"/>
              </w:rPr>
              <w:t>地</w:t>
            </w:r>
            <w:r>
              <w:rPr>
                <w:rFonts w:hint="eastAsia" w:ascii="宋体" w:hAnsi="宋体" w:eastAsia="宋体" w:cs="宋体"/>
                <w:sz w:val="24"/>
                <w:szCs w:val="24"/>
              </w:rPr>
              <w:t>面</w:t>
            </w:r>
          </w:p>
        </w:tc>
        <w:tc>
          <w:tcPr>
            <w:tcW w:w="1020" w:type="dxa"/>
            <w:vAlign w:val="top"/>
          </w:tcPr>
          <w:p w14:paraId="42F0B545">
            <w:pPr>
              <w:spacing w:before="204"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6.2.1</w:t>
            </w:r>
          </w:p>
        </w:tc>
        <w:tc>
          <w:tcPr>
            <w:tcW w:w="3467" w:type="dxa"/>
            <w:vAlign w:val="top"/>
          </w:tcPr>
          <w:p w14:paraId="1DCE5A2D">
            <w:pPr>
              <w:spacing w:before="49" w:line="228" w:lineRule="auto"/>
              <w:ind w:left="40" w:right="9" w:hanging="21"/>
              <w:rPr>
                <w:rFonts w:hint="eastAsia" w:ascii="宋体" w:hAnsi="宋体" w:eastAsia="宋体" w:cs="宋体"/>
                <w:sz w:val="24"/>
                <w:szCs w:val="24"/>
              </w:rPr>
            </w:pPr>
            <w:r>
              <w:rPr>
                <w:rFonts w:hint="eastAsia" w:ascii="宋体" w:hAnsi="宋体" w:eastAsia="宋体" w:cs="宋体"/>
                <w:spacing w:val="4"/>
                <w:sz w:val="24"/>
                <w:szCs w:val="24"/>
              </w:rPr>
              <w:t>无污渍、无纸屑、无积尘、按合</w:t>
            </w:r>
            <w:r>
              <w:rPr>
                <w:rFonts w:hint="eastAsia" w:ascii="宋体" w:hAnsi="宋体" w:eastAsia="宋体" w:cs="宋体"/>
                <w:spacing w:val="-6"/>
                <w:sz w:val="24"/>
                <w:szCs w:val="24"/>
              </w:rPr>
              <w:t>同约定保养</w:t>
            </w:r>
          </w:p>
        </w:tc>
        <w:tc>
          <w:tcPr>
            <w:tcW w:w="2697" w:type="dxa"/>
            <w:vMerge w:val="continue"/>
            <w:tcBorders>
              <w:top w:val="nil"/>
              <w:bottom w:val="nil"/>
            </w:tcBorders>
            <w:vAlign w:val="top"/>
          </w:tcPr>
          <w:p w14:paraId="296DA160">
            <w:pPr>
              <w:pStyle w:val="10"/>
              <w:rPr>
                <w:rFonts w:hint="eastAsia" w:ascii="宋体" w:hAnsi="宋体" w:eastAsia="宋体" w:cs="宋体"/>
                <w:sz w:val="24"/>
                <w:szCs w:val="24"/>
              </w:rPr>
            </w:pPr>
          </w:p>
        </w:tc>
        <w:tc>
          <w:tcPr>
            <w:tcW w:w="1008" w:type="dxa"/>
            <w:vAlign w:val="top"/>
          </w:tcPr>
          <w:p w14:paraId="41DA7692">
            <w:pPr>
              <w:pStyle w:val="10"/>
              <w:rPr>
                <w:rFonts w:hint="eastAsia" w:ascii="宋体" w:hAnsi="宋体" w:eastAsia="宋体" w:cs="宋体"/>
                <w:sz w:val="24"/>
                <w:szCs w:val="24"/>
              </w:rPr>
            </w:pPr>
          </w:p>
        </w:tc>
      </w:tr>
      <w:tr w14:paraId="0E0100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4D8C156D">
            <w:pPr>
              <w:pStyle w:val="10"/>
              <w:rPr>
                <w:rFonts w:hint="eastAsia" w:ascii="宋体" w:hAnsi="宋体" w:eastAsia="宋体" w:cs="宋体"/>
                <w:sz w:val="24"/>
                <w:szCs w:val="24"/>
              </w:rPr>
            </w:pPr>
          </w:p>
        </w:tc>
        <w:tc>
          <w:tcPr>
            <w:tcW w:w="907" w:type="dxa"/>
            <w:vAlign w:val="top"/>
          </w:tcPr>
          <w:p w14:paraId="221AF711">
            <w:pPr>
              <w:spacing w:before="49" w:line="228" w:lineRule="auto"/>
              <w:ind w:left="16" w:right="13"/>
              <w:rPr>
                <w:rFonts w:hint="eastAsia" w:ascii="宋体" w:hAnsi="宋体" w:eastAsia="宋体" w:cs="宋体"/>
                <w:sz w:val="24"/>
                <w:szCs w:val="24"/>
              </w:rPr>
            </w:pPr>
            <w:r>
              <w:rPr>
                <w:rFonts w:hint="eastAsia" w:ascii="宋体" w:hAnsi="宋体" w:eastAsia="宋体" w:cs="宋体"/>
                <w:spacing w:val="-13"/>
                <w:sz w:val="24"/>
                <w:szCs w:val="24"/>
              </w:rPr>
              <w:t>灯</w:t>
            </w:r>
            <w:r>
              <w:rPr>
                <w:rFonts w:hint="eastAsia" w:ascii="宋体" w:hAnsi="宋体" w:eastAsia="宋体" w:cs="宋体"/>
                <w:spacing w:val="-27"/>
                <w:sz w:val="24"/>
                <w:szCs w:val="24"/>
              </w:rPr>
              <w:t xml:space="preserve"> </w:t>
            </w:r>
            <w:r>
              <w:rPr>
                <w:rFonts w:hint="eastAsia" w:ascii="宋体" w:hAnsi="宋体" w:eastAsia="宋体" w:cs="宋体"/>
                <w:spacing w:val="-13"/>
                <w:sz w:val="24"/>
                <w:szCs w:val="24"/>
              </w:rPr>
              <w:t>具</w:t>
            </w:r>
            <w:r>
              <w:rPr>
                <w:rFonts w:hint="eastAsia" w:ascii="宋体" w:hAnsi="宋体" w:eastAsia="宋体" w:cs="宋体"/>
                <w:spacing w:val="-27"/>
                <w:sz w:val="24"/>
                <w:szCs w:val="24"/>
              </w:rPr>
              <w:t xml:space="preserve"> </w:t>
            </w:r>
            <w:r>
              <w:rPr>
                <w:rFonts w:hint="eastAsia" w:ascii="宋体" w:hAnsi="宋体" w:eastAsia="宋体" w:cs="宋体"/>
                <w:spacing w:val="-13"/>
                <w:sz w:val="24"/>
                <w:szCs w:val="24"/>
              </w:rPr>
              <w:t>天</w:t>
            </w:r>
            <w:r>
              <w:rPr>
                <w:rFonts w:hint="eastAsia" w:ascii="宋体" w:hAnsi="宋体" w:eastAsia="宋体" w:cs="宋体"/>
                <w:sz w:val="24"/>
                <w:szCs w:val="24"/>
              </w:rPr>
              <w:t>花</w:t>
            </w:r>
          </w:p>
        </w:tc>
        <w:tc>
          <w:tcPr>
            <w:tcW w:w="1020" w:type="dxa"/>
            <w:vAlign w:val="top"/>
          </w:tcPr>
          <w:p w14:paraId="49DB03EF">
            <w:pPr>
              <w:spacing w:before="204"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6.2.2</w:t>
            </w:r>
          </w:p>
        </w:tc>
        <w:tc>
          <w:tcPr>
            <w:tcW w:w="3467" w:type="dxa"/>
            <w:vAlign w:val="top"/>
          </w:tcPr>
          <w:p w14:paraId="559563C3">
            <w:pPr>
              <w:spacing w:before="204" w:line="220" w:lineRule="auto"/>
              <w:ind w:left="19"/>
              <w:rPr>
                <w:rFonts w:hint="eastAsia" w:ascii="宋体" w:hAnsi="宋体" w:eastAsia="宋体" w:cs="宋体"/>
                <w:sz w:val="24"/>
                <w:szCs w:val="24"/>
              </w:rPr>
            </w:pPr>
            <w:r>
              <w:rPr>
                <w:rFonts w:hint="eastAsia" w:ascii="宋体" w:hAnsi="宋体" w:eastAsia="宋体" w:cs="宋体"/>
                <w:spacing w:val="-2"/>
                <w:sz w:val="24"/>
                <w:szCs w:val="24"/>
              </w:rPr>
              <w:t>无明显积尘、无丝网</w:t>
            </w:r>
          </w:p>
        </w:tc>
        <w:tc>
          <w:tcPr>
            <w:tcW w:w="2697" w:type="dxa"/>
            <w:vMerge w:val="continue"/>
            <w:tcBorders>
              <w:top w:val="nil"/>
              <w:bottom w:val="nil"/>
            </w:tcBorders>
            <w:vAlign w:val="top"/>
          </w:tcPr>
          <w:p w14:paraId="0ACFC2CD">
            <w:pPr>
              <w:pStyle w:val="10"/>
              <w:rPr>
                <w:rFonts w:hint="eastAsia" w:ascii="宋体" w:hAnsi="宋体" w:eastAsia="宋体" w:cs="宋体"/>
                <w:sz w:val="24"/>
                <w:szCs w:val="24"/>
              </w:rPr>
            </w:pPr>
          </w:p>
        </w:tc>
        <w:tc>
          <w:tcPr>
            <w:tcW w:w="1008" w:type="dxa"/>
            <w:vAlign w:val="top"/>
          </w:tcPr>
          <w:p w14:paraId="7F386DEC">
            <w:pPr>
              <w:pStyle w:val="10"/>
              <w:rPr>
                <w:rFonts w:hint="eastAsia" w:ascii="宋体" w:hAnsi="宋体" w:eastAsia="宋体" w:cs="宋体"/>
                <w:sz w:val="24"/>
                <w:szCs w:val="24"/>
              </w:rPr>
            </w:pPr>
          </w:p>
        </w:tc>
      </w:tr>
      <w:tr w14:paraId="25792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7D8096F4">
            <w:pPr>
              <w:pStyle w:val="10"/>
              <w:rPr>
                <w:rFonts w:hint="eastAsia" w:ascii="宋体" w:hAnsi="宋体" w:eastAsia="宋体" w:cs="宋体"/>
                <w:sz w:val="24"/>
                <w:szCs w:val="24"/>
              </w:rPr>
            </w:pPr>
          </w:p>
        </w:tc>
        <w:tc>
          <w:tcPr>
            <w:tcW w:w="907" w:type="dxa"/>
            <w:vAlign w:val="top"/>
          </w:tcPr>
          <w:p w14:paraId="5875C50B">
            <w:pPr>
              <w:spacing w:before="204" w:line="220" w:lineRule="auto"/>
              <w:ind w:left="18"/>
              <w:rPr>
                <w:rFonts w:hint="eastAsia" w:ascii="宋体" w:hAnsi="宋体" w:eastAsia="宋体" w:cs="宋体"/>
                <w:sz w:val="24"/>
                <w:szCs w:val="24"/>
              </w:rPr>
            </w:pPr>
            <w:r>
              <w:rPr>
                <w:rFonts w:hint="eastAsia" w:ascii="宋体" w:hAnsi="宋体" w:eastAsia="宋体" w:cs="宋体"/>
                <w:spacing w:val="-3"/>
                <w:sz w:val="24"/>
                <w:szCs w:val="24"/>
              </w:rPr>
              <w:t>指示牌</w:t>
            </w:r>
          </w:p>
        </w:tc>
        <w:tc>
          <w:tcPr>
            <w:tcW w:w="1020" w:type="dxa"/>
            <w:vAlign w:val="top"/>
          </w:tcPr>
          <w:p w14:paraId="00294521">
            <w:pPr>
              <w:spacing w:before="205"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6.2.3</w:t>
            </w:r>
          </w:p>
        </w:tc>
        <w:tc>
          <w:tcPr>
            <w:tcW w:w="3467" w:type="dxa"/>
            <w:vAlign w:val="top"/>
          </w:tcPr>
          <w:p w14:paraId="2C32C575">
            <w:pPr>
              <w:spacing w:before="49" w:line="228" w:lineRule="auto"/>
              <w:ind w:left="19" w:right="9" w:hanging="1"/>
              <w:rPr>
                <w:rFonts w:hint="eastAsia" w:ascii="宋体" w:hAnsi="宋体" w:eastAsia="宋体" w:cs="宋体"/>
                <w:sz w:val="24"/>
                <w:szCs w:val="24"/>
              </w:rPr>
            </w:pPr>
            <w:r>
              <w:rPr>
                <w:rFonts w:hint="eastAsia" w:ascii="宋体" w:hAnsi="宋体" w:eastAsia="宋体" w:cs="宋体"/>
                <w:spacing w:val="4"/>
                <w:sz w:val="24"/>
                <w:szCs w:val="24"/>
              </w:rPr>
              <w:t>字迹明晰、无油污、无积尘、干</w:t>
            </w:r>
            <w:r>
              <w:rPr>
                <w:rFonts w:hint="eastAsia" w:ascii="宋体" w:hAnsi="宋体" w:eastAsia="宋体" w:cs="宋体"/>
                <w:spacing w:val="-3"/>
                <w:sz w:val="24"/>
                <w:szCs w:val="24"/>
              </w:rPr>
              <w:t>净明亮</w:t>
            </w:r>
          </w:p>
        </w:tc>
        <w:tc>
          <w:tcPr>
            <w:tcW w:w="2697" w:type="dxa"/>
            <w:vMerge w:val="continue"/>
            <w:tcBorders>
              <w:top w:val="nil"/>
              <w:bottom w:val="nil"/>
            </w:tcBorders>
            <w:vAlign w:val="top"/>
          </w:tcPr>
          <w:p w14:paraId="55A37FDF">
            <w:pPr>
              <w:pStyle w:val="10"/>
              <w:rPr>
                <w:rFonts w:hint="eastAsia" w:ascii="宋体" w:hAnsi="宋体" w:eastAsia="宋体" w:cs="宋体"/>
                <w:sz w:val="24"/>
                <w:szCs w:val="24"/>
              </w:rPr>
            </w:pPr>
          </w:p>
        </w:tc>
        <w:tc>
          <w:tcPr>
            <w:tcW w:w="1008" w:type="dxa"/>
            <w:vAlign w:val="top"/>
          </w:tcPr>
          <w:p w14:paraId="6F9E30E3">
            <w:pPr>
              <w:pStyle w:val="10"/>
              <w:rPr>
                <w:rFonts w:hint="eastAsia" w:ascii="宋体" w:hAnsi="宋体" w:eastAsia="宋体" w:cs="宋体"/>
                <w:sz w:val="24"/>
                <w:szCs w:val="24"/>
              </w:rPr>
            </w:pPr>
          </w:p>
        </w:tc>
      </w:tr>
      <w:tr w14:paraId="23CFB1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77A7A55E">
            <w:pPr>
              <w:pStyle w:val="10"/>
              <w:rPr>
                <w:rFonts w:hint="eastAsia" w:ascii="宋体" w:hAnsi="宋体" w:eastAsia="宋体" w:cs="宋体"/>
                <w:sz w:val="24"/>
                <w:szCs w:val="24"/>
              </w:rPr>
            </w:pPr>
          </w:p>
        </w:tc>
        <w:tc>
          <w:tcPr>
            <w:tcW w:w="907" w:type="dxa"/>
            <w:vAlign w:val="top"/>
          </w:tcPr>
          <w:p w14:paraId="5E14DBA0">
            <w:pPr>
              <w:pStyle w:val="10"/>
              <w:spacing w:line="435" w:lineRule="auto"/>
              <w:rPr>
                <w:rFonts w:hint="eastAsia" w:ascii="宋体" w:hAnsi="宋体" w:eastAsia="宋体" w:cs="宋体"/>
                <w:sz w:val="24"/>
                <w:szCs w:val="24"/>
              </w:rPr>
            </w:pPr>
          </w:p>
          <w:p w14:paraId="50BF5C2C">
            <w:pPr>
              <w:spacing w:before="78" w:line="220" w:lineRule="auto"/>
              <w:ind w:left="18"/>
              <w:rPr>
                <w:rFonts w:hint="eastAsia" w:ascii="宋体" w:hAnsi="宋体" w:eastAsia="宋体" w:cs="宋体"/>
                <w:sz w:val="24"/>
                <w:szCs w:val="24"/>
              </w:rPr>
            </w:pPr>
            <w:r>
              <w:rPr>
                <w:rFonts w:hint="eastAsia" w:ascii="宋体" w:hAnsi="宋体" w:eastAsia="宋体" w:cs="宋体"/>
                <w:spacing w:val="-3"/>
                <w:sz w:val="24"/>
                <w:szCs w:val="24"/>
              </w:rPr>
              <w:t>大厅等</w:t>
            </w:r>
          </w:p>
        </w:tc>
        <w:tc>
          <w:tcPr>
            <w:tcW w:w="1020" w:type="dxa"/>
            <w:vAlign w:val="top"/>
          </w:tcPr>
          <w:p w14:paraId="3AAAC271">
            <w:pPr>
              <w:pStyle w:val="10"/>
              <w:spacing w:line="436" w:lineRule="auto"/>
              <w:rPr>
                <w:rFonts w:hint="eastAsia" w:ascii="宋体" w:hAnsi="宋体" w:eastAsia="宋体" w:cs="宋体"/>
                <w:sz w:val="24"/>
                <w:szCs w:val="24"/>
              </w:rPr>
            </w:pPr>
          </w:p>
          <w:p w14:paraId="5E1709E1">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6.2.4</w:t>
            </w:r>
          </w:p>
        </w:tc>
        <w:tc>
          <w:tcPr>
            <w:tcW w:w="3467" w:type="dxa"/>
            <w:vAlign w:val="top"/>
          </w:tcPr>
          <w:p w14:paraId="7D4F9B88">
            <w:pPr>
              <w:spacing w:before="52" w:line="233" w:lineRule="auto"/>
              <w:ind w:left="16" w:right="9" w:firstLine="8"/>
              <w:jc w:val="both"/>
              <w:rPr>
                <w:rFonts w:hint="eastAsia" w:ascii="宋体" w:hAnsi="宋体" w:eastAsia="宋体" w:cs="宋体"/>
                <w:sz w:val="24"/>
                <w:szCs w:val="24"/>
              </w:rPr>
            </w:pPr>
            <w:r>
              <w:rPr>
                <w:rFonts w:hint="eastAsia" w:ascii="宋体" w:hAnsi="宋体" w:eastAsia="宋体" w:cs="宋体"/>
                <w:spacing w:val="4"/>
                <w:sz w:val="24"/>
                <w:szCs w:val="24"/>
              </w:rPr>
              <w:t>公共楼道、卫生间、走廊、广场</w:t>
            </w:r>
            <w:r>
              <w:rPr>
                <w:rFonts w:hint="eastAsia" w:ascii="宋体" w:hAnsi="宋体" w:eastAsia="宋体" w:cs="宋体"/>
                <w:spacing w:val="5"/>
                <w:sz w:val="24"/>
                <w:szCs w:val="24"/>
              </w:rPr>
              <w:t>等公共部分的面砖、地砖无污迹</w:t>
            </w:r>
            <w:r>
              <w:rPr>
                <w:rFonts w:hint="eastAsia" w:ascii="宋体" w:hAnsi="宋体" w:eastAsia="宋体" w:cs="宋体"/>
                <w:spacing w:val="-8"/>
                <w:sz w:val="24"/>
                <w:szCs w:val="24"/>
              </w:rPr>
              <w:t>破损；3</w:t>
            </w:r>
            <w:r>
              <w:rPr>
                <w:rFonts w:hint="eastAsia" w:ascii="宋体" w:hAnsi="宋体" w:eastAsia="宋体" w:cs="宋体"/>
                <w:spacing w:val="-50"/>
                <w:sz w:val="24"/>
                <w:szCs w:val="24"/>
              </w:rPr>
              <w:t xml:space="preserve"> </w:t>
            </w:r>
            <w:r>
              <w:rPr>
                <w:rFonts w:hint="eastAsia" w:ascii="宋体" w:hAnsi="宋体" w:eastAsia="宋体" w:cs="宋体"/>
                <w:spacing w:val="-8"/>
                <w:sz w:val="24"/>
                <w:szCs w:val="24"/>
              </w:rPr>
              <w:t>米以下随时保洁，保持无</w:t>
            </w:r>
            <w:r>
              <w:rPr>
                <w:rFonts w:hint="eastAsia" w:ascii="宋体" w:hAnsi="宋体" w:eastAsia="宋体" w:cs="宋体"/>
                <w:spacing w:val="-10"/>
                <w:sz w:val="24"/>
                <w:szCs w:val="24"/>
              </w:rPr>
              <w:t>污渍。</w:t>
            </w:r>
          </w:p>
        </w:tc>
        <w:tc>
          <w:tcPr>
            <w:tcW w:w="2697" w:type="dxa"/>
            <w:vMerge w:val="continue"/>
            <w:tcBorders>
              <w:top w:val="nil"/>
              <w:bottom w:val="nil"/>
            </w:tcBorders>
            <w:vAlign w:val="top"/>
          </w:tcPr>
          <w:p w14:paraId="293E48A9">
            <w:pPr>
              <w:pStyle w:val="10"/>
              <w:rPr>
                <w:rFonts w:hint="eastAsia" w:ascii="宋体" w:hAnsi="宋体" w:eastAsia="宋体" w:cs="宋体"/>
                <w:sz w:val="24"/>
                <w:szCs w:val="24"/>
              </w:rPr>
            </w:pPr>
          </w:p>
        </w:tc>
        <w:tc>
          <w:tcPr>
            <w:tcW w:w="1008" w:type="dxa"/>
            <w:vAlign w:val="top"/>
          </w:tcPr>
          <w:p w14:paraId="7448FBDA">
            <w:pPr>
              <w:pStyle w:val="10"/>
              <w:rPr>
                <w:rFonts w:hint="eastAsia" w:ascii="宋体" w:hAnsi="宋体" w:eastAsia="宋体" w:cs="宋体"/>
                <w:sz w:val="24"/>
                <w:szCs w:val="24"/>
              </w:rPr>
            </w:pPr>
          </w:p>
        </w:tc>
      </w:tr>
      <w:tr w14:paraId="3CAA2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3B8EEB49">
            <w:pPr>
              <w:pStyle w:val="10"/>
              <w:rPr>
                <w:rFonts w:hint="eastAsia" w:ascii="宋体" w:hAnsi="宋体" w:eastAsia="宋体" w:cs="宋体"/>
                <w:sz w:val="24"/>
                <w:szCs w:val="24"/>
              </w:rPr>
            </w:pPr>
          </w:p>
        </w:tc>
        <w:tc>
          <w:tcPr>
            <w:tcW w:w="907" w:type="dxa"/>
            <w:vAlign w:val="top"/>
          </w:tcPr>
          <w:p w14:paraId="62B2CEE8">
            <w:pPr>
              <w:pStyle w:val="10"/>
              <w:spacing w:line="281" w:lineRule="auto"/>
              <w:rPr>
                <w:rFonts w:hint="eastAsia" w:ascii="宋体" w:hAnsi="宋体" w:eastAsia="宋体" w:cs="宋体"/>
                <w:sz w:val="24"/>
                <w:szCs w:val="24"/>
              </w:rPr>
            </w:pPr>
          </w:p>
          <w:p w14:paraId="355C2C0D">
            <w:pPr>
              <w:spacing w:before="78" w:line="220" w:lineRule="auto"/>
              <w:ind w:left="16"/>
              <w:rPr>
                <w:rFonts w:hint="eastAsia" w:ascii="宋体" w:hAnsi="宋体" w:eastAsia="宋体" w:cs="宋体"/>
                <w:sz w:val="24"/>
                <w:szCs w:val="24"/>
              </w:rPr>
            </w:pPr>
            <w:r>
              <w:rPr>
                <w:rFonts w:hint="eastAsia" w:ascii="宋体" w:hAnsi="宋体" w:eastAsia="宋体" w:cs="宋体"/>
                <w:spacing w:val="-3"/>
                <w:sz w:val="24"/>
                <w:szCs w:val="24"/>
              </w:rPr>
              <w:t>开水间</w:t>
            </w:r>
          </w:p>
        </w:tc>
        <w:tc>
          <w:tcPr>
            <w:tcW w:w="1020" w:type="dxa"/>
            <w:vAlign w:val="top"/>
          </w:tcPr>
          <w:p w14:paraId="4DD15D78">
            <w:pPr>
              <w:pStyle w:val="10"/>
              <w:spacing w:line="282" w:lineRule="auto"/>
              <w:rPr>
                <w:rFonts w:hint="eastAsia" w:ascii="宋体" w:hAnsi="宋体" w:eastAsia="宋体" w:cs="宋体"/>
                <w:sz w:val="24"/>
                <w:szCs w:val="24"/>
              </w:rPr>
            </w:pPr>
          </w:p>
          <w:p w14:paraId="6A0AB0FA">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6.2.5</w:t>
            </w:r>
          </w:p>
        </w:tc>
        <w:tc>
          <w:tcPr>
            <w:tcW w:w="3467" w:type="dxa"/>
            <w:vAlign w:val="top"/>
          </w:tcPr>
          <w:p w14:paraId="24376F65">
            <w:pPr>
              <w:spacing w:before="52" w:line="231" w:lineRule="auto"/>
              <w:ind w:left="17" w:right="9" w:hanging="1"/>
              <w:jc w:val="both"/>
              <w:rPr>
                <w:rFonts w:hint="eastAsia" w:ascii="宋体" w:hAnsi="宋体" w:eastAsia="宋体" w:cs="宋体"/>
                <w:sz w:val="24"/>
                <w:szCs w:val="24"/>
              </w:rPr>
            </w:pPr>
            <w:r>
              <w:rPr>
                <w:rFonts w:hint="eastAsia" w:ascii="宋体" w:hAnsi="宋体" w:eastAsia="宋体" w:cs="宋体"/>
                <w:spacing w:val="5"/>
                <w:sz w:val="24"/>
                <w:szCs w:val="24"/>
              </w:rPr>
              <w:t>及时擦干开水间内地面积水，清</w:t>
            </w:r>
            <w:r>
              <w:rPr>
                <w:rFonts w:hint="eastAsia" w:ascii="宋体" w:hAnsi="宋体" w:eastAsia="宋体" w:cs="宋体"/>
                <w:spacing w:val="4"/>
                <w:sz w:val="24"/>
                <w:szCs w:val="24"/>
              </w:rPr>
              <w:t>理干净茶渣篓，定期按要求对电</w:t>
            </w:r>
            <w:r>
              <w:rPr>
                <w:rFonts w:hint="eastAsia" w:ascii="宋体" w:hAnsi="宋体" w:eastAsia="宋体" w:cs="宋体"/>
                <w:spacing w:val="-6"/>
                <w:sz w:val="24"/>
                <w:szCs w:val="24"/>
              </w:rPr>
              <w:t>开水器进行清洗保养；</w:t>
            </w:r>
          </w:p>
        </w:tc>
        <w:tc>
          <w:tcPr>
            <w:tcW w:w="2697" w:type="dxa"/>
            <w:vMerge w:val="continue"/>
            <w:tcBorders>
              <w:top w:val="nil"/>
              <w:bottom w:val="nil"/>
            </w:tcBorders>
            <w:vAlign w:val="top"/>
          </w:tcPr>
          <w:p w14:paraId="22711217">
            <w:pPr>
              <w:pStyle w:val="10"/>
              <w:rPr>
                <w:rFonts w:hint="eastAsia" w:ascii="宋体" w:hAnsi="宋体" w:eastAsia="宋体" w:cs="宋体"/>
                <w:sz w:val="24"/>
                <w:szCs w:val="24"/>
              </w:rPr>
            </w:pPr>
          </w:p>
        </w:tc>
        <w:tc>
          <w:tcPr>
            <w:tcW w:w="1008" w:type="dxa"/>
            <w:vAlign w:val="top"/>
          </w:tcPr>
          <w:p w14:paraId="27025239">
            <w:pPr>
              <w:pStyle w:val="10"/>
              <w:rPr>
                <w:rFonts w:hint="eastAsia" w:ascii="宋体" w:hAnsi="宋体" w:eastAsia="宋体" w:cs="宋体"/>
                <w:sz w:val="24"/>
                <w:szCs w:val="24"/>
              </w:rPr>
            </w:pPr>
          </w:p>
        </w:tc>
      </w:tr>
      <w:tr w14:paraId="6C840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57B13E24">
            <w:pPr>
              <w:pStyle w:val="10"/>
              <w:spacing w:line="249" w:lineRule="auto"/>
              <w:rPr>
                <w:rFonts w:hint="eastAsia" w:ascii="宋体" w:hAnsi="宋体" w:eastAsia="宋体" w:cs="宋体"/>
                <w:sz w:val="24"/>
                <w:szCs w:val="24"/>
              </w:rPr>
            </w:pPr>
          </w:p>
          <w:p w14:paraId="0252513D">
            <w:pPr>
              <w:pStyle w:val="10"/>
              <w:spacing w:line="249" w:lineRule="auto"/>
              <w:rPr>
                <w:rFonts w:hint="eastAsia" w:ascii="宋体" w:hAnsi="宋体" w:eastAsia="宋体" w:cs="宋体"/>
                <w:sz w:val="24"/>
                <w:szCs w:val="24"/>
              </w:rPr>
            </w:pPr>
          </w:p>
          <w:p w14:paraId="4894139A">
            <w:pPr>
              <w:pStyle w:val="10"/>
              <w:spacing w:line="249" w:lineRule="auto"/>
              <w:rPr>
                <w:rFonts w:hint="eastAsia" w:ascii="宋体" w:hAnsi="宋体" w:eastAsia="宋体" w:cs="宋体"/>
                <w:sz w:val="24"/>
                <w:szCs w:val="24"/>
              </w:rPr>
            </w:pPr>
          </w:p>
          <w:p w14:paraId="598D5F79">
            <w:pPr>
              <w:pStyle w:val="10"/>
              <w:spacing w:line="249" w:lineRule="auto"/>
              <w:rPr>
                <w:rFonts w:hint="eastAsia" w:ascii="宋体" w:hAnsi="宋体" w:eastAsia="宋体" w:cs="宋体"/>
                <w:sz w:val="24"/>
                <w:szCs w:val="24"/>
              </w:rPr>
            </w:pPr>
          </w:p>
          <w:p w14:paraId="2B04F23B">
            <w:pPr>
              <w:pStyle w:val="10"/>
              <w:spacing w:line="249" w:lineRule="auto"/>
              <w:rPr>
                <w:rFonts w:hint="eastAsia" w:ascii="宋体" w:hAnsi="宋体" w:eastAsia="宋体" w:cs="宋体"/>
                <w:sz w:val="24"/>
                <w:szCs w:val="24"/>
              </w:rPr>
            </w:pPr>
          </w:p>
          <w:p w14:paraId="7879C539">
            <w:pPr>
              <w:pStyle w:val="10"/>
              <w:spacing w:line="249" w:lineRule="auto"/>
              <w:rPr>
                <w:rFonts w:hint="eastAsia" w:ascii="宋体" w:hAnsi="宋体" w:eastAsia="宋体" w:cs="宋体"/>
                <w:sz w:val="24"/>
                <w:szCs w:val="24"/>
              </w:rPr>
            </w:pPr>
          </w:p>
          <w:p w14:paraId="1BDB6D89">
            <w:pPr>
              <w:pStyle w:val="10"/>
              <w:spacing w:line="249" w:lineRule="auto"/>
              <w:rPr>
                <w:rFonts w:hint="eastAsia" w:ascii="宋体" w:hAnsi="宋体" w:eastAsia="宋体" w:cs="宋体"/>
                <w:sz w:val="24"/>
                <w:szCs w:val="24"/>
              </w:rPr>
            </w:pPr>
          </w:p>
          <w:p w14:paraId="794CC508">
            <w:pPr>
              <w:pStyle w:val="10"/>
              <w:spacing w:line="249" w:lineRule="auto"/>
              <w:rPr>
                <w:rFonts w:hint="eastAsia" w:ascii="宋体" w:hAnsi="宋体" w:eastAsia="宋体" w:cs="宋体"/>
                <w:sz w:val="24"/>
                <w:szCs w:val="24"/>
              </w:rPr>
            </w:pPr>
          </w:p>
          <w:p w14:paraId="26207C15">
            <w:pPr>
              <w:pStyle w:val="10"/>
              <w:spacing w:line="249" w:lineRule="auto"/>
              <w:rPr>
                <w:rFonts w:hint="eastAsia" w:ascii="宋体" w:hAnsi="宋体" w:eastAsia="宋体" w:cs="宋体"/>
                <w:sz w:val="24"/>
                <w:szCs w:val="24"/>
              </w:rPr>
            </w:pPr>
          </w:p>
          <w:p w14:paraId="5B93E654">
            <w:pPr>
              <w:pStyle w:val="10"/>
              <w:spacing w:line="249" w:lineRule="auto"/>
              <w:rPr>
                <w:rFonts w:hint="eastAsia" w:ascii="宋体" w:hAnsi="宋体" w:eastAsia="宋体" w:cs="宋体"/>
                <w:sz w:val="24"/>
                <w:szCs w:val="24"/>
              </w:rPr>
            </w:pPr>
          </w:p>
          <w:p w14:paraId="3D32E0A6">
            <w:pPr>
              <w:pStyle w:val="10"/>
              <w:spacing w:line="249" w:lineRule="auto"/>
              <w:rPr>
                <w:rFonts w:hint="eastAsia" w:ascii="宋体" w:hAnsi="宋体" w:eastAsia="宋体" w:cs="宋体"/>
                <w:sz w:val="24"/>
                <w:szCs w:val="24"/>
              </w:rPr>
            </w:pPr>
          </w:p>
          <w:p w14:paraId="0AAFF43E">
            <w:pPr>
              <w:pStyle w:val="10"/>
              <w:spacing w:line="249" w:lineRule="auto"/>
              <w:rPr>
                <w:rFonts w:hint="eastAsia" w:ascii="宋体" w:hAnsi="宋体" w:eastAsia="宋体" w:cs="宋体"/>
                <w:sz w:val="24"/>
                <w:szCs w:val="24"/>
              </w:rPr>
            </w:pPr>
          </w:p>
          <w:p w14:paraId="6C6A1E00">
            <w:pPr>
              <w:pStyle w:val="10"/>
              <w:spacing w:line="249" w:lineRule="auto"/>
              <w:rPr>
                <w:rFonts w:hint="eastAsia" w:ascii="宋体" w:hAnsi="宋体" w:eastAsia="宋体" w:cs="宋体"/>
                <w:sz w:val="24"/>
                <w:szCs w:val="24"/>
              </w:rPr>
            </w:pPr>
          </w:p>
          <w:p w14:paraId="620E0A1E">
            <w:pPr>
              <w:pStyle w:val="10"/>
              <w:spacing w:line="250" w:lineRule="auto"/>
              <w:rPr>
                <w:rFonts w:hint="eastAsia" w:ascii="宋体" w:hAnsi="宋体" w:eastAsia="宋体" w:cs="宋体"/>
                <w:sz w:val="24"/>
                <w:szCs w:val="24"/>
              </w:rPr>
            </w:pPr>
          </w:p>
          <w:p w14:paraId="3DE4B1F7">
            <w:pPr>
              <w:spacing w:before="78" w:line="237" w:lineRule="auto"/>
              <w:ind w:left="164"/>
              <w:rPr>
                <w:rFonts w:hint="eastAsia" w:ascii="宋体" w:hAnsi="宋体" w:eastAsia="宋体" w:cs="宋体"/>
                <w:sz w:val="24"/>
                <w:szCs w:val="24"/>
              </w:rPr>
            </w:pPr>
            <w:r>
              <w:rPr>
                <w:rFonts w:hint="eastAsia" w:ascii="宋体" w:hAnsi="宋体" w:eastAsia="宋体" w:cs="宋体"/>
                <w:sz w:val="24"/>
                <w:szCs w:val="24"/>
              </w:rPr>
              <w:t>三</w:t>
            </w:r>
          </w:p>
        </w:tc>
        <w:tc>
          <w:tcPr>
            <w:tcW w:w="907" w:type="dxa"/>
            <w:vAlign w:val="top"/>
          </w:tcPr>
          <w:p w14:paraId="49095BAF">
            <w:pPr>
              <w:spacing w:before="52" w:line="220" w:lineRule="auto"/>
              <w:jc w:val="right"/>
              <w:rPr>
                <w:rFonts w:hint="eastAsia" w:ascii="宋体" w:hAnsi="宋体" w:eastAsia="宋体" w:cs="宋体"/>
                <w:sz w:val="24"/>
                <w:szCs w:val="24"/>
              </w:rPr>
            </w:pPr>
            <w:r>
              <w:rPr>
                <w:rFonts w:hint="eastAsia" w:ascii="宋体" w:hAnsi="宋体" w:eastAsia="宋体" w:cs="宋体"/>
                <w:spacing w:val="-34"/>
                <w:sz w:val="24"/>
                <w:szCs w:val="24"/>
              </w:rPr>
              <w:t>门</w:t>
            </w:r>
            <w:r>
              <w:rPr>
                <w:rFonts w:hint="eastAsia" w:ascii="宋体" w:hAnsi="宋体" w:eastAsia="宋体" w:cs="宋体"/>
                <w:spacing w:val="-20"/>
                <w:sz w:val="24"/>
                <w:szCs w:val="24"/>
              </w:rPr>
              <w:t xml:space="preserve"> </w:t>
            </w:r>
            <w:r>
              <w:rPr>
                <w:rFonts w:hint="eastAsia" w:ascii="宋体" w:hAnsi="宋体" w:eastAsia="宋体" w:cs="宋体"/>
                <w:spacing w:val="-34"/>
                <w:sz w:val="24"/>
                <w:szCs w:val="24"/>
              </w:rPr>
              <w:t>窗</w:t>
            </w:r>
            <w:r>
              <w:rPr>
                <w:rFonts w:hint="eastAsia" w:ascii="宋体" w:hAnsi="宋体" w:eastAsia="宋体" w:cs="宋体"/>
                <w:spacing w:val="-4"/>
                <w:sz w:val="24"/>
                <w:szCs w:val="24"/>
              </w:rPr>
              <w:t xml:space="preserve"> </w:t>
            </w:r>
            <w:r>
              <w:rPr>
                <w:rFonts w:hint="eastAsia" w:ascii="宋体" w:hAnsi="宋体" w:eastAsia="宋体" w:cs="宋体"/>
                <w:spacing w:val="-28"/>
                <w:sz w:val="24"/>
                <w:szCs w:val="24"/>
              </w:rPr>
              <w:t>门</w:t>
            </w:r>
          </w:p>
          <w:p w14:paraId="57B3D7D3">
            <w:pPr>
              <w:spacing w:before="24" w:line="215" w:lineRule="auto"/>
              <w:ind w:left="16"/>
              <w:rPr>
                <w:rFonts w:hint="eastAsia" w:ascii="宋体" w:hAnsi="宋体" w:eastAsia="宋体" w:cs="宋体"/>
                <w:sz w:val="24"/>
                <w:szCs w:val="24"/>
              </w:rPr>
            </w:pPr>
            <w:r>
              <w:rPr>
                <w:rFonts w:hint="eastAsia" w:ascii="宋体" w:hAnsi="宋体" w:eastAsia="宋体" w:cs="宋体"/>
                <w:spacing w:val="-3"/>
                <w:sz w:val="24"/>
                <w:szCs w:val="24"/>
              </w:rPr>
              <w:t>牌门框</w:t>
            </w:r>
          </w:p>
        </w:tc>
        <w:tc>
          <w:tcPr>
            <w:tcW w:w="1020" w:type="dxa"/>
            <w:vAlign w:val="top"/>
          </w:tcPr>
          <w:p w14:paraId="0232712D">
            <w:pPr>
              <w:spacing w:before="207"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6.3.1</w:t>
            </w:r>
          </w:p>
        </w:tc>
        <w:tc>
          <w:tcPr>
            <w:tcW w:w="3467" w:type="dxa"/>
            <w:vAlign w:val="top"/>
          </w:tcPr>
          <w:p w14:paraId="09E2E5EB">
            <w:pPr>
              <w:spacing w:before="207" w:line="219" w:lineRule="auto"/>
              <w:ind w:left="16"/>
              <w:rPr>
                <w:rFonts w:hint="eastAsia" w:ascii="宋体" w:hAnsi="宋体" w:eastAsia="宋体" w:cs="宋体"/>
                <w:sz w:val="24"/>
                <w:szCs w:val="24"/>
              </w:rPr>
            </w:pPr>
            <w:r>
              <w:rPr>
                <w:rFonts w:hint="eastAsia" w:ascii="宋体" w:hAnsi="宋体" w:eastAsia="宋体" w:cs="宋体"/>
                <w:spacing w:val="-5"/>
                <w:sz w:val="24"/>
                <w:szCs w:val="24"/>
              </w:rPr>
              <w:t>干净整洁、无积尘、</w:t>
            </w:r>
          </w:p>
        </w:tc>
        <w:tc>
          <w:tcPr>
            <w:tcW w:w="2697" w:type="dxa"/>
            <w:vMerge w:val="continue"/>
            <w:tcBorders>
              <w:top w:val="nil"/>
              <w:bottom w:val="nil"/>
            </w:tcBorders>
            <w:vAlign w:val="top"/>
          </w:tcPr>
          <w:p w14:paraId="3B1EE654">
            <w:pPr>
              <w:pStyle w:val="10"/>
              <w:rPr>
                <w:rFonts w:hint="eastAsia" w:ascii="宋体" w:hAnsi="宋体" w:eastAsia="宋体" w:cs="宋体"/>
                <w:sz w:val="24"/>
                <w:szCs w:val="24"/>
              </w:rPr>
            </w:pPr>
          </w:p>
        </w:tc>
        <w:tc>
          <w:tcPr>
            <w:tcW w:w="1008" w:type="dxa"/>
            <w:vAlign w:val="top"/>
          </w:tcPr>
          <w:p w14:paraId="75961EAD">
            <w:pPr>
              <w:pStyle w:val="10"/>
              <w:rPr>
                <w:rFonts w:hint="eastAsia" w:ascii="宋体" w:hAnsi="宋体" w:eastAsia="宋体" w:cs="宋体"/>
                <w:sz w:val="24"/>
                <w:szCs w:val="24"/>
              </w:rPr>
            </w:pPr>
          </w:p>
        </w:tc>
      </w:tr>
      <w:tr w14:paraId="494B5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569" w:type="dxa"/>
            <w:vMerge w:val="continue"/>
            <w:tcBorders>
              <w:top w:val="nil"/>
              <w:bottom w:val="nil"/>
            </w:tcBorders>
            <w:vAlign w:val="top"/>
          </w:tcPr>
          <w:p w14:paraId="7FF327F3">
            <w:pPr>
              <w:pStyle w:val="10"/>
              <w:rPr>
                <w:rFonts w:hint="eastAsia" w:ascii="宋体" w:hAnsi="宋体" w:eastAsia="宋体" w:cs="宋体"/>
                <w:sz w:val="24"/>
                <w:szCs w:val="24"/>
              </w:rPr>
            </w:pPr>
          </w:p>
        </w:tc>
        <w:tc>
          <w:tcPr>
            <w:tcW w:w="907" w:type="dxa"/>
            <w:vAlign w:val="top"/>
          </w:tcPr>
          <w:p w14:paraId="7C26D144">
            <w:pPr>
              <w:spacing w:before="55" w:line="221" w:lineRule="auto"/>
              <w:ind w:left="15"/>
              <w:rPr>
                <w:rFonts w:hint="eastAsia" w:ascii="宋体" w:hAnsi="宋体" w:eastAsia="宋体" w:cs="宋体"/>
                <w:sz w:val="24"/>
                <w:szCs w:val="24"/>
              </w:rPr>
            </w:pPr>
            <w:r>
              <w:rPr>
                <w:rFonts w:hint="eastAsia" w:ascii="宋体" w:hAnsi="宋体" w:eastAsia="宋体" w:cs="宋体"/>
                <w:spacing w:val="-23"/>
                <w:sz w:val="24"/>
                <w:szCs w:val="24"/>
              </w:rPr>
              <w:t>墙面、地</w:t>
            </w:r>
          </w:p>
          <w:p w14:paraId="6EA35C6B">
            <w:pPr>
              <w:spacing w:before="23" w:line="217" w:lineRule="auto"/>
              <w:ind w:left="16"/>
              <w:rPr>
                <w:rFonts w:hint="eastAsia" w:ascii="宋体" w:hAnsi="宋体" w:eastAsia="宋体" w:cs="宋体"/>
                <w:sz w:val="24"/>
                <w:szCs w:val="24"/>
              </w:rPr>
            </w:pPr>
            <w:r>
              <w:rPr>
                <w:rFonts w:hint="eastAsia" w:ascii="宋体" w:hAnsi="宋体" w:eastAsia="宋体" w:cs="宋体"/>
                <w:spacing w:val="-24"/>
                <w:sz w:val="24"/>
                <w:szCs w:val="24"/>
              </w:rPr>
              <w:t>面、地毯</w:t>
            </w:r>
          </w:p>
        </w:tc>
        <w:tc>
          <w:tcPr>
            <w:tcW w:w="1020" w:type="dxa"/>
            <w:vAlign w:val="top"/>
          </w:tcPr>
          <w:p w14:paraId="24F5375B">
            <w:pPr>
              <w:spacing w:before="211"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6.3.2</w:t>
            </w:r>
          </w:p>
        </w:tc>
        <w:tc>
          <w:tcPr>
            <w:tcW w:w="3467" w:type="dxa"/>
            <w:vAlign w:val="top"/>
          </w:tcPr>
          <w:p w14:paraId="39A64E72">
            <w:pPr>
              <w:spacing w:before="210" w:line="220" w:lineRule="auto"/>
              <w:ind w:left="19"/>
              <w:rPr>
                <w:rFonts w:hint="eastAsia" w:ascii="宋体" w:hAnsi="宋体" w:eastAsia="宋体" w:cs="宋体"/>
                <w:sz w:val="24"/>
                <w:szCs w:val="24"/>
              </w:rPr>
            </w:pPr>
            <w:r>
              <w:rPr>
                <w:rFonts w:hint="eastAsia" w:ascii="宋体" w:hAnsi="宋体" w:eastAsia="宋体" w:cs="宋体"/>
                <w:spacing w:val="-1"/>
                <w:sz w:val="24"/>
                <w:szCs w:val="24"/>
              </w:rPr>
              <w:t>无污迹、无水渍、无烟头等杂物</w:t>
            </w:r>
          </w:p>
        </w:tc>
        <w:tc>
          <w:tcPr>
            <w:tcW w:w="2697" w:type="dxa"/>
            <w:vMerge w:val="continue"/>
            <w:tcBorders>
              <w:top w:val="nil"/>
              <w:bottom w:val="nil"/>
            </w:tcBorders>
            <w:vAlign w:val="top"/>
          </w:tcPr>
          <w:p w14:paraId="0B55AC5C">
            <w:pPr>
              <w:pStyle w:val="10"/>
              <w:rPr>
                <w:rFonts w:hint="eastAsia" w:ascii="宋体" w:hAnsi="宋体" w:eastAsia="宋体" w:cs="宋体"/>
                <w:sz w:val="24"/>
                <w:szCs w:val="24"/>
              </w:rPr>
            </w:pPr>
          </w:p>
        </w:tc>
        <w:tc>
          <w:tcPr>
            <w:tcW w:w="1008" w:type="dxa"/>
            <w:vAlign w:val="top"/>
          </w:tcPr>
          <w:p w14:paraId="5BFF1A9C">
            <w:pPr>
              <w:pStyle w:val="10"/>
              <w:rPr>
                <w:rFonts w:hint="eastAsia" w:ascii="宋体" w:hAnsi="宋体" w:eastAsia="宋体" w:cs="宋体"/>
                <w:sz w:val="24"/>
                <w:szCs w:val="24"/>
              </w:rPr>
            </w:pPr>
          </w:p>
        </w:tc>
      </w:tr>
      <w:tr w14:paraId="707DA8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30ED4EE5">
            <w:pPr>
              <w:pStyle w:val="10"/>
              <w:rPr>
                <w:rFonts w:hint="eastAsia" w:ascii="宋体" w:hAnsi="宋体" w:eastAsia="宋体" w:cs="宋体"/>
                <w:sz w:val="24"/>
                <w:szCs w:val="24"/>
              </w:rPr>
            </w:pPr>
          </w:p>
        </w:tc>
        <w:tc>
          <w:tcPr>
            <w:tcW w:w="907" w:type="dxa"/>
            <w:vAlign w:val="top"/>
          </w:tcPr>
          <w:p w14:paraId="4E9D9B82">
            <w:pPr>
              <w:spacing w:before="54" w:line="226" w:lineRule="auto"/>
              <w:ind w:left="15" w:right="13"/>
              <w:rPr>
                <w:rFonts w:hint="eastAsia" w:ascii="宋体" w:hAnsi="宋体" w:eastAsia="宋体" w:cs="宋体"/>
                <w:sz w:val="24"/>
                <w:szCs w:val="24"/>
              </w:rPr>
            </w:pPr>
            <w:r>
              <w:rPr>
                <w:rFonts w:hint="eastAsia" w:ascii="宋体" w:hAnsi="宋体" w:eastAsia="宋体" w:cs="宋体"/>
                <w:spacing w:val="-11"/>
                <w:sz w:val="24"/>
                <w:szCs w:val="24"/>
              </w:rPr>
              <w:t>灯</w:t>
            </w:r>
            <w:r>
              <w:rPr>
                <w:rFonts w:hint="eastAsia" w:ascii="宋体" w:hAnsi="宋体" w:eastAsia="宋体" w:cs="宋体"/>
                <w:spacing w:val="-30"/>
                <w:sz w:val="24"/>
                <w:szCs w:val="24"/>
              </w:rPr>
              <w:t xml:space="preserve"> </w:t>
            </w:r>
            <w:r>
              <w:rPr>
                <w:rFonts w:hint="eastAsia" w:ascii="宋体" w:hAnsi="宋体" w:eastAsia="宋体" w:cs="宋体"/>
                <w:spacing w:val="-11"/>
                <w:sz w:val="24"/>
                <w:szCs w:val="24"/>
              </w:rPr>
              <w:t>饰</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灯</w:t>
            </w:r>
            <w:r>
              <w:rPr>
                <w:rFonts w:hint="eastAsia" w:ascii="宋体" w:hAnsi="宋体" w:eastAsia="宋体" w:cs="宋体"/>
                <w:sz w:val="24"/>
                <w:szCs w:val="24"/>
              </w:rPr>
              <w:t>柱</w:t>
            </w:r>
          </w:p>
        </w:tc>
        <w:tc>
          <w:tcPr>
            <w:tcW w:w="1020" w:type="dxa"/>
            <w:vAlign w:val="top"/>
          </w:tcPr>
          <w:p w14:paraId="0F4AC42F">
            <w:pPr>
              <w:spacing w:before="20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6.3.3</w:t>
            </w:r>
          </w:p>
        </w:tc>
        <w:tc>
          <w:tcPr>
            <w:tcW w:w="3467" w:type="dxa"/>
            <w:vAlign w:val="top"/>
          </w:tcPr>
          <w:p w14:paraId="4843846D">
            <w:pPr>
              <w:spacing w:before="208" w:line="220" w:lineRule="auto"/>
              <w:ind w:left="19"/>
              <w:rPr>
                <w:rFonts w:hint="eastAsia" w:ascii="宋体" w:hAnsi="宋体" w:eastAsia="宋体" w:cs="宋体"/>
                <w:sz w:val="24"/>
                <w:szCs w:val="24"/>
              </w:rPr>
            </w:pPr>
            <w:r>
              <w:rPr>
                <w:rFonts w:hint="eastAsia" w:ascii="宋体" w:hAnsi="宋体" w:eastAsia="宋体" w:cs="宋体"/>
                <w:spacing w:val="-1"/>
                <w:sz w:val="24"/>
                <w:szCs w:val="24"/>
              </w:rPr>
              <w:t>无虫尸、无积尘、无蜘蛛网</w:t>
            </w:r>
          </w:p>
        </w:tc>
        <w:tc>
          <w:tcPr>
            <w:tcW w:w="2697" w:type="dxa"/>
            <w:vMerge w:val="continue"/>
            <w:tcBorders>
              <w:top w:val="nil"/>
              <w:bottom w:val="nil"/>
            </w:tcBorders>
            <w:vAlign w:val="top"/>
          </w:tcPr>
          <w:p w14:paraId="4C59FCBB">
            <w:pPr>
              <w:pStyle w:val="10"/>
              <w:rPr>
                <w:rFonts w:hint="eastAsia" w:ascii="宋体" w:hAnsi="宋体" w:eastAsia="宋体" w:cs="宋体"/>
                <w:sz w:val="24"/>
                <w:szCs w:val="24"/>
              </w:rPr>
            </w:pPr>
          </w:p>
        </w:tc>
        <w:tc>
          <w:tcPr>
            <w:tcW w:w="1008" w:type="dxa"/>
            <w:vAlign w:val="top"/>
          </w:tcPr>
          <w:p w14:paraId="1D8C51A5">
            <w:pPr>
              <w:pStyle w:val="10"/>
              <w:rPr>
                <w:rFonts w:hint="eastAsia" w:ascii="宋体" w:hAnsi="宋体" w:eastAsia="宋体" w:cs="宋体"/>
                <w:sz w:val="24"/>
                <w:szCs w:val="24"/>
              </w:rPr>
            </w:pPr>
          </w:p>
        </w:tc>
      </w:tr>
      <w:tr w14:paraId="255697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480C13A9">
            <w:pPr>
              <w:pStyle w:val="10"/>
              <w:rPr>
                <w:rFonts w:hint="eastAsia" w:ascii="宋体" w:hAnsi="宋体" w:eastAsia="宋体" w:cs="宋体"/>
                <w:sz w:val="24"/>
                <w:szCs w:val="24"/>
              </w:rPr>
            </w:pPr>
          </w:p>
        </w:tc>
        <w:tc>
          <w:tcPr>
            <w:tcW w:w="907" w:type="dxa"/>
            <w:vAlign w:val="top"/>
          </w:tcPr>
          <w:p w14:paraId="5B7B514D">
            <w:pPr>
              <w:spacing w:before="53" w:line="220" w:lineRule="auto"/>
              <w:jc w:val="right"/>
              <w:rPr>
                <w:rFonts w:hint="eastAsia" w:ascii="宋体" w:hAnsi="宋体" w:eastAsia="宋体" w:cs="宋体"/>
                <w:sz w:val="24"/>
                <w:szCs w:val="24"/>
              </w:rPr>
            </w:pPr>
            <w:r>
              <w:rPr>
                <w:rFonts w:hint="eastAsia" w:ascii="宋体" w:hAnsi="宋体" w:eastAsia="宋体" w:cs="宋体"/>
                <w:spacing w:val="-20"/>
                <w:sz w:val="24"/>
                <w:szCs w:val="24"/>
              </w:rPr>
              <w:t>洗手盆、</w:t>
            </w:r>
          </w:p>
          <w:p w14:paraId="01350FD6">
            <w:pPr>
              <w:spacing w:before="25" w:line="226" w:lineRule="auto"/>
              <w:ind w:left="15" w:right="13" w:firstLine="18"/>
              <w:rPr>
                <w:rFonts w:hint="eastAsia" w:ascii="宋体" w:hAnsi="宋体" w:eastAsia="宋体" w:cs="宋体"/>
                <w:sz w:val="24"/>
                <w:szCs w:val="24"/>
              </w:rPr>
            </w:pPr>
            <w:r>
              <w:rPr>
                <w:rFonts w:hint="eastAsia" w:ascii="宋体" w:hAnsi="宋体" w:eastAsia="宋体" w:cs="宋体"/>
                <w:spacing w:val="-30"/>
                <w:sz w:val="24"/>
                <w:szCs w:val="24"/>
              </w:rPr>
              <w:t>台</w:t>
            </w:r>
            <w:r>
              <w:rPr>
                <w:rFonts w:hint="eastAsia" w:ascii="宋体" w:hAnsi="宋体" w:eastAsia="宋体" w:cs="宋体"/>
                <w:spacing w:val="-29"/>
                <w:sz w:val="24"/>
                <w:szCs w:val="24"/>
              </w:rPr>
              <w:t>面、</w:t>
            </w:r>
            <w:r>
              <w:rPr>
                <w:rFonts w:hint="eastAsia" w:ascii="宋体" w:hAnsi="宋体" w:eastAsia="宋体" w:cs="宋体"/>
                <w:spacing w:val="-24"/>
                <w:sz w:val="24"/>
                <w:szCs w:val="24"/>
              </w:rPr>
              <w:t>玻</w:t>
            </w:r>
            <w:r>
              <w:rPr>
                <w:rFonts w:hint="eastAsia" w:ascii="宋体" w:hAnsi="宋体" w:eastAsia="宋体" w:cs="宋体"/>
                <w:spacing w:val="-3"/>
                <w:sz w:val="24"/>
                <w:szCs w:val="24"/>
              </w:rPr>
              <w:t>璃镜面</w:t>
            </w:r>
          </w:p>
        </w:tc>
        <w:tc>
          <w:tcPr>
            <w:tcW w:w="1020" w:type="dxa"/>
            <w:vAlign w:val="top"/>
          </w:tcPr>
          <w:p w14:paraId="077E5F59">
            <w:pPr>
              <w:pStyle w:val="10"/>
              <w:spacing w:line="285" w:lineRule="auto"/>
              <w:rPr>
                <w:rFonts w:hint="eastAsia" w:ascii="宋体" w:hAnsi="宋体" w:eastAsia="宋体" w:cs="宋体"/>
                <w:sz w:val="24"/>
                <w:szCs w:val="24"/>
              </w:rPr>
            </w:pPr>
          </w:p>
          <w:p w14:paraId="728E0532">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6.3.4</w:t>
            </w:r>
          </w:p>
        </w:tc>
        <w:tc>
          <w:tcPr>
            <w:tcW w:w="3467" w:type="dxa"/>
            <w:vAlign w:val="top"/>
          </w:tcPr>
          <w:p w14:paraId="4D829EBB">
            <w:pPr>
              <w:pStyle w:val="10"/>
              <w:spacing w:line="284" w:lineRule="auto"/>
              <w:rPr>
                <w:rFonts w:hint="eastAsia" w:ascii="宋体" w:hAnsi="宋体" w:eastAsia="宋体" w:cs="宋体"/>
                <w:sz w:val="24"/>
                <w:szCs w:val="24"/>
              </w:rPr>
            </w:pPr>
          </w:p>
          <w:p w14:paraId="3627AB54">
            <w:pPr>
              <w:spacing w:before="78" w:line="220" w:lineRule="auto"/>
              <w:ind w:left="19"/>
              <w:rPr>
                <w:rFonts w:hint="eastAsia" w:ascii="宋体" w:hAnsi="宋体" w:eastAsia="宋体" w:cs="宋体"/>
                <w:sz w:val="24"/>
                <w:szCs w:val="24"/>
              </w:rPr>
            </w:pPr>
            <w:r>
              <w:rPr>
                <w:rFonts w:hint="eastAsia" w:ascii="宋体" w:hAnsi="宋体" w:eastAsia="宋体" w:cs="宋体"/>
                <w:spacing w:val="-1"/>
                <w:sz w:val="24"/>
                <w:szCs w:val="24"/>
              </w:rPr>
              <w:t>无污垢、光亮洁净、无滞留水渍</w:t>
            </w:r>
          </w:p>
        </w:tc>
        <w:tc>
          <w:tcPr>
            <w:tcW w:w="2697" w:type="dxa"/>
            <w:vMerge w:val="continue"/>
            <w:tcBorders>
              <w:top w:val="nil"/>
              <w:bottom w:val="nil"/>
            </w:tcBorders>
            <w:vAlign w:val="top"/>
          </w:tcPr>
          <w:p w14:paraId="2E307915">
            <w:pPr>
              <w:pStyle w:val="10"/>
              <w:rPr>
                <w:rFonts w:hint="eastAsia" w:ascii="宋体" w:hAnsi="宋体" w:eastAsia="宋体" w:cs="宋体"/>
                <w:sz w:val="24"/>
                <w:szCs w:val="24"/>
              </w:rPr>
            </w:pPr>
          </w:p>
        </w:tc>
        <w:tc>
          <w:tcPr>
            <w:tcW w:w="1008" w:type="dxa"/>
            <w:vAlign w:val="top"/>
          </w:tcPr>
          <w:p w14:paraId="3FC3144E">
            <w:pPr>
              <w:pStyle w:val="10"/>
              <w:rPr>
                <w:rFonts w:hint="eastAsia" w:ascii="宋体" w:hAnsi="宋体" w:eastAsia="宋体" w:cs="宋体"/>
                <w:sz w:val="24"/>
                <w:szCs w:val="24"/>
              </w:rPr>
            </w:pPr>
          </w:p>
        </w:tc>
      </w:tr>
      <w:tr w14:paraId="1E780C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74CA1E69">
            <w:pPr>
              <w:pStyle w:val="10"/>
              <w:rPr>
                <w:rFonts w:hint="eastAsia" w:ascii="宋体" w:hAnsi="宋体" w:eastAsia="宋体" w:cs="宋体"/>
                <w:sz w:val="24"/>
                <w:szCs w:val="24"/>
              </w:rPr>
            </w:pPr>
          </w:p>
        </w:tc>
        <w:tc>
          <w:tcPr>
            <w:tcW w:w="907" w:type="dxa"/>
            <w:vAlign w:val="top"/>
          </w:tcPr>
          <w:p w14:paraId="3B940FFB">
            <w:pPr>
              <w:spacing w:before="54" w:line="226" w:lineRule="auto"/>
              <w:ind w:left="15" w:right="13" w:firstLine="2"/>
              <w:rPr>
                <w:rFonts w:hint="eastAsia" w:ascii="宋体" w:hAnsi="宋体" w:eastAsia="宋体" w:cs="宋体"/>
                <w:sz w:val="24"/>
                <w:szCs w:val="24"/>
              </w:rPr>
            </w:pPr>
            <w:r>
              <w:rPr>
                <w:rFonts w:hint="eastAsia" w:ascii="宋体" w:hAnsi="宋体" w:eastAsia="宋体" w:cs="宋体"/>
                <w:spacing w:val="-13"/>
                <w:sz w:val="24"/>
                <w:szCs w:val="24"/>
              </w:rPr>
              <w:t>大</w:t>
            </w:r>
            <w:r>
              <w:rPr>
                <w:rFonts w:hint="eastAsia" w:ascii="宋体" w:hAnsi="宋体" w:eastAsia="宋体" w:cs="宋体"/>
                <w:spacing w:val="-26"/>
                <w:sz w:val="24"/>
                <w:szCs w:val="24"/>
              </w:rPr>
              <w:t xml:space="preserve"> </w:t>
            </w:r>
            <w:r>
              <w:rPr>
                <w:rFonts w:hint="eastAsia" w:ascii="宋体" w:hAnsi="宋体" w:eastAsia="宋体" w:cs="宋体"/>
                <w:spacing w:val="-13"/>
                <w:sz w:val="24"/>
                <w:szCs w:val="24"/>
              </w:rPr>
              <w:t>小</w:t>
            </w:r>
            <w:r>
              <w:rPr>
                <w:rFonts w:hint="eastAsia" w:ascii="宋体" w:hAnsi="宋体" w:eastAsia="宋体" w:cs="宋体"/>
                <w:spacing w:val="-31"/>
                <w:sz w:val="24"/>
                <w:szCs w:val="24"/>
              </w:rPr>
              <w:t xml:space="preserve"> </w:t>
            </w:r>
            <w:r>
              <w:rPr>
                <w:rFonts w:hint="eastAsia" w:ascii="宋体" w:hAnsi="宋体" w:eastAsia="宋体" w:cs="宋体"/>
                <w:spacing w:val="-13"/>
                <w:sz w:val="24"/>
                <w:szCs w:val="24"/>
              </w:rPr>
              <w:t>便</w:t>
            </w:r>
            <w:r>
              <w:rPr>
                <w:rFonts w:hint="eastAsia" w:ascii="宋体" w:hAnsi="宋体" w:eastAsia="宋体" w:cs="宋体"/>
                <w:sz w:val="24"/>
                <w:szCs w:val="24"/>
              </w:rPr>
              <w:t>器</w:t>
            </w:r>
          </w:p>
        </w:tc>
        <w:tc>
          <w:tcPr>
            <w:tcW w:w="1020" w:type="dxa"/>
            <w:vAlign w:val="top"/>
          </w:tcPr>
          <w:p w14:paraId="67B4F925">
            <w:pPr>
              <w:spacing w:before="209"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6.3.5</w:t>
            </w:r>
          </w:p>
        </w:tc>
        <w:tc>
          <w:tcPr>
            <w:tcW w:w="3467" w:type="dxa"/>
            <w:vAlign w:val="top"/>
          </w:tcPr>
          <w:p w14:paraId="74F1451F">
            <w:pPr>
              <w:spacing w:before="209" w:line="220" w:lineRule="auto"/>
              <w:ind w:left="19"/>
              <w:rPr>
                <w:rFonts w:hint="eastAsia" w:ascii="宋体" w:hAnsi="宋体" w:eastAsia="宋体" w:cs="宋体"/>
                <w:sz w:val="24"/>
                <w:szCs w:val="24"/>
              </w:rPr>
            </w:pPr>
            <w:r>
              <w:rPr>
                <w:rFonts w:hint="eastAsia" w:ascii="宋体" w:hAnsi="宋体" w:eastAsia="宋体" w:cs="宋体"/>
                <w:spacing w:val="-1"/>
                <w:sz w:val="24"/>
                <w:szCs w:val="24"/>
              </w:rPr>
              <w:t>无明显污垢、无明显异味</w:t>
            </w:r>
          </w:p>
        </w:tc>
        <w:tc>
          <w:tcPr>
            <w:tcW w:w="2697" w:type="dxa"/>
            <w:vMerge w:val="continue"/>
            <w:tcBorders>
              <w:top w:val="nil"/>
              <w:bottom w:val="nil"/>
            </w:tcBorders>
            <w:vAlign w:val="top"/>
          </w:tcPr>
          <w:p w14:paraId="0C6F4FD6">
            <w:pPr>
              <w:pStyle w:val="10"/>
              <w:rPr>
                <w:rFonts w:hint="eastAsia" w:ascii="宋体" w:hAnsi="宋体" w:eastAsia="宋体" w:cs="宋体"/>
                <w:sz w:val="24"/>
                <w:szCs w:val="24"/>
              </w:rPr>
            </w:pPr>
          </w:p>
        </w:tc>
        <w:tc>
          <w:tcPr>
            <w:tcW w:w="1008" w:type="dxa"/>
            <w:vAlign w:val="top"/>
          </w:tcPr>
          <w:p w14:paraId="5C72F857">
            <w:pPr>
              <w:pStyle w:val="10"/>
              <w:rPr>
                <w:rFonts w:hint="eastAsia" w:ascii="宋体" w:hAnsi="宋体" w:eastAsia="宋体" w:cs="宋体"/>
                <w:sz w:val="24"/>
                <w:szCs w:val="24"/>
              </w:rPr>
            </w:pPr>
          </w:p>
        </w:tc>
      </w:tr>
      <w:tr w14:paraId="59F5D1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30104B5E">
            <w:pPr>
              <w:pStyle w:val="10"/>
              <w:rPr>
                <w:rFonts w:hint="eastAsia" w:ascii="宋体" w:hAnsi="宋体" w:eastAsia="宋体" w:cs="宋体"/>
                <w:sz w:val="24"/>
                <w:szCs w:val="24"/>
              </w:rPr>
            </w:pPr>
          </w:p>
        </w:tc>
        <w:tc>
          <w:tcPr>
            <w:tcW w:w="907" w:type="dxa"/>
            <w:vAlign w:val="top"/>
          </w:tcPr>
          <w:p w14:paraId="36C54BA4">
            <w:pPr>
              <w:spacing w:before="209" w:line="220" w:lineRule="auto"/>
              <w:ind w:left="17"/>
              <w:rPr>
                <w:rFonts w:hint="eastAsia" w:ascii="宋体" w:hAnsi="宋体" w:eastAsia="宋体" w:cs="宋体"/>
                <w:sz w:val="24"/>
                <w:szCs w:val="24"/>
              </w:rPr>
            </w:pPr>
            <w:r>
              <w:rPr>
                <w:rFonts w:hint="eastAsia" w:ascii="宋体" w:hAnsi="宋体" w:eastAsia="宋体" w:cs="宋体"/>
                <w:spacing w:val="-3"/>
                <w:sz w:val="24"/>
                <w:szCs w:val="24"/>
              </w:rPr>
              <w:t>垃圾桶</w:t>
            </w:r>
          </w:p>
        </w:tc>
        <w:tc>
          <w:tcPr>
            <w:tcW w:w="1020" w:type="dxa"/>
            <w:vAlign w:val="top"/>
          </w:tcPr>
          <w:p w14:paraId="21EC9E21">
            <w:pPr>
              <w:spacing w:before="210"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6.3.6</w:t>
            </w:r>
          </w:p>
        </w:tc>
        <w:tc>
          <w:tcPr>
            <w:tcW w:w="3467" w:type="dxa"/>
            <w:vAlign w:val="top"/>
          </w:tcPr>
          <w:p w14:paraId="1C662F60">
            <w:pPr>
              <w:spacing w:before="54" w:line="226" w:lineRule="auto"/>
              <w:ind w:left="16" w:right="9" w:firstLine="2"/>
              <w:rPr>
                <w:rFonts w:hint="eastAsia" w:ascii="宋体" w:hAnsi="宋体" w:eastAsia="宋体" w:cs="宋体"/>
                <w:sz w:val="24"/>
                <w:szCs w:val="24"/>
              </w:rPr>
            </w:pPr>
            <w:r>
              <w:rPr>
                <w:rFonts w:hint="eastAsia" w:ascii="宋体" w:hAnsi="宋体" w:eastAsia="宋体" w:cs="宋体"/>
                <w:spacing w:val="4"/>
                <w:sz w:val="24"/>
                <w:szCs w:val="24"/>
              </w:rPr>
              <w:t>桶表面无污渍、水渍，垃圾不能</w:t>
            </w:r>
            <w:r>
              <w:rPr>
                <w:rFonts w:hint="eastAsia" w:ascii="宋体" w:hAnsi="宋体" w:eastAsia="宋体" w:cs="宋体"/>
                <w:spacing w:val="-2"/>
                <w:sz w:val="24"/>
                <w:szCs w:val="24"/>
              </w:rPr>
              <w:t>超过容量</w:t>
            </w:r>
          </w:p>
        </w:tc>
        <w:tc>
          <w:tcPr>
            <w:tcW w:w="2697" w:type="dxa"/>
            <w:vMerge w:val="continue"/>
            <w:tcBorders>
              <w:top w:val="nil"/>
              <w:bottom w:val="nil"/>
            </w:tcBorders>
            <w:vAlign w:val="top"/>
          </w:tcPr>
          <w:p w14:paraId="57036183">
            <w:pPr>
              <w:pStyle w:val="10"/>
              <w:rPr>
                <w:rFonts w:hint="eastAsia" w:ascii="宋体" w:hAnsi="宋体" w:eastAsia="宋体" w:cs="宋体"/>
                <w:sz w:val="24"/>
                <w:szCs w:val="24"/>
              </w:rPr>
            </w:pPr>
          </w:p>
        </w:tc>
        <w:tc>
          <w:tcPr>
            <w:tcW w:w="1008" w:type="dxa"/>
            <w:vAlign w:val="top"/>
          </w:tcPr>
          <w:p w14:paraId="2D82F3A6">
            <w:pPr>
              <w:pStyle w:val="10"/>
              <w:rPr>
                <w:rFonts w:hint="eastAsia" w:ascii="宋体" w:hAnsi="宋体" w:eastAsia="宋体" w:cs="宋体"/>
                <w:sz w:val="24"/>
                <w:szCs w:val="24"/>
              </w:rPr>
            </w:pPr>
          </w:p>
        </w:tc>
      </w:tr>
      <w:tr w14:paraId="060B7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5666D18B">
            <w:pPr>
              <w:pStyle w:val="10"/>
              <w:rPr>
                <w:rFonts w:hint="eastAsia" w:ascii="宋体" w:hAnsi="宋体" w:eastAsia="宋体" w:cs="宋体"/>
                <w:sz w:val="24"/>
                <w:szCs w:val="24"/>
              </w:rPr>
            </w:pPr>
          </w:p>
        </w:tc>
        <w:tc>
          <w:tcPr>
            <w:tcW w:w="907" w:type="dxa"/>
            <w:vAlign w:val="top"/>
          </w:tcPr>
          <w:p w14:paraId="23DA8676">
            <w:pPr>
              <w:spacing w:before="210" w:line="221" w:lineRule="auto"/>
              <w:ind w:left="37"/>
              <w:rPr>
                <w:rFonts w:hint="eastAsia" w:ascii="宋体" w:hAnsi="宋体" w:eastAsia="宋体" w:cs="宋体"/>
                <w:sz w:val="24"/>
                <w:szCs w:val="24"/>
              </w:rPr>
            </w:pPr>
            <w:r>
              <w:rPr>
                <w:rFonts w:hint="eastAsia" w:ascii="宋体" w:hAnsi="宋体" w:eastAsia="宋体" w:cs="宋体"/>
                <w:sz w:val="24"/>
                <w:szCs w:val="24"/>
              </w:rPr>
              <w:t>阀</w:t>
            </w:r>
          </w:p>
        </w:tc>
        <w:tc>
          <w:tcPr>
            <w:tcW w:w="1020" w:type="dxa"/>
            <w:vAlign w:val="top"/>
          </w:tcPr>
          <w:p w14:paraId="60F6AAD4">
            <w:pPr>
              <w:spacing w:before="210"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6.3.7</w:t>
            </w:r>
          </w:p>
        </w:tc>
        <w:tc>
          <w:tcPr>
            <w:tcW w:w="3467" w:type="dxa"/>
            <w:vAlign w:val="top"/>
          </w:tcPr>
          <w:p w14:paraId="44628051">
            <w:pPr>
              <w:spacing w:before="54" w:line="226" w:lineRule="auto"/>
              <w:ind w:left="18" w:right="9"/>
              <w:rPr>
                <w:rFonts w:hint="eastAsia" w:ascii="宋体" w:hAnsi="宋体" w:eastAsia="宋体" w:cs="宋体"/>
                <w:sz w:val="24"/>
                <w:szCs w:val="24"/>
              </w:rPr>
            </w:pPr>
            <w:r>
              <w:rPr>
                <w:rFonts w:hint="eastAsia" w:ascii="宋体" w:hAnsi="宋体" w:eastAsia="宋体" w:cs="宋体"/>
                <w:spacing w:val="4"/>
                <w:sz w:val="24"/>
                <w:szCs w:val="24"/>
              </w:rPr>
              <w:t>卫生间便池、洗手笼头能正常工</w:t>
            </w:r>
            <w:r>
              <w:rPr>
                <w:rFonts w:hint="eastAsia" w:ascii="宋体" w:hAnsi="宋体" w:eastAsia="宋体" w:cs="宋体"/>
                <w:spacing w:val="-6"/>
                <w:sz w:val="24"/>
                <w:szCs w:val="24"/>
              </w:rPr>
              <w:t>作，出水流畅。</w:t>
            </w:r>
          </w:p>
        </w:tc>
        <w:tc>
          <w:tcPr>
            <w:tcW w:w="2697" w:type="dxa"/>
            <w:vMerge w:val="continue"/>
            <w:tcBorders>
              <w:top w:val="nil"/>
              <w:bottom w:val="nil"/>
            </w:tcBorders>
            <w:vAlign w:val="top"/>
          </w:tcPr>
          <w:p w14:paraId="205759BC">
            <w:pPr>
              <w:pStyle w:val="10"/>
              <w:rPr>
                <w:rFonts w:hint="eastAsia" w:ascii="宋体" w:hAnsi="宋体" w:eastAsia="宋体" w:cs="宋体"/>
                <w:sz w:val="24"/>
                <w:szCs w:val="24"/>
              </w:rPr>
            </w:pPr>
          </w:p>
        </w:tc>
        <w:tc>
          <w:tcPr>
            <w:tcW w:w="1008" w:type="dxa"/>
            <w:vAlign w:val="top"/>
          </w:tcPr>
          <w:p w14:paraId="251D291E">
            <w:pPr>
              <w:pStyle w:val="10"/>
              <w:rPr>
                <w:rFonts w:hint="eastAsia" w:ascii="宋体" w:hAnsi="宋体" w:eastAsia="宋体" w:cs="宋体"/>
                <w:sz w:val="24"/>
                <w:szCs w:val="24"/>
              </w:rPr>
            </w:pPr>
          </w:p>
        </w:tc>
      </w:tr>
      <w:tr w14:paraId="4A7CF5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569" w:type="dxa"/>
            <w:vMerge w:val="continue"/>
            <w:tcBorders>
              <w:top w:val="nil"/>
              <w:bottom w:val="nil"/>
            </w:tcBorders>
            <w:vAlign w:val="top"/>
          </w:tcPr>
          <w:p w14:paraId="665952A5">
            <w:pPr>
              <w:pStyle w:val="10"/>
              <w:rPr>
                <w:rFonts w:hint="eastAsia" w:ascii="宋体" w:hAnsi="宋体" w:eastAsia="宋体" w:cs="宋体"/>
                <w:sz w:val="24"/>
                <w:szCs w:val="24"/>
              </w:rPr>
            </w:pPr>
          </w:p>
        </w:tc>
        <w:tc>
          <w:tcPr>
            <w:tcW w:w="907" w:type="dxa"/>
            <w:vAlign w:val="top"/>
          </w:tcPr>
          <w:p w14:paraId="0BE0B74B">
            <w:pPr>
              <w:spacing w:before="110" w:line="221" w:lineRule="auto"/>
              <w:ind w:left="15"/>
              <w:rPr>
                <w:rFonts w:hint="eastAsia" w:ascii="宋体" w:hAnsi="宋体" w:eastAsia="宋体" w:cs="宋体"/>
                <w:sz w:val="24"/>
                <w:szCs w:val="24"/>
              </w:rPr>
            </w:pPr>
            <w:r>
              <w:rPr>
                <w:rFonts w:hint="eastAsia" w:ascii="宋体" w:hAnsi="宋体" w:eastAsia="宋体" w:cs="宋体"/>
                <w:spacing w:val="-3"/>
                <w:sz w:val="24"/>
                <w:szCs w:val="24"/>
              </w:rPr>
              <w:t>盆栽</w:t>
            </w:r>
          </w:p>
        </w:tc>
        <w:tc>
          <w:tcPr>
            <w:tcW w:w="1020" w:type="dxa"/>
            <w:vAlign w:val="top"/>
          </w:tcPr>
          <w:p w14:paraId="196219A7">
            <w:pPr>
              <w:spacing w:before="110"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6.3.8</w:t>
            </w:r>
          </w:p>
        </w:tc>
        <w:tc>
          <w:tcPr>
            <w:tcW w:w="3467" w:type="dxa"/>
            <w:vAlign w:val="top"/>
          </w:tcPr>
          <w:p w14:paraId="3A42D4CB">
            <w:pPr>
              <w:spacing w:before="109" w:line="219" w:lineRule="auto"/>
              <w:ind w:left="16"/>
              <w:rPr>
                <w:rFonts w:hint="eastAsia" w:ascii="宋体" w:hAnsi="宋体" w:eastAsia="宋体" w:cs="宋体"/>
                <w:sz w:val="24"/>
                <w:szCs w:val="24"/>
              </w:rPr>
            </w:pPr>
            <w:r>
              <w:rPr>
                <w:rFonts w:hint="eastAsia" w:ascii="宋体" w:hAnsi="宋体" w:eastAsia="宋体" w:cs="宋体"/>
                <w:spacing w:val="-1"/>
                <w:sz w:val="24"/>
                <w:szCs w:val="24"/>
              </w:rPr>
              <w:t>干净、无烟头纸屑</w:t>
            </w:r>
          </w:p>
        </w:tc>
        <w:tc>
          <w:tcPr>
            <w:tcW w:w="2697" w:type="dxa"/>
            <w:vMerge w:val="continue"/>
            <w:tcBorders>
              <w:top w:val="nil"/>
              <w:bottom w:val="nil"/>
            </w:tcBorders>
            <w:vAlign w:val="top"/>
          </w:tcPr>
          <w:p w14:paraId="27B3421B">
            <w:pPr>
              <w:pStyle w:val="10"/>
              <w:rPr>
                <w:rFonts w:hint="eastAsia" w:ascii="宋体" w:hAnsi="宋体" w:eastAsia="宋体" w:cs="宋体"/>
                <w:sz w:val="24"/>
                <w:szCs w:val="24"/>
              </w:rPr>
            </w:pPr>
          </w:p>
        </w:tc>
        <w:tc>
          <w:tcPr>
            <w:tcW w:w="1008" w:type="dxa"/>
            <w:vAlign w:val="top"/>
          </w:tcPr>
          <w:p w14:paraId="285A7BB6">
            <w:pPr>
              <w:pStyle w:val="10"/>
              <w:rPr>
                <w:rFonts w:hint="eastAsia" w:ascii="宋体" w:hAnsi="宋体" w:eastAsia="宋体" w:cs="宋体"/>
                <w:sz w:val="24"/>
                <w:szCs w:val="24"/>
              </w:rPr>
            </w:pPr>
          </w:p>
        </w:tc>
      </w:tr>
      <w:tr w14:paraId="4B333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4B9F6D1D">
            <w:pPr>
              <w:pStyle w:val="10"/>
              <w:rPr>
                <w:rFonts w:hint="eastAsia" w:ascii="宋体" w:hAnsi="宋体" w:eastAsia="宋体" w:cs="宋体"/>
                <w:sz w:val="24"/>
                <w:szCs w:val="24"/>
              </w:rPr>
            </w:pPr>
          </w:p>
        </w:tc>
        <w:tc>
          <w:tcPr>
            <w:tcW w:w="907" w:type="dxa"/>
            <w:vAlign w:val="top"/>
          </w:tcPr>
          <w:p w14:paraId="3487BE59">
            <w:pPr>
              <w:spacing w:before="57" w:line="225" w:lineRule="auto"/>
              <w:ind w:left="15" w:right="13"/>
              <w:rPr>
                <w:rFonts w:hint="eastAsia" w:ascii="宋体" w:hAnsi="宋体" w:eastAsia="宋体" w:cs="宋体"/>
                <w:sz w:val="24"/>
                <w:szCs w:val="24"/>
              </w:rPr>
            </w:pPr>
            <w:r>
              <w:rPr>
                <w:rFonts w:hint="eastAsia" w:ascii="宋体" w:hAnsi="宋体" w:eastAsia="宋体" w:cs="宋体"/>
                <w:spacing w:val="-12"/>
                <w:sz w:val="24"/>
                <w:szCs w:val="24"/>
              </w:rPr>
              <w:t>其</w:t>
            </w:r>
            <w:r>
              <w:rPr>
                <w:rFonts w:hint="eastAsia" w:ascii="宋体" w:hAnsi="宋体" w:eastAsia="宋体" w:cs="宋体"/>
                <w:spacing w:val="-26"/>
                <w:sz w:val="24"/>
                <w:szCs w:val="24"/>
              </w:rPr>
              <w:t xml:space="preserve"> </w:t>
            </w:r>
            <w:r>
              <w:rPr>
                <w:rFonts w:hint="eastAsia" w:ascii="宋体" w:hAnsi="宋体" w:eastAsia="宋体" w:cs="宋体"/>
                <w:spacing w:val="-12"/>
                <w:sz w:val="24"/>
                <w:szCs w:val="24"/>
              </w:rPr>
              <w:t>它</w:t>
            </w:r>
            <w:r>
              <w:rPr>
                <w:rFonts w:hint="eastAsia" w:ascii="宋体" w:hAnsi="宋体" w:eastAsia="宋体" w:cs="宋体"/>
                <w:spacing w:val="-32"/>
                <w:sz w:val="24"/>
                <w:szCs w:val="24"/>
              </w:rPr>
              <w:t xml:space="preserve"> </w:t>
            </w:r>
            <w:r>
              <w:rPr>
                <w:rFonts w:hint="eastAsia" w:ascii="宋体" w:hAnsi="宋体" w:eastAsia="宋体" w:cs="宋体"/>
                <w:spacing w:val="-12"/>
                <w:sz w:val="24"/>
                <w:szCs w:val="24"/>
              </w:rPr>
              <w:t>装</w:t>
            </w:r>
            <w:r>
              <w:rPr>
                <w:rFonts w:hint="eastAsia" w:ascii="宋体" w:hAnsi="宋体" w:eastAsia="宋体" w:cs="宋体"/>
                <w:spacing w:val="-3"/>
                <w:sz w:val="24"/>
                <w:szCs w:val="24"/>
              </w:rPr>
              <w:t>饰物</w:t>
            </w:r>
          </w:p>
        </w:tc>
        <w:tc>
          <w:tcPr>
            <w:tcW w:w="1020" w:type="dxa"/>
            <w:vAlign w:val="top"/>
          </w:tcPr>
          <w:p w14:paraId="2FA63BB7">
            <w:pPr>
              <w:spacing w:before="211"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6.3.9</w:t>
            </w:r>
          </w:p>
        </w:tc>
        <w:tc>
          <w:tcPr>
            <w:tcW w:w="3467" w:type="dxa"/>
            <w:vAlign w:val="top"/>
          </w:tcPr>
          <w:p w14:paraId="4C5BEF98">
            <w:pPr>
              <w:spacing w:before="210" w:line="220" w:lineRule="auto"/>
              <w:ind w:left="20"/>
              <w:rPr>
                <w:rFonts w:hint="eastAsia" w:ascii="宋体" w:hAnsi="宋体" w:eastAsia="宋体" w:cs="宋体"/>
                <w:sz w:val="24"/>
                <w:szCs w:val="24"/>
              </w:rPr>
            </w:pPr>
            <w:r>
              <w:rPr>
                <w:rFonts w:hint="eastAsia" w:ascii="宋体" w:hAnsi="宋体" w:eastAsia="宋体" w:cs="宋体"/>
                <w:spacing w:val="-1"/>
                <w:sz w:val="24"/>
                <w:szCs w:val="24"/>
              </w:rPr>
              <w:t>分门别类、摆放整齐，清爽洁净</w:t>
            </w:r>
          </w:p>
        </w:tc>
        <w:tc>
          <w:tcPr>
            <w:tcW w:w="2697" w:type="dxa"/>
            <w:vMerge w:val="continue"/>
            <w:tcBorders>
              <w:top w:val="nil"/>
              <w:bottom w:val="nil"/>
            </w:tcBorders>
            <w:vAlign w:val="top"/>
          </w:tcPr>
          <w:p w14:paraId="75B3845A">
            <w:pPr>
              <w:pStyle w:val="10"/>
              <w:rPr>
                <w:rFonts w:hint="eastAsia" w:ascii="宋体" w:hAnsi="宋体" w:eastAsia="宋体" w:cs="宋体"/>
                <w:sz w:val="24"/>
                <w:szCs w:val="24"/>
              </w:rPr>
            </w:pPr>
          </w:p>
        </w:tc>
        <w:tc>
          <w:tcPr>
            <w:tcW w:w="1008" w:type="dxa"/>
            <w:vAlign w:val="top"/>
          </w:tcPr>
          <w:p w14:paraId="06A5137A">
            <w:pPr>
              <w:pStyle w:val="10"/>
              <w:rPr>
                <w:rFonts w:hint="eastAsia" w:ascii="宋体" w:hAnsi="宋体" w:eastAsia="宋体" w:cs="宋体"/>
                <w:sz w:val="24"/>
                <w:szCs w:val="24"/>
              </w:rPr>
            </w:pPr>
          </w:p>
        </w:tc>
      </w:tr>
      <w:tr w14:paraId="20F81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4" w:hRule="atLeast"/>
        </w:trPr>
        <w:tc>
          <w:tcPr>
            <w:tcW w:w="569" w:type="dxa"/>
            <w:vMerge w:val="continue"/>
            <w:tcBorders>
              <w:top w:val="nil"/>
              <w:bottom w:val="nil"/>
            </w:tcBorders>
            <w:vAlign w:val="top"/>
          </w:tcPr>
          <w:p w14:paraId="0ACF90F2">
            <w:pPr>
              <w:pStyle w:val="10"/>
              <w:rPr>
                <w:rFonts w:hint="eastAsia" w:ascii="宋体" w:hAnsi="宋体" w:eastAsia="宋体" w:cs="宋体"/>
                <w:sz w:val="24"/>
                <w:szCs w:val="24"/>
              </w:rPr>
            </w:pPr>
          </w:p>
        </w:tc>
        <w:tc>
          <w:tcPr>
            <w:tcW w:w="907" w:type="dxa"/>
            <w:vAlign w:val="top"/>
          </w:tcPr>
          <w:p w14:paraId="14072246">
            <w:pPr>
              <w:spacing w:before="68" w:line="229" w:lineRule="auto"/>
              <w:ind w:left="33" w:right="13" w:hanging="17"/>
              <w:rPr>
                <w:rFonts w:hint="eastAsia" w:ascii="宋体" w:hAnsi="宋体" w:eastAsia="宋体" w:cs="宋体"/>
                <w:sz w:val="24"/>
                <w:szCs w:val="24"/>
              </w:rPr>
            </w:pPr>
            <w:r>
              <w:rPr>
                <w:rFonts w:hint="eastAsia" w:ascii="宋体" w:hAnsi="宋体" w:eastAsia="宋体" w:cs="宋体"/>
                <w:spacing w:val="-15"/>
                <w:sz w:val="24"/>
                <w:szCs w:val="24"/>
              </w:rPr>
              <w:t>保</w:t>
            </w:r>
            <w:r>
              <w:rPr>
                <w:rFonts w:hint="eastAsia" w:ascii="宋体" w:hAnsi="宋体" w:eastAsia="宋体" w:cs="宋体"/>
                <w:spacing w:val="-28"/>
                <w:sz w:val="24"/>
                <w:szCs w:val="24"/>
              </w:rPr>
              <w:t xml:space="preserve"> </w:t>
            </w:r>
            <w:r>
              <w:rPr>
                <w:rFonts w:hint="eastAsia" w:ascii="宋体" w:hAnsi="宋体" w:eastAsia="宋体" w:cs="宋体"/>
                <w:spacing w:val="-15"/>
                <w:sz w:val="24"/>
                <w:szCs w:val="24"/>
              </w:rPr>
              <w:t>洁</w:t>
            </w:r>
            <w:r>
              <w:rPr>
                <w:rFonts w:hint="eastAsia" w:ascii="宋体" w:hAnsi="宋体" w:eastAsia="宋体" w:cs="宋体"/>
                <w:spacing w:val="-21"/>
                <w:sz w:val="24"/>
                <w:szCs w:val="24"/>
              </w:rPr>
              <w:t xml:space="preserve"> </w:t>
            </w:r>
            <w:r>
              <w:rPr>
                <w:rFonts w:hint="eastAsia" w:ascii="宋体" w:hAnsi="宋体" w:eastAsia="宋体" w:cs="宋体"/>
                <w:spacing w:val="-15"/>
                <w:sz w:val="24"/>
                <w:szCs w:val="24"/>
              </w:rPr>
              <w:t>时</w:t>
            </w:r>
            <w:r>
              <w:rPr>
                <w:rFonts w:hint="eastAsia" w:ascii="宋体" w:hAnsi="宋体" w:eastAsia="宋体" w:cs="宋体"/>
                <w:sz w:val="24"/>
                <w:szCs w:val="24"/>
              </w:rPr>
              <w:t>间</w:t>
            </w:r>
          </w:p>
        </w:tc>
        <w:tc>
          <w:tcPr>
            <w:tcW w:w="1020" w:type="dxa"/>
            <w:vAlign w:val="top"/>
          </w:tcPr>
          <w:p w14:paraId="2605F19B">
            <w:pPr>
              <w:spacing w:before="223" w:line="239" w:lineRule="auto"/>
              <w:ind w:left="153"/>
              <w:rPr>
                <w:rFonts w:hint="eastAsia" w:ascii="宋体" w:hAnsi="宋体" w:eastAsia="宋体" w:cs="宋体"/>
                <w:sz w:val="24"/>
                <w:szCs w:val="24"/>
              </w:rPr>
            </w:pPr>
            <w:r>
              <w:rPr>
                <w:rFonts w:hint="eastAsia" w:ascii="宋体" w:hAnsi="宋体" w:eastAsia="宋体" w:cs="宋体"/>
                <w:spacing w:val="-2"/>
                <w:sz w:val="24"/>
                <w:szCs w:val="24"/>
              </w:rPr>
              <w:t>6.3.10</w:t>
            </w:r>
          </w:p>
        </w:tc>
        <w:tc>
          <w:tcPr>
            <w:tcW w:w="3467" w:type="dxa"/>
            <w:vAlign w:val="top"/>
          </w:tcPr>
          <w:p w14:paraId="7C72FEEF">
            <w:pPr>
              <w:spacing w:before="68" w:line="229" w:lineRule="auto"/>
              <w:ind w:left="17" w:right="9" w:firstLine="1"/>
              <w:rPr>
                <w:rFonts w:hint="eastAsia" w:ascii="宋体" w:hAnsi="宋体" w:eastAsia="宋体" w:cs="宋体"/>
                <w:sz w:val="24"/>
                <w:szCs w:val="24"/>
              </w:rPr>
            </w:pPr>
            <w:r>
              <w:rPr>
                <w:rFonts w:hint="eastAsia" w:ascii="宋体" w:hAnsi="宋体" w:eastAsia="宋体" w:cs="宋体"/>
                <w:spacing w:val="4"/>
                <w:sz w:val="24"/>
                <w:szCs w:val="24"/>
              </w:rPr>
              <w:t>按规定保障保洁时间；及时完成</w:t>
            </w:r>
            <w:r>
              <w:rPr>
                <w:rFonts w:hint="eastAsia" w:ascii="宋体" w:hAnsi="宋体" w:eastAsia="宋体" w:cs="宋体"/>
                <w:spacing w:val="-8"/>
                <w:sz w:val="24"/>
                <w:szCs w:val="24"/>
              </w:rPr>
              <w:t>清扫工作。</w:t>
            </w:r>
          </w:p>
        </w:tc>
        <w:tc>
          <w:tcPr>
            <w:tcW w:w="2697" w:type="dxa"/>
            <w:vMerge w:val="continue"/>
            <w:tcBorders>
              <w:top w:val="nil"/>
              <w:bottom w:val="nil"/>
            </w:tcBorders>
            <w:vAlign w:val="top"/>
          </w:tcPr>
          <w:p w14:paraId="5B8430E3">
            <w:pPr>
              <w:pStyle w:val="10"/>
              <w:rPr>
                <w:rFonts w:hint="eastAsia" w:ascii="宋体" w:hAnsi="宋体" w:eastAsia="宋体" w:cs="宋体"/>
                <w:sz w:val="24"/>
                <w:szCs w:val="24"/>
              </w:rPr>
            </w:pPr>
          </w:p>
        </w:tc>
        <w:tc>
          <w:tcPr>
            <w:tcW w:w="1008" w:type="dxa"/>
            <w:vAlign w:val="top"/>
          </w:tcPr>
          <w:p w14:paraId="3F6CEAFC">
            <w:pPr>
              <w:pStyle w:val="10"/>
              <w:rPr>
                <w:rFonts w:hint="eastAsia" w:ascii="宋体" w:hAnsi="宋体" w:eastAsia="宋体" w:cs="宋体"/>
                <w:sz w:val="24"/>
                <w:szCs w:val="24"/>
              </w:rPr>
            </w:pPr>
          </w:p>
        </w:tc>
      </w:tr>
      <w:tr w14:paraId="5347E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tcBorders>
            <w:vAlign w:val="top"/>
          </w:tcPr>
          <w:p w14:paraId="1867E748">
            <w:pPr>
              <w:pStyle w:val="10"/>
              <w:rPr>
                <w:rFonts w:hint="eastAsia" w:ascii="宋体" w:hAnsi="宋体" w:eastAsia="宋体" w:cs="宋体"/>
                <w:sz w:val="24"/>
                <w:szCs w:val="24"/>
              </w:rPr>
            </w:pPr>
          </w:p>
        </w:tc>
        <w:tc>
          <w:tcPr>
            <w:tcW w:w="907" w:type="dxa"/>
            <w:vAlign w:val="top"/>
          </w:tcPr>
          <w:p w14:paraId="7A97603C">
            <w:pPr>
              <w:spacing w:before="56" w:line="225" w:lineRule="auto"/>
              <w:ind w:left="13" w:firstLine="8"/>
              <w:rPr>
                <w:rFonts w:hint="eastAsia" w:ascii="宋体" w:hAnsi="宋体" w:eastAsia="宋体" w:cs="宋体"/>
                <w:sz w:val="24"/>
                <w:szCs w:val="24"/>
              </w:rPr>
            </w:pPr>
            <w:r>
              <w:rPr>
                <w:rFonts w:hint="eastAsia" w:ascii="宋体" w:hAnsi="宋体" w:eastAsia="宋体" w:cs="宋体"/>
                <w:spacing w:val="-22"/>
                <w:sz w:val="24"/>
                <w:szCs w:val="24"/>
              </w:rPr>
              <w:t>女儿墙、</w:t>
            </w:r>
            <w:r>
              <w:rPr>
                <w:rFonts w:hint="eastAsia" w:ascii="宋体" w:hAnsi="宋体" w:eastAsia="宋体" w:cs="宋体"/>
                <w:spacing w:val="-7"/>
                <w:sz w:val="24"/>
                <w:szCs w:val="24"/>
              </w:rPr>
              <w:t>扶手</w:t>
            </w:r>
          </w:p>
        </w:tc>
        <w:tc>
          <w:tcPr>
            <w:tcW w:w="1020" w:type="dxa"/>
            <w:vAlign w:val="top"/>
          </w:tcPr>
          <w:p w14:paraId="58087A84">
            <w:pPr>
              <w:spacing w:before="212" w:line="239" w:lineRule="auto"/>
              <w:ind w:left="153"/>
              <w:rPr>
                <w:rFonts w:hint="eastAsia" w:ascii="宋体" w:hAnsi="宋体" w:eastAsia="宋体" w:cs="宋体"/>
                <w:sz w:val="24"/>
                <w:szCs w:val="24"/>
              </w:rPr>
            </w:pPr>
            <w:r>
              <w:rPr>
                <w:rFonts w:hint="eastAsia" w:ascii="宋体" w:hAnsi="宋体" w:eastAsia="宋体" w:cs="宋体"/>
                <w:spacing w:val="-2"/>
                <w:sz w:val="24"/>
                <w:szCs w:val="24"/>
              </w:rPr>
              <w:t>6.3.11</w:t>
            </w:r>
          </w:p>
        </w:tc>
        <w:tc>
          <w:tcPr>
            <w:tcW w:w="3467" w:type="dxa"/>
            <w:vAlign w:val="top"/>
          </w:tcPr>
          <w:p w14:paraId="0CB153FC">
            <w:pPr>
              <w:spacing w:before="212" w:line="220" w:lineRule="auto"/>
              <w:ind w:left="19"/>
              <w:rPr>
                <w:rFonts w:hint="eastAsia" w:ascii="宋体" w:hAnsi="宋体" w:eastAsia="宋体" w:cs="宋体"/>
                <w:sz w:val="24"/>
                <w:szCs w:val="24"/>
              </w:rPr>
            </w:pPr>
            <w:r>
              <w:rPr>
                <w:rFonts w:hint="eastAsia" w:ascii="宋体" w:hAnsi="宋体" w:eastAsia="宋体" w:cs="宋体"/>
                <w:spacing w:val="-2"/>
                <w:sz w:val="24"/>
                <w:szCs w:val="24"/>
              </w:rPr>
              <w:t>无明显积尘、无污渍</w:t>
            </w:r>
          </w:p>
        </w:tc>
        <w:tc>
          <w:tcPr>
            <w:tcW w:w="2697" w:type="dxa"/>
            <w:vMerge w:val="continue"/>
            <w:tcBorders>
              <w:top w:val="nil"/>
            </w:tcBorders>
            <w:vAlign w:val="top"/>
          </w:tcPr>
          <w:p w14:paraId="23F0E24B">
            <w:pPr>
              <w:pStyle w:val="10"/>
              <w:rPr>
                <w:rFonts w:hint="eastAsia" w:ascii="宋体" w:hAnsi="宋体" w:eastAsia="宋体" w:cs="宋体"/>
                <w:sz w:val="24"/>
                <w:szCs w:val="24"/>
              </w:rPr>
            </w:pPr>
          </w:p>
        </w:tc>
        <w:tc>
          <w:tcPr>
            <w:tcW w:w="1008" w:type="dxa"/>
            <w:vAlign w:val="top"/>
          </w:tcPr>
          <w:p w14:paraId="57C79903">
            <w:pPr>
              <w:pStyle w:val="10"/>
              <w:rPr>
                <w:rFonts w:hint="eastAsia" w:ascii="宋体" w:hAnsi="宋体" w:eastAsia="宋体" w:cs="宋体"/>
                <w:sz w:val="24"/>
                <w:szCs w:val="24"/>
              </w:rPr>
            </w:pPr>
          </w:p>
        </w:tc>
      </w:tr>
      <w:tr w14:paraId="33887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569" w:type="dxa"/>
            <w:vAlign w:val="top"/>
          </w:tcPr>
          <w:p w14:paraId="51579F79">
            <w:pPr>
              <w:pStyle w:val="10"/>
              <w:spacing w:line="289" w:lineRule="auto"/>
              <w:rPr>
                <w:rFonts w:hint="eastAsia" w:ascii="宋体" w:hAnsi="宋体" w:eastAsia="宋体" w:cs="宋体"/>
                <w:sz w:val="24"/>
                <w:szCs w:val="24"/>
              </w:rPr>
            </w:pPr>
          </w:p>
          <w:p w14:paraId="1100B4A6">
            <w:pPr>
              <w:spacing w:before="78" w:line="222" w:lineRule="auto"/>
              <w:ind w:left="189"/>
              <w:rPr>
                <w:rFonts w:hint="eastAsia" w:ascii="宋体" w:hAnsi="宋体" w:eastAsia="宋体" w:cs="宋体"/>
                <w:sz w:val="24"/>
                <w:szCs w:val="24"/>
              </w:rPr>
            </w:pPr>
            <w:r>
              <w:rPr>
                <w:rFonts w:hint="eastAsia" w:ascii="宋体" w:hAnsi="宋体" w:eastAsia="宋体" w:cs="宋体"/>
                <w:sz w:val="24"/>
                <w:szCs w:val="24"/>
              </w:rPr>
              <w:t>四</w:t>
            </w:r>
          </w:p>
        </w:tc>
        <w:tc>
          <w:tcPr>
            <w:tcW w:w="907" w:type="dxa"/>
            <w:vAlign w:val="top"/>
          </w:tcPr>
          <w:p w14:paraId="5FB82141">
            <w:pPr>
              <w:pStyle w:val="10"/>
              <w:spacing w:line="289" w:lineRule="auto"/>
              <w:rPr>
                <w:rFonts w:hint="eastAsia" w:ascii="宋体" w:hAnsi="宋体" w:eastAsia="宋体" w:cs="宋体"/>
                <w:sz w:val="24"/>
                <w:szCs w:val="24"/>
              </w:rPr>
            </w:pPr>
          </w:p>
          <w:p w14:paraId="3F8E9B23">
            <w:pPr>
              <w:spacing w:before="78" w:line="220" w:lineRule="auto"/>
              <w:ind w:left="17"/>
              <w:rPr>
                <w:rFonts w:hint="eastAsia" w:ascii="宋体" w:hAnsi="宋体" w:eastAsia="宋体" w:cs="宋体"/>
                <w:sz w:val="24"/>
                <w:szCs w:val="24"/>
              </w:rPr>
            </w:pPr>
            <w:r>
              <w:rPr>
                <w:rFonts w:hint="eastAsia" w:ascii="宋体" w:hAnsi="宋体" w:eastAsia="宋体" w:cs="宋体"/>
                <w:spacing w:val="-3"/>
                <w:sz w:val="24"/>
                <w:szCs w:val="24"/>
              </w:rPr>
              <w:t>垃圾房</w:t>
            </w:r>
          </w:p>
        </w:tc>
        <w:tc>
          <w:tcPr>
            <w:tcW w:w="1020" w:type="dxa"/>
            <w:vAlign w:val="top"/>
          </w:tcPr>
          <w:p w14:paraId="12856EBF">
            <w:pPr>
              <w:pStyle w:val="10"/>
              <w:spacing w:line="289" w:lineRule="auto"/>
              <w:rPr>
                <w:rFonts w:hint="eastAsia" w:ascii="宋体" w:hAnsi="宋体" w:eastAsia="宋体" w:cs="宋体"/>
                <w:sz w:val="24"/>
                <w:szCs w:val="24"/>
              </w:rPr>
            </w:pPr>
          </w:p>
          <w:p w14:paraId="51CE8991">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6.4.1</w:t>
            </w:r>
          </w:p>
        </w:tc>
        <w:tc>
          <w:tcPr>
            <w:tcW w:w="3467" w:type="dxa"/>
            <w:vAlign w:val="top"/>
          </w:tcPr>
          <w:p w14:paraId="450BC063">
            <w:pPr>
              <w:spacing w:before="57" w:line="231" w:lineRule="auto"/>
              <w:ind w:left="18" w:right="9"/>
              <w:jc w:val="both"/>
              <w:rPr>
                <w:rFonts w:hint="eastAsia" w:ascii="宋体" w:hAnsi="宋体" w:eastAsia="宋体" w:cs="宋体"/>
                <w:sz w:val="24"/>
                <w:szCs w:val="24"/>
              </w:rPr>
            </w:pPr>
            <w:r>
              <w:rPr>
                <w:rFonts w:hint="eastAsia" w:ascii="宋体" w:hAnsi="宋体" w:eastAsia="宋体" w:cs="宋体"/>
                <w:spacing w:val="4"/>
                <w:sz w:val="24"/>
                <w:szCs w:val="24"/>
              </w:rPr>
              <w:t>垃圾日产日清、实行袋装化，每周至少清洗垃圾桶一次桶周边无</w:t>
            </w:r>
            <w:r>
              <w:rPr>
                <w:rFonts w:hint="eastAsia" w:ascii="宋体" w:hAnsi="宋体" w:eastAsia="宋体" w:cs="宋体"/>
                <w:spacing w:val="-2"/>
                <w:sz w:val="24"/>
                <w:szCs w:val="24"/>
              </w:rPr>
              <w:t>污渍、无异味</w:t>
            </w:r>
          </w:p>
        </w:tc>
        <w:tc>
          <w:tcPr>
            <w:tcW w:w="2697" w:type="dxa"/>
            <w:vAlign w:val="top"/>
          </w:tcPr>
          <w:p w14:paraId="3AA7D32B">
            <w:pPr>
              <w:spacing w:before="57" w:line="231" w:lineRule="auto"/>
              <w:ind w:left="23" w:right="5"/>
              <w:jc w:val="both"/>
              <w:rPr>
                <w:rFonts w:hint="eastAsia" w:ascii="宋体" w:hAnsi="宋体" w:eastAsia="宋体" w:cs="宋体"/>
                <w:sz w:val="24"/>
                <w:szCs w:val="24"/>
              </w:rPr>
            </w:pPr>
            <w:r>
              <w:rPr>
                <w:rFonts w:hint="eastAsia" w:ascii="宋体" w:hAnsi="宋体" w:eastAsia="宋体" w:cs="宋体"/>
                <w:spacing w:val="1"/>
                <w:sz w:val="24"/>
                <w:szCs w:val="24"/>
              </w:rPr>
              <w:t>未按要求日产日清，每次</w:t>
            </w:r>
            <w:r>
              <w:rPr>
                <w:rFonts w:hint="eastAsia" w:ascii="宋体" w:hAnsi="宋体" w:eastAsia="宋体" w:cs="宋体"/>
                <w:spacing w:val="-12"/>
                <w:sz w:val="24"/>
                <w:szCs w:val="24"/>
              </w:rPr>
              <w:t>扣</w:t>
            </w:r>
            <w:r>
              <w:rPr>
                <w:rFonts w:hint="eastAsia" w:ascii="宋体" w:hAnsi="宋体" w:eastAsia="宋体" w:cs="宋体"/>
                <w:spacing w:val="-32"/>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分；未做好生活垃圾</w:t>
            </w:r>
            <w:r>
              <w:rPr>
                <w:rFonts w:hint="eastAsia" w:ascii="宋体" w:hAnsi="宋体" w:eastAsia="宋体" w:cs="宋体"/>
                <w:spacing w:val="-7"/>
                <w:sz w:val="24"/>
                <w:szCs w:val="24"/>
              </w:rPr>
              <w:t>分类，每次扣</w:t>
            </w:r>
            <w:r>
              <w:rPr>
                <w:rFonts w:hint="eastAsia" w:ascii="宋体" w:hAnsi="宋体" w:eastAsia="宋体" w:cs="宋体"/>
                <w:spacing w:val="-27"/>
                <w:sz w:val="24"/>
                <w:szCs w:val="24"/>
              </w:rPr>
              <w:t xml:space="preserve"> </w:t>
            </w:r>
            <w:r>
              <w:rPr>
                <w:rFonts w:hint="eastAsia" w:ascii="宋体" w:hAnsi="宋体" w:eastAsia="宋体" w:cs="宋体"/>
                <w:spacing w:val="-7"/>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08" w:type="dxa"/>
            <w:vAlign w:val="top"/>
          </w:tcPr>
          <w:p w14:paraId="6F32A311">
            <w:pPr>
              <w:pStyle w:val="10"/>
              <w:rPr>
                <w:rFonts w:hint="eastAsia" w:ascii="宋体" w:hAnsi="宋体" w:eastAsia="宋体" w:cs="宋体"/>
                <w:sz w:val="24"/>
                <w:szCs w:val="24"/>
              </w:rPr>
            </w:pPr>
          </w:p>
        </w:tc>
      </w:tr>
    </w:tbl>
    <w:p w14:paraId="54413C51">
      <w:pPr>
        <w:rPr>
          <w:rFonts w:hint="eastAsia" w:ascii="宋体" w:hAnsi="宋体" w:eastAsia="宋体" w:cs="宋体"/>
          <w:sz w:val="24"/>
          <w:szCs w:val="24"/>
        </w:rPr>
      </w:pPr>
    </w:p>
    <w:p w14:paraId="6DECC9A1">
      <w:pPr>
        <w:rPr>
          <w:rFonts w:hint="eastAsia" w:ascii="宋体" w:hAnsi="宋体" w:eastAsia="宋体" w:cs="宋体"/>
          <w:sz w:val="24"/>
          <w:szCs w:val="24"/>
        </w:rPr>
        <w:sectPr>
          <w:footerReference r:id="rId12" w:type="default"/>
          <w:pgSz w:w="11906" w:h="16840"/>
          <w:pgMar w:top="400" w:right="1113" w:bottom="1156" w:left="1114" w:header="0" w:footer="994" w:gutter="0"/>
          <w:cols w:space="720" w:num="1"/>
        </w:sectPr>
      </w:pPr>
    </w:p>
    <w:p w14:paraId="13250247">
      <w:pPr>
        <w:spacing w:before="19"/>
        <w:rPr>
          <w:rFonts w:hint="eastAsia" w:ascii="宋体" w:hAnsi="宋体" w:eastAsia="宋体" w:cs="宋体"/>
          <w:sz w:val="24"/>
          <w:szCs w:val="24"/>
        </w:rPr>
      </w:pPr>
    </w:p>
    <w:p w14:paraId="39D1C16A">
      <w:pPr>
        <w:spacing w:before="19"/>
        <w:rPr>
          <w:rFonts w:hint="eastAsia" w:ascii="宋体" w:hAnsi="宋体" w:eastAsia="宋体" w:cs="宋体"/>
          <w:sz w:val="24"/>
          <w:szCs w:val="24"/>
        </w:rPr>
      </w:pPr>
    </w:p>
    <w:p w14:paraId="51945836">
      <w:pPr>
        <w:spacing w:before="18"/>
        <w:rPr>
          <w:rFonts w:hint="eastAsia" w:ascii="宋体" w:hAnsi="宋体" w:eastAsia="宋体" w:cs="宋体"/>
          <w:sz w:val="24"/>
          <w:szCs w:val="24"/>
        </w:rPr>
      </w:pPr>
    </w:p>
    <w:p w14:paraId="7870B6AA">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732D3F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9" w:hRule="atLeast"/>
        </w:trPr>
        <w:tc>
          <w:tcPr>
            <w:tcW w:w="569" w:type="dxa"/>
            <w:vAlign w:val="top"/>
          </w:tcPr>
          <w:p w14:paraId="61DE640C">
            <w:pPr>
              <w:pStyle w:val="10"/>
              <w:rPr>
                <w:rFonts w:hint="eastAsia" w:ascii="宋体" w:hAnsi="宋体" w:eastAsia="宋体" w:cs="宋体"/>
                <w:sz w:val="24"/>
                <w:szCs w:val="24"/>
              </w:rPr>
            </w:pPr>
          </w:p>
        </w:tc>
        <w:tc>
          <w:tcPr>
            <w:tcW w:w="907" w:type="dxa"/>
            <w:vAlign w:val="top"/>
          </w:tcPr>
          <w:p w14:paraId="184DA7BA">
            <w:pPr>
              <w:pStyle w:val="10"/>
              <w:spacing w:line="284" w:lineRule="auto"/>
              <w:rPr>
                <w:rFonts w:hint="eastAsia" w:ascii="宋体" w:hAnsi="宋体" w:eastAsia="宋体" w:cs="宋体"/>
                <w:sz w:val="24"/>
                <w:szCs w:val="24"/>
              </w:rPr>
            </w:pPr>
          </w:p>
          <w:p w14:paraId="5E996688">
            <w:pPr>
              <w:spacing w:before="78" w:line="246" w:lineRule="auto"/>
              <w:ind w:left="15" w:right="13" w:firstLine="1"/>
              <w:rPr>
                <w:rFonts w:hint="eastAsia" w:ascii="宋体" w:hAnsi="宋体" w:eastAsia="宋体" w:cs="宋体"/>
                <w:sz w:val="24"/>
                <w:szCs w:val="24"/>
              </w:rPr>
            </w:pPr>
            <w:r>
              <w:rPr>
                <w:rFonts w:hint="eastAsia" w:ascii="宋体" w:hAnsi="宋体" w:eastAsia="宋体" w:cs="宋体"/>
                <w:spacing w:val="-11"/>
                <w:sz w:val="24"/>
                <w:szCs w:val="24"/>
              </w:rPr>
              <w:t>垃</w:t>
            </w:r>
            <w:r>
              <w:rPr>
                <w:rFonts w:hint="eastAsia" w:ascii="宋体" w:hAnsi="宋体" w:eastAsia="宋体" w:cs="宋体"/>
                <w:spacing w:val="-30"/>
                <w:sz w:val="24"/>
                <w:szCs w:val="24"/>
              </w:rPr>
              <w:t xml:space="preserve"> </w:t>
            </w:r>
            <w:r>
              <w:rPr>
                <w:rFonts w:hint="eastAsia" w:ascii="宋体" w:hAnsi="宋体" w:eastAsia="宋体" w:cs="宋体"/>
                <w:spacing w:val="-11"/>
                <w:sz w:val="24"/>
                <w:szCs w:val="24"/>
              </w:rPr>
              <w:t>圾</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清</w:t>
            </w:r>
            <w:r>
              <w:rPr>
                <w:rFonts w:hint="eastAsia" w:ascii="宋体" w:hAnsi="宋体" w:eastAsia="宋体" w:cs="宋体"/>
                <w:sz w:val="24"/>
                <w:szCs w:val="24"/>
              </w:rPr>
              <w:t>运</w:t>
            </w:r>
          </w:p>
        </w:tc>
        <w:tc>
          <w:tcPr>
            <w:tcW w:w="1020" w:type="dxa"/>
            <w:vAlign w:val="top"/>
          </w:tcPr>
          <w:p w14:paraId="312F89C1">
            <w:pPr>
              <w:pStyle w:val="10"/>
              <w:spacing w:line="438" w:lineRule="auto"/>
              <w:rPr>
                <w:rFonts w:hint="eastAsia" w:ascii="宋体" w:hAnsi="宋体" w:eastAsia="宋体" w:cs="宋体"/>
                <w:sz w:val="24"/>
                <w:szCs w:val="24"/>
              </w:rPr>
            </w:pPr>
          </w:p>
          <w:p w14:paraId="1EF05DC5">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6.4.2</w:t>
            </w:r>
          </w:p>
        </w:tc>
        <w:tc>
          <w:tcPr>
            <w:tcW w:w="3467" w:type="dxa"/>
            <w:vAlign w:val="top"/>
          </w:tcPr>
          <w:p w14:paraId="20F24539">
            <w:pPr>
              <w:spacing w:before="52" w:line="234" w:lineRule="auto"/>
              <w:ind w:left="15" w:right="9"/>
              <w:jc w:val="both"/>
              <w:rPr>
                <w:rFonts w:hint="eastAsia" w:ascii="宋体" w:hAnsi="宋体" w:eastAsia="宋体" w:cs="宋体"/>
                <w:sz w:val="24"/>
                <w:szCs w:val="24"/>
              </w:rPr>
            </w:pPr>
            <w:r>
              <w:rPr>
                <w:rFonts w:hint="eastAsia" w:ascii="宋体" w:hAnsi="宋体" w:eastAsia="宋体" w:cs="宋体"/>
                <w:spacing w:val="5"/>
                <w:sz w:val="24"/>
                <w:szCs w:val="24"/>
              </w:rPr>
              <w:t>在清运垃圾、收集垃圾时做到不溢出，无散落。按最新生活垃圾分类要求，做好垃圾分类清运处</w:t>
            </w:r>
            <w:r>
              <w:rPr>
                <w:rFonts w:hint="eastAsia" w:ascii="宋体" w:hAnsi="宋体" w:eastAsia="宋体" w:cs="宋体"/>
                <w:sz w:val="24"/>
                <w:szCs w:val="24"/>
              </w:rPr>
              <w:t>置</w:t>
            </w:r>
          </w:p>
        </w:tc>
        <w:tc>
          <w:tcPr>
            <w:tcW w:w="2697" w:type="dxa"/>
            <w:vAlign w:val="top"/>
          </w:tcPr>
          <w:p w14:paraId="011A08BB">
            <w:pPr>
              <w:pStyle w:val="10"/>
              <w:rPr>
                <w:rFonts w:hint="eastAsia" w:ascii="宋体" w:hAnsi="宋体" w:eastAsia="宋体" w:cs="宋体"/>
                <w:sz w:val="24"/>
                <w:szCs w:val="24"/>
              </w:rPr>
            </w:pPr>
          </w:p>
        </w:tc>
        <w:tc>
          <w:tcPr>
            <w:tcW w:w="1008" w:type="dxa"/>
            <w:vAlign w:val="top"/>
          </w:tcPr>
          <w:p w14:paraId="22EEEB2B">
            <w:pPr>
              <w:pStyle w:val="10"/>
              <w:rPr>
                <w:rFonts w:hint="eastAsia" w:ascii="宋体" w:hAnsi="宋体" w:eastAsia="宋体" w:cs="宋体"/>
                <w:sz w:val="24"/>
                <w:szCs w:val="24"/>
              </w:rPr>
            </w:pPr>
          </w:p>
        </w:tc>
      </w:tr>
      <w:tr w14:paraId="61732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12F223A5">
            <w:pPr>
              <w:pStyle w:val="10"/>
              <w:spacing w:line="284" w:lineRule="auto"/>
              <w:rPr>
                <w:rFonts w:hint="eastAsia" w:ascii="宋体" w:hAnsi="宋体" w:eastAsia="宋体" w:cs="宋体"/>
                <w:sz w:val="24"/>
                <w:szCs w:val="24"/>
              </w:rPr>
            </w:pPr>
          </w:p>
          <w:p w14:paraId="6410E796">
            <w:pPr>
              <w:pStyle w:val="10"/>
              <w:spacing w:line="284" w:lineRule="auto"/>
              <w:rPr>
                <w:rFonts w:hint="eastAsia" w:ascii="宋体" w:hAnsi="宋体" w:eastAsia="宋体" w:cs="宋体"/>
                <w:sz w:val="24"/>
                <w:szCs w:val="24"/>
              </w:rPr>
            </w:pPr>
          </w:p>
          <w:p w14:paraId="0F49C6FC">
            <w:pPr>
              <w:pStyle w:val="10"/>
              <w:spacing w:line="284" w:lineRule="auto"/>
              <w:rPr>
                <w:rFonts w:hint="eastAsia" w:ascii="宋体" w:hAnsi="宋体" w:eastAsia="宋体" w:cs="宋体"/>
                <w:sz w:val="24"/>
                <w:szCs w:val="24"/>
              </w:rPr>
            </w:pPr>
          </w:p>
          <w:p w14:paraId="41FD24F5">
            <w:pPr>
              <w:pStyle w:val="10"/>
              <w:spacing w:line="284" w:lineRule="auto"/>
              <w:rPr>
                <w:rFonts w:hint="eastAsia" w:ascii="宋体" w:hAnsi="宋体" w:eastAsia="宋体" w:cs="宋体"/>
                <w:sz w:val="24"/>
                <w:szCs w:val="24"/>
              </w:rPr>
            </w:pPr>
          </w:p>
          <w:p w14:paraId="5058EB2C">
            <w:pPr>
              <w:pStyle w:val="10"/>
              <w:spacing w:line="285" w:lineRule="auto"/>
              <w:rPr>
                <w:rFonts w:hint="eastAsia" w:ascii="宋体" w:hAnsi="宋体" w:eastAsia="宋体" w:cs="宋体"/>
                <w:sz w:val="24"/>
                <w:szCs w:val="24"/>
              </w:rPr>
            </w:pPr>
          </w:p>
          <w:p w14:paraId="6FB8C860">
            <w:pPr>
              <w:spacing w:before="78" w:line="230" w:lineRule="auto"/>
              <w:ind w:left="170"/>
              <w:rPr>
                <w:rFonts w:hint="eastAsia" w:ascii="宋体" w:hAnsi="宋体" w:eastAsia="宋体" w:cs="宋体"/>
                <w:sz w:val="24"/>
                <w:szCs w:val="24"/>
              </w:rPr>
            </w:pPr>
            <w:r>
              <w:rPr>
                <w:rFonts w:hint="eastAsia" w:ascii="宋体" w:hAnsi="宋体" w:eastAsia="宋体" w:cs="宋体"/>
                <w:sz w:val="24"/>
                <w:szCs w:val="24"/>
              </w:rPr>
              <w:t>五</w:t>
            </w:r>
          </w:p>
        </w:tc>
        <w:tc>
          <w:tcPr>
            <w:tcW w:w="907" w:type="dxa"/>
            <w:vMerge w:val="restart"/>
            <w:tcBorders>
              <w:bottom w:val="nil"/>
            </w:tcBorders>
            <w:vAlign w:val="top"/>
          </w:tcPr>
          <w:p w14:paraId="5B3E7C20">
            <w:pPr>
              <w:pStyle w:val="10"/>
              <w:spacing w:line="253" w:lineRule="auto"/>
              <w:rPr>
                <w:rFonts w:hint="eastAsia" w:ascii="宋体" w:hAnsi="宋体" w:eastAsia="宋体" w:cs="宋体"/>
                <w:sz w:val="24"/>
                <w:szCs w:val="24"/>
              </w:rPr>
            </w:pPr>
          </w:p>
          <w:p w14:paraId="752ADF3B">
            <w:pPr>
              <w:pStyle w:val="10"/>
              <w:spacing w:line="253" w:lineRule="auto"/>
              <w:rPr>
                <w:rFonts w:hint="eastAsia" w:ascii="宋体" w:hAnsi="宋体" w:eastAsia="宋体" w:cs="宋体"/>
                <w:sz w:val="24"/>
                <w:szCs w:val="24"/>
              </w:rPr>
            </w:pPr>
          </w:p>
          <w:p w14:paraId="2C240697">
            <w:pPr>
              <w:pStyle w:val="10"/>
              <w:spacing w:line="253" w:lineRule="auto"/>
              <w:rPr>
                <w:rFonts w:hint="eastAsia" w:ascii="宋体" w:hAnsi="宋体" w:eastAsia="宋体" w:cs="宋体"/>
                <w:sz w:val="24"/>
                <w:szCs w:val="24"/>
              </w:rPr>
            </w:pPr>
          </w:p>
          <w:p w14:paraId="1DDD7C55">
            <w:pPr>
              <w:pStyle w:val="10"/>
              <w:spacing w:line="254" w:lineRule="auto"/>
              <w:rPr>
                <w:rFonts w:hint="eastAsia" w:ascii="宋体" w:hAnsi="宋体" w:eastAsia="宋体" w:cs="宋体"/>
                <w:sz w:val="24"/>
                <w:szCs w:val="24"/>
              </w:rPr>
            </w:pPr>
          </w:p>
          <w:p w14:paraId="2AABF933">
            <w:pPr>
              <w:pStyle w:val="10"/>
              <w:spacing w:line="254" w:lineRule="auto"/>
              <w:rPr>
                <w:rFonts w:hint="eastAsia" w:ascii="宋体" w:hAnsi="宋体" w:eastAsia="宋体" w:cs="宋体"/>
                <w:sz w:val="24"/>
                <w:szCs w:val="24"/>
              </w:rPr>
            </w:pPr>
          </w:p>
          <w:p w14:paraId="6F6847FF">
            <w:pPr>
              <w:spacing w:before="78" w:line="242" w:lineRule="auto"/>
              <w:ind w:left="14" w:right="13" w:firstLine="5"/>
              <w:rPr>
                <w:rFonts w:hint="eastAsia" w:ascii="宋体" w:hAnsi="宋体" w:eastAsia="宋体" w:cs="宋体"/>
                <w:sz w:val="24"/>
                <w:szCs w:val="24"/>
              </w:rPr>
            </w:pPr>
            <w:r>
              <w:rPr>
                <w:rFonts w:hint="eastAsia" w:ascii="宋体" w:hAnsi="宋体" w:eastAsia="宋体" w:cs="宋体"/>
                <w:spacing w:val="-18"/>
                <w:sz w:val="24"/>
                <w:szCs w:val="24"/>
              </w:rPr>
              <w:t>消</w:t>
            </w:r>
            <w:r>
              <w:rPr>
                <w:rFonts w:hint="eastAsia" w:ascii="宋体" w:hAnsi="宋体" w:eastAsia="宋体" w:cs="宋体"/>
                <w:spacing w:val="-27"/>
                <w:sz w:val="24"/>
                <w:szCs w:val="24"/>
              </w:rPr>
              <w:t xml:space="preserve"> </w:t>
            </w:r>
            <w:r>
              <w:rPr>
                <w:rFonts w:hint="eastAsia" w:ascii="宋体" w:hAnsi="宋体" w:eastAsia="宋体" w:cs="宋体"/>
                <w:spacing w:val="-18"/>
                <w:sz w:val="24"/>
                <w:szCs w:val="24"/>
              </w:rPr>
              <w:t>杀</w:t>
            </w:r>
            <w:r>
              <w:rPr>
                <w:rFonts w:hint="eastAsia" w:ascii="宋体" w:hAnsi="宋体" w:eastAsia="宋体" w:cs="宋体"/>
                <w:spacing w:val="-17"/>
                <w:sz w:val="24"/>
                <w:szCs w:val="24"/>
              </w:rPr>
              <w:t xml:space="preserve"> </w:t>
            </w:r>
            <w:r>
              <w:rPr>
                <w:rFonts w:hint="eastAsia" w:ascii="宋体" w:hAnsi="宋体" w:eastAsia="宋体" w:cs="宋体"/>
                <w:spacing w:val="-18"/>
                <w:sz w:val="24"/>
                <w:szCs w:val="24"/>
              </w:rPr>
              <w:t>防</w:t>
            </w:r>
            <w:r>
              <w:rPr>
                <w:rFonts w:hint="eastAsia" w:ascii="宋体" w:hAnsi="宋体" w:eastAsia="宋体" w:cs="宋体"/>
                <w:sz w:val="24"/>
                <w:szCs w:val="24"/>
              </w:rPr>
              <w:t>控</w:t>
            </w:r>
          </w:p>
        </w:tc>
        <w:tc>
          <w:tcPr>
            <w:tcW w:w="1020" w:type="dxa"/>
            <w:vAlign w:val="top"/>
          </w:tcPr>
          <w:p w14:paraId="73BB7EC9">
            <w:pPr>
              <w:pStyle w:val="10"/>
              <w:spacing w:line="280" w:lineRule="auto"/>
              <w:rPr>
                <w:rFonts w:hint="eastAsia" w:ascii="宋体" w:hAnsi="宋体" w:eastAsia="宋体" w:cs="宋体"/>
                <w:sz w:val="24"/>
                <w:szCs w:val="24"/>
              </w:rPr>
            </w:pPr>
          </w:p>
          <w:p w14:paraId="0535311D">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6.5.1</w:t>
            </w:r>
          </w:p>
        </w:tc>
        <w:tc>
          <w:tcPr>
            <w:tcW w:w="3467" w:type="dxa"/>
            <w:vAlign w:val="top"/>
          </w:tcPr>
          <w:p w14:paraId="0D6A8539">
            <w:pPr>
              <w:spacing w:before="48" w:line="232" w:lineRule="auto"/>
              <w:ind w:left="18" w:right="9"/>
              <w:jc w:val="both"/>
              <w:rPr>
                <w:rFonts w:hint="eastAsia" w:ascii="宋体" w:hAnsi="宋体" w:eastAsia="宋体" w:cs="宋体"/>
                <w:sz w:val="24"/>
                <w:szCs w:val="24"/>
              </w:rPr>
            </w:pPr>
            <w:r>
              <w:rPr>
                <w:rFonts w:hint="eastAsia" w:ascii="宋体" w:hAnsi="宋体" w:eastAsia="宋体" w:cs="宋体"/>
                <w:spacing w:val="4"/>
                <w:sz w:val="24"/>
                <w:szCs w:val="24"/>
              </w:rPr>
              <w:t>按标准制定消杀工作计划，并遵照实施。工具及药物的使用符合</w:t>
            </w:r>
            <w:r>
              <w:rPr>
                <w:rFonts w:hint="eastAsia" w:ascii="宋体" w:hAnsi="宋体" w:eastAsia="宋体" w:cs="宋体"/>
                <w:spacing w:val="-3"/>
                <w:sz w:val="24"/>
                <w:szCs w:val="24"/>
              </w:rPr>
              <w:t>要求</w:t>
            </w:r>
          </w:p>
        </w:tc>
        <w:tc>
          <w:tcPr>
            <w:tcW w:w="2697" w:type="dxa"/>
            <w:vMerge w:val="restart"/>
            <w:tcBorders>
              <w:bottom w:val="nil"/>
            </w:tcBorders>
            <w:vAlign w:val="top"/>
          </w:tcPr>
          <w:p w14:paraId="005C174F">
            <w:pPr>
              <w:pStyle w:val="10"/>
              <w:spacing w:line="278" w:lineRule="auto"/>
              <w:rPr>
                <w:rFonts w:hint="eastAsia" w:ascii="宋体" w:hAnsi="宋体" w:eastAsia="宋体" w:cs="宋体"/>
                <w:sz w:val="24"/>
                <w:szCs w:val="24"/>
              </w:rPr>
            </w:pPr>
          </w:p>
          <w:p w14:paraId="626FE14A">
            <w:pPr>
              <w:pStyle w:val="10"/>
              <w:spacing w:line="278" w:lineRule="auto"/>
              <w:rPr>
                <w:rFonts w:hint="eastAsia" w:ascii="宋体" w:hAnsi="宋体" w:eastAsia="宋体" w:cs="宋体"/>
                <w:sz w:val="24"/>
                <w:szCs w:val="24"/>
              </w:rPr>
            </w:pPr>
          </w:p>
          <w:p w14:paraId="768B4929">
            <w:pPr>
              <w:pStyle w:val="10"/>
              <w:spacing w:line="278" w:lineRule="auto"/>
              <w:rPr>
                <w:rFonts w:hint="eastAsia" w:ascii="宋体" w:hAnsi="宋体" w:eastAsia="宋体" w:cs="宋体"/>
                <w:sz w:val="24"/>
                <w:szCs w:val="24"/>
              </w:rPr>
            </w:pPr>
          </w:p>
          <w:p w14:paraId="17DFF6D6">
            <w:pPr>
              <w:pStyle w:val="10"/>
              <w:spacing w:line="278" w:lineRule="auto"/>
              <w:rPr>
                <w:rFonts w:hint="eastAsia" w:ascii="宋体" w:hAnsi="宋体" w:eastAsia="宋体" w:cs="宋体"/>
                <w:sz w:val="24"/>
                <w:szCs w:val="24"/>
              </w:rPr>
            </w:pPr>
          </w:p>
          <w:p w14:paraId="47315EEE">
            <w:pPr>
              <w:spacing w:before="78" w:line="241" w:lineRule="auto"/>
              <w:ind w:left="24" w:right="5"/>
              <w:rPr>
                <w:rFonts w:hint="eastAsia" w:ascii="宋体" w:hAnsi="宋体" w:eastAsia="宋体" w:cs="宋体"/>
                <w:sz w:val="24"/>
                <w:szCs w:val="24"/>
              </w:rPr>
            </w:pPr>
            <w:r>
              <w:rPr>
                <w:rFonts w:hint="eastAsia" w:ascii="宋体" w:hAnsi="宋体" w:eastAsia="宋体" w:cs="宋体"/>
                <w:spacing w:val="-5"/>
                <w:sz w:val="24"/>
                <w:szCs w:val="24"/>
              </w:rPr>
              <w:t>如有违反，每次扣</w:t>
            </w:r>
            <w:r>
              <w:rPr>
                <w:rFonts w:hint="eastAsia" w:ascii="宋体" w:hAnsi="宋体" w:eastAsia="宋体" w:cs="宋体"/>
                <w:spacing w:val="-40"/>
                <w:sz w:val="24"/>
                <w:szCs w:val="24"/>
              </w:rPr>
              <w:t xml:space="preserve"> </w:t>
            </w:r>
            <w:r>
              <w:rPr>
                <w:rFonts w:hint="eastAsia" w:ascii="宋体" w:hAnsi="宋体" w:eastAsia="宋体" w:cs="宋体"/>
                <w:spacing w:val="-5"/>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5"/>
                <w:sz w:val="24"/>
                <w:szCs w:val="24"/>
              </w:rPr>
              <w:t>分。</w:t>
            </w:r>
            <w:r>
              <w:rPr>
                <w:rFonts w:hint="eastAsia" w:ascii="宋体" w:hAnsi="宋体" w:eastAsia="宋体" w:cs="宋体"/>
                <w:spacing w:val="1"/>
                <w:sz w:val="24"/>
                <w:szCs w:val="24"/>
              </w:rPr>
              <w:t>发生重大事故，环境卫生</w:t>
            </w:r>
            <w:r>
              <w:rPr>
                <w:rFonts w:hint="eastAsia" w:ascii="宋体" w:hAnsi="宋体" w:eastAsia="宋体" w:cs="宋体"/>
                <w:spacing w:val="-6"/>
                <w:sz w:val="24"/>
                <w:szCs w:val="24"/>
              </w:rPr>
              <w:t>管理项记为</w:t>
            </w:r>
            <w:r>
              <w:rPr>
                <w:rFonts w:hint="eastAsia" w:ascii="宋体" w:hAnsi="宋体" w:eastAsia="宋体" w:cs="宋体"/>
                <w:spacing w:val="-49"/>
                <w:sz w:val="24"/>
                <w:szCs w:val="24"/>
              </w:rPr>
              <w:t xml:space="preserve"> </w:t>
            </w:r>
            <w:r>
              <w:rPr>
                <w:rFonts w:hint="eastAsia" w:ascii="宋体" w:hAnsi="宋体" w:eastAsia="宋体" w:cs="宋体"/>
                <w:spacing w:val="-6"/>
                <w:sz w:val="24"/>
                <w:szCs w:val="24"/>
              </w:rPr>
              <w:t>0</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5AED7DEC">
            <w:pPr>
              <w:pStyle w:val="10"/>
              <w:rPr>
                <w:rFonts w:hint="eastAsia" w:ascii="宋体" w:hAnsi="宋体" w:eastAsia="宋体" w:cs="宋体"/>
                <w:sz w:val="24"/>
                <w:szCs w:val="24"/>
              </w:rPr>
            </w:pPr>
          </w:p>
        </w:tc>
      </w:tr>
      <w:tr w14:paraId="0C4B7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7CA8AD4B">
            <w:pPr>
              <w:pStyle w:val="10"/>
              <w:rPr>
                <w:rFonts w:hint="eastAsia" w:ascii="宋体" w:hAnsi="宋体" w:eastAsia="宋体" w:cs="宋体"/>
                <w:sz w:val="24"/>
                <w:szCs w:val="24"/>
              </w:rPr>
            </w:pPr>
          </w:p>
        </w:tc>
        <w:tc>
          <w:tcPr>
            <w:tcW w:w="907" w:type="dxa"/>
            <w:vMerge w:val="continue"/>
            <w:tcBorders>
              <w:top w:val="nil"/>
              <w:bottom w:val="nil"/>
            </w:tcBorders>
            <w:vAlign w:val="top"/>
          </w:tcPr>
          <w:p w14:paraId="0D21C9F5">
            <w:pPr>
              <w:pStyle w:val="10"/>
              <w:rPr>
                <w:rFonts w:hint="eastAsia" w:ascii="宋体" w:hAnsi="宋体" w:eastAsia="宋体" w:cs="宋体"/>
                <w:sz w:val="24"/>
                <w:szCs w:val="24"/>
              </w:rPr>
            </w:pPr>
          </w:p>
        </w:tc>
        <w:tc>
          <w:tcPr>
            <w:tcW w:w="1020" w:type="dxa"/>
            <w:vAlign w:val="top"/>
          </w:tcPr>
          <w:p w14:paraId="7CF3EB57">
            <w:pPr>
              <w:spacing w:before="204"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6.5.2</w:t>
            </w:r>
          </w:p>
        </w:tc>
        <w:tc>
          <w:tcPr>
            <w:tcW w:w="3467" w:type="dxa"/>
            <w:vAlign w:val="top"/>
          </w:tcPr>
          <w:p w14:paraId="3276AB4B">
            <w:pPr>
              <w:spacing w:before="49" w:line="228" w:lineRule="auto"/>
              <w:ind w:left="17" w:right="9"/>
              <w:rPr>
                <w:rFonts w:hint="eastAsia" w:ascii="宋体" w:hAnsi="宋体" w:eastAsia="宋体" w:cs="宋体"/>
                <w:sz w:val="24"/>
                <w:szCs w:val="24"/>
              </w:rPr>
            </w:pPr>
            <w:r>
              <w:rPr>
                <w:rFonts w:hint="eastAsia" w:ascii="宋体" w:hAnsi="宋体" w:eastAsia="宋体" w:cs="宋体"/>
                <w:spacing w:val="5"/>
                <w:sz w:val="24"/>
                <w:szCs w:val="24"/>
              </w:rPr>
              <w:t>做好白蚁防治，及时处理并报告</w:t>
            </w:r>
            <w:r>
              <w:rPr>
                <w:rFonts w:hint="eastAsia" w:ascii="宋体" w:hAnsi="宋体" w:eastAsia="宋体" w:cs="宋体"/>
                <w:spacing w:val="-3"/>
                <w:sz w:val="24"/>
                <w:szCs w:val="24"/>
              </w:rPr>
              <w:t>情况</w:t>
            </w:r>
          </w:p>
        </w:tc>
        <w:tc>
          <w:tcPr>
            <w:tcW w:w="2697" w:type="dxa"/>
            <w:vMerge w:val="continue"/>
            <w:tcBorders>
              <w:top w:val="nil"/>
              <w:bottom w:val="nil"/>
            </w:tcBorders>
            <w:vAlign w:val="top"/>
          </w:tcPr>
          <w:p w14:paraId="1496A9D4">
            <w:pPr>
              <w:pStyle w:val="10"/>
              <w:rPr>
                <w:rFonts w:hint="eastAsia" w:ascii="宋体" w:hAnsi="宋体" w:eastAsia="宋体" w:cs="宋体"/>
                <w:sz w:val="24"/>
                <w:szCs w:val="24"/>
              </w:rPr>
            </w:pPr>
          </w:p>
        </w:tc>
        <w:tc>
          <w:tcPr>
            <w:tcW w:w="1008" w:type="dxa"/>
            <w:vAlign w:val="top"/>
          </w:tcPr>
          <w:p w14:paraId="35070C6A">
            <w:pPr>
              <w:pStyle w:val="10"/>
              <w:rPr>
                <w:rFonts w:hint="eastAsia" w:ascii="宋体" w:hAnsi="宋体" w:eastAsia="宋体" w:cs="宋体"/>
                <w:sz w:val="24"/>
                <w:szCs w:val="24"/>
              </w:rPr>
            </w:pPr>
          </w:p>
        </w:tc>
      </w:tr>
      <w:tr w14:paraId="1A085C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6BCBCDF7">
            <w:pPr>
              <w:pStyle w:val="10"/>
              <w:rPr>
                <w:rFonts w:hint="eastAsia" w:ascii="宋体" w:hAnsi="宋体" w:eastAsia="宋体" w:cs="宋体"/>
                <w:sz w:val="24"/>
                <w:szCs w:val="24"/>
              </w:rPr>
            </w:pPr>
          </w:p>
        </w:tc>
        <w:tc>
          <w:tcPr>
            <w:tcW w:w="907" w:type="dxa"/>
            <w:vMerge w:val="continue"/>
            <w:tcBorders>
              <w:top w:val="nil"/>
              <w:bottom w:val="nil"/>
            </w:tcBorders>
            <w:vAlign w:val="top"/>
          </w:tcPr>
          <w:p w14:paraId="15919695">
            <w:pPr>
              <w:pStyle w:val="10"/>
              <w:rPr>
                <w:rFonts w:hint="eastAsia" w:ascii="宋体" w:hAnsi="宋体" w:eastAsia="宋体" w:cs="宋体"/>
                <w:sz w:val="24"/>
                <w:szCs w:val="24"/>
              </w:rPr>
            </w:pPr>
          </w:p>
        </w:tc>
        <w:tc>
          <w:tcPr>
            <w:tcW w:w="1020" w:type="dxa"/>
            <w:vAlign w:val="top"/>
          </w:tcPr>
          <w:p w14:paraId="1BFF7B97">
            <w:pPr>
              <w:pStyle w:val="10"/>
              <w:spacing w:line="281" w:lineRule="auto"/>
              <w:rPr>
                <w:rFonts w:hint="eastAsia" w:ascii="宋体" w:hAnsi="宋体" w:eastAsia="宋体" w:cs="宋体"/>
                <w:sz w:val="24"/>
                <w:szCs w:val="24"/>
              </w:rPr>
            </w:pPr>
          </w:p>
          <w:p w14:paraId="2DED8843">
            <w:pPr>
              <w:spacing w:before="78"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6.5.3</w:t>
            </w:r>
          </w:p>
        </w:tc>
        <w:tc>
          <w:tcPr>
            <w:tcW w:w="3467" w:type="dxa"/>
            <w:vAlign w:val="top"/>
          </w:tcPr>
          <w:p w14:paraId="2A4B9035">
            <w:pPr>
              <w:spacing w:before="48" w:line="232" w:lineRule="auto"/>
              <w:ind w:left="21" w:right="9" w:hanging="2"/>
              <w:jc w:val="both"/>
              <w:rPr>
                <w:rFonts w:hint="eastAsia" w:ascii="宋体" w:hAnsi="宋体" w:eastAsia="宋体" w:cs="宋体"/>
                <w:sz w:val="24"/>
                <w:szCs w:val="24"/>
              </w:rPr>
            </w:pPr>
            <w:r>
              <w:rPr>
                <w:rFonts w:hint="eastAsia" w:ascii="宋体" w:hAnsi="宋体" w:eastAsia="宋体" w:cs="宋体"/>
                <w:spacing w:val="4"/>
                <w:sz w:val="24"/>
                <w:szCs w:val="24"/>
              </w:rPr>
              <w:t>按规程标准定期进行及时消毒灭杀，无蚊蝇、白蚁等孳生现象，</w:t>
            </w:r>
            <w:r>
              <w:rPr>
                <w:rFonts w:hint="eastAsia" w:ascii="宋体" w:hAnsi="宋体" w:eastAsia="宋体" w:cs="宋体"/>
                <w:spacing w:val="-12"/>
                <w:sz w:val="24"/>
                <w:szCs w:val="24"/>
              </w:rPr>
              <w:t>定期“灭四害</w:t>
            </w:r>
            <w:r>
              <w:rPr>
                <w:rFonts w:hint="eastAsia" w:ascii="宋体" w:hAnsi="宋体" w:eastAsia="宋体" w:cs="宋体"/>
                <w:spacing w:val="-80"/>
                <w:sz w:val="24"/>
                <w:szCs w:val="24"/>
              </w:rPr>
              <w:t xml:space="preserve"> </w:t>
            </w:r>
            <w:r>
              <w:rPr>
                <w:rFonts w:hint="eastAsia" w:ascii="宋体" w:hAnsi="宋体" w:eastAsia="宋体" w:cs="宋体"/>
                <w:spacing w:val="-12"/>
                <w:sz w:val="24"/>
                <w:szCs w:val="24"/>
              </w:rPr>
              <w:t>”，并有相应记录</w:t>
            </w:r>
          </w:p>
        </w:tc>
        <w:tc>
          <w:tcPr>
            <w:tcW w:w="2697" w:type="dxa"/>
            <w:vMerge w:val="continue"/>
            <w:tcBorders>
              <w:top w:val="nil"/>
              <w:bottom w:val="nil"/>
            </w:tcBorders>
            <w:vAlign w:val="top"/>
          </w:tcPr>
          <w:p w14:paraId="667DCBE2">
            <w:pPr>
              <w:pStyle w:val="10"/>
              <w:rPr>
                <w:rFonts w:hint="eastAsia" w:ascii="宋体" w:hAnsi="宋体" w:eastAsia="宋体" w:cs="宋体"/>
                <w:sz w:val="24"/>
                <w:szCs w:val="24"/>
              </w:rPr>
            </w:pPr>
          </w:p>
        </w:tc>
        <w:tc>
          <w:tcPr>
            <w:tcW w:w="1008" w:type="dxa"/>
            <w:vAlign w:val="top"/>
          </w:tcPr>
          <w:p w14:paraId="119AD416">
            <w:pPr>
              <w:pStyle w:val="10"/>
              <w:rPr>
                <w:rFonts w:hint="eastAsia" w:ascii="宋体" w:hAnsi="宋体" w:eastAsia="宋体" w:cs="宋体"/>
                <w:sz w:val="24"/>
                <w:szCs w:val="24"/>
              </w:rPr>
            </w:pPr>
          </w:p>
        </w:tc>
      </w:tr>
      <w:tr w14:paraId="34ADA6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tcBorders>
            <w:vAlign w:val="top"/>
          </w:tcPr>
          <w:p w14:paraId="01E3B499">
            <w:pPr>
              <w:pStyle w:val="10"/>
              <w:rPr>
                <w:rFonts w:hint="eastAsia" w:ascii="宋体" w:hAnsi="宋体" w:eastAsia="宋体" w:cs="宋体"/>
                <w:sz w:val="24"/>
                <w:szCs w:val="24"/>
              </w:rPr>
            </w:pPr>
          </w:p>
        </w:tc>
        <w:tc>
          <w:tcPr>
            <w:tcW w:w="907" w:type="dxa"/>
            <w:vMerge w:val="continue"/>
            <w:tcBorders>
              <w:top w:val="nil"/>
            </w:tcBorders>
            <w:vAlign w:val="top"/>
          </w:tcPr>
          <w:p w14:paraId="160F4238">
            <w:pPr>
              <w:pStyle w:val="10"/>
              <w:rPr>
                <w:rFonts w:hint="eastAsia" w:ascii="宋体" w:hAnsi="宋体" w:eastAsia="宋体" w:cs="宋体"/>
                <w:sz w:val="24"/>
                <w:szCs w:val="24"/>
              </w:rPr>
            </w:pPr>
          </w:p>
        </w:tc>
        <w:tc>
          <w:tcPr>
            <w:tcW w:w="1020" w:type="dxa"/>
            <w:vAlign w:val="top"/>
          </w:tcPr>
          <w:p w14:paraId="19921D09">
            <w:pPr>
              <w:spacing w:before="206" w:line="239" w:lineRule="auto"/>
              <w:ind w:left="213"/>
              <w:rPr>
                <w:rFonts w:hint="eastAsia" w:ascii="宋体" w:hAnsi="宋体" w:eastAsia="宋体" w:cs="宋体"/>
                <w:sz w:val="24"/>
                <w:szCs w:val="24"/>
              </w:rPr>
            </w:pPr>
            <w:r>
              <w:rPr>
                <w:rFonts w:hint="eastAsia" w:ascii="宋体" w:hAnsi="宋体" w:eastAsia="宋体" w:cs="宋体"/>
                <w:spacing w:val="-2"/>
                <w:sz w:val="24"/>
                <w:szCs w:val="24"/>
              </w:rPr>
              <w:t>6.5.4</w:t>
            </w:r>
          </w:p>
        </w:tc>
        <w:tc>
          <w:tcPr>
            <w:tcW w:w="3467" w:type="dxa"/>
            <w:vAlign w:val="top"/>
          </w:tcPr>
          <w:p w14:paraId="1ADCD4E0">
            <w:pPr>
              <w:spacing w:before="49" w:line="228" w:lineRule="auto"/>
              <w:ind w:left="19" w:right="9" w:firstLine="2"/>
              <w:rPr>
                <w:rFonts w:hint="eastAsia" w:ascii="宋体" w:hAnsi="宋体" w:eastAsia="宋体" w:cs="宋体"/>
                <w:sz w:val="24"/>
                <w:szCs w:val="24"/>
              </w:rPr>
            </w:pPr>
            <w:r>
              <w:rPr>
                <w:rFonts w:hint="eastAsia" w:ascii="宋体" w:hAnsi="宋体" w:eastAsia="宋体" w:cs="宋体"/>
                <w:spacing w:val="4"/>
                <w:sz w:val="24"/>
                <w:szCs w:val="24"/>
              </w:rPr>
              <w:t>天气异常变化按要求增加消杀次</w:t>
            </w:r>
            <w:r>
              <w:rPr>
                <w:rFonts w:hint="eastAsia" w:ascii="宋体" w:hAnsi="宋体" w:eastAsia="宋体" w:cs="宋体"/>
                <w:spacing w:val="-2"/>
                <w:sz w:val="24"/>
                <w:szCs w:val="24"/>
              </w:rPr>
              <w:t>数，提高消杀质量</w:t>
            </w:r>
          </w:p>
        </w:tc>
        <w:tc>
          <w:tcPr>
            <w:tcW w:w="2697" w:type="dxa"/>
            <w:vMerge w:val="continue"/>
            <w:tcBorders>
              <w:top w:val="nil"/>
            </w:tcBorders>
            <w:vAlign w:val="top"/>
          </w:tcPr>
          <w:p w14:paraId="4FE90B42">
            <w:pPr>
              <w:pStyle w:val="10"/>
              <w:rPr>
                <w:rFonts w:hint="eastAsia" w:ascii="宋体" w:hAnsi="宋体" w:eastAsia="宋体" w:cs="宋体"/>
                <w:sz w:val="24"/>
                <w:szCs w:val="24"/>
              </w:rPr>
            </w:pPr>
          </w:p>
        </w:tc>
        <w:tc>
          <w:tcPr>
            <w:tcW w:w="1008" w:type="dxa"/>
            <w:vAlign w:val="top"/>
          </w:tcPr>
          <w:p w14:paraId="18642845">
            <w:pPr>
              <w:pStyle w:val="10"/>
              <w:rPr>
                <w:rFonts w:hint="eastAsia" w:ascii="宋体" w:hAnsi="宋体" w:eastAsia="宋体" w:cs="宋体"/>
                <w:sz w:val="24"/>
                <w:szCs w:val="24"/>
              </w:rPr>
            </w:pPr>
          </w:p>
        </w:tc>
      </w:tr>
      <w:tr w14:paraId="0E024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9668" w:type="dxa"/>
            <w:gridSpan w:val="6"/>
            <w:vAlign w:val="top"/>
          </w:tcPr>
          <w:p w14:paraId="4264932F">
            <w:pPr>
              <w:spacing w:before="157" w:line="220" w:lineRule="auto"/>
              <w:ind w:left="25"/>
              <w:rPr>
                <w:rFonts w:hint="eastAsia" w:ascii="宋体" w:hAnsi="宋体" w:eastAsia="宋体" w:cs="宋体"/>
                <w:sz w:val="24"/>
                <w:szCs w:val="24"/>
              </w:rPr>
            </w:pPr>
            <w:r>
              <w:rPr>
                <w:rFonts w:hint="eastAsia" w:ascii="宋体" w:hAnsi="宋体" w:eastAsia="宋体" w:cs="宋体"/>
                <w:b/>
                <w:bCs/>
                <w:spacing w:val="-5"/>
                <w:sz w:val="24"/>
                <w:szCs w:val="24"/>
              </w:rPr>
              <w:t>7.室外环境管理（权重</w:t>
            </w:r>
            <w:r>
              <w:rPr>
                <w:rFonts w:hint="eastAsia" w:ascii="宋体" w:hAnsi="宋体" w:eastAsia="宋体" w:cs="宋体"/>
                <w:spacing w:val="-27"/>
                <w:sz w:val="24"/>
                <w:szCs w:val="24"/>
              </w:rPr>
              <w:t xml:space="preserve"> </w:t>
            </w:r>
            <w:r>
              <w:rPr>
                <w:rFonts w:hint="eastAsia" w:ascii="宋体" w:hAnsi="宋体" w:eastAsia="宋体" w:cs="宋体"/>
                <w:b/>
                <w:bCs/>
                <w:spacing w:val="-5"/>
                <w:sz w:val="24"/>
                <w:szCs w:val="24"/>
              </w:rPr>
              <w:t>10%）</w:t>
            </w:r>
          </w:p>
        </w:tc>
      </w:tr>
      <w:tr w14:paraId="5E83A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Align w:val="top"/>
          </w:tcPr>
          <w:p w14:paraId="72E1C22F">
            <w:pPr>
              <w:spacing w:before="206" w:line="220" w:lineRule="auto"/>
              <w:ind w:left="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07" w:type="dxa"/>
            <w:vAlign w:val="top"/>
          </w:tcPr>
          <w:p w14:paraId="54F0B1B3">
            <w:pPr>
              <w:spacing w:before="51" w:line="227" w:lineRule="auto"/>
              <w:ind w:left="336" w:right="92" w:hanging="242"/>
              <w:rPr>
                <w:rFonts w:hint="eastAsia" w:ascii="宋体" w:hAnsi="宋体" w:eastAsia="宋体" w:cs="宋体"/>
                <w:sz w:val="24"/>
                <w:szCs w:val="24"/>
              </w:rPr>
            </w:pPr>
            <w:r>
              <w:rPr>
                <w:rFonts w:hint="eastAsia" w:ascii="宋体" w:hAnsi="宋体" w:eastAsia="宋体" w:cs="宋体"/>
                <w:spacing w:val="-4"/>
                <w:sz w:val="24"/>
                <w:szCs w:val="24"/>
              </w:rPr>
              <w:t>检查内</w:t>
            </w:r>
            <w:r>
              <w:rPr>
                <w:rFonts w:hint="eastAsia" w:ascii="宋体" w:hAnsi="宋体" w:eastAsia="宋体" w:cs="宋体"/>
                <w:sz w:val="24"/>
                <w:szCs w:val="24"/>
              </w:rPr>
              <w:t>容</w:t>
            </w:r>
          </w:p>
        </w:tc>
        <w:tc>
          <w:tcPr>
            <w:tcW w:w="1020" w:type="dxa"/>
            <w:vAlign w:val="top"/>
          </w:tcPr>
          <w:p w14:paraId="31F0DB87">
            <w:pPr>
              <w:spacing w:before="205"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7" w:type="dxa"/>
            <w:vAlign w:val="top"/>
          </w:tcPr>
          <w:p w14:paraId="7C322C52">
            <w:pPr>
              <w:spacing w:before="206"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0BC9869F">
            <w:pPr>
              <w:spacing w:before="206" w:line="220" w:lineRule="auto"/>
              <w:ind w:left="879"/>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18FB123F">
            <w:pPr>
              <w:spacing w:before="51" w:line="227" w:lineRule="auto"/>
              <w:ind w:left="36" w:right="32"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32DED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35050EEB">
            <w:pPr>
              <w:pStyle w:val="10"/>
              <w:spacing w:line="352" w:lineRule="auto"/>
              <w:rPr>
                <w:rFonts w:hint="eastAsia" w:ascii="宋体" w:hAnsi="宋体" w:eastAsia="宋体" w:cs="宋体"/>
                <w:sz w:val="24"/>
                <w:szCs w:val="24"/>
              </w:rPr>
            </w:pPr>
          </w:p>
          <w:p w14:paraId="5AA1880A">
            <w:pPr>
              <w:pStyle w:val="10"/>
              <w:spacing w:line="353" w:lineRule="auto"/>
              <w:rPr>
                <w:rFonts w:hint="eastAsia" w:ascii="宋体" w:hAnsi="宋体" w:eastAsia="宋体" w:cs="宋体"/>
                <w:sz w:val="24"/>
                <w:szCs w:val="24"/>
              </w:rPr>
            </w:pPr>
          </w:p>
          <w:p w14:paraId="43309985">
            <w:pPr>
              <w:spacing w:before="78" w:line="186" w:lineRule="exact"/>
              <w:ind w:left="170"/>
              <w:rPr>
                <w:rFonts w:hint="eastAsia" w:ascii="宋体" w:hAnsi="宋体" w:eastAsia="宋体" w:cs="宋体"/>
                <w:sz w:val="24"/>
                <w:szCs w:val="24"/>
              </w:rPr>
            </w:pPr>
            <w:r>
              <w:rPr>
                <w:rFonts w:hint="eastAsia" w:ascii="宋体" w:hAnsi="宋体" w:eastAsia="宋体" w:cs="宋体"/>
                <w:position w:val="-5"/>
                <w:sz w:val="24"/>
                <w:szCs w:val="24"/>
              </w:rPr>
              <w:t>一</w:t>
            </w:r>
          </w:p>
        </w:tc>
        <w:tc>
          <w:tcPr>
            <w:tcW w:w="907" w:type="dxa"/>
            <w:vMerge w:val="restart"/>
            <w:tcBorders>
              <w:bottom w:val="nil"/>
            </w:tcBorders>
            <w:vAlign w:val="top"/>
          </w:tcPr>
          <w:p w14:paraId="2D4C12B3">
            <w:pPr>
              <w:pStyle w:val="10"/>
              <w:spacing w:line="460" w:lineRule="auto"/>
              <w:rPr>
                <w:rFonts w:hint="eastAsia" w:ascii="宋体" w:hAnsi="宋体" w:eastAsia="宋体" w:cs="宋体"/>
                <w:sz w:val="24"/>
                <w:szCs w:val="24"/>
              </w:rPr>
            </w:pPr>
          </w:p>
          <w:p w14:paraId="0BBC2986">
            <w:pPr>
              <w:spacing w:before="78" w:line="243" w:lineRule="auto"/>
              <w:ind w:left="14" w:right="13" w:firstLine="1"/>
              <w:rPr>
                <w:rFonts w:hint="eastAsia" w:ascii="宋体" w:hAnsi="宋体" w:eastAsia="宋体" w:cs="宋体"/>
                <w:sz w:val="24"/>
                <w:szCs w:val="24"/>
              </w:rPr>
            </w:pPr>
            <w:r>
              <w:rPr>
                <w:rFonts w:hint="eastAsia" w:ascii="宋体" w:hAnsi="宋体" w:eastAsia="宋体" w:cs="宋体"/>
                <w:spacing w:val="-11"/>
                <w:sz w:val="24"/>
                <w:szCs w:val="24"/>
              </w:rPr>
              <w:t>养</w:t>
            </w:r>
            <w:r>
              <w:rPr>
                <w:rFonts w:hint="eastAsia" w:ascii="宋体" w:hAnsi="宋体" w:eastAsia="宋体" w:cs="宋体"/>
                <w:spacing w:val="-29"/>
                <w:sz w:val="24"/>
                <w:szCs w:val="24"/>
              </w:rPr>
              <w:t xml:space="preserve"> </w:t>
            </w:r>
            <w:r>
              <w:rPr>
                <w:rFonts w:hint="eastAsia" w:ascii="宋体" w:hAnsi="宋体" w:eastAsia="宋体" w:cs="宋体"/>
                <w:spacing w:val="-11"/>
                <w:sz w:val="24"/>
                <w:szCs w:val="24"/>
              </w:rPr>
              <w:t>护</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计</w:t>
            </w:r>
            <w:r>
              <w:rPr>
                <w:rFonts w:hint="eastAsia" w:ascii="宋体" w:hAnsi="宋体" w:eastAsia="宋体" w:cs="宋体"/>
                <w:sz w:val="24"/>
                <w:szCs w:val="24"/>
              </w:rPr>
              <w:t>划</w:t>
            </w:r>
          </w:p>
        </w:tc>
        <w:tc>
          <w:tcPr>
            <w:tcW w:w="1020" w:type="dxa"/>
            <w:vAlign w:val="top"/>
          </w:tcPr>
          <w:p w14:paraId="6B3A37EC">
            <w:pPr>
              <w:pStyle w:val="10"/>
              <w:spacing w:line="282" w:lineRule="auto"/>
              <w:rPr>
                <w:rFonts w:hint="eastAsia" w:ascii="宋体" w:hAnsi="宋体" w:eastAsia="宋体" w:cs="宋体"/>
                <w:sz w:val="24"/>
                <w:szCs w:val="24"/>
              </w:rPr>
            </w:pPr>
          </w:p>
          <w:p w14:paraId="65D1551C">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7.1.1</w:t>
            </w:r>
          </w:p>
        </w:tc>
        <w:tc>
          <w:tcPr>
            <w:tcW w:w="3467" w:type="dxa"/>
            <w:vAlign w:val="top"/>
          </w:tcPr>
          <w:p w14:paraId="667170D3">
            <w:pPr>
              <w:spacing w:before="52" w:line="231" w:lineRule="auto"/>
              <w:ind w:left="17" w:right="9" w:firstLine="5"/>
              <w:jc w:val="both"/>
              <w:rPr>
                <w:rFonts w:hint="eastAsia" w:ascii="宋体" w:hAnsi="宋体" w:eastAsia="宋体" w:cs="宋体"/>
                <w:sz w:val="24"/>
                <w:szCs w:val="24"/>
              </w:rPr>
            </w:pPr>
            <w:r>
              <w:rPr>
                <w:rFonts w:hint="eastAsia" w:ascii="宋体" w:hAnsi="宋体" w:eastAsia="宋体" w:cs="宋体"/>
                <w:spacing w:val="4"/>
                <w:sz w:val="24"/>
                <w:szCs w:val="24"/>
              </w:rPr>
              <w:t>定期修剪、养护、施肥、除草，</w:t>
            </w:r>
            <w:r>
              <w:rPr>
                <w:rFonts w:hint="eastAsia" w:ascii="宋体" w:hAnsi="宋体" w:eastAsia="宋体" w:cs="宋体"/>
                <w:spacing w:val="5"/>
                <w:sz w:val="24"/>
                <w:szCs w:val="24"/>
              </w:rPr>
              <w:t>长势良好，无病害、斑秃或人为</w:t>
            </w:r>
            <w:r>
              <w:rPr>
                <w:rFonts w:hint="eastAsia" w:ascii="宋体" w:hAnsi="宋体" w:eastAsia="宋体" w:cs="宋体"/>
                <w:spacing w:val="-1"/>
                <w:sz w:val="24"/>
                <w:szCs w:val="24"/>
              </w:rPr>
              <w:t>损坏；花草树木无枯死</w:t>
            </w:r>
          </w:p>
        </w:tc>
        <w:tc>
          <w:tcPr>
            <w:tcW w:w="2697" w:type="dxa"/>
            <w:vAlign w:val="top"/>
          </w:tcPr>
          <w:p w14:paraId="0903D793">
            <w:pPr>
              <w:spacing w:before="52" w:line="231" w:lineRule="auto"/>
              <w:ind w:left="23" w:right="5"/>
              <w:jc w:val="both"/>
              <w:rPr>
                <w:rFonts w:hint="eastAsia" w:ascii="宋体" w:hAnsi="宋体" w:eastAsia="宋体" w:cs="宋体"/>
                <w:sz w:val="24"/>
                <w:szCs w:val="24"/>
              </w:rPr>
            </w:pPr>
            <w:r>
              <w:rPr>
                <w:rFonts w:hint="eastAsia" w:ascii="宋体" w:hAnsi="宋体" w:eastAsia="宋体" w:cs="宋体"/>
                <w:spacing w:val="1"/>
                <w:sz w:val="24"/>
                <w:szCs w:val="24"/>
              </w:rPr>
              <w:t>发现枯死应在一周内清除更换，未按时处理，每次</w:t>
            </w:r>
            <w:r>
              <w:rPr>
                <w:rFonts w:hint="eastAsia" w:ascii="宋体" w:hAnsi="宋体" w:eastAsia="宋体" w:cs="宋体"/>
                <w:spacing w:val="-13"/>
                <w:sz w:val="24"/>
                <w:szCs w:val="24"/>
              </w:rPr>
              <w:t>扣</w:t>
            </w:r>
            <w:r>
              <w:rPr>
                <w:rFonts w:hint="eastAsia" w:ascii="宋体" w:hAnsi="宋体" w:eastAsia="宋体" w:cs="宋体"/>
                <w:spacing w:val="-45"/>
                <w:sz w:val="24"/>
                <w:szCs w:val="24"/>
              </w:rPr>
              <w:t xml:space="preserve"> </w:t>
            </w:r>
            <w:r>
              <w:rPr>
                <w:rFonts w:hint="eastAsia" w:ascii="宋体" w:hAnsi="宋体" w:eastAsia="宋体" w:cs="宋体"/>
                <w:spacing w:val="-13"/>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3"/>
                <w:sz w:val="24"/>
                <w:szCs w:val="24"/>
              </w:rPr>
              <w:t>分。</w:t>
            </w:r>
          </w:p>
        </w:tc>
        <w:tc>
          <w:tcPr>
            <w:tcW w:w="1008" w:type="dxa"/>
            <w:vAlign w:val="top"/>
          </w:tcPr>
          <w:p w14:paraId="34775C20">
            <w:pPr>
              <w:pStyle w:val="10"/>
              <w:rPr>
                <w:rFonts w:hint="eastAsia" w:ascii="宋体" w:hAnsi="宋体" w:eastAsia="宋体" w:cs="宋体"/>
                <w:sz w:val="24"/>
                <w:szCs w:val="24"/>
              </w:rPr>
            </w:pPr>
          </w:p>
        </w:tc>
      </w:tr>
      <w:tr w14:paraId="66ABD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569" w:type="dxa"/>
            <w:vMerge w:val="continue"/>
            <w:tcBorders>
              <w:top w:val="nil"/>
            </w:tcBorders>
            <w:vAlign w:val="top"/>
          </w:tcPr>
          <w:p w14:paraId="1EEB14F2">
            <w:pPr>
              <w:pStyle w:val="10"/>
              <w:rPr>
                <w:rFonts w:hint="eastAsia" w:ascii="宋体" w:hAnsi="宋体" w:eastAsia="宋体" w:cs="宋体"/>
                <w:sz w:val="24"/>
                <w:szCs w:val="24"/>
              </w:rPr>
            </w:pPr>
          </w:p>
        </w:tc>
        <w:tc>
          <w:tcPr>
            <w:tcW w:w="907" w:type="dxa"/>
            <w:vMerge w:val="continue"/>
            <w:tcBorders>
              <w:top w:val="nil"/>
            </w:tcBorders>
            <w:vAlign w:val="top"/>
          </w:tcPr>
          <w:p w14:paraId="6B7D6CFD">
            <w:pPr>
              <w:pStyle w:val="10"/>
              <w:rPr>
                <w:rFonts w:hint="eastAsia" w:ascii="宋体" w:hAnsi="宋体" w:eastAsia="宋体" w:cs="宋体"/>
                <w:sz w:val="24"/>
                <w:szCs w:val="24"/>
              </w:rPr>
            </w:pPr>
          </w:p>
        </w:tc>
        <w:tc>
          <w:tcPr>
            <w:tcW w:w="1020" w:type="dxa"/>
            <w:vAlign w:val="top"/>
          </w:tcPr>
          <w:p w14:paraId="175255FF">
            <w:pPr>
              <w:spacing w:before="211"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7.1.2</w:t>
            </w:r>
          </w:p>
        </w:tc>
        <w:tc>
          <w:tcPr>
            <w:tcW w:w="3467" w:type="dxa"/>
            <w:vAlign w:val="top"/>
          </w:tcPr>
          <w:p w14:paraId="5896340F">
            <w:pPr>
              <w:spacing w:before="210" w:line="220" w:lineRule="auto"/>
              <w:ind w:left="18"/>
              <w:rPr>
                <w:rFonts w:hint="eastAsia" w:ascii="宋体" w:hAnsi="宋体" w:eastAsia="宋体" w:cs="宋体"/>
                <w:sz w:val="24"/>
                <w:szCs w:val="24"/>
              </w:rPr>
            </w:pPr>
            <w:r>
              <w:rPr>
                <w:rFonts w:hint="eastAsia" w:ascii="宋体" w:hAnsi="宋体" w:eastAsia="宋体" w:cs="宋体"/>
                <w:spacing w:val="-1"/>
                <w:sz w:val="24"/>
                <w:szCs w:val="24"/>
              </w:rPr>
              <w:t>有园林养护计划、工作记录等</w:t>
            </w:r>
          </w:p>
        </w:tc>
        <w:tc>
          <w:tcPr>
            <w:tcW w:w="2697" w:type="dxa"/>
            <w:vAlign w:val="top"/>
          </w:tcPr>
          <w:p w14:paraId="50C8085B">
            <w:pPr>
              <w:spacing w:before="56" w:line="228" w:lineRule="auto"/>
              <w:ind w:left="26" w:right="5" w:hanging="2"/>
              <w:rPr>
                <w:rFonts w:hint="eastAsia" w:ascii="宋体" w:hAnsi="宋体" w:eastAsia="宋体" w:cs="宋体"/>
                <w:sz w:val="24"/>
                <w:szCs w:val="24"/>
              </w:rPr>
            </w:pPr>
            <w:r>
              <w:rPr>
                <w:rFonts w:hint="eastAsia" w:ascii="宋体" w:hAnsi="宋体" w:eastAsia="宋体" w:cs="宋体"/>
                <w:spacing w:val="1"/>
                <w:sz w:val="24"/>
                <w:szCs w:val="24"/>
              </w:rPr>
              <w:t>如无计划或工作纪录，每</w:t>
            </w:r>
            <w:r>
              <w:rPr>
                <w:rFonts w:hint="eastAsia" w:ascii="宋体" w:hAnsi="宋体" w:eastAsia="宋体" w:cs="宋体"/>
                <w:spacing w:val="-11"/>
                <w:sz w:val="24"/>
                <w:szCs w:val="24"/>
              </w:rPr>
              <w:t>次扣</w:t>
            </w:r>
            <w:r>
              <w:rPr>
                <w:rFonts w:hint="eastAsia" w:ascii="宋体" w:hAnsi="宋体" w:eastAsia="宋体" w:cs="宋体"/>
                <w:spacing w:val="-46"/>
                <w:sz w:val="24"/>
                <w:szCs w:val="24"/>
              </w:rPr>
              <w:t xml:space="preserve"> </w:t>
            </w:r>
            <w:r>
              <w:rPr>
                <w:rFonts w:hint="eastAsia" w:ascii="宋体" w:hAnsi="宋体" w:eastAsia="宋体" w:cs="宋体"/>
                <w:spacing w:val="-11"/>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2A4462D5">
            <w:pPr>
              <w:pStyle w:val="10"/>
              <w:rPr>
                <w:rFonts w:hint="eastAsia" w:ascii="宋体" w:hAnsi="宋体" w:eastAsia="宋体" w:cs="宋体"/>
                <w:sz w:val="24"/>
                <w:szCs w:val="24"/>
              </w:rPr>
            </w:pPr>
          </w:p>
        </w:tc>
      </w:tr>
      <w:tr w14:paraId="73C06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569" w:type="dxa"/>
            <w:vMerge w:val="restart"/>
            <w:tcBorders>
              <w:bottom w:val="nil"/>
            </w:tcBorders>
            <w:vAlign w:val="top"/>
          </w:tcPr>
          <w:p w14:paraId="45E9D893">
            <w:pPr>
              <w:pStyle w:val="10"/>
              <w:spacing w:line="247" w:lineRule="auto"/>
              <w:rPr>
                <w:rFonts w:hint="eastAsia" w:ascii="宋体" w:hAnsi="宋体" w:eastAsia="宋体" w:cs="宋体"/>
                <w:sz w:val="24"/>
                <w:szCs w:val="24"/>
              </w:rPr>
            </w:pPr>
          </w:p>
          <w:p w14:paraId="52C1EC99">
            <w:pPr>
              <w:pStyle w:val="10"/>
              <w:spacing w:line="247" w:lineRule="auto"/>
              <w:rPr>
                <w:rFonts w:hint="eastAsia" w:ascii="宋体" w:hAnsi="宋体" w:eastAsia="宋体" w:cs="宋体"/>
                <w:sz w:val="24"/>
                <w:szCs w:val="24"/>
              </w:rPr>
            </w:pPr>
          </w:p>
          <w:p w14:paraId="71465525">
            <w:pPr>
              <w:pStyle w:val="10"/>
              <w:spacing w:line="248" w:lineRule="auto"/>
              <w:rPr>
                <w:rFonts w:hint="eastAsia" w:ascii="宋体" w:hAnsi="宋体" w:eastAsia="宋体" w:cs="宋体"/>
                <w:sz w:val="24"/>
                <w:szCs w:val="24"/>
              </w:rPr>
            </w:pPr>
          </w:p>
          <w:p w14:paraId="667D1D50">
            <w:pPr>
              <w:pStyle w:val="10"/>
              <w:spacing w:line="248" w:lineRule="auto"/>
              <w:rPr>
                <w:rFonts w:hint="eastAsia" w:ascii="宋体" w:hAnsi="宋体" w:eastAsia="宋体" w:cs="宋体"/>
                <w:sz w:val="24"/>
                <w:szCs w:val="24"/>
              </w:rPr>
            </w:pPr>
          </w:p>
          <w:p w14:paraId="7EB15AE9">
            <w:pPr>
              <w:pStyle w:val="10"/>
              <w:spacing w:line="248" w:lineRule="auto"/>
              <w:rPr>
                <w:rFonts w:hint="eastAsia" w:ascii="宋体" w:hAnsi="宋体" w:eastAsia="宋体" w:cs="宋体"/>
                <w:sz w:val="24"/>
                <w:szCs w:val="24"/>
              </w:rPr>
            </w:pPr>
          </w:p>
          <w:p w14:paraId="55350E4F">
            <w:pPr>
              <w:spacing w:before="78" w:line="178" w:lineRule="auto"/>
              <w:ind w:left="170"/>
              <w:rPr>
                <w:rFonts w:hint="eastAsia" w:ascii="宋体" w:hAnsi="宋体" w:eastAsia="宋体" w:cs="宋体"/>
                <w:sz w:val="24"/>
                <w:szCs w:val="24"/>
              </w:rPr>
            </w:pPr>
            <w:r>
              <w:rPr>
                <w:rFonts w:hint="eastAsia" w:ascii="宋体" w:hAnsi="宋体" w:eastAsia="宋体" w:cs="宋体"/>
                <w:sz w:val="24"/>
                <w:szCs w:val="24"/>
              </w:rPr>
              <w:t>二</w:t>
            </w:r>
          </w:p>
        </w:tc>
        <w:tc>
          <w:tcPr>
            <w:tcW w:w="907" w:type="dxa"/>
            <w:vMerge w:val="restart"/>
            <w:tcBorders>
              <w:bottom w:val="nil"/>
            </w:tcBorders>
            <w:vAlign w:val="top"/>
          </w:tcPr>
          <w:p w14:paraId="6E6607CE">
            <w:pPr>
              <w:pStyle w:val="10"/>
              <w:spacing w:line="260" w:lineRule="auto"/>
              <w:rPr>
                <w:rFonts w:hint="eastAsia" w:ascii="宋体" w:hAnsi="宋体" w:eastAsia="宋体" w:cs="宋体"/>
                <w:sz w:val="24"/>
                <w:szCs w:val="24"/>
              </w:rPr>
            </w:pPr>
          </w:p>
          <w:p w14:paraId="7EE5F491">
            <w:pPr>
              <w:pStyle w:val="10"/>
              <w:spacing w:line="260" w:lineRule="auto"/>
              <w:rPr>
                <w:rFonts w:hint="eastAsia" w:ascii="宋体" w:hAnsi="宋体" w:eastAsia="宋体" w:cs="宋体"/>
                <w:sz w:val="24"/>
                <w:szCs w:val="24"/>
              </w:rPr>
            </w:pPr>
          </w:p>
          <w:p w14:paraId="5AC3AD04">
            <w:pPr>
              <w:pStyle w:val="10"/>
              <w:spacing w:line="260" w:lineRule="auto"/>
              <w:rPr>
                <w:rFonts w:hint="eastAsia" w:ascii="宋体" w:hAnsi="宋体" w:eastAsia="宋体" w:cs="宋体"/>
                <w:sz w:val="24"/>
                <w:szCs w:val="24"/>
              </w:rPr>
            </w:pPr>
          </w:p>
          <w:p w14:paraId="1067E636">
            <w:pPr>
              <w:pStyle w:val="10"/>
              <w:spacing w:line="260" w:lineRule="auto"/>
              <w:rPr>
                <w:rFonts w:hint="eastAsia" w:ascii="宋体" w:hAnsi="宋体" w:eastAsia="宋体" w:cs="宋体"/>
                <w:sz w:val="24"/>
                <w:szCs w:val="24"/>
              </w:rPr>
            </w:pPr>
          </w:p>
          <w:p w14:paraId="745D50C7">
            <w:pPr>
              <w:spacing w:before="78" w:line="244" w:lineRule="auto"/>
              <w:ind w:left="15" w:right="13"/>
              <w:rPr>
                <w:rFonts w:hint="eastAsia" w:ascii="宋体" w:hAnsi="宋体" w:eastAsia="宋体" w:cs="宋体"/>
                <w:sz w:val="24"/>
                <w:szCs w:val="24"/>
              </w:rPr>
            </w:pPr>
            <w:r>
              <w:rPr>
                <w:rFonts w:hint="eastAsia" w:ascii="宋体" w:hAnsi="宋体" w:eastAsia="宋体" w:cs="宋体"/>
                <w:spacing w:val="-11"/>
                <w:sz w:val="24"/>
                <w:szCs w:val="24"/>
              </w:rPr>
              <w:t>养</w:t>
            </w:r>
            <w:r>
              <w:rPr>
                <w:rFonts w:hint="eastAsia" w:ascii="宋体" w:hAnsi="宋体" w:eastAsia="宋体" w:cs="宋体"/>
                <w:spacing w:val="-30"/>
                <w:sz w:val="24"/>
                <w:szCs w:val="24"/>
              </w:rPr>
              <w:t xml:space="preserve"> </w:t>
            </w:r>
            <w:r>
              <w:rPr>
                <w:rFonts w:hint="eastAsia" w:ascii="宋体" w:hAnsi="宋体" w:eastAsia="宋体" w:cs="宋体"/>
                <w:spacing w:val="-11"/>
                <w:sz w:val="24"/>
                <w:szCs w:val="24"/>
              </w:rPr>
              <w:t>护</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质</w:t>
            </w:r>
            <w:r>
              <w:rPr>
                <w:rFonts w:hint="eastAsia" w:ascii="宋体" w:hAnsi="宋体" w:eastAsia="宋体" w:cs="宋体"/>
                <w:sz w:val="24"/>
                <w:szCs w:val="24"/>
              </w:rPr>
              <w:t>量</w:t>
            </w:r>
          </w:p>
        </w:tc>
        <w:tc>
          <w:tcPr>
            <w:tcW w:w="1020" w:type="dxa"/>
            <w:vAlign w:val="top"/>
          </w:tcPr>
          <w:p w14:paraId="4A1736A6">
            <w:pPr>
              <w:spacing w:before="302"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7.2.1</w:t>
            </w:r>
          </w:p>
        </w:tc>
        <w:tc>
          <w:tcPr>
            <w:tcW w:w="3467" w:type="dxa"/>
            <w:vAlign w:val="top"/>
          </w:tcPr>
          <w:p w14:paraId="4F5F6DF4">
            <w:pPr>
              <w:spacing w:before="147" w:line="241" w:lineRule="auto"/>
              <w:ind w:left="16" w:right="9" w:firstLine="1"/>
              <w:rPr>
                <w:rFonts w:hint="eastAsia" w:ascii="宋体" w:hAnsi="宋体" w:eastAsia="宋体" w:cs="宋体"/>
                <w:sz w:val="24"/>
                <w:szCs w:val="24"/>
              </w:rPr>
            </w:pPr>
            <w:r>
              <w:rPr>
                <w:rFonts w:hint="eastAsia" w:ascii="宋体" w:hAnsi="宋体" w:eastAsia="宋体" w:cs="宋体"/>
                <w:spacing w:val="4"/>
                <w:sz w:val="24"/>
                <w:szCs w:val="24"/>
              </w:rPr>
              <w:t>乔木树冠生长正常；无明显枯枝</w:t>
            </w:r>
            <w:r>
              <w:rPr>
                <w:rFonts w:hint="eastAsia" w:ascii="宋体" w:hAnsi="宋体" w:eastAsia="宋体" w:cs="宋体"/>
                <w:spacing w:val="-3"/>
                <w:sz w:val="24"/>
                <w:szCs w:val="24"/>
              </w:rPr>
              <w:t>黄叶、病虫枝；树干基本挺地。</w:t>
            </w:r>
          </w:p>
        </w:tc>
        <w:tc>
          <w:tcPr>
            <w:tcW w:w="2697" w:type="dxa"/>
            <w:vAlign w:val="top"/>
          </w:tcPr>
          <w:p w14:paraId="6797C3B6">
            <w:pPr>
              <w:spacing w:before="146" w:line="242" w:lineRule="auto"/>
              <w:ind w:left="22" w:right="65" w:hanging="2"/>
              <w:rPr>
                <w:rFonts w:hint="eastAsia" w:ascii="宋体" w:hAnsi="宋体" w:eastAsia="宋体" w:cs="宋体"/>
                <w:sz w:val="24"/>
                <w:szCs w:val="24"/>
              </w:rPr>
            </w:pPr>
            <w:r>
              <w:rPr>
                <w:rFonts w:hint="eastAsia" w:ascii="宋体" w:hAnsi="宋体" w:eastAsia="宋体" w:cs="宋体"/>
                <w:spacing w:val="6"/>
                <w:sz w:val="24"/>
                <w:szCs w:val="24"/>
              </w:rPr>
              <w:t>每发现一处不合格扣 10</w:t>
            </w:r>
            <w:r>
              <w:rPr>
                <w:rFonts w:hint="eastAsia" w:ascii="宋体" w:hAnsi="宋体" w:eastAsia="宋体" w:cs="宋体"/>
                <w:sz w:val="24"/>
                <w:szCs w:val="24"/>
              </w:rPr>
              <w:t>分</w:t>
            </w:r>
          </w:p>
        </w:tc>
        <w:tc>
          <w:tcPr>
            <w:tcW w:w="1008" w:type="dxa"/>
            <w:vAlign w:val="top"/>
          </w:tcPr>
          <w:p w14:paraId="73489E80">
            <w:pPr>
              <w:pStyle w:val="10"/>
              <w:rPr>
                <w:rFonts w:hint="eastAsia" w:ascii="宋体" w:hAnsi="宋体" w:eastAsia="宋体" w:cs="宋体"/>
                <w:sz w:val="24"/>
                <w:szCs w:val="24"/>
              </w:rPr>
            </w:pPr>
          </w:p>
        </w:tc>
      </w:tr>
      <w:tr w14:paraId="4E663F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33E5EFC7">
            <w:pPr>
              <w:pStyle w:val="10"/>
              <w:rPr>
                <w:rFonts w:hint="eastAsia" w:ascii="宋体" w:hAnsi="宋体" w:eastAsia="宋体" w:cs="宋体"/>
                <w:sz w:val="24"/>
                <w:szCs w:val="24"/>
              </w:rPr>
            </w:pPr>
          </w:p>
        </w:tc>
        <w:tc>
          <w:tcPr>
            <w:tcW w:w="907" w:type="dxa"/>
            <w:vMerge w:val="continue"/>
            <w:tcBorders>
              <w:top w:val="nil"/>
              <w:bottom w:val="nil"/>
            </w:tcBorders>
            <w:vAlign w:val="top"/>
          </w:tcPr>
          <w:p w14:paraId="397D8263">
            <w:pPr>
              <w:pStyle w:val="10"/>
              <w:rPr>
                <w:rFonts w:hint="eastAsia" w:ascii="宋体" w:hAnsi="宋体" w:eastAsia="宋体" w:cs="宋体"/>
                <w:sz w:val="24"/>
                <w:szCs w:val="24"/>
              </w:rPr>
            </w:pPr>
          </w:p>
        </w:tc>
        <w:tc>
          <w:tcPr>
            <w:tcW w:w="1020" w:type="dxa"/>
            <w:vAlign w:val="top"/>
          </w:tcPr>
          <w:p w14:paraId="31C1277F">
            <w:pPr>
              <w:pStyle w:val="10"/>
              <w:spacing w:line="440" w:lineRule="auto"/>
              <w:rPr>
                <w:rFonts w:hint="eastAsia" w:ascii="宋体" w:hAnsi="宋体" w:eastAsia="宋体" w:cs="宋体"/>
                <w:sz w:val="24"/>
                <w:szCs w:val="24"/>
              </w:rPr>
            </w:pPr>
          </w:p>
          <w:p w14:paraId="79907FD8">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7.2.2</w:t>
            </w:r>
          </w:p>
        </w:tc>
        <w:tc>
          <w:tcPr>
            <w:tcW w:w="3467" w:type="dxa"/>
            <w:vAlign w:val="top"/>
          </w:tcPr>
          <w:p w14:paraId="0EF6AF84">
            <w:pPr>
              <w:spacing w:before="52" w:line="233" w:lineRule="auto"/>
              <w:ind w:left="19"/>
              <w:jc w:val="both"/>
              <w:rPr>
                <w:rFonts w:hint="eastAsia" w:ascii="宋体" w:hAnsi="宋体" w:eastAsia="宋体" w:cs="宋体"/>
                <w:sz w:val="24"/>
                <w:szCs w:val="24"/>
              </w:rPr>
            </w:pPr>
            <w:r>
              <w:rPr>
                <w:rFonts w:hint="eastAsia" w:ascii="宋体" w:hAnsi="宋体" w:eastAsia="宋体" w:cs="宋体"/>
                <w:sz w:val="24"/>
                <w:szCs w:val="24"/>
              </w:rPr>
              <w:t>灌木生长正常，叶片无脱绿缺肥</w:t>
            </w:r>
            <w:r>
              <w:rPr>
                <w:rFonts w:hint="eastAsia" w:ascii="宋体" w:hAnsi="宋体" w:eastAsia="宋体" w:cs="宋体"/>
                <w:spacing w:val="-11"/>
                <w:sz w:val="24"/>
                <w:szCs w:val="24"/>
              </w:rPr>
              <w:t>现象；非整形绿篱高度基本一致，</w:t>
            </w:r>
            <w:r>
              <w:rPr>
                <w:rFonts w:hint="eastAsia" w:ascii="宋体" w:hAnsi="宋体" w:eastAsia="宋体" w:cs="宋体"/>
                <w:sz w:val="24"/>
                <w:szCs w:val="24"/>
              </w:rPr>
              <w:t>不露空缺；整形绿篱整齐美观，</w:t>
            </w:r>
            <w:r>
              <w:rPr>
                <w:rFonts w:hint="eastAsia" w:ascii="宋体" w:hAnsi="宋体" w:eastAsia="宋体" w:cs="宋体"/>
                <w:spacing w:val="-16"/>
                <w:sz w:val="24"/>
                <w:szCs w:val="24"/>
              </w:rPr>
              <w:t>不缺损；</w:t>
            </w:r>
          </w:p>
        </w:tc>
        <w:tc>
          <w:tcPr>
            <w:tcW w:w="2697" w:type="dxa"/>
            <w:vAlign w:val="top"/>
          </w:tcPr>
          <w:p w14:paraId="2FB3A17A">
            <w:pPr>
              <w:pStyle w:val="10"/>
              <w:spacing w:line="285" w:lineRule="auto"/>
              <w:rPr>
                <w:rFonts w:hint="eastAsia" w:ascii="宋体" w:hAnsi="宋体" w:eastAsia="宋体" w:cs="宋体"/>
                <w:sz w:val="24"/>
                <w:szCs w:val="24"/>
              </w:rPr>
            </w:pPr>
          </w:p>
          <w:p w14:paraId="742E7992">
            <w:pPr>
              <w:spacing w:before="78" w:line="242" w:lineRule="auto"/>
              <w:ind w:left="22" w:right="65" w:hanging="2"/>
              <w:rPr>
                <w:rFonts w:hint="eastAsia" w:ascii="宋体" w:hAnsi="宋体" w:eastAsia="宋体" w:cs="宋体"/>
                <w:sz w:val="24"/>
                <w:szCs w:val="24"/>
              </w:rPr>
            </w:pPr>
            <w:r>
              <w:rPr>
                <w:rFonts w:hint="eastAsia" w:ascii="宋体" w:hAnsi="宋体" w:eastAsia="宋体" w:cs="宋体"/>
                <w:spacing w:val="6"/>
                <w:sz w:val="24"/>
                <w:szCs w:val="24"/>
              </w:rPr>
              <w:t>每发现一处不合格扣 10</w:t>
            </w:r>
            <w:r>
              <w:rPr>
                <w:rFonts w:hint="eastAsia" w:ascii="宋体" w:hAnsi="宋体" w:eastAsia="宋体" w:cs="宋体"/>
                <w:sz w:val="24"/>
                <w:szCs w:val="24"/>
              </w:rPr>
              <w:t>分</w:t>
            </w:r>
          </w:p>
        </w:tc>
        <w:tc>
          <w:tcPr>
            <w:tcW w:w="1008" w:type="dxa"/>
            <w:vAlign w:val="top"/>
          </w:tcPr>
          <w:p w14:paraId="5D65A845">
            <w:pPr>
              <w:pStyle w:val="10"/>
              <w:rPr>
                <w:rFonts w:hint="eastAsia" w:ascii="宋体" w:hAnsi="宋体" w:eastAsia="宋体" w:cs="宋体"/>
                <w:sz w:val="24"/>
                <w:szCs w:val="24"/>
              </w:rPr>
            </w:pPr>
          </w:p>
        </w:tc>
      </w:tr>
      <w:tr w14:paraId="4BC396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9" w:hRule="atLeast"/>
        </w:trPr>
        <w:tc>
          <w:tcPr>
            <w:tcW w:w="569" w:type="dxa"/>
            <w:vMerge w:val="continue"/>
            <w:tcBorders>
              <w:top w:val="nil"/>
            </w:tcBorders>
            <w:vAlign w:val="top"/>
          </w:tcPr>
          <w:p w14:paraId="0E458F59">
            <w:pPr>
              <w:pStyle w:val="10"/>
              <w:rPr>
                <w:rFonts w:hint="eastAsia" w:ascii="宋体" w:hAnsi="宋体" w:eastAsia="宋体" w:cs="宋体"/>
                <w:sz w:val="24"/>
                <w:szCs w:val="24"/>
              </w:rPr>
            </w:pPr>
          </w:p>
        </w:tc>
        <w:tc>
          <w:tcPr>
            <w:tcW w:w="907" w:type="dxa"/>
            <w:vMerge w:val="continue"/>
            <w:tcBorders>
              <w:top w:val="nil"/>
            </w:tcBorders>
            <w:vAlign w:val="top"/>
          </w:tcPr>
          <w:p w14:paraId="77B47B27">
            <w:pPr>
              <w:pStyle w:val="10"/>
              <w:rPr>
                <w:rFonts w:hint="eastAsia" w:ascii="宋体" w:hAnsi="宋体" w:eastAsia="宋体" w:cs="宋体"/>
                <w:sz w:val="24"/>
                <w:szCs w:val="24"/>
              </w:rPr>
            </w:pPr>
          </w:p>
        </w:tc>
        <w:tc>
          <w:tcPr>
            <w:tcW w:w="1020" w:type="dxa"/>
            <w:vAlign w:val="top"/>
          </w:tcPr>
          <w:p w14:paraId="42243ABA">
            <w:pPr>
              <w:spacing w:before="214"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7.2.3</w:t>
            </w:r>
          </w:p>
        </w:tc>
        <w:tc>
          <w:tcPr>
            <w:tcW w:w="3467" w:type="dxa"/>
            <w:vAlign w:val="top"/>
          </w:tcPr>
          <w:p w14:paraId="2E49CD8B">
            <w:pPr>
              <w:spacing w:before="58" w:line="227" w:lineRule="auto"/>
              <w:ind w:left="31" w:hanging="14"/>
              <w:rPr>
                <w:rFonts w:hint="eastAsia" w:ascii="宋体" w:hAnsi="宋体" w:eastAsia="宋体" w:cs="宋体"/>
                <w:sz w:val="24"/>
                <w:szCs w:val="24"/>
              </w:rPr>
            </w:pPr>
            <w:r>
              <w:rPr>
                <w:rFonts w:hint="eastAsia" w:ascii="宋体" w:hAnsi="宋体" w:eastAsia="宋体" w:cs="宋体"/>
                <w:spacing w:val="-15"/>
                <w:sz w:val="24"/>
                <w:szCs w:val="24"/>
              </w:rPr>
              <w:t>地被生长正常，覆盖率</w:t>
            </w:r>
            <w:r>
              <w:rPr>
                <w:rFonts w:hint="eastAsia" w:ascii="宋体" w:hAnsi="宋体" w:eastAsia="宋体" w:cs="宋体"/>
                <w:spacing w:val="-42"/>
                <w:sz w:val="24"/>
                <w:szCs w:val="24"/>
              </w:rPr>
              <w:t xml:space="preserve"> </w:t>
            </w:r>
            <w:r>
              <w:rPr>
                <w:rFonts w:hint="eastAsia" w:ascii="宋体" w:hAnsi="宋体" w:eastAsia="宋体" w:cs="宋体"/>
                <w:spacing w:val="-15"/>
                <w:sz w:val="24"/>
                <w:szCs w:val="24"/>
              </w:rPr>
              <w:t>95％以上；</w:t>
            </w:r>
            <w:r>
              <w:rPr>
                <w:rFonts w:hint="eastAsia" w:ascii="宋体" w:hAnsi="宋体" w:eastAsia="宋体" w:cs="宋体"/>
                <w:spacing w:val="-6"/>
                <w:sz w:val="24"/>
                <w:szCs w:val="24"/>
              </w:rPr>
              <w:t>叶片无厚重粉尘覆盖</w:t>
            </w:r>
          </w:p>
        </w:tc>
        <w:tc>
          <w:tcPr>
            <w:tcW w:w="2697" w:type="dxa"/>
            <w:vAlign w:val="top"/>
          </w:tcPr>
          <w:p w14:paraId="5E08510E">
            <w:pPr>
              <w:spacing w:before="58" w:line="227" w:lineRule="auto"/>
              <w:ind w:left="22" w:right="65" w:hanging="2"/>
              <w:rPr>
                <w:rFonts w:hint="eastAsia" w:ascii="宋体" w:hAnsi="宋体" w:eastAsia="宋体" w:cs="宋体"/>
                <w:sz w:val="24"/>
                <w:szCs w:val="24"/>
              </w:rPr>
            </w:pPr>
            <w:r>
              <w:rPr>
                <w:rFonts w:hint="eastAsia" w:ascii="宋体" w:hAnsi="宋体" w:eastAsia="宋体" w:cs="宋体"/>
                <w:spacing w:val="6"/>
                <w:sz w:val="24"/>
                <w:szCs w:val="24"/>
              </w:rPr>
              <w:t>每发现一处不合格扣 10</w:t>
            </w:r>
            <w:r>
              <w:rPr>
                <w:rFonts w:hint="eastAsia" w:ascii="宋体" w:hAnsi="宋体" w:eastAsia="宋体" w:cs="宋体"/>
                <w:sz w:val="24"/>
                <w:szCs w:val="24"/>
              </w:rPr>
              <w:t>分</w:t>
            </w:r>
          </w:p>
        </w:tc>
        <w:tc>
          <w:tcPr>
            <w:tcW w:w="1008" w:type="dxa"/>
            <w:vAlign w:val="top"/>
          </w:tcPr>
          <w:p w14:paraId="7D5E5DE2">
            <w:pPr>
              <w:pStyle w:val="10"/>
              <w:rPr>
                <w:rFonts w:hint="eastAsia" w:ascii="宋体" w:hAnsi="宋体" w:eastAsia="宋体" w:cs="宋体"/>
                <w:sz w:val="24"/>
                <w:szCs w:val="24"/>
              </w:rPr>
            </w:pPr>
          </w:p>
        </w:tc>
      </w:tr>
      <w:tr w14:paraId="46D57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14275FD3">
            <w:pPr>
              <w:pStyle w:val="10"/>
              <w:spacing w:line="285" w:lineRule="auto"/>
              <w:rPr>
                <w:rFonts w:hint="eastAsia" w:ascii="宋体" w:hAnsi="宋体" w:eastAsia="宋体" w:cs="宋体"/>
                <w:sz w:val="24"/>
                <w:szCs w:val="24"/>
              </w:rPr>
            </w:pPr>
          </w:p>
          <w:p w14:paraId="705393BE">
            <w:pPr>
              <w:pStyle w:val="10"/>
              <w:spacing w:line="286" w:lineRule="auto"/>
              <w:rPr>
                <w:rFonts w:hint="eastAsia" w:ascii="宋体" w:hAnsi="宋体" w:eastAsia="宋体" w:cs="宋体"/>
                <w:sz w:val="24"/>
                <w:szCs w:val="24"/>
              </w:rPr>
            </w:pPr>
          </w:p>
          <w:p w14:paraId="2C4FF8B2">
            <w:pPr>
              <w:pStyle w:val="10"/>
              <w:spacing w:line="286" w:lineRule="auto"/>
              <w:rPr>
                <w:rFonts w:hint="eastAsia" w:ascii="宋体" w:hAnsi="宋体" w:eastAsia="宋体" w:cs="宋体"/>
                <w:sz w:val="24"/>
                <w:szCs w:val="24"/>
              </w:rPr>
            </w:pPr>
          </w:p>
          <w:p w14:paraId="0D7E769F">
            <w:pPr>
              <w:pStyle w:val="10"/>
              <w:spacing w:line="286" w:lineRule="auto"/>
              <w:rPr>
                <w:rFonts w:hint="eastAsia" w:ascii="宋体" w:hAnsi="宋体" w:eastAsia="宋体" w:cs="宋体"/>
                <w:sz w:val="24"/>
                <w:szCs w:val="24"/>
              </w:rPr>
            </w:pPr>
          </w:p>
          <w:p w14:paraId="11AA7134">
            <w:pPr>
              <w:pStyle w:val="10"/>
              <w:spacing w:line="286" w:lineRule="auto"/>
              <w:rPr>
                <w:rFonts w:hint="eastAsia" w:ascii="宋体" w:hAnsi="宋体" w:eastAsia="宋体" w:cs="宋体"/>
                <w:sz w:val="24"/>
                <w:szCs w:val="24"/>
              </w:rPr>
            </w:pPr>
          </w:p>
          <w:p w14:paraId="726B8A88">
            <w:pPr>
              <w:spacing w:before="78" w:line="237" w:lineRule="auto"/>
              <w:ind w:left="166"/>
              <w:rPr>
                <w:rFonts w:hint="eastAsia" w:ascii="宋体" w:hAnsi="宋体" w:eastAsia="宋体" w:cs="宋体"/>
                <w:sz w:val="24"/>
                <w:szCs w:val="24"/>
              </w:rPr>
            </w:pPr>
            <w:r>
              <w:rPr>
                <w:rFonts w:hint="eastAsia" w:ascii="宋体" w:hAnsi="宋体" w:eastAsia="宋体" w:cs="宋体"/>
                <w:sz w:val="24"/>
                <w:szCs w:val="24"/>
              </w:rPr>
              <w:t>三</w:t>
            </w:r>
          </w:p>
        </w:tc>
        <w:tc>
          <w:tcPr>
            <w:tcW w:w="907" w:type="dxa"/>
            <w:vMerge w:val="restart"/>
            <w:tcBorders>
              <w:bottom w:val="nil"/>
            </w:tcBorders>
            <w:vAlign w:val="top"/>
          </w:tcPr>
          <w:p w14:paraId="734C2EC5">
            <w:pPr>
              <w:pStyle w:val="10"/>
              <w:spacing w:line="254" w:lineRule="auto"/>
              <w:rPr>
                <w:rFonts w:hint="eastAsia" w:ascii="宋体" w:hAnsi="宋体" w:eastAsia="宋体" w:cs="宋体"/>
                <w:sz w:val="24"/>
                <w:szCs w:val="24"/>
              </w:rPr>
            </w:pPr>
          </w:p>
          <w:p w14:paraId="24EBF302">
            <w:pPr>
              <w:pStyle w:val="10"/>
              <w:spacing w:line="255" w:lineRule="auto"/>
              <w:rPr>
                <w:rFonts w:hint="eastAsia" w:ascii="宋体" w:hAnsi="宋体" w:eastAsia="宋体" w:cs="宋体"/>
                <w:sz w:val="24"/>
                <w:szCs w:val="24"/>
              </w:rPr>
            </w:pPr>
          </w:p>
          <w:p w14:paraId="314DFB8C">
            <w:pPr>
              <w:pStyle w:val="10"/>
              <w:spacing w:line="255" w:lineRule="auto"/>
              <w:rPr>
                <w:rFonts w:hint="eastAsia" w:ascii="宋体" w:hAnsi="宋体" w:eastAsia="宋体" w:cs="宋体"/>
                <w:sz w:val="24"/>
                <w:szCs w:val="24"/>
              </w:rPr>
            </w:pPr>
          </w:p>
          <w:p w14:paraId="6D44C55C">
            <w:pPr>
              <w:pStyle w:val="10"/>
              <w:spacing w:line="255" w:lineRule="auto"/>
              <w:rPr>
                <w:rFonts w:hint="eastAsia" w:ascii="宋体" w:hAnsi="宋体" w:eastAsia="宋体" w:cs="宋体"/>
                <w:sz w:val="24"/>
                <w:szCs w:val="24"/>
              </w:rPr>
            </w:pPr>
          </w:p>
          <w:p w14:paraId="280C5656">
            <w:pPr>
              <w:pStyle w:val="10"/>
              <w:spacing w:line="255" w:lineRule="auto"/>
              <w:rPr>
                <w:rFonts w:hint="eastAsia" w:ascii="宋体" w:hAnsi="宋体" w:eastAsia="宋体" w:cs="宋体"/>
                <w:sz w:val="24"/>
                <w:szCs w:val="24"/>
              </w:rPr>
            </w:pPr>
          </w:p>
          <w:p w14:paraId="2021280E">
            <w:pPr>
              <w:spacing w:before="78" w:line="243" w:lineRule="auto"/>
              <w:ind w:left="18" w:right="13" w:hanging="1"/>
              <w:rPr>
                <w:rFonts w:hint="eastAsia" w:ascii="宋体" w:hAnsi="宋体" w:eastAsia="宋体" w:cs="宋体"/>
                <w:sz w:val="24"/>
                <w:szCs w:val="24"/>
              </w:rPr>
            </w:pPr>
            <w:r>
              <w:rPr>
                <w:rFonts w:hint="eastAsia" w:ascii="宋体" w:hAnsi="宋体" w:eastAsia="宋体" w:cs="宋体"/>
                <w:spacing w:val="-11"/>
                <w:sz w:val="24"/>
                <w:szCs w:val="24"/>
              </w:rPr>
              <w:t>卫</w:t>
            </w:r>
            <w:r>
              <w:rPr>
                <w:rFonts w:hint="eastAsia" w:ascii="宋体" w:hAnsi="宋体" w:eastAsia="宋体" w:cs="宋体"/>
                <w:spacing w:val="-30"/>
                <w:sz w:val="24"/>
                <w:szCs w:val="24"/>
              </w:rPr>
              <w:t xml:space="preserve"> </w:t>
            </w:r>
            <w:r>
              <w:rPr>
                <w:rFonts w:hint="eastAsia" w:ascii="宋体" w:hAnsi="宋体" w:eastAsia="宋体" w:cs="宋体"/>
                <w:spacing w:val="-11"/>
                <w:sz w:val="24"/>
                <w:szCs w:val="24"/>
              </w:rPr>
              <w:t>生</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保</w:t>
            </w:r>
            <w:r>
              <w:rPr>
                <w:rFonts w:hint="eastAsia" w:ascii="宋体" w:hAnsi="宋体" w:eastAsia="宋体" w:cs="宋体"/>
                <w:sz w:val="24"/>
                <w:szCs w:val="24"/>
              </w:rPr>
              <w:t>洁</w:t>
            </w:r>
          </w:p>
        </w:tc>
        <w:tc>
          <w:tcPr>
            <w:tcW w:w="1020" w:type="dxa"/>
            <w:vAlign w:val="top"/>
          </w:tcPr>
          <w:p w14:paraId="0FBDE289">
            <w:pPr>
              <w:pStyle w:val="10"/>
              <w:spacing w:line="287" w:lineRule="auto"/>
              <w:rPr>
                <w:rFonts w:hint="eastAsia" w:ascii="宋体" w:hAnsi="宋体" w:eastAsia="宋体" w:cs="宋体"/>
                <w:sz w:val="24"/>
                <w:szCs w:val="24"/>
              </w:rPr>
            </w:pPr>
          </w:p>
          <w:p w14:paraId="736DBBA8">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7.3.1</w:t>
            </w:r>
          </w:p>
        </w:tc>
        <w:tc>
          <w:tcPr>
            <w:tcW w:w="3467" w:type="dxa"/>
            <w:vAlign w:val="top"/>
          </w:tcPr>
          <w:p w14:paraId="1BC1DF89">
            <w:pPr>
              <w:spacing w:before="210" w:line="247" w:lineRule="auto"/>
              <w:ind w:left="19" w:right="9"/>
              <w:rPr>
                <w:rFonts w:hint="eastAsia" w:ascii="宋体" w:hAnsi="宋体" w:eastAsia="宋体" w:cs="宋体"/>
                <w:sz w:val="24"/>
                <w:szCs w:val="24"/>
              </w:rPr>
            </w:pPr>
            <w:r>
              <w:rPr>
                <w:rFonts w:hint="eastAsia" w:ascii="宋体" w:hAnsi="宋体" w:eastAsia="宋体" w:cs="宋体"/>
                <w:spacing w:val="4"/>
                <w:sz w:val="24"/>
                <w:szCs w:val="24"/>
              </w:rPr>
              <w:t>生产垃圾随产随清，当班及时清</w:t>
            </w:r>
            <w:r>
              <w:rPr>
                <w:rFonts w:hint="eastAsia" w:ascii="宋体" w:hAnsi="宋体" w:eastAsia="宋体" w:cs="宋体"/>
                <w:sz w:val="24"/>
                <w:szCs w:val="24"/>
              </w:rPr>
              <w:t>理</w:t>
            </w:r>
          </w:p>
        </w:tc>
        <w:tc>
          <w:tcPr>
            <w:tcW w:w="2697" w:type="dxa"/>
            <w:vAlign w:val="top"/>
          </w:tcPr>
          <w:p w14:paraId="4362ED19">
            <w:pPr>
              <w:spacing w:before="55" w:line="230" w:lineRule="auto"/>
              <w:ind w:left="22" w:right="5" w:firstLine="1"/>
              <w:jc w:val="both"/>
              <w:rPr>
                <w:rFonts w:hint="eastAsia" w:ascii="宋体" w:hAnsi="宋体" w:eastAsia="宋体" w:cs="宋体"/>
                <w:sz w:val="24"/>
                <w:szCs w:val="24"/>
              </w:rPr>
            </w:pPr>
            <w:r>
              <w:rPr>
                <w:rFonts w:hint="eastAsia" w:ascii="宋体" w:hAnsi="宋体" w:eastAsia="宋体" w:cs="宋体"/>
                <w:spacing w:val="-2"/>
                <w:sz w:val="24"/>
                <w:szCs w:val="24"/>
              </w:rPr>
              <w:t>未清理、随意焚烧每处扣</w:t>
            </w:r>
            <w:r>
              <w:rPr>
                <w:rFonts w:hint="eastAsia" w:ascii="宋体" w:hAnsi="宋体" w:eastAsia="宋体" w:cs="宋体"/>
                <w:spacing w:val="-5"/>
                <w:sz w:val="24"/>
                <w:szCs w:val="24"/>
              </w:rPr>
              <w:t>10</w:t>
            </w:r>
            <w:r>
              <w:rPr>
                <w:rFonts w:hint="eastAsia" w:ascii="宋体" w:hAnsi="宋体" w:eastAsia="宋体" w:cs="宋体"/>
                <w:spacing w:val="-43"/>
                <w:sz w:val="24"/>
                <w:szCs w:val="24"/>
              </w:rPr>
              <w:t xml:space="preserve"> </w:t>
            </w:r>
            <w:r>
              <w:rPr>
                <w:rFonts w:hint="eastAsia" w:ascii="宋体" w:hAnsi="宋体" w:eastAsia="宋体" w:cs="宋体"/>
                <w:spacing w:val="-5"/>
                <w:sz w:val="24"/>
                <w:szCs w:val="24"/>
              </w:rPr>
              <w:t>分；有明显纸屑、杂物</w:t>
            </w:r>
            <w:r>
              <w:rPr>
                <w:rFonts w:hint="eastAsia" w:ascii="宋体" w:hAnsi="宋体" w:eastAsia="宋体" w:cs="宋体"/>
                <w:spacing w:val="-7"/>
                <w:sz w:val="24"/>
                <w:szCs w:val="24"/>
              </w:rPr>
              <w:t>等每处扣</w:t>
            </w:r>
            <w:r>
              <w:rPr>
                <w:rFonts w:hint="eastAsia" w:ascii="宋体" w:hAnsi="宋体" w:eastAsia="宋体" w:cs="宋体"/>
                <w:spacing w:val="-46"/>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08" w:type="dxa"/>
            <w:vAlign w:val="top"/>
          </w:tcPr>
          <w:p w14:paraId="0D91F4B9">
            <w:pPr>
              <w:pStyle w:val="10"/>
              <w:rPr>
                <w:rFonts w:hint="eastAsia" w:ascii="宋体" w:hAnsi="宋体" w:eastAsia="宋体" w:cs="宋体"/>
                <w:sz w:val="24"/>
                <w:szCs w:val="24"/>
              </w:rPr>
            </w:pPr>
          </w:p>
        </w:tc>
      </w:tr>
      <w:tr w14:paraId="203738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5DF228DF">
            <w:pPr>
              <w:pStyle w:val="10"/>
              <w:rPr>
                <w:rFonts w:hint="eastAsia" w:ascii="宋体" w:hAnsi="宋体" w:eastAsia="宋体" w:cs="宋体"/>
                <w:sz w:val="24"/>
                <w:szCs w:val="24"/>
              </w:rPr>
            </w:pPr>
          </w:p>
        </w:tc>
        <w:tc>
          <w:tcPr>
            <w:tcW w:w="907" w:type="dxa"/>
            <w:vMerge w:val="continue"/>
            <w:tcBorders>
              <w:top w:val="nil"/>
              <w:bottom w:val="nil"/>
            </w:tcBorders>
            <w:vAlign w:val="top"/>
          </w:tcPr>
          <w:p w14:paraId="1A0802B1">
            <w:pPr>
              <w:pStyle w:val="10"/>
              <w:rPr>
                <w:rFonts w:hint="eastAsia" w:ascii="宋体" w:hAnsi="宋体" w:eastAsia="宋体" w:cs="宋体"/>
                <w:sz w:val="24"/>
                <w:szCs w:val="24"/>
              </w:rPr>
            </w:pPr>
          </w:p>
        </w:tc>
        <w:tc>
          <w:tcPr>
            <w:tcW w:w="1020" w:type="dxa"/>
            <w:vAlign w:val="top"/>
          </w:tcPr>
          <w:p w14:paraId="0B818E7C">
            <w:pPr>
              <w:spacing w:before="212"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7.3.2</w:t>
            </w:r>
          </w:p>
        </w:tc>
        <w:tc>
          <w:tcPr>
            <w:tcW w:w="3467" w:type="dxa"/>
            <w:vAlign w:val="top"/>
          </w:tcPr>
          <w:p w14:paraId="414B3E6F">
            <w:pPr>
              <w:spacing w:before="211" w:line="220" w:lineRule="auto"/>
              <w:ind w:left="21"/>
              <w:rPr>
                <w:rFonts w:hint="eastAsia" w:ascii="宋体" w:hAnsi="宋体" w:eastAsia="宋体" w:cs="宋体"/>
                <w:sz w:val="24"/>
                <w:szCs w:val="24"/>
              </w:rPr>
            </w:pPr>
            <w:r>
              <w:rPr>
                <w:rFonts w:hint="eastAsia" w:ascii="宋体" w:hAnsi="宋体" w:eastAsia="宋体" w:cs="宋体"/>
                <w:spacing w:val="-2"/>
                <w:sz w:val="24"/>
                <w:szCs w:val="24"/>
              </w:rPr>
              <w:t>设施有破损或丢失及时上报</w:t>
            </w:r>
          </w:p>
        </w:tc>
        <w:tc>
          <w:tcPr>
            <w:tcW w:w="2697" w:type="dxa"/>
            <w:vAlign w:val="top"/>
          </w:tcPr>
          <w:p w14:paraId="136141F3">
            <w:pPr>
              <w:spacing w:before="57" w:line="225" w:lineRule="auto"/>
              <w:ind w:left="22" w:right="5" w:firstLine="1"/>
              <w:rPr>
                <w:rFonts w:hint="eastAsia" w:ascii="宋体" w:hAnsi="宋体" w:eastAsia="宋体" w:cs="宋体"/>
                <w:sz w:val="24"/>
                <w:szCs w:val="24"/>
              </w:rPr>
            </w:pPr>
            <w:r>
              <w:rPr>
                <w:rFonts w:hint="eastAsia" w:ascii="宋体" w:hAnsi="宋体" w:eastAsia="宋体" w:cs="宋体"/>
                <w:spacing w:val="1"/>
                <w:sz w:val="24"/>
                <w:szCs w:val="24"/>
              </w:rPr>
              <w:t>设施有破损或丢失未及时</w:t>
            </w:r>
            <w:r>
              <w:rPr>
                <w:rFonts w:hint="eastAsia" w:ascii="宋体" w:hAnsi="宋体" w:eastAsia="宋体" w:cs="宋体"/>
                <w:spacing w:val="-8"/>
                <w:sz w:val="24"/>
                <w:szCs w:val="24"/>
              </w:rPr>
              <w:t>上报的每处扣</w:t>
            </w:r>
            <w:r>
              <w:rPr>
                <w:rFonts w:hint="eastAsia" w:ascii="宋体" w:hAnsi="宋体" w:eastAsia="宋体" w:cs="宋体"/>
                <w:spacing w:val="-27"/>
                <w:sz w:val="24"/>
                <w:szCs w:val="24"/>
              </w:rPr>
              <w:t xml:space="preserve"> </w:t>
            </w:r>
            <w:r>
              <w:rPr>
                <w:rFonts w:hint="eastAsia" w:ascii="宋体" w:hAnsi="宋体" w:eastAsia="宋体" w:cs="宋体"/>
                <w:spacing w:val="-8"/>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08" w:type="dxa"/>
            <w:vAlign w:val="top"/>
          </w:tcPr>
          <w:p w14:paraId="346A1317">
            <w:pPr>
              <w:pStyle w:val="10"/>
              <w:rPr>
                <w:rFonts w:hint="eastAsia" w:ascii="宋体" w:hAnsi="宋体" w:eastAsia="宋体" w:cs="宋体"/>
                <w:sz w:val="24"/>
                <w:szCs w:val="24"/>
              </w:rPr>
            </w:pPr>
          </w:p>
        </w:tc>
      </w:tr>
      <w:tr w14:paraId="0B9FE0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0EAFBFC1">
            <w:pPr>
              <w:pStyle w:val="10"/>
              <w:rPr>
                <w:rFonts w:hint="eastAsia" w:ascii="宋体" w:hAnsi="宋体" w:eastAsia="宋体" w:cs="宋体"/>
                <w:sz w:val="24"/>
                <w:szCs w:val="24"/>
              </w:rPr>
            </w:pPr>
          </w:p>
        </w:tc>
        <w:tc>
          <w:tcPr>
            <w:tcW w:w="907" w:type="dxa"/>
            <w:vMerge w:val="continue"/>
            <w:tcBorders>
              <w:top w:val="nil"/>
              <w:bottom w:val="nil"/>
            </w:tcBorders>
            <w:vAlign w:val="top"/>
          </w:tcPr>
          <w:p w14:paraId="0284A49A">
            <w:pPr>
              <w:pStyle w:val="10"/>
              <w:rPr>
                <w:rFonts w:hint="eastAsia" w:ascii="宋体" w:hAnsi="宋体" w:eastAsia="宋体" w:cs="宋体"/>
                <w:sz w:val="24"/>
                <w:szCs w:val="24"/>
              </w:rPr>
            </w:pPr>
          </w:p>
        </w:tc>
        <w:tc>
          <w:tcPr>
            <w:tcW w:w="1020" w:type="dxa"/>
            <w:vAlign w:val="top"/>
          </w:tcPr>
          <w:p w14:paraId="15138394">
            <w:pPr>
              <w:spacing w:before="212"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7.3.3</w:t>
            </w:r>
          </w:p>
        </w:tc>
        <w:tc>
          <w:tcPr>
            <w:tcW w:w="3467" w:type="dxa"/>
            <w:vAlign w:val="top"/>
          </w:tcPr>
          <w:p w14:paraId="62A0DCAC">
            <w:pPr>
              <w:spacing w:before="57" w:line="225" w:lineRule="auto"/>
              <w:ind w:left="20" w:right="9" w:hanging="3"/>
              <w:rPr>
                <w:rFonts w:hint="eastAsia" w:ascii="宋体" w:hAnsi="宋体" w:eastAsia="宋体" w:cs="宋体"/>
                <w:sz w:val="24"/>
                <w:szCs w:val="24"/>
              </w:rPr>
            </w:pPr>
            <w:r>
              <w:rPr>
                <w:rFonts w:hint="eastAsia" w:ascii="宋体" w:hAnsi="宋体" w:eastAsia="宋体" w:cs="宋体"/>
                <w:spacing w:val="5"/>
                <w:sz w:val="24"/>
                <w:szCs w:val="24"/>
              </w:rPr>
              <w:t>禁止晾晒衣物、堆放杂物、乱张</w:t>
            </w:r>
            <w:r>
              <w:rPr>
                <w:rFonts w:hint="eastAsia" w:ascii="宋体" w:hAnsi="宋体" w:eastAsia="宋体" w:cs="宋体"/>
                <w:spacing w:val="-3"/>
                <w:sz w:val="24"/>
                <w:szCs w:val="24"/>
              </w:rPr>
              <w:t>贴涂画</w:t>
            </w:r>
          </w:p>
        </w:tc>
        <w:tc>
          <w:tcPr>
            <w:tcW w:w="2697" w:type="dxa"/>
            <w:vAlign w:val="top"/>
          </w:tcPr>
          <w:p w14:paraId="065D40A6">
            <w:pPr>
              <w:spacing w:before="212" w:line="220" w:lineRule="auto"/>
              <w:ind w:left="24"/>
              <w:rPr>
                <w:rFonts w:hint="eastAsia" w:ascii="宋体" w:hAnsi="宋体" w:eastAsia="宋体" w:cs="宋体"/>
                <w:sz w:val="24"/>
                <w:szCs w:val="24"/>
              </w:rPr>
            </w:pPr>
            <w:r>
              <w:rPr>
                <w:rFonts w:hint="eastAsia" w:ascii="宋体" w:hAnsi="宋体" w:eastAsia="宋体" w:cs="宋体"/>
                <w:spacing w:val="-7"/>
                <w:sz w:val="24"/>
                <w:szCs w:val="24"/>
              </w:rPr>
              <w:t>发现一次扣</w:t>
            </w:r>
            <w:r>
              <w:rPr>
                <w:rFonts w:hint="eastAsia" w:ascii="宋体" w:hAnsi="宋体" w:eastAsia="宋体" w:cs="宋体"/>
                <w:spacing w:val="-42"/>
                <w:sz w:val="24"/>
                <w:szCs w:val="24"/>
              </w:rPr>
              <w:t xml:space="preserve"> </w:t>
            </w:r>
            <w:r>
              <w:rPr>
                <w:rFonts w:hint="eastAsia" w:ascii="宋体" w:hAnsi="宋体" w:eastAsia="宋体" w:cs="宋体"/>
                <w:spacing w:val="-7"/>
                <w:sz w:val="24"/>
                <w:szCs w:val="24"/>
              </w:rPr>
              <w:t>5</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08" w:type="dxa"/>
            <w:vAlign w:val="top"/>
          </w:tcPr>
          <w:p w14:paraId="7AE39E24">
            <w:pPr>
              <w:pStyle w:val="10"/>
              <w:rPr>
                <w:rFonts w:hint="eastAsia" w:ascii="宋体" w:hAnsi="宋体" w:eastAsia="宋体" w:cs="宋体"/>
                <w:sz w:val="24"/>
                <w:szCs w:val="24"/>
              </w:rPr>
            </w:pPr>
          </w:p>
        </w:tc>
      </w:tr>
      <w:tr w14:paraId="39077B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569" w:type="dxa"/>
            <w:vMerge w:val="continue"/>
            <w:tcBorders>
              <w:top w:val="nil"/>
            </w:tcBorders>
            <w:vAlign w:val="top"/>
          </w:tcPr>
          <w:p w14:paraId="4F1DFAD8">
            <w:pPr>
              <w:pStyle w:val="10"/>
              <w:rPr>
                <w:rFonts w:hint="eastAsia" w:ascii="宋体" w:hAnsi="宋体" w:eastAsia="宋体" w:cs="宋体"/>
                <w:sz w:val="24"/>
                <w:szCs w:val="24"/>
              </w:rPr>
            </w:pPr>
          </w:p>
        </w:tc>
        <w:tc>
          <w:tcPr>
            <w:tcW w:w="907" w:type="dxa"/>
            <w:vMerge w:val="continue"/>
            <w:tcBorders>
              <w:top w:val="nil"/>
            </w:tcBorders>
            <w:vAlign w:val="top"/>
          </w:tcPr>
          <w:p w14:paraId="33334392">
            <w:pPr>
              <w:pStyle w:val="10"/>
              <w:rPr>
                <w:rFonts w:hint="eastAsia" w:ascii="宋体" w:hAnsi="宋体" w:eastAsia="宋体" w:cs="宋体"/>
                <w:sz w:val="24"/>
                <w:szCs w:val="24"/>
              </w:rPr>
            </w:pPr>
          </w:p>
        </w:tc>
        <w:tc>
          <w:tcPr>
            <w:tcW w:w="1020" w:type="dxa"/>
            <w:vAlign w:val="top"/>
          </w:tcPr>
          <w:p w14:paraId="50FE2AD0">
            <w:pPr>
              <w:pStyle w:val="10"/>
              <w:spacing w:line="289" w:lineRule="auto"/>
              <w:rPr>
                <w:rFonts w:hint="eastAsia" w:ascii="宋体" w:hAnsi="宋体" w:eastAsia="宋体" w:cs="宋体"/>
                <w:sz w:val="24"/>
                <w:szCs w:val="24"/>
              </w:rPr>
            </w:pPr>
          </w:p>
          <w:p w14:paraId="6513497F">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7.3.4</w:t>
            </w:r>
          </w:p>
        </w:tc>
        <w:tc>
          <w:tcPr>
            <w:tcW w:w="3467" w:type="dxa"/>
            <w:vAlign w:val="top"/>
          </w:tcPr>
          <w:p w14:paraId="67BE7C5B">
            <w:pPr>
              <w:spacing w:before="214" w:line="241" w:lineRule="auto"/>
              <w:ind w:left="18" w:right="9" w:hanging="2"/>
              <w:rPr>
                <w:rFonts w:hint="eastAsia" w:ascii="宋体" w:hAnsi="宋体" w:eastAsia="宋体" w:cs="宋体"/>
                <w:sz w:val="24"/>
                <w:szCs w:val="24"/>
              </w:rPr>
            </w:pPr>
            <w:r>
              <w:rPr>
                <w:rFonts w:hint="eastAsia" w:ascii="宋体" w:hAnsi="宋体" w:eastAsia="宋体" w:cs="宋体"/>
                <w:spacing w:val="5"/>
                <w:sz w:val="24"/>
                <w:szCs w:val="24"/>
              </w:rPr>
              <w:t>及时制止损坏园林设施，破坏花</w:t>
            </w:r>
            <w:r>
              <w:rPr>
                <w:rFonts w:hint="eastAsia" w:ascii="宋体" w:hAnsi="宋体" w:eastAsia="宋体" w:cs="宋体"/>
                <w:spacing w:val="-2"/>
                <w:sz w:val="24"/>
                <w:szCs w:val="24"/>
              </w:rPr>
              <w:t>草树木的行为</w:t>
            </w:r>
          </w:p>
        </w:tc>
        <w:tc>
          <w:tcPr>
            <w:tcW w:w="2697" w:type="dxa"/>
            <w:vAlign w:val="top"/>
          </w:tcPr>
          <w:p w14:paraId="17929A63">
            <w:pPr>
              <w:spacing w:before="57" w:line="231" w:lineRule="auto"/>
              <w:ind w:left="24" w:firstLine="14"/>
              <w:jc w:val="both"/>
              <w:rPr>
                <w:rFonts w:hint="eastAsia" w:ascii="宋体" w:hAnsi="宋体" w:eastAsia="宋体" w:cs="宋体"/>
                <w:sz w:val="24"/>
                <w:szCs w:val="24"/>
              </w:rPr>
            </w:pPr>
            <w:r>
              <w:rPr>
                <w:rFonts w:hint="eastAsia" w:ascii="宋体" w:hAnsi="宋体" w:eastAsia="宋体" w:cs="宋体"/>
                <w:spacing w:val="-3"/>
                <w:sz w:val="24"/>
                <w:szCs w:val="24"/>
              </w:rPr>
              <w:t>因不制止造成损坏的，每</w:t>
            </w:r>
            <w:r>
              <w:rPr>
                <w:rFonts w:hint="eastAsia" w:ascii="宋体" w:hAnsi="宋体" w:eastAsia="宋体" w:cs="宋体"/>
                <w:spacing w:val="-12"/>
                <w:sz w:val="24"/>
                <w:szCs w:val="24"/>
              </w:rPr>
              <w:t>次扣</w:t>
            </w:r>
            <w:r>
              <w:rPr>
                <w:rFonts w:hint="eastAsia" w:ascii="宋体" w:hAnsi="宋体" w:eastAsia="宋体" w:cs="宋体"/>
                <w:spacing w:val="-26"/>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9"/>
                <w:sz w:val="24"/>
                <w:szCs w:val="24"/>
              </w:rPr>
              <w:t xml:space="preserve"> </w:t>
            </w:r>
            <w:r>
              <w:rPr>
                <w:rFonts w:hint="eastAsia" w:ascii="宋体" w:hAnsi="宋体" w:eastAsia="宋体" w:cs="宋体"/>
                <w:spacing w:val="-12"/>
                <w:sz w:val="24"/>
                <w:szCs w:val="24"/>
              </w:rPr>
              <w:t>分并一周内修复，</w:t>
            </w:r>
            <w:r>
              <w:rPr>
                <w:rFonts w:hint="eastAsia" w:ascii="宋体" w:hAnsi="宋体" w:eastAsia="宋体" w:cs="宋体"/>
                <w:spacing w:val="-5"/>
                <w:sz w:val="24"/>
                <w:szCs w:val="24"/>
              </w:rPr>
              <w:t>不按时完成扣</w:t>
            </w:r>
            <w:r>
              <w:rPr>
                <w:rFonts w:hint="eastAsia" w:ascii="宋体" w:hAnsi="宋体" w:eastAsia="宋体" w:cs="宋体"/>
                <w:spacing w:val="-49"/>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49"/>
                <w:sz w:val="24"/>
                <w:szCs w:val="24"/>
              </w:rPr>
              <w:t xml:space="preserve"> </w:t>
            </w:r>
            <w:r>
              <w:rPr>
                <w:rFonts w:hint="eastAsia" w:ascii="宋体" w:hAnsi="宋体" w:eastAsia="宋体" w:cs="宋体"/>
                <w:spacing w:val="-5"/>
                <w:sz w:val="24"/>
                <w:szCs w:val="24"/>
              </w:rPr>
              <w:t>分</w:t>
            </w:r>
          </w:p>
        </w:tc>
        <w:tc>
          <w:tcPr>
            <w:tcW w:w="1008" w:type="dxa"/>
            <w:vAlign w:val="top"/>
          </w:tcPr>
          <w:p w14:paraId="47AA268F">
            <w:pPr>
              <w:pStyle w:val="10"/>
              <w:rPr>
                <w:rFonts w:hint="eastAsia" w:ascii="宋体" w:hAnsi="宋体" w:eastAsia="宋体" w:cs="宋体"/>
                <w:sz w:val="24"/>
                <w:szCs w:val="24"/>
              </w:rPr>
            </w:pPr>
          </w:p>
        </w:tc>
      </w:tr>
    </w:tbl>
    <w:p w14:paraId="3CDE8819">
      <w:pPr>
        <w:rPr>
          <w:rFonts w:hint="eastAsia" w:ascii="宋体" w:hAnsi="宋体" w:eastAsia="宋体" w:cs="宋体"/>
          <w:sz w:val="24"/>
          <w:szCs w:val="24"/>
        </w:rPr>
      </w:pPr>
    </w:p>
    <w:p w14:paraId="47380589">
      <w:pPr>
        <w:rPr>
          <w:rFonts w:hint="eastAsia" w:ascii="宋体" w:hAnsi="宋体" w:eastAsia="宋体" w:cs="宋体"/>
          <w:sz w:val="24"/>
          <w:szCs w:val="24"/>
        </w:rPr>
        <w:sectPr>
          <w:footerReference r:id="rId13" w:type="default"/>
          <w:pgSz w:w="11906" w:h="16840"/>
          <w:pgMar w:top="400" w:right="1113" w:bottom="1157" w:left="1114" w:header="0" w:footer="994" w:gutter="0"/>
          <w:cols w:space="720" w:num="1"/>
        </w:sectPr>
      </w:pPr>
    </w:p>
    <w:p w14:paraId="078A72F0">
      <w:pPr>
        <w:spacing w:before="19"/>
        <w:rPr>
          <w:rFonts w:hint="eastAsia" w:ascii="宋体" w:hAnsi="宋体" w:eastAsia="宋体" w:cs="宋体"/>
          <w:sz w:val="24"/>
          <w:szCs w:val="24"/>
        </w:rPr>
      </w:pPr>
    </w:p>
    <w:p w14:paraId="7BA82610">
      <w:pPr>
        <w:spacing w:before="19"/>
        <w:rPr>
          <w:rFonts w:hint="eastAsia" w:ascii="宋体" w:hAnsi="宋体" w:eastAsia="宋体" w:cs="宋体"/>
          <w:sz w:val="24"/>
          <w:szCs w:val="24"/>
        </w:rPr>
      </w:pPr>
    </w:p>
    <w:p w14:paraId="46703C9C">
      <w:pPr>
        <w:spacing w:before="18"/>
        <w:rPr>
          <w:rFonts w:hint="eastAsia" w:ascii="宋体" w:hAnsi="宋体" w:eastAsia="宋体" w:cs="宋体"/>
          <w:sz w:val="24"/>
          <w:szCs w:val="24"/>
        </w:rPr>
      </w:pPr>
    </w:p>
    <w:p w14:paraId="1B7552B2">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234A3D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569" w:type="dxa"/>
            <w:vMerge w:val="restart"/>
            <w:tcBorders>
              <w:bottom w:val="nil"/>
            </w:tcBorders>
            <w:vAlign w:val="top"/>
          </w:tcPr>
          <w:p w14:paraId="744C723A">
            <w:pPr>
              <w:pStyle w:val="10"/>
              <w:spacing w:line="256" w:lineRule="auto"/>
              <w:rPr>
                <w:rFonts w:hint="eastAsia" w:ascii="宋体" w:hAnsi="宋体" w:eastAsia="宋体" w:cs="宋体"/>
                <w:sz w:val="24"/>
                <w:szCs w:val="24"/>
              </w:rPr>
            </w:pPr>
          </w:p>
          <w:p w14:paraId="371B79DF">
            <w:pPr>
              <w:pStyle w:val="10"/>
              <w:spacing w:line="256" w:lineRule="auto"/>
              <w:rPr>
                <w:rFonts w:hint="eastAsia" w:ascii="宋体" w:hAnsi="宋体" w:eastAsia="宋体" w:cs="宋体"/>
                <w:sz w:val="24"/>
                <w:szCs w:val="24"/>
              </w:rPr>
            </w:pPr>
          </w:p>
          <w:p w14:paraId="13230780">
            <w:pPr>
              <w:pStyle w:val="10"/>
              <w:spacing w:line="256" w:lineRule="auto"/>
              <w:rPr>
                <w:rFonts w:hint="eastAsia" w:ascii="宋体" w:hAnsi="宋体" w:eastAsia="宋体" w:cs="宋体"/>
                <w:sz w:val="24"/>
                <w:szCs w:val="24"/>
              </w:rPr>
            </w:pPr>
          </w:p>
          <w:p w14:paraId="3482B2A9">
            <w:pPr>
              <w:spacing w:before="78" w:line="222" w:lineRule="auto"/>
              <w:ind w:left="189"/>
              <w:rPr>
                <w:rFonts w:hint="eastAsia" w:ascii="宋体" w:hAnsi="宋体" w:eastAsia="宋体" w:cs="宋体"/>
                <w:sz w:val="24"/>
                <w:szCs w:val="24"/>
              </w:rPr>
            </w:pPr>
            <w:r>
              <w:rPr>
                <w:rFonts w:hint="eastAsia" w:ascii="宋体" w:hAnsi="宋体" w:eastAsia="宋体" w:cs="宋体"/>
                <w:sz w:val="24"/>
                <w:szCs w:val="24"/>
              </w:rPr>
              <w:t>四</w:t>
            </w:r>
          </w:p>
        </w:tc>
        <w:tc>
          <w:tcPr>
            <w:tcW w:w="907" w:type="dxa"/>
            <w:vMerge w:val="restart"/>
            <w:tcBorders>
              <w:bottom w:val="nil"/>
            </w:tcBorders>
            <w:vAlign w:val="top"/>
          </w:tcPr>
          <w:p w14:paraId="21DB69C7">
            <w:pPr>
              <w:pStyle w:val="10"/>
              <w:spacing w:line="307" w:lineRule="auto"/>
              <w:rPr>
                <w:rFonts w:hint="eastAsia" w:ascii="宋体" w:hAnsi="宋体" w:eastAsia="宋体" w:cs="宋体"/>
                <w:sz w:val="24"/>
                <w:szCs w:val="24"/>
              </w:rPr>
            </w:pPr>
          </w:p>
          <w:p w14:paraId="002F3BD6">
            <w:pPr>
              <w:pStyle w:val="10"/>
              <w:spacing w:line="307" w:lineRule="auto"/>
              <w:rPr>
                <w:rFonts w:hint="eastAsia" w:ascii="宋体" w:hAnsi="宋体" w:eastAsia="宋体" w:cs="宋体"/>
                <w:sz w:val="24"/>
                <w:szCs w:val="24"/>
              </w:rPr>
            </w:pPr>
          </w:p>
          <w:p w14:paraId="697E670D">
            <w:pPr>
              <w:spacing w:before="78" w:line="241" w:lineRule="auto"/>
              <w:ind w:left="16" w:right="13"/>
              <w:rPr>
                <w:rFonts w:hint="eastAsia" w:ascii="宋体" w:hAnsi="宋体" w:eastAsia="宋体" w:cs="宋体"/>
                <w:sz w:val="24"/>
                <w:szCs w:val="24"/>
              </w:rPr>
            </w:pPr>
            <w:r>
              <w:rPr>
                <w:rFonts w:hint="eastAsia" w:ascii="宋体" w:hAnsi="宋体" w:eastAsia="宋体" w:cs="宋体"/>
                <w:spacing w:val="-11"/>
                <w:sz w:val="24"/>
                <w:szCs w:val="24"/>
              </w:rPr>
              <w:t>整</w:t>
            </w:r>
            <w:r>
              <w:rPr>
                <w:rFonts w:hint="eastAsia" w:ascii="宋体" w:hAnsi="宋体" w:eastAsia="宋体" w:cs="宋体"/>
                <w:spacing w:val="-29"/>
                <w:sz w:val="24"/>
                <w:szCs w:val="24"/>
              </w:rPr>
              <w:t xml:space="preserve"> </w:t>
            </w:r>
            <w:r>
              <w:rPr>
                <w:rFonts w:hint="eastAsia" w:ascii="宋体" w:hAnsi="宋体" w:eastAsia="宋体" w:cs="宋体"/>
                <w:spacing w:val="-11"/>
                <w:sz w:val="24"/>
                <w:szCs w:val="24"/>
              </w:rPr>
              <w:t>枝</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修</w:t>
            </w:r>
            <w:r>
              <w:rPr>
                <w:rFonts w:hint="eastAsia" w:ascii="宋体" w:hAnsi="宋体" w:eastAsia="宋体" w:cs="宋体"/>
                <w:sz w:val="24"/>
                <w:szCs w:val="24"/>
              </w:rPr>
              <w:t>剪</w:t>
            </w:r>
          </w:p>
        </w:tc>
        <w:tc>
          <w:tcPr>
            <w:tcW w:w="1020" w:type="dxa"/>
            <w:vAlign w:val="top"/>
          </w:tcPr>
          <w:p w14:paraId="199E9F1B">
            <w:pPr>
              <w:pStyle w:val="10"/>
              <w:spacing w:line="284" w:lineRule="auto"/>
              <w:rPr>
                <w:rFonts w:hint="eastAsia" w:ascii="宋体" w:hAnsi="宋体" w:eastAsia="宋体" w:cs="宋体"/>
                <w:sz w:val="24"/>
                <w:szCs w:val="24"/>
              </w:rPr>
            </w:pPr>
          </w:p>
          <w:p w14:paraId="6D6964EB">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7.4.1</w:t>
            </w:r>
          </w:p>
        </w:tc>
        <w:tc>
          <w:tcPr>
            <w:tcW w:w="3467" w:type="dxa"/>
            <w:vAlign w:val="top"/>
          </w:tcPr>
          <w:p w14:paraId="38482F08">
            <w:pPr>
              <w:spacing w:before="53" w:line="232" w:lineRule="auto"/>
              <w:ind w:left="17" w:right="9" w:firstLine="3"/>
              <w:jc w:val="both"/>
              <w:rPr>
                <w:rFonts w:hint="eastAsia" w:ascii="宋体" w:hAnsi="宋体" w:eastAsia="宋体" w:cs="宋体"/>
                <w:sz w:val="24"/>
                <w:szCs w:val="24"/>
              </w:rPr>
            </w:pPr>
            <w:r>
              <w:rPr>
                <w:rFonts w:hint="eastAsia" w:ascii="宋体" w:hAnsi="宋体" w:eastAsia="宋体" w:cs="宋体"/>
                <w:spacing w:val="4"/>
                <w:sz w:val="24"/>
                <w:szCs w:val="24"/>
              </w:rPr>
              <w:t>行道树修剪合规，不影响交通安</w:t>
            </w:r>
            <w:r>
              <w:rPr>
                <w:rFonts w:hint="eastAsia" w:ascii="宋体" w:hAnsi="宋体" w:eastAsia="宋体" w:cs="宋体"/>
                <w:spacing w:val="5"/>
                <w:sz w:val="24"/>
                <w:szCs w:val="24"/>
              </w:rPr>
              <w:t>全；及时剪除病虫枝、断折枝及</w:t>
            </w:r>
            <w:r>
              <w:rPr>
                <w:rFonts w:hint="eastAsia" w:ascii="宋体" w:hAnsi="宋体" w:eastAsia="宋体" w:cs="宋体"/>
                <w:spacing w:val="-4"/>
                <w:sz w:val="24"/>
                <w:szCs w:val="24"/>
              </w:rPr>
              <w:t>妨碍交通安全的枝杈。</w:t>
            </w:r>
          </w:p>
        </w:tc>
        <w:tc>
          <w:tcPr>
            <w:tcW w:w="2697" w:type="dxa"/>
            <w:vAlign w:val="top"/>
          </w:tcPr>
          <w:p w14:paraId="6AE26FEF">
            <w:pPr>
              <w:spacing w:before="207" w:line="242" w:lineRule="auto"/>
              <w:ind w:left="23" w:right="35"/>
              <w:rPr>
                <w:rFonts w:hint="eastAsia" w:ascii="宋体" w:hAnsi="宋体" w:eastAsia="宋体" w:cs="宋体"/>
                <w:sz w:val="24"/>
                <w:szCs w:val="24"/>
              </w:rPr>
            </w:pPr>
            <w:r>
              <w:rPr>
                <w:rFonts w:hint="eastAsia" w:ascii="宋体" w:hAnsi="宋体" w:eastAsia="宋体" w:cs="宋体"/>
                <w:spacing w:val="-2"/>
                <w:sz w:val="24"/>
                <w:szCs w:val="24"/>
              </w:rPr>
              <w:t>未按要求实施的，每处扣</w:t>
            </w:r>
            <w:r>
              <w:rPr>
                <w:rFonts w:hint="eastAsia" w:ascii="宋体" w:hAnsi="宋体" w:eastAsia="宋体" w:cs="宋体"/>
                <w:spacing w:val="-9"/>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008" w:type="dxa"/>
            <w:vAlign w:val="top"/>
          </w:tcPr>
          <w:p w14:paraId="0EC3FBF9">
            <w:pPr>
              <w:pStyle w:val="10"/>
              <w:rPr>
                <w:rFonts w:hint="eastAsia" w:ascii="宋体" w:hAnsi="宋体" w:eastAsia="宋体" w:cs="宋体"/>
                <w:sz w:val="24"/>
                <w:szCs w:val="24"/>
              </w:rPr>
            </w:pPr>
          </w:p>
        </w:tc>
      </w:tr>
      <w:tr w14:paraId="3F9EC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1DCAD6F7">
            <w:pPr>
              <w:pStyle w:val="10"/>
              <w:rPr>
                <w:rFonts w:hint="eastAsia" w:ascii="宋体" w:hAnsi="宋体" w:eastAsia="宋体" w:cs="宋体"/>
                <w:sz w:val="24"/>
                <w:szCs w:val="24"/>
              </w:rPr>
            </w:pPr>
          </w:p>
        </w:tc>
        <w:tc>
          <w:tcPr>
            <w:tcW w:w="907" w:type="dxa"/>
            <w:vMerge w:val="continue"/>
            <w:tcBorders>
              <w:top w:val="nil"/>
            </w:tcBorders>
            <w:vAlign w:val="top"/>
          </w:tcPr>
          <w:p w14:paraId="717F4ABC">
            <w:pPr>
              <w:pStyle w:val="10"/>
              <w:rPr>
                <w:rFonts w:hint="eastAsia" w:ascii="宋体" w:hAnsi="宋体" w:eastAsia="宋体" w:cs="宋体"/>
                <w:sz w:val="24"/>
                <w:szCs w:val="24"/>
              </w:rPr>
            </w:pPr>
          </w:p>
        </w:tc>
        <w:tc>
          <w:tcPr>
            <w:tcW w:w="1020" w:type="dxa"/>
            <w:vAlign w:val="top"/>
          </w:tcPr>
          <w:p w14:paraId="1F469102">
            <w:pPr>
              <w:pStyle w:val="10"/>
              <w:spacing w:line="279" w:lineRule="auto"/>
              <w:rPr>
                <w:rFonts w:hint="eastAsia" w:ascii="宋体" w:hAnsi="宋体" w:eastAsia="宋体" w:cs="宋体"/>
                <w:sz w:val="24"/>
                <w:szCs w:val="24"/>
              </w:rPr>
            </w:pPr>
          </w:p>
          <w:p w14:paraId="17AF3E4C">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7.4.2</w:t>
            </w:r>
          </w:p>
        </w:tc>
        <w:tc>
          <w:tcPr>
            <w:tcW w:w="3467" w:type="dxa"/>
            <w:vAlign w:val="top"/>
          </w:tcPr>
          <w:p w14:paraId="5273644A">
            <w:pPr>
              <w:spacing w:before="48" w:line="232" w:lineRule="auto"/>
              <w:ind w:left="17" w:right="62" w:firstLine="1"/>
              <w:jc w:val="both"/>
              <w:rPr>
                <w:rFonts w:hint="eastAsia" w:ascii="宋体" w:hAnsi="宋体" w:eastAsia="宋体" w:cs="宋体"/>
                <w:sz w:val="24"/>
                <w:szCs w:val="24"/>
              </w:rPr>
            </w:pPr>
            <w:r>
              <w:rPr>
                <w:rFonts w:hint="eastAsia" w:ascii="宋体" w:hAnsi="宋体" w:eastAsia="宋体" w:cs="宋体"/>
                <w:spacing w:val="1"/>
                <w:sz w:val="24"/>
                <w:szCs w:val="24"/>
              </w:rPr>
              <w:t>人工整型树木表面平整、圆滑；整形绿篱线条流畅，表面平整，</w:t>
            </w:r>
            <w:r>
              <w:rPr>
                <w:rFonts w:hint="eastAsia" w:ascii="宋体" w:hAnsi="宋体" w:eastAsia="宋体" w:cs="宋体"/>
                <w:spacing w:val="-2"/>
                <w:sz w:val="24"/>
                <w:szCs w:val="24"/>
              </w:rPr>
              <w:t>轮廓分明</w:t>
            </w:r>
          </w:p>
        </w:tc>
        <w:tc>
          <w:tcPr>
            <w:tcW w:w="2697" w:type="dxa"/>
            <w:vAlign w:val="top"/>
          </w:tcPr>
          <w:p w14:paraId="6C84EE27">
            <w:pPr>
              <w:spacing w:before="203" w:line="242" w:lineRule="auto"/>
              <w:ind w:left="23" w:right="65"/>
              <w:rPr>
                <w:rFonts w:hint="eastAsia" w:ascii="宋体" w:hAnsi="宋体" w:eastAsia="宋体" w:cs="宋体"/>
                <w:sz w:val="24"/>
                <w:szCs w:val="24"/>
              </w:rPr>
            </w:pPr>
            <w:r>
              <w:rPr>
                <w:rFonts w:hint="eastAsia" w:ascii="宋体" w:hAnsi="宋体" w:eastAsia="宋体" w:cs="宋体"/>
                <w:spacing w:val="-1"/>
                <w:sz w:val="24"/>
                <w:szCs w:val="24"/>
              </w:rPr>
              <w:t>未按要求实施的每处扣</w:t>
            </w:r>
            <w:r>
              <w:rPr>
                <w:rFonts w:hint="eastAsia" w:ascii="宋体" w:hAnsi="宋体" w:eastAsia="宋体" w:cs="宋体"/>
                <w:spacing w:val="-34"/>
                <w:sz w:val="24"/>
                <w:szCs w:val="24"/>
              </w:rPr>
              <w:t xml:space="preserve"> </w:t>
            </w:r>
            <w:r>
              <w:rPr>
                <w:rFonts w:hint="eastAsia" w:ascii="宋体" w:hAnsi="宋体" w:eastAsia="宋体" w:cs="宋体"/>
                <w:spacing w:val="-1"/>
                <w:sz w:val="24"/>
                <w:szCs w:val="24"/>
              </w:rPr>
              <w:t>5</w:t>
            </w:r>
            <w:r>
              <w:rPr>
                <w:rFonts w:hint="eastAsia" w:ascii="宋体" w:hAnsi="宋体" w:eastAsia="宋体" w:cs="宋体"/>
                <w:sz w:val="24"/>
                <w:szCs w:val="24"/>
              </w:rPr>
              <w:t>分</w:t>
            </w:r>
          </w:p>
        </w:tc>
        <w:tc>
          <w:tcPr>
            <w:tcW w:w="1008" w:type="dxa"/>
            <w:vAlign w:val="top"/>
          </w:tcPr>
          <w:p w14:paraId="56C01AC6">
            <w:pPr>
              <w:pStyle w:val="10"/>
              <w:rPr>
                <w:rFonts w:hint="eastAsia" w:ascii="宋体" w:hAnsi="宋体" w:eastAsia="宋体" w:cs="宋体"/>
                <w:sz w:val="24"/>
                <w:szCs w:val="24"/>
              </w:rPr>
            </w:pPr>
          </w:p>
        </w:tc>
      </w:tr>
      <w:tr w14:paraId="1A7946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4" w:hRule="atLeast"/>
        </w:trPr>
        <w:tc>
          <w:tcPr>
            <w:tcW w:w="569" w:type="dxa"/>
            <w:vMerge w:val="restart"/>
            <w:tcBorders>
              <w:bottom w:val="nil"/>
            </w:tcBorders>
            <w:vAlign w:val="top"/>
          </w:tcPr>
          <w:p w14:paraId="53AB8652">
            <w:pPr>
              <w:pStyle w:val="10"/>
              <w:spacing w:line="310" w:lineRule="auto"/>
              <w:rPr>
                <w:rFonts w:hint="eastAsia" w:ascii="宋体" w:hAnsi="宋体" w:eastAsia="宋体" w:cs="宋体"/>
                <w:sz w:val="24"/>
                <w:szCs w:val="24"/>
              </w:rPr>
            </w:pPr>
          </w:p>
          <w:p w14:paraId="7968F2BB">
            <w:pPr>
              <w:pStyle w:val="10"/>
              <w:spacing w:line="310" w:lineRule="auto"/>
              <w:rPr>
                <w:rFonts w:hint="eastAsia" w:ascii="宋体" w:hAnsi="宋体" w:eastAsia="宋体" w:cs="宋体"/>
                <w:sz w:val="24"/>
                <w:szCs w:val="24"/>
              </w:rPr>
            </w:pPr>
          </w:p>
          <w:p w14:paraId="05313DA6">
            <w:pPr>
              <w:spacing w:before="78" w:line="230" w:lineRule="auto"/>
              <w:ind w:left="170"/>
              <w:rPr>
                <w:rFonts w:hint="eastAsia" w:ascii="宋体" w:hAnsi="宋体" w:eastAsia="宋体" w:cs="宋体"/>
                <w:sz w:val="24"/>
                <w:szCs w:val="24"/>
              </w:rPr>
            </w:pPr>
            <w:r>
              <w:rPr>
                <w:rFonts w:hint="eastAsia" w:ascii="宋体" w:hAnsi="宋体" w:eastAsia="宋体" w:cs="宋体"/>
                <w:sz w:val="24"/>
                <w:szCs w:val="24"/>
              </w:rPr>
              <w:t>五</w:t>
            </w:r>
          </w:p>
        </w:tc>
        <w:tc>
          <w:tcPr>
            <w:tcW w:w="907" w:type="dxa"/>
            <w:vMerge w:val="restart"/>
            <w:tcBorders>
              <w:bottom w:val="nil"/>
            </w:tcBorders>
            <w:vAlign w:val="top"/>
          </w:tcPr>
          <w:p w14:paraId="2BDCEA17">
            <w:pPr>
              <w:pStyle w:val="10"/>
              <w:spacing w:line="467" w:lineRule="auto"/>
              <w:rPr>
                <w:rFonts w:hint="eastAsia" w:ascii="宋体" w:hAnsi="宋体" w:eastAsia="宋体" w:cs="宋体"/>
                <w:sz w:val="24"/>
                <w:szCs w:val="24"/>
              </w:rPr>
            </w:pPr>
          </w:p>
          <w:p w14:paraId="101A999F">
            <w:pPr>
              <w:spacing w:before="78" w:line="241" w:lineRule="auto"/>
              <w:ind w:left="16" w:right="13"/>
              <w:rPr>
                <w:rFonts w:hint="eastAsia" w:ascii="宋体" w:hAnsi="宋体" w:eastAsia="宋体" w:cs="宋体"/>
                <w:sz w:val="24"/>
                <w:szCs w:val="24"/>
              </w:rPr>
            </w:pPr>
            <w:r>
              <w:rPr>
                <w:rFonts w:hint="eastAsia" w:ascii="宋体" w:hAnsi="宋体" w:eastAsia="宋体" w:cs="宋体"/>
                <w:spacing w:val="-15"/>
                <w:sz w:val="24"/>
                <w:szCs w:val="24"/>
              </w:rPr>
              <w:t>松</w:t>
            </w:r>
            <w:r>
              <w:rPr>
                <w:rFonts w:hint="eastAsia" w:ascii="宋体" w:hAnsi="宋体" w:eastAsia="宋体" w:cs="宋体"/>
                <w:spacing w:val="-31"/>
                <w:sz w:val="24"/>
                <w:szCs w:val="24"/>
              </w:rPr>
              <w:t xml:space="preserve"> </w:t>
            </w:r>
            <w:r>
              <w:rPr>
                <w:rFonts w:hint="eastAsia" w:ascii="宋体" w:hAnsi="宋体" w:eastAsia="宋体" w:cs="宋体"/>
                <w:spacing w:val="-15"/>
                <w:sz w:val="24"/>
                <w:szCs w:val="24"/>
              </w:rPr>
              <w:t>土</w:t>
            </w:r>
            <w:r>
              <w:rPr>
                <w:rFonts w:hint="eastAsia" w:ascii="宋体" w:hAnsi="宋体" w:eastAsia="宋体" w:cs="宋体"/>
                <w:spacing w:val="-18"/>
                <w:sz w:val="24"/>
                <w:szCs w:val="24"/>
              </w:rPr>
              <w:t xml:space="preserve"> </w:t>
            </w:r>
            <w:r>
              <w:rPr>
                <w:rFonts w:hint="eastAsia" w:ascii="宋体" w:hAnsi="宋体" w:eastAsia="宋体" w:cs="宋体"/>
                <w:spacing w:val="-15"/>
                <w:sz w:val="24"/>
                <w:szCs w:val="24"/>
              </w:rPr>
              <w:t>除</w:t>
            </w:r>
            <w:r>
              <w:rPr>
                <w:rFonts w:hint="eastAsia" w:ascii="宋体" w:hAnsi="宋体" w:eastAsia="宋体" w:cs="宋体"/>
                <w:sz w:val="24"/>
                <w:szCs w:val="24"/>
              </w:rPr>
              <w:t>草</w:t>
            </w:r>
          </w:p>
        </w:tc>
        <w:tc>
          <w:tcPr>
            <w:tcW w:w="1020" w:type="dxa"/>
            <w:vAlign w:val="top"/>
          </w:tcPr>
          <w:p w14:paraId="3C5C4C9C">
            <w:pPr>
              <w:spacing w:before="215"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7.5.1</w:t>
            </w:r>
          </w:p>
        </w:tc>
        <w:tc>
          <w:tcPr>
            <w:tcW w:w="3467" w:type="dxa"/>
            <w:vAlign w:val="top"/>
          </w:tcPr>
          <w:p w14:paraId="4182D03D">
            <w:pPr>
              <w:spacing w:before="215" w:line="220" w:lineRule="auto"/>
              <w:ind w:left="16"/>
              <w:rPr>
                <w:rFonts w:hint="eastAsia" w:ascii="宋体" w:hAnsi="宋体" w:eastAsia="宋体" w:cs="宋体"/>
                <w:sz w:val="24"/>
                <w:szCs w:val="24"/>
              </w:rPr>
            </w:pPr>
            <w:r>
              <w:rPr>
                <w:rFonts w:hint="eastAsia" w:ascii="宋体" w:hAnsi="宋体" w:eastAsia="宋体" w:cs="宋体"/>
                <w:spacing w:val="-1"/>
                <w:sz w:val="24"/>
                <w:szCs w:val="24"/>
              </w:rPr>
              <w:t>及时松土除草，保持土壤疏松</w:t>
            </w:r>
          </w:p>
        </w:tc>
        <w:tc>
          <w:tcPr>
            <w:tcW w:w="2697" w:type="dxa"/>
            <w:vAlign w:val="top"/>
          </w:tcPr>
          <w:p w14:paraId="184F988D">
            <w:pPr>
              <w:spacing w:before="60" w:line="232" w:lineRule="auto"/>
              <w:ind w:left="21"/>
              <w:rPr>
                <w:rFonts w:hint="eastAsia" w:ascii="宋体" w:hAnsi="宋体" w:eastAsia="宋体" w:cs="宋体"/>
                <w:sz w:val="24"/>
                <w:szCs w:val="24"/>
              </w:rPr>
            </w:pPr>
            <w:r>
              <w:rPr>
                <w:rFonts w:hint="eastAsia" w:ascii="宋体" w:hAnsi="宋体" w:eastAsia="宋体" w:cs="宋体"/>
                <w:spacing w:val="-10"/>
                <w:sz w:val="24"/>
                <w:szCs w:val="24"/>
              </w:rPr>
              <w:t>土壤板结，每处扣</w:t>
            </w:r>
            <w:r>
              <w:rPr>
                <w:rFonts w:hint="eastAsia" w:ascii="宋体" w:hAnsi="宋体" w:eastAsia="宋体" w:cs="宋体"/>
                <w:spacing w:val="-46"/>
                <w:sz w:val="24"/>
                <w:szCs w:val="24"/>
              </w:rPr>
              <w:t xml:space="preserve"> </w:t>
            </w:r>
            <w:r>
              <w:rPr>
                <w:rFonts w:hint="eastAsia" w:ascii="宋体" w:hAnsi="宋体" w:eastAsia="宋体" w:cs="宋体"/>
                <w:spacing w:val="-10"/>
                <w:sz w:val="24"/>
                <w:szCs w:val="24"/>
              </w:rPr>
              <w:t>30</w:t>
            </w:r>
            <w:r>
              <w:rPr>
                <w:rFonts w:hint="eastAsia" w:ascii="宋体" w:hAnsi="宋体" w:eastAsia="宋体" w:cs="宋体"/>
                <w:spacing w:val="-50"/>
                <w:sz w:val="24"/>
                <w:szCs w:val="24"/>
              </w:rPr>
              <w:t xml:space="preserve"> </w:t>
            </w:r>
            <w:r>
              <w:rPr>
                <w:rFonts w:hint="eastAsia" w:ascii="宋体" w:hAnsi="宋体" w:eastAsia="宋体" w:cs="宋体"/>
                <w:spacing w:val="-10"/>
                <w:sz w:val="24"/>
                <w:szCs w:val="24"/>
              </w:rPr>
              <w:t>分，</w:t>
            </w:r>
            <w:r>
              <w:rPr>
                <w:rFonts w:hint="eastAsia" w:ascii="宋体" w:hAnsi="宋体" w:eastAsia="宋体" w:cs="宋体"/>
                <w:spacing w:val="-28"/>
                <w:sz w:val="24"/>
                <w:szCs w:val="24"/>
              </w:rPr>
              <w:t>长期不疏松，每处扣</w:t>
            </w:r>
            <w:r>
              <w:rPr>
                <w:rFonts w:hint="eastAsia" w:ascii="宋体" w:hAnsi="宋体" w:eastAsia="宋体" w:cs="宋体"/>
                <w:spacing w:val="-42"/>
                <w:sz w:val="24"/>
                <w:szCs w:val="24"/>
              </w:rPr>
              <w:t xml:space="preserve"> </w:t>
            </w:r>
            <w:r>
              <w:rPr>
                <w:rFonts w:hint="eastAsia" w:ascii="宋体" w:hAnsi="宋体" w:eastAsia="宋体" w:cs="宋体"/>
                <w:spacing w:val="-28"/>
                <w:sz w:val="24"/>
                <w:szCs w:val="24"/>
              </w:rPr>
              <w:t>20</w:t>
            </w:r>
            <w:r>
              <w:rPr>
                <w:rFonts w:hint="eastAsia" w:ascii="宋体" w:hAnsi="宋体" w:eastAsia="宋体" w:cs="宋体"/>
                <w:spacing w:val="-50"/>
                <w:sz w:val="24"/>
                <w:szCs w:val="24"/>
              </w:rPr>
              <w:t xml:space="preserve"> </w:t>
            </w:r>
            <w:r>
              <w:rPr>
                <w:rFonts w:hint="eastAsia" w:ascii="宋体" w:hAnsi="宋体" w:eastAsia="宋体" w:cs="宋体"/>
                <w:spacing w:val="-28"/>
                <w:sz w:val="24"/>
                <w:szCs w:val="24"/>
              </w:rPr>
              <w:t>分；</w:t>
            </w:r>
          </w:p>
        </w:tc>
        <w:tc>
          <w:tcPr>
            <w:tcW w:w="1008" w:type="dxa"/>
            <w:vAlign w:val="top"/>
          </w:tcPr>
          <w:p w14:paraId="0E81FCA9">
            <w:pPr>
              <w:pStyle w:val="10"/>
              <w:rPr>
                <w:rFonts w:hint="eastAsia" w:ascii="宋体" w:hAnsi="宋体" w:eastAsia="宋体" w:cs="宋体"/>
                <w:sz w:val="24"/>
                <w:szCs w:val="24"/>
              </w:rPr>
            </w:pPr>
          </w:p>
        </w:tc>
      </w:tr>
      <w:tr w14:paraId="0127A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49202062">
            <w:pPr>
              <w:pStyle w:val="10"/>
              <w:rPr>
                <w:rFonts w:hint="eastAsia" w:ascii="宋体" w:hAnsi="宋体" w:eastAsia="宋体" w:cs="宋体"/>
                <w:sz w:val="24"/>
                <w:szCs w:val="24"/>
              </w:rPr>
            </w:pPr>
          </w:p>
        </w:tc>
        <w:tc>
          <w:tcPr>
            <w:tcW w:w="907" w:type="dxa"/>
            <w:vMerge w:val="continue"/>
            <w:tcBorders>
              <w:top w:val="nil"/>
            </w:tcBorders>
            <w:vAlign w:val="top"/>
          </w:tcPr>
          <w:p w14:paraId="7B78FDFF">
            <w:pPr>
              <w:pStyle w:val="10"/>
              <w:rPr>
                <w:rFonts w:hint="eastAsia" w:ascii="宋体" w:hAnsi="宋体" w:eastAsia="宋体" w:cs="宋体"/>
                <w:sz w:val="24"/>
                <w:szCs w:val="24"/>
              </w:rPr>
            </w:pPr>
          </w:p>
        </w:tc>
        <w:tc>
          <w:tcPr>
            <w:tcW w:w="1020" w:type="dxa"/>
            <w:vAlign w:val="top"/>
          </w:tcPr>
          <w:p w14:paraId="25C13E33">
            <w:pPr>
              <w:pStyle w:val="10"/>
              <w:spacing w:line="281" w:lineRule="auto"/>
              <w:rPr>
                <w:rFonts w:hint="eastAsia" w:ascii="宋体" w:hAnsi="宋体" w:eastAsia="宋体" w:cs="宋体"/>
                <w:sz w:val="24"/>
                <w:szCs w:val="24"/>
              </w:rPr>
            </w:pPr>
          </w:p>
          <w:p w14:paraId="3A6519F4">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7.5.2</w:t>
            </w:r>
          </w:p>
        </w:tc>
        <w:tc>
          <w:tcPr>
            <w:tcW w:w="3467" w:type="dxa"/>
            <w:vAlign w:val="top"/>
          </w:tcPr>
          <w:p w14:paraId="39DB7047">
            <w:pPr>
              <w:spacing w:before="48" w:line="232" w:lineRule="auto"/>
              <w:ind w:left="16" w:right="9" w:firstLine="2"/>
              <w:rPr>
                <w:rFonts w:hint="eastAsia" w:ascii="宋体" w:hAnsi="宋体" w:eastAsia="宋体" w:cs="宋体"/>
                <w:sz w:val="24"/>
                <w:szCs w:val="24"/>
              </w:rPr>
            </w:pPr>
            <w:r>
              <w:rPr>
                <w:rFonts w:hint="eastAsia" w:ascii="宋体" w:hAnsi="宋体" w:eastAsia="宋体" w:cs="宋体"/>
                <w:spacing w:val="4"/>
                <w:sz w:val="24"/>
                <w:szCs w:val="24"/>
              </w:rPr>
              <w:t>无明显杂草，乔灌木及时整穴；</w:t>
            </w:r>
            <w:r>
              <w:rPr>
                <w:rFonts w:hint="eastAsia" w:ascii="宋体" w:hAnsi="宋体" w:eastAsia="宋体" w:cs="宋体"/>
                <w:spacing w:val="5"/>
                <w:sz w:val="24"/>
                <w:szCs w:val="24"/>
              </w:rPr>
              <w:t>草坪与各类乔灌木、草花及时切</w:t>
            </w:r>
            <w:r>
              <w:rPr>
                <w:rFonts w:hint="eastAsia" w:ascii="宋体" w:hAnsi="宋体" w:eastAsia="宋体" w:cs="宋体"/>
                <w:spacing w:val="-4"/>
                <w:sz w:val="24"/>
                <w:szCs w:val="24"/>
              </w:rPr>
              <w:t>边、分隔沟</w:t>
            </w:r>
            <w:r>
              <w:rPr>
                <w:rFonts w:hint="eastAsia" w:ascii="宋体" w:hAnsi="宋体" w:eastAsia="宋体" w:cs="宋体"/>
                <w:spacing w:val="-27"/>
                <w:sz w:val="24"/>
                <w:szCs w:val="24"/>
              </w:rPr>
              <w:t xml:space="preserve"> </w:t>
            </w:r>
            <w:r>
              <w:rPr>
                <w:rFonts w:hint="eastAsia" w:ascii="宋体" w:hAnsi="宋体" w:eastAsia="宋体" w:cs="宋体"/>
                <w:spacing w:val="-4"/>
                <w:sz w:val="24"/>
                <w:szCs w:val="24"/>
              </w:rPr>
              <w:t>10cm</w:t>
            </w:r>
          </w:p>
        </w:tc>
        <w:tc>
          <w:tcPr>
            <w:tcW w:w="2697" w:type="dxa"/>
            <w:vAlign w:val="top"/>
          </w:tcPr>
          <w:p w14:paraId="03B3A4DD">
            <w:pPr>
              <w:spacing w:before="48" w:line="232" w:lineRule="auto"/>
              <w:ind w:left="23" w:right="5"/>
              <w:jc w:val="both"/>
              <w:rPr>
                <w:rFonts w:hint="eastAsia" w:ascii="宋体" w:hAnsi="宋体" w:eastAsia="宋体" w:cs="宋体"/>
                <w:sz w:val="24"/>
                <w:szCs w:val="24"/>
              </w:rPr>
            </w:pPr>
            <w:r>
              <w:rPr>
                <w:rFonts w:hint="eastAsia" w:ascii="宋体" w:hAnsi="宋体" w:eastAsia="宋体" w:cs="宋体"/>
                <w:spacing w:val="19"/>
                <w:sz w:val="24"/>
                <w:szCs w:val="24"/>
              </w:rPr>
              <w:t>发现有明显杂草每处扣</w:t>
            </w:r>
            <w:r>
              <w:rPr>
                <w:rFonts w:hint="eastAsia" w:ascii="宋体" w:hAnsi="宋体" w:eastAsia="宋体" w:cs="宋体"/>
                <w:spacing w:val="-5"/>
                <w:sz w:val="24"/>
                <w:szCs w:val="24"/>
              </w:rPr>
              <w:t>20</w:t>
            </w:r>
            <w:r>
              <w:rPr>
                <w:rFonts w:hint="eastAsia" w:ascii="宋体" w:hAnsi="宋体" w:eastAsia="宋体" w:cs="宋体"/>
                <w:spacing w:val="-44"/>
                <w:sz w:val="24"/>
                <w:szCs w:val="24"/>
              </w:rPr>
              <w:t xml:space="preserve"> </w:t>
            </w:r>
            <w:r>
              <w:rPr>
                <w:rFonts w:hint="eastAsia" w:ascii="宋体" w:hAnsi="宋体" w:eastAsia="宋体" w:cs="宋体"/>
                <w:spacing w:val="-5"/>
                <w:sz w:val="24"/>
                <w:szCs w:val="24"/>
              </w:rPr>
              <w:t>分，不及时整穴、切边</w:t>
            </w:r>
            <w:r>
              <w:rPr>
                <w:rFonts w:hint="eastAsia" w:ascii="宋体" w:hAnsi="宋体" w:eastAsia="宋体" w:cs="宋体"/>
                <w:spacing w:val="-9"/>
                <w:sz w:val="24"/>
                <w:szCs w:val="24"/>
              </w:rPr>
              <w:t>的，每处扣</w:t>
            </w:r>
            <w:r>
              <w:rPr>
                <w:rFonts w:hint="eastAsia" w:ascii="宋体" w:hAnsi="宋体" w:eastAsia="宋体" w:cs="宋体"/>
                <w:spacing w:val="-27"/>
                <w:sz w:val="24"/>
                <w:szCs w:val="24"/>
              </w:rPr>
              <w:t xml:space="preserve"> </w:t>
            </w:r>
            <w:r>
              <w:rPr>
                <w:rFonts w:hint="eastAsia" w:ascii="宋体" w:hAnsi="宋体" w:eastAsia="宋体" w:cs="宋体"/>
                <w:spacing w:val="-9"/>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008" w:type="dxa"/>
            <w:vAlign w:val="top"/>
          </w:tcPr>
          <w:p w14:paraId="16D7BC3A">
            <w:pPr>
              <w:pStyle w:val="10"/>
              <w:rPr>
                <w:rFonts w:hint="eastAsia" w:ascii="宋体" w:hAnsi="宋体" w:eastAsia="宋体" w:cs="宋体"/>
                <w:sz w:val="24"/>
                <w:szCs w:val="24"/>
              </w:rPr>
            </w:pPr>
          </w:p>
        </w:tc>
      </w:tr>
      <w:tr w14:paraId="7BA11B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281C758C">
            <w:pPr>
              <w:pStyle w:val="10"/>
              <w:spacing w:line="280" w:lineRule="auto"/>
              <w:rPr>
                <w:rFonts w:hint="eastAsia" w:ascii="宋体" w:hAnsi="宋体" w:eastAsia="宋体" w:cs="宋体"/>
                <w:sz w:val="24"/>
                <w:szCs w:val="24"/>
              </w:rPr>
            </w:pPr>
          </w:p>
          <w:p w14:paraId="05E12508">
            <w:pPr>
              <w:pStyle w:val="10"/>
              <w:spacing w:line="281" w:lineRule="auto"/>
              <w:rPr>
                <w:rFonts w:hint="eastAsia" w:ascii="宋体" w:hAnsi="宋体" w:eastAsia="宋体" w:cs="宋体"/>
                <w:sz w:val="24"/>
                <w:szCs w:val="24"/>
              </w:rPr>
            </w:pPr>
          </w:p>
          <w:p w14:paraId="11089ACB">
            <w:pPr>
              <w:pStyle w:val="10"/>
              <w:spacing w:line="281" w:lineRule="auto"/>
              <w:rPr>
                <w:rFonts w:hint="eastAsia" w:ascii="宋体" w:hAnsi="宋体" w:eastAsia="宋体" w:cs="宋体"/>
                <w:sz w:val="24"/>
                <w:szCs w:val="24"/>
              </w:rPr>
            </w:pPr>
          </w:p>
          <w:p w14:paraId="4D306A97">
            <w:pPr>
              <w:pStyle w:val="10"/>
              <w:spacing w:line="281" w:lineRule="auto"/>
              <w:rPr>
                <w:rFonts w:hint="eastAsia" w:ascii="宋体" w:hAnsi="宋体" w:eastAsia="宋体" w:cs="宋体"/>
                <w:sz w:val="24"/>
                <w:szCs w:val="24"/>
              </w:rPr>
            </w:pPr>
          </w:p>
          <w:p w14:paraId="322764C2">
            <w:pPr>
              <w:pStyle w:val="10"/>
              <w:spacing w:line="281" w:lineRule="auto"/>
              <w:rPr>
                <w:rFonts w:hint="eastAsia" w:ascii="宋体" w:hAnsi="宋体" w:eastAsia="宋体" w:cs="宋体"/>
                <w:sz w:val="24"/>
                <w:szCs w:val="24"/>
              </w:rPr>
            </w:pPr>
          </w:p>
          <w:p w14:paraId="79AA88F1">
            <w:pPr>
              <w:spacing w:before="78" w:line="224" w:lineRule="auto"/>
              <w:ind w:left="168"/>
              <w:rPr>
                <w:rFonts w:hint="eastAsia" w:ascii="宋体" w:hAnsi="宋体" w:eastAsia="宋体" w:cs="宋体"/>
                <w:sz w:val="24"/>
                <w:szCs w:val="24"/>
              </w:rPr>
            </w:pPr>
            <w:r>
              <w:rPr>
                <w:rFonts w:hint="eastAsia" w:ascii="宋体" w:hAnsi="宋体" w:eastAsia="宋体" w:cs="宋体"/>
                <w:sz w:val="24"/>
                <w:szCs w:val="24"/>
              </w:rPr>
              <w:t>六</w:t>
            </w:r>
          </w:p>
        </w:tc>
        <w:tc>
          <w:tcPr>
            <w:tcW w:w="907" w:type="dxa"/>
            <w:vMerge w:val="restart"/>
            <w:tcBorders>
              <w:bottom w:val="nil"/>
            </w:tcBorders>
            <w:vAlign w:val="top"/>
          </w:tcPr>
          <w:p w14:paraId="2170C77F">
            <w:pPr>
              <w:pStyle w:val="10"/>
              <w:spacing w:line="249" w:lineRule="auto"/>
              <w:rPr>
                <w:rFonts w:hint="eastAsia" w:ascii="宋体" w:hAnsi="宋体" w:eastAsia="宋体" w:cs="宋体"/>
                <w:sz w:val="24"/>
                <w:szCs w:val="24"/>
              </w:rPr>
            </w:pPr>
          </w:p>
          <w:p w14:paraId="2580982E">
            <w:pPr>
              <w:pStyle w:val="10"/>
              <w:spacing w:line="250" w:lineRule="auto"/>
              <w:rPr>
                <w:rFonts w:hint="eastAsia" w:ascii="宋体" w:hAnsi="宋体" w:eastAsia="宋体" w:cs="宋体"/>
                <w:sz w:val="24"/>
                <w:szCs w:val="24"/>
              </w:rPr>
            </w:pPr>
          </w:p>
          <w:p w14:paraId="5EE6C07B">
            <w:pPr>
              <w:pStyle w:val="10"/>
              <w:spacing w:line="250" w:lineRule="auto"/>
              <w:rPr>
                <w:rFonts w:hint="eastAsia" w:ascii="宋体" w:hAnsi="宋体" w:eastAsia="宋体" w:cs="宋体"/>
                <w:sz w:val="24"/>
                <w:szCs w:val="24"/>
              </w:rPr>
            </w:pPr>
          </w:p>
          <w:p w14:paraId="085AE164">
            <w:pPr>
              <w:pStyle w:val="10"/>
              <w:spacing w:line="250" w:lineRule="auto"/>
              <w:rPr>
                <w:rFonts w:hint="eastAsia" w:ascii="宋体" w:hAnsi="宋体" w:eastAsia="宋体" w:cs="宋体"/>
                <w:sz w:val="24"/>
                <w:szCs w:val="24"/>
              </w:rPr>
            </w:pPr>
          </w:p>
          <w:p w14:paraId="1A716692">
            <w:pPr>
              <w:pStyle w:val="10"/>
              <w:spacing w:line="250" w:lineRule="auto"/>
              <w:rPr>
                <w:rFonts w:hint="eastAsia" w:ascii="宋体" w:hAnsi="宋体" w:eastAsia="宋体" w:cs="宋体"/>
                <w:sz w:val="24"/>
                <w:szCs w:val="24"/>
              </w:rPr>
            </w:pPr>
          </w:p>
          <w:p w14:paraId="234E400C">
            <w:pPr>
              <w:spacing w:before="78" w:line="242" w:lineRule="auto"/>
              <w:ind w:left="30" w:right="13" w:hanging="16"/>
              <w:rPr>
                <w:rFonts w:hint="eastAsia" w:ascii="宋体" w:hAnsi="宋体" w:eastAsia="宋体" w:cs="宋体"/>
                <w:sz w:val="24"/>
                <w:szCs w:val="24"/>
              </w:rPr>
            </w:pPr>
            <w:r>
              <w:rPr>
                <w:rFonts w:hint="eastAsia" w:ascii="宋体" w:hAnsi="宋体" w:eastAsia="宋体" w:cs="宋体"/>
                <w:spacing w:val="-13"/>
                <w:sz w:val="24"/>
                <w:szCs w:val="24"/>
              </w:rPr>
              <w:t>病</w:t>
            </w:r>
            <w:r>
              <w:rPr>
                <w:rFonts w:hint="eastAsia" w:ascii="宋体" w:hAnsi="宋体" w:eastAsia="宋体" w:cs="宋体"/>
                <w:spacing w:val="-26"/>
                <w:sz w:val="24"/>
                <w:szCs w:val="24"/>
              </w:rPr>
              <w:t xml:space="preserve"> </w:t>
            </w:r>
            <w:r>
              <w:rPr>
                <w:rFonts w:hint="eastAsia" w:ascii="宋体" w:hAnsi="宋体" w:eastAsia="宋体" w:cs="宋体"/>
                <w:spacing w:val="-13"/>
                <w:sz w:val="24"/>
                <w:szCs w:val="24"/>
              </w:rPr>
              <w:t>虫</w:t>
            </w:r>
            <w:r>
              <w:rPr>
                <w:rFonts w:hint="eastAsia" w:ascii="宋体" w:hAnsi="宋体" w:eastAsia="宋体" w:cs="宋体"/>
                <w:spacing w:val="-27"/>
                <w:sz w:val="24"/>
                <w:szCs w:val="24"/>
              </w:rPr>
              <w:t xml:space="preserve"> </w:t>
            </w:r>
            <w:r>
              <w:rPr>
                <w:rFonts w:hint="eastAsia" w:ascii="宋体" w:hAnsi="宋体" w:eastAsia="宋体" w:cs="宋体"/>
                <w:spacing w:val="-13"/>
                <w:sz w:val="24"/>
                <w:szCs w:val="24"/>
              </w:rPr>
              <w:t>害</w:t>
            </w:r>
            <w:r>
              <w:rPr>
                <w:rFonts w:hint="eastAsia" w:ascii="宋体" w:hAnsi="宋体" w:eastAsia="宋体" w:cs="宋体"/>
                <w:spacing w:val="-7"/>
                <w:sz w:val="24"/>
                <w:szCs w:val="24"/>
              </w:rPr>
              <w:t>防治</w:t>
            </w:r>
          </w:p>
        </w:tc>
        <w:tc>
          <w:tcPr>
            <w:tcW w:w="1020" w:type="dxa"/>
            <w:vAlign w:val="top"/>
          </w:tcPr>
          <w:p w14:paraId="3FB8928F">
            <w:pPr>
              <w:pStyle w:val="10"/>
              <w:spacing w:line="282" w:lineRule="auto"/>
              <w:rPr>
                <w:rFonts w:hint="eastAsia" w:ascii="宋体" w:hAnsi="宋体" w:eastAsia="宋体" w:cs="宋体"/>
                <w:sz w:val="24"/>
                <w:szCs w:val="24"/>
              </w:rPr>
            </w:pPr>
          </w:p>
          <w:p w14:paraId="487A1A3E">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7.6.1</w:t>
            </w:r>
          </w:p>
        </w:tc>
        <w:tc>
          <w:tcPr>
            <w:tcW w:w="3467" w:type="dxa"/>
            <w:vAlign w:val="top"/>
          </w:tcPr>
          <w:p w14:paraId="370038C8">
            <w:pPr>
              <w:spacing w:before="52" w:line="231" w:lineRule="auto"/>
              <w:ind w:left="21" w:right="9" w:hanging="3"/>
              <w:jc w:val="both"/>
              <w:rPr>
                <w:rFonts w:hint="eastAsia" w:ascii="宋体" w:hAnsi="宋体" w:eastAsia="宋体" w:cs="宋体"/>
                <w:sz w:val="24"/>
                <w:szCs w:val="24"/>
              </w:rPr>
            </w:pPr>
            <w:r>
              <w:rPr>
                <w:rFonts w:hint="eastAsia" w:ascii="宋体" w:hAnsi="宋体" w:eastAsia="宋体" w:cs="宋体"/>
                <w:spacing w:val="4"/>
                <w:sz w:val="24"/>
                <w:szCs w:val="24"/>
              </w:rPr>
              <w:t>植物无明显有害生物危害状，叶</w:t>
            </w:r>
            <w:r>
              <w:rPr>
                <w:rFonts w:hint="eastAsia" w:ascii="宋体" w:hAnsi="宋体" w:eastAsia="宋体" w:cs="宋体"/>
                <w:spacing w:val="-2"/>
                <w:sz w:val="24"/>
                <w:szCs w:val="24"/>
              </w:rPr>
              <w:t>片受害率控制在</w:t>
            </w:r>
            <w:r>
              <w:rPr>
                <w:rFonts w:hint="eastAsia" w:ascii="宋体" w:hAnsi="宋体" w:eastAsia="宋体" w:cs="宋体"/>
                <w:spacing w:val="-26"/>
                <w:sz w:val="24"/>
                <w:szCs w:val="24"/>
              </w:rPr>
              <w:t xml:space="preserve"> </w:t>
            </w:r>
            <w:r>
              <w:rPr>
                <w:rFonts w:hint="eastAsia" w:ascii="宋体" w:hAnsi="宋体" w:eastAsia="宋体" w:cs="宋体"/>
                <w:spacing w:val="-2"/>
                <w:sz w:val="24"/>
                <w:szCs w:val="24"/>
              </w:rPr>
              <w:t>10％以下；树干</w:t>
            </w:r>
            <w:r>
              <w:rPr>
                <w:rFonts w:hint="eastAsia" w:ascii="宋体" w:hAnsi="宋体" w:eastAsia="宋体" w:cs="宋体"/>
                <w:spacing w:val="-4"/>
                <w:sz w:val="24"/>
                <w:szCs w:val="24"/>
              </w:rPr>
              <w:t>受害率控制在</w:t>
            </w:r>
            <w:r>
              <w:rPr>
                <w:rFonts w:hint="eastAsia" w:ascii="宋体" w:hAnsi="宋体" w:eastAsia="宋体" w:cs="宋体"/>
                <w:spacing w:val="-46"/>
                <w:sz w:val="24"/>
                <w:szCs w:val="24"/>
              </w:rPr>
              <w:t xml:space="preserve"> </w:t>
            </w:r>
            <w:r>
              <w:rPr>
                <w:rFonts w:hint="eastAsia" w:ascii="宋体" w:hAnsi="宋体" w:eastAsia="宋体" w:cs="宋体"/>
                <w:spacing w:val="-4"/>
                <w:sz w:val="24"/>
                <w:szCs w:val="24"/>
              </w:rPr>
              <w:t>5％以下</w:t>
            </w:r>
          </w:p>
        </w:tc>
        <w:tc>
          <w:tcPr>
            <w:tcW w:w="2697" w:type="dxa"/>
            <w:vAlign w:val="top"/>
          </w:tcPr>
          <w:p w14:paraId="198B8644">
            <w:pPr>
              <w:spacing w:before="205" w:line="242" w:lineRule="auto"/>
              <w:ind w:left="21" w:right="5" w:firstLine="14"/>
              <w:rPr>
                <w:rFonts w:hint="eastAsia" w:ascii="宋体" w:hAnsi="宋体" w:eastAsia="宋体" w:cs="宋体"/>
                <w:sz w:val="24"/>
                <w:szCs w:val="24"/>
              </w:rPr>
            </w:pPr>
            <w:r>
              <w:rPr>
                <w:rFonts w:hint="eastAsia" w:ascii="宋体" w:hAnsi="宋体" w:eastAsia="宋体" w:cs="宋体"/>
                <w:spacing w:val="-13"/>
                <w:sz w:val="24"/>
                <w:szCs w:val="24"/>
              </w:rPr>
              <w:t>防治不及时，扣</w:t>
            </w:r>
            <w:r>
              <w:rPr>
                <w:rFonts w:hint="eastAsia" w:ascii="宋体" w:hAnsi="宋体" w:eastAsia="宋体" w:cs="宋体"/>
                <w:spacing w:val="-32"/>
                <w:sz w:val="24"/>
                <w:szCs w:val="24"/>
              </w:rPr>
              <w:t xml:space="preserve"> </w:t>
            </w:r>
            <w:r>
              <w:rPr>
                <w:rFonts w:hint="eastAsia" w:ascii="宋体" w:hAnsi="宋体" w:eastAsia="宋体" w:cs="宋体"/>
                <w:spacing w:val="-13"/>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3"/>
                <w:sz w:val="24"/>
                <w:szCs w:val="24"/>
              </w:rPr>
              <w:t>分，大</w:t>
            </w:r>
            <w:r>
              <w:rPr>
                <w:rFonts w:hint="eastAsia" w:ascii="宋体" w:hAnsi="宋体" w:eastAsia="宋体" w:cs="宋体"/>
                <w:spacing w:val="-10"/>
                <w:sz w:val="24"/>
                <w:szCs w:val="24"/>
              </w:rPr>
              <w:t>面积受害的，扣</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r>
              <w:rPr>
                <w:rFonts w:hint="eastAsia" w:ascii="宋体" w:hAnsi="宋体" w:eastAsia="宋体" w:cs="宋体"/>
                <w:spacing w:val="-36"/>
                <w:sz w:val="24"/>
                <w:szCs w:val="24"/>
              </w:rPr>
              <w:t>）；</w:t>
            </w:r>
          </w:p>
        </w:tc>
        <w:tc>
          <w:tcPr>
            <w:tcW w:w="1008" w:type="dxa"/>
            <w:vAlign w:val="top"/>
          </w:tcPr>
          <w:p w14:paraId="77B95946">
            <w:pPr>
              <w:pStyle w:val="10"/>
              <w:rPr>
                <w:rFonts w:hint="eastAsia" w:ascii="宋体" w:hAnsi="宋体" w:eastAsia="宋体" w:cs="宋体"/>
                <w:sz w:val="24"/>
                <w:szCs w:val="24"/>
              </w:rPr>
            </w:pPr>
          </w:p>
        </w:tc>
      </w:tr>
      <w:tr w14:paraId="31415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66EF521E">
            <w:pPr>
              <w:pStyle w:val="10"/>
              <w:rPr>
                <w:rFonts w:hint="eastAsia" w:ascii="宋体" w:hAnsi="宋体" w:eastAsia="宋体" w:cs="宋体"/>
                <w:sz w:val="24"/>
                <w:szCs w:val="24"/>
              </w:rPr>
            </w:pPr>
          </w:p>
        </w:tc>
        <w:tc>
          <w:tcPr>
            <w:tcW w:w="907" w:type="dxa"/>
            <w:vMerge w:val="continue"/>
            <w:tcBorders>
              <w:top w:val="nil"/>
              <w:bottom w:val="nil"/>
            </w:tcBorders>
            <w:vAlign w:val="top"/>
          </w:tcPr>
          <w:p w14:paraId="32F0FB0F">
            <w:pPr>
              <w:pStyle w:val="10"/>
              <w:rPr>
                <w:rFonts w:hint="eastAsia" w:ascii="宋体" w:hAnsi="宋体" w:eastAsia="宋体" w:cs="宋体"/>
                <w:sz w:val="24"/>
                <w:szCs w:val="24"/>
              </w:rPr>
            </w:pPr>
          </w:p>
        </w:tc>
        <w:tc>
          <w:tcPr>
            <w:tcW w:w="1020" w:type="dxa"/>
            <w:vAlign w:val="top"/>
          </w:tcPr>
          <w:p w14:paraId="10BA799D">
            <w:pPr>
              <w:pStyle w:val="10"/>
              <w:spacing w:line="437" w:lineRule="auto"/>
              <w:rPr>
                <w:rFonts w:hint="eastAsia" w:ascii="宋体" w:hAnsi="宋体" w:eastAsia="宋体" w:cs="宋体"/>
                <w:sz w:val="24"/>
                <w:szCs w:val="24"/>
              </w:rPr>
            </w:pPr>
          </w:p>
          <w:p w14:paraId="7FAC69B6">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7.6.2</w:t>
            </w:r>
          </w:p>
        </w:tc>
        <w:tc>
          <w:tcPr>
            <w:tcW w:w="3467" w:type="dxa"/>
            <w:vAlign w:val="top"/>
          </w:tcPr>
          <w:p w14:paraId="7B41EF44">
            <w:pPr>
              <w:spacing w:before="206" w:line="241" w:lineRule="auto"/>
              <w:ind w:left="18" w:right="9"/>
              <w:jc w:val="both"/>
              <w:rPr>
                <w:rFonts w:hint="eastAsia" w:ascii="宋体" w:hAnsi="宋体" w:eastAsia="宋体" w:cs="宋体"/>
                <w:sz w:val="24"/>
                <w:szCs w:val="24"/>
              </w:rPr>
            </w:pPr>
            <w:r>
              <w:rPr>
                <w:rFonts w:hint="eastAsia" w:ascii="宋体" w:hAnsi="宋体" w:eastAsia="宋体" w:cs="宋体"/>
                <w:spacing w:val="4"/>
                <w:sz w:val="24"/>
                <w:szCs w:val="24"/>
              </w:rPr>
              <w:t>使用农药严格按操作规范和有关规定进行配比，用量正确，无药</w:t>
            </w:r>
            <w:r>
              <w:rPr>
                <w:rFonts w:hint="eastAsia" w:ascii="宋体" w:hAnsi="宋体" w:eastAsia="宋体" w:cs="宋体"/>
                <w:spacing w:val="-3"/>
                <w:sz w:val="24"/>
                <w:szCs w:val="24"/>
              </w:rPr>
              <w:t>害产生</w:t>
            </w:r>
          </w:p>
        </w:tc>
        <w:tc>
          <w:tcPr>
            <w:tcW w:w="2697" w:type="dxa"/>
            <w:vAlign w:val="top"/>
          </w:tcPr>
          <w:p w14:paraId="713C0782">
            <w:pPr>
              <w:spacing w:before="52" w:line="233" w:lineRule="auto"/>
              <w:ind w:left="22" w:right="5"/>
              <w:jc w:val="both"/>
              <w:rPr>
                <w:rFonts w:hint="eastAsia" w:ascii="宋体" w:hAnsi="宋体" w:eastAsia="宋体" w:cs="宋体"/>
                <w:sz w:val="24"/>
                <w:szCs w:val="24"/>
              </w:rPr>
            </w:pPr>
            <w:r>
              <w:rPr>
                <w:rFonts w:hint="eastAsia" w:ascii="宋体" w:hAnsi="宋体" w:eastAsia="宋体" w:cs="宋体"/>
                <w:spacing w:val="1"/>
                <w:sz w:val="24"/>
                <w:szCs w:val="24"/>
              </w:rPr>
              <w:t>用药效果不佳造成病虫危</w:t>
            </w:r>
            <w:r>
              <w:rPr>
                <w:rFonts w:hint="eastAsia" w:ascii="宋体" w:hAnsi="宋体" w:eastAsia="宋体" w:cs="宋体"/>
                <w:spacing w:val="-12"/>
                <w:sz w:val="24"/>
                <w:szCs w:val="24"/>
              </w:rPr>
              <w:t>害症状加重扣</w:t>
            </w:r>
            <w:r>
              <w:rPr>
                <w:rFonts w:hint="eastAsia" w:ascii="宋体" w:hAnsi="宋体" w:eastAsia="宋体" w:cs="宋体"/>
                <w:spacing w:val="-31"/>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分；使用</w:t>
            </w:r>
            <w:r>
              <w:rPr>
                <w:rFonts w:hint="eastAsia" w:ascii="宋体" w:hAnsi="宋体" w:eastAsia="宋体" w:cs="宋体"/>
                <w:spacing w:val="1"/>
                <w:sz w:val="24"/>
                <w:szCs w:val="24"/>
              </w:rPr>
              <w:t>不当发生药害，致使植物</w:t>
            </w:r>
            <w:r>
              <w:rPr>
                <w:rFonts w:hint="eastAsia" w:ascii="宋体" w:hAnsi="宋体" w:eastAsia="宋体" w:cs="宋体"/>
                <w:spacing w:val="-6"/>
                <w:sz w:val="24"/>
                <w:szCs w:val="24"/>
              </w:rPr>
              <w:t>落叶死亡，扣</w:t>
            </w:r>
            <w:r>
              <w:rPr>
                <w:rFonts w:hint="eastAsia" w:ascii="宋体" w:hAnsi="宋体" w:eastAsia="宋体" w:cs="宋体"/>
                <w:spacing w:val="-47"/>
                <w:sz w:val="24"/>
                <w:szCs w:val="24"/>
              </w:rPr>
              <w:t xml:space="preserve"> </w:t>
            </w:r>
            <w:r>
              <w:rPr>
                <w:rFonts w:hint="eastAsia" w:ascii="宋体" w:hAnsi="宋体" w:eastAsia="宋体" w:cs="宋体"/>
                <w:spacing w:val="-6"/>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08D5B185">
            <w:pPr>
              <w:pStyle w:val="10"/>
              <w:rPr>
                <w:rFonts w:hint="eastAsia" w:ascii="宋体" w:hAnsi="宋体" w:eastAsia="宋体" w:cs="宋体"/>
                <w:sz w:val="24"/>
                <w:szCs w:val="24"/>
              </w:rPr>
            </w:pPr>
          </w:p>
        </w:tc>
      </w:tr>
      <w:tr w14:paraId="53C64F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4BACE373">
            <w:pPr>
              <w:pStyle w:val="10"/>
              <w:rPr>
                <w:rFonts w:hint="eastAsia" w:ascii="宋体" w:hAnsi="宋体" w:eastAsia="宋体" w:cs="宋体"/>
                <w:sz w:val="24"/>
                <w:szCs w:val="24"/>
              </w:rPr>
            </w:pPr>
          </w:p>
        </w:tc>
        <w:tc>
          <w:tcPr>
            <w:tcW w:w="907" w:type="dxa"/>
            <w:vMerge w:val="continue"/>
            <w:tcBorders>
              <w:top w:val="nil"/>
            </w:tcBorders>
            <w:vAlign w:val="top"/>
          </w:tcPr>
          <w:p w14:paraId="2D2BFFA1">
            <w:pPr>
              <w:pStyle w:val="10"/>
              <w:rPr>
                <w:rFonts w:hint="eastAsia" w:ascii="宋体" w:hAnsi="宋体" w:eastAsia="宋体" w:cs="宋体"/>
                <w:sz w:val="24"/>
                <w:szCs w:val="24"/>
              </w:rPr>
            </w:pPr>
          </w:p>
        </w:tc>
        <w:tc>
          <w:tcPr>
            <w:tcW w:w="1020" w:type="dxa"/>
            <w:vAlign w:val="top"/>
          </w:tcPr>
          <w:p w14:paraId="12220A77">
            <w:pPr>
              <w:pStyle w:val="10"/>
              <w:spacing w:line="283" w:lineRule="auto"/>
              <w:rPr>
                <w:rFonts w:hint="eastAsia" w:ascii="宋体" w:hAnsi="宋体" w:eastAsia="宋体" w:cs="宋体"/>
                <w:sz w:val="24"/>
                <w:szCs w:val="24"/>
              </w:rPr>
            </w:pPr>
          </w:p>
          <w:p w14:paraId="5EB4F056">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7.6.3</w:t>
            </w:r>
          </w:p>
        </w:tc>
        <w:tc>
          <w:tcPr>
            <w:tcW w:w="3467" w:type="dxa"/>
            <w:vAlign w:val="top"/>
          </w:tcPr>
          <w:p w14:paraId="308576D4">
            <w:pPr>
              <w:spacing w:before="52" w:line="231" w:lineRule="auto"/>
              <w:ind w:left="16" w:right="9" w:firstLine="6"/>
              <w:jc w:val="both"/>
              <w:rPr>
                <w:rFonts w:hint="eastAsia" w:ascii="宋体" w:hAnsi="宋体" w:eastAsia="宋体" w:cs="宋体"/>
                <w:sz w:val="24"/>
                <w:szCs w:val="24"/>
              </w:rPr>
            </w:pPr>
            <w:r>
              <w:rPr>
                <w:rFonts w:hint="eastAsia" w:ascii="宋体" w:hAnsi="宋体" w:eastAsia="宋体" w:cs="宋体"/>
                <w:spacing w:val="4"/>
                <w:sz w:val="24"/>
                <w:szCs w:val="24"/>
              </w:rPr>
              <w:t>结合冬季树干刷白、修剪，及时</w:t>
            </w:r>
            <w:r>
              <w:rPr>
                <w:rFonts w:hint="eastAsia" w:ascii="宋体" w:hAnsi="宋体" w:eastAsia="宋体" w:cs="宋体"/>
                <w:spacing w:val="5"/>
                <w:sz w:val="24"/>
                <w:szCs w:val="24"/>
              </w:rPr>
              <w:t>清理消灭越冬虫蜗、虫茧及有关</w:t>
            </w:r>
            <w:r>
              <w:rPr>
                <w:rFonts w:hint="eastAsia" w:ascii="宋体" w:hAnsi="宋体" w:eastAsia="宋体" w:cs="宋体"/>
                <w:spacing w:val="-2"/>
                <w:sz w:val="24"/>
                <w:szCs w:val="24"/>
              </w:rPr>
              <w:t>病原体</w:t>
            </w:r>
          </w:p>
        </w:tc>
        <w:tc>
          <w:tcPr>
            <w:tcW w:w="2697" w:type="dxa"/>
            <w:vAlign w:val="top"/>
          </w:tcPr>
          <w:p w14:paraId="63BEF82C">
            <w:pPr>
              <w:spacing w:before="207" w:line="242" w:lineRule="auto"/>
              <w:ind w:left="23" w:right="65"/>
              <w:rPr>
                <w:rFonts w:hint="eastAsia" w:ascii="宋体" w:hAnsi="宋体" w:eastAsia="宋体" w:cs="宋体"/>
                <w:sz w:val="24"/>
                <w:szCs w:val="24"/>
              </w:rPr>
            </w:pPr>
            <w:r>
              <w:rPr>
                <w:rFonts w:hint="eastAsia" w:ascii="宋体" w:hAnsi="宋体" w:eastAsia="宋体" w:cs="宋体"/>
                <w:spacing w:val="-1"/>
                <w:sz w:val="24"/>
                <w:szCs w:val="24"/>
              </w:rPr>
              <w:t>未按要求实施的每处扣</w:t>
            </w:r>
            <w:r>
              <w:rPr>
                <w:rFonts w:hint="eastAsia" w:ascii="宋体" w:hAnsi="宋体" w:eastAsia="宋体" w:cs="宋体"/>
                <w:spacing w:val="-34"/>
                <w:sz w:val="24"/>
                <w:szCs w:val="24"/>
              </w:rPr>
              <w:t xml:space="preserve"> </w:t>
            </w:r>
            <w:r>
              <w:rPr>
                <w:rFonts w:hint="eastAsia" w:ascii="宋体" w:hAnsi="宋体" w:eastAsia="宋体" w:cs="宋体"/>
                <w:spacing w:val="-1"/>
                <w:sz w:val="24"/>
                <w:szCs w:val="24"/>
              </w:rPr>
              <w:t>5</w:t>
            </w:r>
            <w:r>
              <w:rPr>
                <w:rFonts w:hint="eastAsia" w:ascii="宋体" w:hAnsi="宋体" w:eastAsia="宋体" w:cs="宋体"/>
                <w:spacing w:val="-12"/>
                <w:sz w:val="24"/>
                <w:szCs w:val="24"/>
              </w:rPr>
              <w:t>分。</w:t>
            </w:r>
          </w:p>
        </w:tc>
        <w:tc>
          <w:tcPr>
            <w:tcW w:w="1008" w:type="dxa"/>
            <w:vAlign w:val="top"/>
          </w:tcPr>
          <w:p w14:paraId="6C03E385">
            <w:pPr>
              <w:pStyle w:val="10"/>
              <w:rPr>
                <w:rFonts w:hint="eastAsia" w:ascii="宋体" w:hAnsi="宋体" w:eastAsia="宋体" w:cs="宋体"/>
                <w:sz w:val="24"/>
                <w:szCs w:val="24"/>
              </w:rPr>
            </w:pPr>
          </w:p>
        </w:tc>
      </w:tr>
      <w:tr w14:paraId="742D29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5E606F64">
            <w:pPr>
              <w:pStyle w:val="10"/>
              <w:spacing w:line="312" w:lineRule="auto"/>
              <w:rPr>
                <w:rFonts w:hint="eastAsia" w:ascii="宋体" w:hAnsi="宋体" w:eastAsia="宋体" w:cs="宋体"/>
                <w:sz w:val="24"/>
                <w:szCs w:val="24"/>
              </w:rPr>
            </w:pPr>
          </w:p>
          <w:p w14:paraId="3756EF66">
            <w:pPr>
              <w:pStyle w:val="10"/>
              <w:spacing w:line="313" w:lineRule="auto"/>
              <w:rPr>
                <w:rFonts w:hint="eastAsia" w:ascii="宋体" w:hAnsi="宋体" w:eastAsia="宋体" w:cs="宋体"/>
                <w:sz w:val="24"/>
                <w:szCs w:val="24"/>
              </w:rPr>
            </w:pPr>
          </w:p>
          <w:p w14:paraId="1B27F38F">
            <w:pPr>
              <w:spacing w:before="78" w:line="231" w:lineRule="auto"/>
              <w:ind w:left="165"/>
              <w:rPr>
                <w:rFonts w:hint="eastAsia" w:ascii="宋体" w:hAnsi="宋体" w:eastAsia="宋体" w:cs="宋体"/>
                <w:sz w:val="24"/>
                <w:szCs w:val="24"/>
              </w:rPr>
            </w:pPr>
            <w:r>
              <w:rPr>
                <w:rFonts w:hint="eastAsia" w:ascii="宋体" w:hAnsi="宋体" w:eastAsia="宋体" w:cs="宋体"/>
                <w:sz w:val="24"/>
                <w:szCs w:val="24"/>
              </w:rPr>
              <w:t>七</w:t>
            </w:r>
          </w:p>
        </w:tc>
        <w:tc>
          <w:tcPr>
            <w:tcW w:w="907" w:type="dxa"/>
            <w:vMerge w:val="restart"/>
            <w:tcBorders>
              <w:bottom w:val="nil"/>
            </w:tcBorders>
            <w:vAlign w:val="top"/>
          </w:tcPr>
          <w:p w14:paraId="369D1138">
            <w:pPr>
              <w:pStyle w:val="10"/>
              <w:spacing w:line="471" w:lineRule="auto"/>
              <w:rPr>
                <w:rFonts w:hint="eastAsia" w:ascii="宋体" w:hAnsi="宋体" w:eastAsia="宋体" w:cs="宋体"/>
                <w:sz w:val="24"/>
                <w:szCs w:val="24"/>
              </w:rPr>
            </w:pPr>
          </w:p>
          <w:p w14:paraId="759A51C7">
            <w:pPr>
              <w:spacing w:before="78" w:line="241" w:lineRule="auto"/>
              <w:ind w:left="17" w:right="13" w:hanging="1"/>
              <w:rPr>
                <w:rFonts w:hint="eastAsia" w:ascii="宋体" w:hAnsi="宋体" w:eastAsia="宋体" w:cs="宋体"/>
                <w:sz w:val="24"/>
                <w:szCs w:val="24"/>
              </w:rPr>
            </w:pPr>
            <w:r>
              <w:rPr>
                <w:rFonts w:hint="eastAsia" w:ascii="宋体" w:hAnsi="宋体" w:eastAsia="宋体" w:cs="宋体"/>
                <w:spacing w:val="-11"/>
                <w:sz w:val="24"/>
                <w:szCs w:val="24"/>
              </w:rPr>
              <w:t>浇</w:t>
            </w:r>
            <w:r>
              <w:rPr>
                <w:rFonts w:hint="eastAsia" w:ascii="宋体" w:hAnsi="宋体" w:eastAsia="宋体" w:cs="宋体"/>
                <w:spacing w:val="-29"/>
                <w:sz w:val="24"/>
                <w:szCs w:val="24"/>
              </w:rPr>
              <w:t xml:space="preserve"> </w:t>
            </w:r>
            <w:r>
              <w:rPr>
                <w:rFonts w:hint="eastAsia" w:ascii="宋体" w:hAnsi="宋体" w:eastAsia="宋体" w:cs="宋体"/>
                <w:spacing w:val="-11"/>
                <w:sz w:val="24"/>
                <w:szCs w:val="24"/>
              </w:rPr>
              <w:t>灌</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排</w:t>
            </w:r>
            <w:r>
              <w:rPr>
                <w:rFonts w:hint="eastAsia" w:ascii="宋体" w:hAnsi="宋体" w:eastAsia="宋体" w:cs="宋体"/>
                <w:sz w:val="24"/>
                <w:szCs w:val="24"/>
              </w:rPr>
              <w:t>水</w:t>
            </w:r>
          </w:p>
        </w:tc>
        <w:tc>
          <w:tcPr>
            <w:tcW w:w="1020" w:type="dxa"/>
            <w:vAlign w:val="top"/>
          </w:tcPr>
          <w:p w14:paraId="3EFD9755">
            <w:pPr>
              <w:pStyle w:val="10"/>
              <w:spacing w:line="284" w:lineRule="auto"/>
              <w:rPr>
                <w:rFonts w:hint="eastAsia" w:ascii="宋体" w:hAnsi="宋体" w:eastAsia="宋体" w:cs="宋体"/>
                <w:sz w:val="24"/>
                <w:szCs w:val="24"/>
              </w:rPr>
            </w:pPr>
          </w:p>
          <w:p w14:paraId="3811F73A">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7.7.1</w:t>
            </w:r>
          </w:p>
        </w:tc>
        <w:tc>
          <w:tcPr>
            <w:tcW w:w="3467" w:type="dxa"/>
            <w:vAlign w:val="top"/>
          </w:tcPr>
          <w:p w14:paraId="4B1CE834">
            <w:pPr>
              <w:spacing w:before="210" w:line="241" w:lineRule="auto"/>
              <w:ind w:left="19" w:right="9" w:hanging="2"/>
              <w:rPr>
                <w:rFonts w:hint="eastAsia" w:ascii="宋体" w:hAnsi="宋体" w:eastAsia="宋体" w:cs="宋体"/>
                <w:sz w:val="24"/>
                <w:szCs w:val="24"/>
              </w:rPr>
            </w:pPr>
            <w:r>
              <w:rPr>
                <w:rFonts w:hint="eastAsia" w:ascii="宋体" w:hAnsi="宋体" w:eastAsia="宋体" w:cs="宋体"/>
                <w:spacing w:val="5"/>
                <w:sz w:val="24"/>
                <w:szCs w:val="24"/>
              </w:rPr>
              <w:t>根据实际情况，适时浇水，确保</w:t>
            </w:r>
            <w:r>
              <w:rPr>
                <w:rFonts w:hint="eastAsia" w:ascii="宋体" w:hAnsi="宋体" w:eastAsia="宋体" w:cs="宋体"/>
                <w:spacing w:val="-2"/>
                <w:sz w:val="24"/>
                <w:szCs w:val="24"/>
              </w:rPr>
              <w:t>各类植物正常生长</w:t>
            </w:r>
          </w:p>
        </w:tc>
        <w:tc>
          <w:tcPr>
            <w:tcW w:w="2697" w:type="dxa"/>
            <w:vAlign w:val="top"/>
          </w:tcPr>
          <w:p w14:paraId="3C1DC614">
            <w:pPr>
              <w:spacing w:before="52" w:line="231" w:lineRule="auto"/>
              <w:ind w:left="22" w:right="5" w:hanging="1"/>
              <w:jc w:val="both"/>
              <w:rPr>
                <w:rFonts w:hint="eastAsia" w:ascii="宋体" w:hAnsi="宋体" w:eastAsia="宋体" w:cs="宋体"/>
                <w:sz w:val="24"/>
                <w:szCs w:val="24"/>
              </w:rPr>
            </w:pPr>
            <w:r>
              <w:rPr>
                <w:rFonts w:hint="eastAsia" w:ascii="宋体" w:hAnsi="宋体" w:eastAsia="宋体" w:cs="宋体"/>
                <w:spacing w:val="1"/>
                <w:sz w:val="24"/>
                <w:szCs w:val="24"/>
              </w:rPr>
              <w:t>浇水不及时，明显缺水萎</w:t>
            </w:r>
            <w:r>
              <w:rPr>
                <w:rFonts w:hint="eastAsia" w:ascii="宋体" w:hAnsi="宋体" w:eastAsia="宋体" w:cs="宋体"/>
                <w:spacing w:val="-2"/>
                <w:sz w:val="24"/>
                <w:szCs w:val="24"/>
              </w:rPr>
              <w:t>蔫的，扣</w:t>
            </w:r>
            <w:r>
              <w:rPr>
                <w:rFonts w:hint="eastAsia" w:ascii="宋体" w:hAnsi="宋体" w:eastAsia="宋体" w:cs="宋体"/>
                <w:spacing w:val="-37"/>
                <w:sz w:val="24"/>
                <w:szCs w:val="24"/>
              </w:rPr>
              <w:t xml:space="preserve"> </w:t>
            </w:r>
            <w:r>
              <w:rPr>
                <w:rFonts w:hint="eastAsia" w:ascii="宋体" w:hAnsi="宋体" w:eastAsia="宋体" w:cs="宋体"/>
                <w:spacing w:val="-2"/>
                <w:sz w:val="24"/>
                <w:szCs w:val="24"/>
              </w:rPr>
              <w:t>5</w:t>
            </w:r>
            <w:r>
              <w:rPr>
                <w:rFonts w:hint="eastAsia" w:ascii="宋体" w:hAnsi="宋体" w:eastAsia="宋体" w:cs="宋体"/>
                <w:spacing w:val="-45"/>
                <w:sz w:val="24"/>
                <w:szCs w:val="24"/>
              </w:rPr>
              <w:t xml:space="preserve"> </w:t>
            </w:r>
            <w:r>
              <w:rPr>
                <w:rFonts w:hint="eastAsia" w:ascii="宋体" w:hAnsi="宋体" w:eastAsia="宋体" w:cs="宋体"/>
                <w:spacing w:val="-2"/>
                <w:sz w:val="24"/>
                <w:szCs w:val="24"/>
              </w:rPr>
              <w:t>分，造成死亡</w:t>
            </w:r>
            <w:r>
              <w:rPr>
                <w:rFonts w:hint="eastAsia" w:ascii="宋体" w:hAnsi="宋体" w:eastAsia="宋体" w:cs="宋体"/>
                <w:spacing w:val="-11"/>
                <w:sz w:val="24"/>
                <w:szCs w:val="24"/>
              </w:rPr>
              <w:t>的，扣</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394F2979">
            <w:pPr>
              <w:pStyle w:val="10"/>
              <w:rPr>
                <w:rFonts w:hint="eastAsia" w:ascii="宋体" w:hAnsi="宋体" w:eastAsia="宋体" w:cs="宋体"/>
                <w:sz w:val="24"/>
                <w:szCs w:val="24"/>
              </w:rPr>
            </w:pPr>
          </w:p>
        </w:tc>
      </w:tr>
      <w:tr w14:paraId="1579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569" w:type="dxa"/>
            <w:vMerge w:val="continue"/>
            <w:tcBorders>
              <w:top w:val="nil"/>
            </w:tcBorders>
            <w:vAlign w:val="top"/>
          </w:tcPr>
          <w:p w14:paraId="771C00C0">
            <w:pPr>
              <w:pStyle w:val="10"/>
              <w:rPr>
                <w:rFonts w:hint="eastAsia" w:ascii="宋体" w:hAnsi="宋体" w:eastAsia="宋体" w:cs="宋体"/>
                <w:sz w:val="24"/>
                <w:szCs w:val="24"/>
              </w:rPr>
            </w:pPr>
          </w:p>
        </w:tc>
        <w:tc>
          <w:tcPr>
            <w:tcW w:w="907" w:type="dxa"/>
            <w:vMerge w:val="continue"/>
            <w:tcBorders>
              <w:top w:val="nil"/>
            </w:tcBorders>
            <w:vAlign w:val="top"/>
          </w:tcPr>
          <w:p w14:paraId="525E4A39">
            <w:pPr>
              <w:pStyle w:val="10"/>
              <w:rPr>
                <w:rFonts w:hint="eastAsia" w:ascii="宋体" w:hAnsi="宋体" w:eastAsia="宋体" w:cs="宋体"/>
                <w:sz w:val="24"/>
                <w:szCs w:val="24"/>
              </w:rPr>
            </w:pPr>
          </w:p>
        </w:tc>
        <w:tc>
          <w:tcPr>
            <w:tcW w:w="1020" w:type="dxa"/>
            <w:vAlign w:val="top"/>
          </w:tcPr>
          <w:p w14:paraId="0706E434">
            <w:pPr>
              <w:spacing w:before="220"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7.7.2</w:t>
            </w:r>
          </w:p>
        </w:tc>
        <w:tc>
          <w:tcPr>
            <w:tcW w:w="3467" w:type="dxa"/>
            <w:vAlign w:val="top"/>
          </w:tcPr>
          <w:p w14:paraId="6EED8330">
            <w:pPr>
              <w:spacing w:before="64" w:line="231" w:lineRule="auto"/>
              <w:ind w:left="17" w:right="62" w:firstLine="1"/>
              <w:rPr>
                <w:rFonts w:hint="eastAsia" w:ascii="宋体" w:hAnsi="宋体" w:eastAsia="宋体" w:cs="宋体"/>
                <w:sz w:val="24"/>
                <w:szCs w:val="24"/>
              </w:rPr>
            </w:pPr>
            <w:r>
              <w:rPr>
                <w:rFonts w:hint="eastAsia" w:ascii="宋体" w:hAnsi="宋体" w:eastAsia="宋体" w:cs="宋体"/>
                <w:spacing w:val="1"/>
                <w:sz w:val="24"/>
                <w:szCs w:val="24"/>
              </w:rPr>
              <w:t>绿地内不积水，坑洼及时填平，</w:t>
            </w:r>
            <w:r>
              <w:rPr>
                <w:rFonts w:hint="eastAsia" w:ascii="宋体" w:hAnsi="宋体" w:eastAsia="宋体" w:cs="宋体"/>
                <w:spacing w:val="-1"/>
                <w:sz w:val="24"/>
                <w:szCs w:val="24"/>
              </w:rPr>
              <w:t>确保雨后积水及时排除</w:t>
            </w:r>
          </w:p>
        </w:tc>
        <w:tc>
          <w:tcPr>
            <w:tcW w:w="2697" w:type="dxa"/>
            <w:vAlign w:val="top"/>
          </w:tcPr>
          <w:p w14:paraId="5C820D52">
            <w:pPr>
              <w:spacing w:before="220" w:line="220" w:lineRule="auto"/>
              <w:jc w:val="right"/>
              <w:rPr>
                <w:rFonts w:hint="eastAsia" w:ascii="宋体" w:hAnsi="宋体" w:eastAsia="宋体" w:cs="宋体"/>
                <w:sz w:val="24"/>
                <w:szCs w:val="24"/>
              </w:rPr>
            </w:pPr>
            <w:r>
              <w:rPr>
                <w:rFonts w:hint="eastAsia" w:ascii="宋体" w:hAnsi="宋体" w:eastAsia="宋体" w:cs="宋体"/>
                <w:spacing w:val="-20"/>
                <w:sz w:val="24"/>
                <w:szCs w:val="24"/>
              </w:rPr>
              <w:t>绿地有积水，每处扣</w:t>
            </w:r>
            <w:r>
              <w:rPr>
                <w:rFonts w:hint="eastAsia" w:ascii="宋体" w:hAnsi="宋体" w:eastAsia="宋体" w:cs="宋体"/>
                <w:spacing w:val="-47"/>
                <w:sz w:val="24"/>
                <w:szCs w:val="24"/>
              </w:rPr>
              <w:t xml:space="preserve"> </w:t>
            </w:r>
            <w:r>
              <w:rPr>
                <w:rFonts w:hint="eastAsia" w:ascii="宋体" w:hAnsi="宋体" w:eastAsia="宋体" w:cs="宋体"/>
                <w:spacing w:val="-20"/>
                <w:sz w:val="24"/>
                <w:szCs w:val="24"/>
              </w:rPr>
              <w:t>5</w:t>
            </w:r>
            <w:r>
              <w:rPr>
                <w:rFonts w:hint="eastAsia" w:ascii="宋体" w:hAnsi="宋体" w:eastAsia="宋体" w:cs="宋体"/>
                <w:spacing w:val="-50"/>
                <w:sz w:val="24"/>
                <w:szCs w:val="24"/>
              </w:rPr>
              <w:t xml:space="preserve"> </w:t>
            </w:r>
            <w:r>
              <w:rPr>
                <w:rFonts w:hint="eastAsia" w:ascii="宋体" w:hAnsi="宋体" w:eastAsia="宋体" w:cs="宋体"/>
                <w:spacing w:val="-20"/>
                <w:sz w:val="24"/>
                <w:szCs w:val="24"/>
              </w:rPr>
              <w:t>分。</w:t>
            </w:r>
          </w:p>
        </w:tc>
        <w:tc>
          <w:tcPr>
            <w:tcW w:w="1008" w:type="dxa"/>
            <w:vAlign w:val="top"/>
          </w:tcPr>
          <w:p w14:paraId="64ACB54A">
            <w:pPr>
              <w:pStyle w:val="10"/>
              <w:rPr>
                <w:rFonts w:hint="eastAsia" w:ascii="宋体" w:hAnsi="宋体" w:eastAsia="宋体" w:cs="宋体"/>
                <w:sz w:val="24"/>
                <w:szCs w:val="24"/>
              </w:rPr>
            </w:pPr>
          </w:p>
        </w:tc>
      </w:tr>
      <w:tr w14:paraId="53D971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Align w:val="top"/>
          </w:tcPr>
          <w:p w14:paraId="41DB6295">
            <w:pPr>
              <w:pStyle w:val="10"/>
              <w:spacing w:line="440" w:lineRule="auto"/>
              <w:rPr>
                <w:rFonts w:hint="eastAsia" w:ascii="宋体" w:hAnsi="宋体" w:eastAsia="宋体" w:cs="宋体"/>
                <w:sz w:val="24"/>
                <w:szCs w:val="24"/>
              </w:rPr>
            </w:pPr>
          </w:p>
          <w:p w14:paraId="1337542A">
            <w:pPr>
              <w:spacing w:before="78" w:line="220" w:lineRule="auto"/>
              <w:ind w:left="170"/>
              <w:rPr>
                <w:rFonts w:hint="eastAsia" w:ascii="宋体" w:hAnsi="宋体" w:eastAsia="宋体" w:cs="宋体"/>
                <w:sz w:val="24"/>
                <w:szCs w:val="24"/>
              </w:rPr>
            </w:pPr>
            <w:r>
              <w:rPr>
                <w:rFonts w:hint="eastAsia" w:ascii="宋体" w:hAnsi="宋体" w:eastAsia="宋体" w:cs="宋体"/>
                <w:sz w:val="24"/>
                <w:szCs w:val="24"/>
              </w:rPr>
              <w:t>八</w:t>
            </w:r>
          </w:p>
        </w:tc>
        <w:tc>
          <w:tcPr>
            <w:tcW w:w="907" w:type="dxa"/>
            <w:vAlign w:val="top"/>
          </w:tcPr>
          <w:p w14:paraId="7EE4A3D4">
            <w:pPr>
              <w:pStyle w:val="10"/>
              <w:spacing w:line="439" w:lineRule="auto"/>
              <w:rPr>
                <w:rFonts w:hint="eastAsia" w:ascii="宋体" w:hAnsi="宋体" w:eastAsia="宋体" w:cs="宋体"/>
                <w:sz w:val="24"/>
                <w:szCs w:val="24"/>
              </w:rPr>
            </w:pPr>
          </w:p>
          <w:p w14:paraId="798B4ECE">
            <w:pPr>
              <w:spacing w:before="78" w:line="219" w:lineRule="auto"/>
              <w:ind w:left="14"/>
              <w:rPr>
                <w:rFonts w:hint="eastAsia" w:ascii="宋体" w:hAnsi="宋体" w:eastAsia="宋体" w:cs="宋体"/>
                <w:sz w:val="24"/>
                <w:szCs w:val="24"/>
              </w:rPr>
            </w:pPr>
            <w:r>
              <w:rPr>
                <w:rFonts w:hint="eastAsia" w:ascii="宋体" w:hAnsi="宋体" w:eastAsia="宋体" w:cs="宋体"/>
                <w:spacing w:val="-3"/>
                <w:sz w:val="24"/>
                <w:szCs w:val="24"/>
              </w:rPr>
              <w:t>施肥</w:t>
            </w:r>
          </w:p>
        </w:tc>
        <w:tc>
          <w:tcPr>
            <w:tcW w:w="1020" w:type="dxa"/>
            <w:vAlign w:val="top"/>
          </w:tcPr>
          <w:p w14:paraId="4239B3E7">
            <w:pPr>
              <w:pStyle w:val="10"/>
              <w:spacing w:line="439" w:lineRule="auto"/>
              <w:rPr>
                <w:rFonts w:hint="eastAsia" w:ascii="宋体" w:hAnsi="宋体" w:eastAsia="宋体" w:cs="宋体"/>
                <w:sz w:val="24"/>
                <w:szCs w:val="24"/>
              </w:rPr>
            </w:pPr>
          </w:p>
          <w:p w14:paraId="7A43242D">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7.8.1</w:t>
            </w:r>
          </w:p>
        </w:tc>
        <w:tc>
          <w:tcPr>
            <w:tcW w:w="3467" w:type="dxa"/>
            <w:vAlign w:val="top"/>
          </w:tcPr>
          <w:p w14:paraId="3E8ECC22">
            <w:pPr>
              <w:spacing w:before="52" w:line="233" w:lineRule="auto"/>
              <w:ind w:left="16" w:right="9"/>
              <w:rPr>
                <w:rFonts w:hint="eastAsia" w:ascii="宋体" w:hAnsi="宋体" w:eastAsia="宋体" w:cs="宋体"/>
                <w:sz w:val="24"/>
                <w:szCs w:val="24"/>
              </w:rPr>
            </w:pPr>
            <w:r>
              <w:rPr>
                <w:rFonts w:hint="eastAsia" w:ascii="宋体" w:hAnsi="宋体" w:eastAsia="宋体" w:cs="宋体"/>
                <w:spacing w:val="5"/>
                <w:sz w:val="24"/>
                <w:szCs w:val="24"/>
              </w:rPr>
              <w:t>及时施肥，规范操作；春秋季各</w:t>
            </w:r>
            <w:r>
              <w:rPr>
                <w:rFonts w:hint="eastAsia" w:ascii="宋体" w:hAnsi="宋体" w:eastAsia="宋体" w:cs="宋体"/>
                <w:spacing w:val="-8"/>
                <w:sz w:val="24"/>
                <w:szCs w:val="24"/>
              </w:rPr>
              <w:t>施肥</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w:t>
            </w:r>
            <w:r>
              <w:rPr>
                <w:rFonts w:hint="eastAsia" w:ascii="宋体" w:hAnsi="宋体" w:eastAsia="宋体" w:cs="宋体"/>
                <w:spacing w:val="-45"/>
                <w:sz w:val="24"/>
                <w:szCs w:val="24"/>
              </w:rPr>
              <w:t xml:space="preserve"> </w:t>
            </w:r>
            <w:r>
              <w:rPr>
                <w:rFonts w:hint="eastAsia" w:ascii="宋体" w:hAnsi="宋体" w:eastAsia="宋体" w:cs="宋体"/>
                <w:spacing w:val="-8"/>
                <w:sz w:val="24"/>
                <w:szCs w:val="24"/>
              </w:rPr>
              <w:t>次；生长期追肥</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2－3</w:t>
            </w:r>
            <w:r>
              <w:rPr>
                <w:rFonts w:hint="eastAsia" w:ascii="宋体" w:hAnsi="宋体" w:eastAsia="宋体" w:cs="宋体"/>
                <w:spacing w:val="-44"/>
                <w:sz w:val="24"/>
                <w:szCs w:val="24"/>
              </w:rPr>
              <w:t xml:space="preserve"> </w:t>
            </w:r>
            <w:r>
              <w:rPr>
                <w:rFonts w:hint="eastAsia" w:ascii="宋体" w:hAnsi="宋体" w:eastAsia="宋体" w:cs="宋体"/>
                <w:spacing w:val="-8"/>
                <w:sz w:val="24"/>
                <w:szCs w:val="24"/>
              </w:rPr>
              <w:t>次；</w:t>
            </w:r>
            <w:r>
              <w:rPr>
                <w:rFonts w:hint="eastAsia" w:ascii="宋体" w:hAnsi="宋体" w:eastAsia="宋体" w:cs="宋体"/>
                <w:spacing w:val="5"/>
                <w:sz w:val="24"/>
                <w:szCs w:val="24"/>
              </w:rPr>
              <w:t>观花植物于花芽分化期与花后各</w:t>
            </w:r>
            <w:r>
              <w:rPr>
                <w:rFonts w:hint="eastAsia" w:ascii="宋体" w:hAnsi="宋体" w:eastAsia="宋体" w:cs="宋体"/>
                <w:spacing w:val="-4"/>
                <w:sz w:val="24"/>
                <w:szCs w:val="24"/>
              </w:rPr>
              <w:t>追肥</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w:t>
            </w:r>
            <w:r>
              <w:rPr>
                <w:rFonts w:hint="eastAsia" w:ascii="宋体" w:hAnsi="宋体" w:eastAsia="宋体" w:cs="宋体"/>
                <w:spacing w:val="-44"/>
                <w:sz w:val="24"/>
                <w:szCs w:val="24"/>
              </w:rPr>
              <w:t xml:space="preserve"> </w:t>
            </w:r>
            <w:r>
              <w:rPr>
                <w:rFonts w:hint="eastAsia" w:ascii="宋体" w:hAnsi="宋体" w:eastAsia="宋体" w:cs="宋体"/>
                <w:spacing w:val="-4"/>
                <w:sz w:val="24"/>
                <w:szCs w:val="24"/>
              </w:rPr>
              <w:t>次；肥料埋施，切忌裸露</w:t>
            </w:r>
          </w:p>
        </w:tc>
        <w:tc>
          <w:tcPr>
            <w:tcW w:w="2697" w:type="dxa"/>
            <w:vAlign w:val="top"/>
          </w:tcPr>
          <w:p w14:paraId="48BBEC65">
            <w:pPr>
              <w:pStyle w:val="10"/>
              <w:spacing w:line="284" w:lineRule="auto"/>
              <w:rPr>
                <w:rFonts w:hint="eastAsia" w:ascii="宋体" w:hAnsi="宋体" w:eastAsia="宋体" w:cs="宋体"/>
                <w:sz w:val="24"/>
                <w:szCs w:val="24"/>
              </w:rPr>
            </w:pPr>
          </w:p>
          <w:p w14:paraId="0621EBA2">
            <w:pPr>
              <w:spacing w:before="78" w:line="242" w:lineRule="auto"/>
              <w:ind w:left="23" w:right="66"/>
              <w:rPr>
                <w:rFonts w:hint="eastAsia" w:ascii="宋体" w:hAnsi="宋体" w:eastAsia="宋体" w:cs="宋体"/>
                <w:sz w:val="24"/>
                <w:szCs w:val="24"/>
              </w:rPr>
            </w:pPr>
            <w:r>
              <w:rPr>
                <w:rFonts w:hint="eastAsia" w:ascii="宋体" w:hAnsi="宋体" w:eastAsia="宋体" w:cs="宋体"/>
                <w:spacing w:val="19"/>
                <w:sz w:val="24"/>
                <w:szCs w:val="24"/>
              </w:rPr>
              <w:t>未按要求实施的每处扣</w:t>
            </w:r>
            <w:r>
              <w:rPr>
                <w:rFonts w:hint="eastAsia" w:ascii="宋体" w:hAnsi="宋体" w:eastAsia="宋体" w:cs="宋体"/>
                <w:spacing w:val="-9"/>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008" w:type="dxa"/>
            <w:vAlign w:val="top"/>
          </w:tcPr>
          <w:p w14:paraId="4AB1AA50">
            <w:pPr>
              <w:pStyle w:val="10"/>
              <w:rPr>
                <w:rFonts w:hint="eastAsia" w:ascii="宋体" w:hAnsi="宋体" w:eastAsia="宋体" w:cs="宋体"/>
                <w:sz w:val="24"/>
                <w:szCs w:val="24"/>
              </w:rPr>
            </w:pPr>
          </w:p>
        </w:tc>
      </w:tr>
      <w:tr w14:paraId="5D545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569" w:type="dxa"/>
            <w:vMerge w:val="restart"/>
            <w:tcBorders>
              <w:bottom w:val="nil"/>
            </w:tcBorders>
            <w:vAlign w:val="top"/>
          </w:tcPr>
          <w:p w14:paraId="1C14929A">
            <w:pPr>
              <w:pStyle w:val="10"/>
              <w:spacing w:line="270" w:lineRule="auto"/>
              <w:rPr>
                <w:rFonts w:hint="eastAsia" w:ascii="宋体" w:hAnsi="宋体" w:eastAsia="宋体" w:cs="宋体"/>
                <w:sz w:val="24"/>
                <w:szCs w:val="24"/>
              </w:rPr>
            </w:pPr>
          </w:p>
          <w:p w14:paraId="3C557D57">
            <w:pPr>
              <w:pStyle w:val="10"/>
              <w:spacing w:line="270" w:lineRule="auto"/>
              <w:rPr>
                <w:rFonts w:hint="eastAsia" w:ascii="宋体" w:hAnsi="宋体" w:eastAsia="宋体" w:cs="宋体"/>
                <w:sz w:val="24"/>
                <w:szCs w:val="24"/>
              </w:rPr>
            </w:pPr>
          </w:p>
          <w:p w14:paraId="0132A21D">
            <w:pPr>
              <w:pStyle w:val="10"/>
              <w:spacing w:line="270" w:lineRule="auto"/>
              <w:rPr>
                <w:rFonts w:hint="eastAsia" w:ascii="宋体" w:hAnsi="宋体" w:eastAsia="宋体" w:cs="宋体"/>
                <w:sz w:val="24"/>
                <w:szCs w:val="24"/>
              </w:rPr>
            </w:pPr>
          </w:p>
          <w:p w14:paraId="513AD0A2">
            <w:pPr>
              <w:pStyle w:val="10"/>
              <w:spacing w:line="270" w:lineRule="auto"/>
              <w:rPr>
                <w:rFonts w:hint="eastAsia" w:ascii="宋体" w:hAnsi="宋体" w:eastAsia="宋体" w:cs="宋体"/>
                <w:sz w:val="24"/>
                <w:szCs w:val="24"/>
              </w:rPr>
            </w:pPr>
          </w:p>
          <w:p w14:paraId="7467F2E8">
            <w:pPr>
              <w:spacing w:before="78" w:line="222" w:lineRule="auto"/>
              <w:ind w:left="172"/>
              <w:rPr>
                <w:rFonts w:hint="eastAsia" w:ascii="宋体" w:hAnsi="宋体" w:eastAsia="宋体" w:cs="宋体"/>
                <w:sz w:val="24"/>
                <w:szCs w:val="24"/>
              </w:rPr>
            </w:pPr>
            <w:r>
              <w:rPr>
                <w:rFonts w:hint="eastAsia" w:ascii="宋体" w:hAnsi="宋体" w:eastAsia="宋体" w:cs="宋体"/>
                <w:sz w:val="24"/>
                <w:szCs w:val="24"/>
              </w:rPr>
              <w:t>九</w:t>
            </w:r>
          </w:p>
        </w:tc>
        <w:tc>
          <w:tcPr>
            <w:tcW w:w="907" w:type="dxa"/>
            <w:vMerge w:val="restart"/>
            <w:tcBorders>
              <w:bottom w:val="nil"/>
            </w:tcBorders>
            <w:vAlign w:val="top"/>
          </w:tcPr>
          <w:p w14:paraId="709FFBFF">
            <w:pPr>
              <w:pStyle w:val="10"/>
              <w:spacing w:line="308" w:lineRule="auto"/>
              <w:rPr>
                <w:rFonts w:hint="eastAsia" w:ascii="宋体" w:hAnsi="宋体" w:eastAsia="宋体" w:cs="宋体"/>
                <w:sz w:val="24"/>
                <w:szCs w:val="24"/>
              </w:rPr>
            </w:pPr>
          </w:p>
          <w:p w14:paraId="16147DE7">
            <w:pPr>
              <w:pStyle w:val="10"/>
              <w:spacing w:line="308" w:lineRule="auto"/>
              <w:rPr>
                <w:rFonts w:hint="eastAsia" w:ascii="宋体" w:hAnsi="宋体" w:eastAsia="宋体" w:cs="宋体"/>
                <w:sz w:val="24"/>
                <w:szCs w:val="24"/>
              </w:rPr>
            </w:pPr>
          </w:p>
          <w:p w14:paraId="005863CC">
            <w:pPr>
              <w:pStyle w:val="10"/>
              <w:spacing w:line="308" w:lineRule="auto"/>
              <w:rPr>
                <w:rFonts w:hint="eastAsia" w:ascii="宋体" w:hAnsi="宋体" w:eastAsia="宋体" w:cs="宋体"/>
                <w:sz w:val="24"/>
                <w:szCs w:val="24"/>
              </w:rPr>
            </w:pPr>
          </w:p>
          <w:p w14:paraId="61EC1FD8">
            <w:pPr>
              <w:spacing w:before="78" w:line="242" w:lineRule="auto"/>
              <w:ind w:left="16" w:right="13"/>
              <w:rPr>
                <w:rFonts w:hint="eastAsia" w:ascii="宋体" w:hAnsi="宋体" w:eastAsia="宋体" w:cs="宋体"/>
                <w:sz w:val="24"/>
                <w:szCs w:val="24"/>
              </w:rPr>
            </w:pPr>
            <w:r>
              <w:rPr>
                <w:rFonts w:hint="eastAsia" w:ascii="宋体" w:hAnsi="宋体" w:eastAsia="宋体" w:cs="宋体"/>
                <w:spacing w:val="-12"/>
                <w:sz w:val="24"/>
                <w:szCs w:val="24"/>
              </w:rPr>
              <w:t>绿</w:t>
            </w:r>
            <w:r>
              <w:rPr>
                <w:rFonts w:hint="eastAsia" w:ascii="宋体" w:hAnsi="宋体" w:eastAsia="宋体" w:cs="宋体"/>
                <w:spacing w:val="-31"/>
                <w:sz w:val="24"/>
                <w:szCs w:val="24"/>
              </w:rPr>
              <w:t xml:space="preserve"> </w:t>
            </w:r>
            <w:r>
              <w:rPr>
                <w:rFonts w:hint="eastAsia" w:ascii="宋体" w:hAnsi="宋体" w:eastAsia="宋体" w:cs="宋体"/>
                <w:spacing w:val="-12"/>
                <w:sz w:val="24"/>
                <w:szCs w:val="24"/>
              </w:rPr>
              <w:t>化</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维</w:t>
            </w:r>
            <w:r>
              <w:rPr>
                <w:rFonts w:hint="eastAsia" w:ascii="宋体" w:hAnsi="宋体" w:eastAsia="宋体" w:cs="宋体"/>
                <w:sz w:val="24"/>
                <w:szCs w:val="24"/>
              </w:rPr>
              <w:t>护</w:t>
            </w:r>
          </w:p>
        </w:tc>
        <w:tc>
          <w:tcPr>
            <w:tcW w:w="1020" w:type="dxa"/>
            <w:vAlign w:val="top"/>
          </w:tcPr>
          <w:p w14:paraId="174B1A6B">
            <w:pPr>
              <w:pStyle w:val="10"/>
              <w:spacing w:line="297" w:lineRule="auto"/>
              <w:rPr>
                <w:rFonts w:hint="eastAsia" w:ascii="宋体" w:hAnsi="宋体" w:eastAsia="宋体" w:cs="宋体"/>
                <w:sz w:val="24"/>
                <w:szCs w:val="24"/>
              </w:rPr>
            </w:pPr>
          </w:p>
          <w:p w14:paraId="390C34E3">
            <w:pPr>
              <w:pStyle w:val="10"/>
              <w:spacing w:line="298" w:lineRule="auto"/>
              <w:rPr>
                <w:rFonts w:hint="eastAsia" w:ascii="宋体" w:hAnsi="宋体" w:eastAsia="宋体" w:cs="宋体"/>
                <w:sz w:val="24"/>
                <w:szCs w:val="24"/>
              </w:rPr>
            </w:pPr>
          </w:p>
          <w:p w14:paraId="5F00EB50">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7.9.1</w:t>
            </w:r>
          </w:p>
        </w:tc>
        <w:tc>
          <w:tcPr>
            <w:tcW w:w="3467" w:type="dxa"/>
            <w:vAlign w:val="top"/>
          </w:tcPr>
          <w:p w14:paraId="5F514836">
            <w:pPr>
              <w:spacing w:before="53" w:line="234" w:lineRule="auto"/>
              <w:ind w:left="17"/>
              <w:jc w:val="both"/>
              <w:rPr>
                <w:rFonts w:hint="eastAsia" w:ascii="宋体" w:hAnsi="宋体" w:eastAsia="宋体" w:cs="宋体"/>
                <w:sz w:val="24"/>
                <w:szCs w:val="24"/>
              </w:rPr>
            </w:pPr>
            <w:r>
              <w:rPr>
                <w:rFonts w:hint="eastAsia" w:ascii="宋体" w:hAnsi="宋体" w:eastAsia="宋体" w:cs="宋体"/>
                <w:spacing w:val="1"/>
                <w:sz w:val="24"/>
                <w:szCs w:val="24"/>
              </w:rPr>
              <w:t>暴风雨前采取防御措施；暴风雨期间迅速清理倒树断枝，疏通道</w:t>
            </w:r>
            <w:r>
              <w:rPr>
                <w:rFonts w:hint="eastAsia" w:ascii="宋体" w:hAnsi="宋体" w:eastAsia="宋体" w:cs="宋体"/>
                <w:spacing w:val="-11"/>
                <w:sz w:val="24"/>
                <w:szCs w:val="24"/>
              </w:rPr>
              <w:t>路；台风过后及时扶护树，补缺，</w:t>
            </w:r>
            <w:r>
              <w:rPr>
                <w:rFonts w:hint="eastAsia" w:ascii="宋体" w:hAnsi="宋体" w:eastAsia="宋体" w:cs="宋体"/>
                <w:spacing w:val="1"/>
                <w:sz w:val="24"/>
                <w:szCs w:val="24"/>
              </w:rPr>
              <w:t>清理断枝，落叶，使绿化景观尽</w:t>
            </w:r>
            <w:r>
              <w:rPr>
                <w:rFonts w:hint="eastAsia" w:ascii="宋体" w:hAnsi="宋体" w:eastAsia="宋体" w:cs="宋体"/>
                <w:spacing w:val="-5"/>
                <w:sz w:val="24"/>
                <w:szCs w:val="24"/>
              </w:rPr>
              <w:t>快恢复</w:t>
            </w:r>
          </w:p>
        </w:tc>
        <w:tc>
          <w:tcPr>
            <w:tcW w:w="2697" w:type="dxa"/>
            <w:vAlign w:val="top"/>
          </w:tcPr>
          <w:p w14:paraId="3135A4F0">
            <w:pPr>
              <w:pStyle w:val="10"/>
              <w:spacing w:line="440" w:lineRule="auto"/>
              <w:rPr>
                <w:rFonts w:hint="eastAsia" w:ascii="宋体" w:hAnsi="宋体" w:eastAsia="宋体" w:cs="宋体"/>
                <w:sz w:val="24"/>
                <w:szCs w:val="24"/>
              </w:rPr>
            </w:pPr>
          </w:p>
          <w:p w14:paraId="1FCD4F46">
            <w:pPr>
              <w:spacing w:before="78" w:line="242" w:lineRule="auto"/>
              <w:ind w:left="23" w:right="65"/>
              <w:rPr>
                <w:rFonts w:hint="eastAsia" w:ascii="宋体" w:hAnsi="宋体" w:eastAsia="宋体" w:cs="宋体"/>
                <w:sz w:val="24"/>
                <w:szCs w:val="24"/>
              </w:rPr>
            </w:pPr>
            <w:r>
              <w:rPr>
                <w:rFonts w:hint="eastAsia" w:ascii="宋体" w:hAnsi="宋体" w:eastAsia="宋体" w:cs="宋体"/>
                <w:spacing w:val="-1"/>
                <w:sz w:val="24"/>
                <w:szCs w:val="24"/>
              </w:rPr>
              <w:t>未按要求实施的每处扣</w:t>
            </w:r>
            <w:r>
              <w:rPr>
                <w:rFonts w:hint="eastAsia" w:ascii="宋体" w:hAnsi="宋体" w:eastAsia="宋体" w:cs="宋体"/>
                <w:spacing w:val="-34"/>
                <w:sz w:val="24"/>
                <w:szCs w:val="24"/>
              </w:rPr>
              <w:t xml:space="preserve"> </w:t>
            </w:r>
            <w:r>
              <w:rPr>
                <w:rFonts w:hint="eastAsia" w:ascii="宋体" w:hAnsi="宋体" w:eastAsia="宋体" w:cs="宋体"/>
                <w:spacing w:val="-1"/>
                <w:sz w:val="24"/>
                <w:szCs w:val="24"/>
              </w:rPr>
              <w:t>5</w:t>
            </w:r>
            <w:r>
              <w:rPr>
                <w:rFonts w:hint="eastAsia" w:ascii="宋体" w:hAnsi="宋体" w:eastAsia="宋体" w:cs="宋体"/>
                <w:spacing w:val="-12"/>
                <w:sz w:val="24"/>
                <w:szCs w:val="24"/>
              </w:rPr>
              <w:t>分。</w:t>
            </w:r>
          </w:p>
        </w:tc>
        <w:tc>
          <w:tcPr>
            <w:tcW w:w="1008" w:type="dxa"/>
            <w:vAlign w:val="top"/>
          </w:tcPr>
          <w:p w14:paraId="7C4F6BDE">
            <w:pPr>
              <w:pStyle w:val="10"/>
              <w:rPr>
                <w:rFonts w:hint="eastAsia" w:ascii="宋体" w:hAnsi="宋体" w:eastAsia="宋体" w:cs="宋体"/>
                <w:sz w:val="24"/>
                <w:szCs w:val="24"/>
              </w:rPr>
            </w:pPr>
          </w:p>
        </w:tc>
      </w:tr>
      <w:tr w14:paraId="503AB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0BC6EC15">
            <w:pPr>
              <w:pStyle w:val="10"/>
              <w:rPr>
                <w:rFonts w:hint="eastAsia" w:ascii="宋体" w:hAnsi="宋体" w:eastAsia="宋体" w:cs="宋体"/>
                <w:sz w:val="24"/>
                <w:szCs w:val="24"/>
              </w:rPr>
            </w:pPr>
          </w:p>
        </w:tc>
        <w:tc>
          <w:tcPr>
            <w:tcW w:w="907" w:type="dxa"/>
            <w:vMerge w:val="continue"/>
            <w:tcBorders>
              <w:top w:val="nil"/>
            </w:tcBorders>
            <w:vAlign w:val="top"/>
          </w:tcPr>
          <w:p w14:paraId="57F40EBE">
            <w:pPr>
              <w:pStyle w:val="10"/>
              <w:rPr>
                <w:rFonts w:hint="eastAsia" w:ascii="宋体" w:hAnsi="宋体" w:eastAsia="宋体" w:cs="宋体"/>
                <w:sz w:val="24"/>
                <w:szCs w:val="24"/>
              </w:rPr>
            </w:pPr>
          </w:p>
        </w:tc>
        <w:tc>
          <w:tcPr>
            <w:tcW w:w="1020" w:type="dxa"/>
            <w:vAlign w:val="top"/>
          </w:tcPr>
          <w:p w14:paraId="30B87242">
            <w:pPr>
              <w:pStyle w:val="10"/>
              <w:spacing w:line="287" w:lineRule="auto"/>
              <w:rPr>
                <w:rFonts w:hint="eastAsia" w:ascii="宋体" w:hAnsi="宋体" w:eastAsia="宋体" w:cs="宋体"/>
                <w:sz w:val="24"/>
                <w:szCs w:val="24"/>
              </w:rPr>
            </w:pPr>
          </w:p>
          <w:p w14:paraId="20E74646">
            <w:pPr>
              <w:spacing w:before="78" w:line="239" w:lineRule="auto"/>
              <w:ind w:left="217"/>
              <w:rPr>
                <w:rFonts w:hint="eastAsia" w:ascii="宋体" w:hAnsi="宋体" w:eastAsia="宋体" w:cs="宋体"/>
                <w:sz w:val="24"/>
                <w:szCs w:val="24"/>
              </w:rPr>
            </w:pPr>
            <w:r>
              <w:rPr>
                <w:rFonts w:hint="eastAsia" w:ascii="宋体" w:hAnsi="宋体" w:eastAsia="宋体" w:cs="宋体"/>
                <w:spacing w:val="-3"/>
                <w:sz w:val="24"/>
                <w:szCs w:val="24"/>
              </w:rPr>
              <w:t>7.9.2</w:t>
            </w:r>
          </w:p>
        </w:tc>
        <w:tc>
          <w:tcPr>
            <w:tcW w:w="3467" w:type="dxa"/>
            <w:vAlign w:val="top"/>
          </w:tcPr>
          <w:p w14:paraId="16E23D74">
            <w:pPr>
              <w:spacing w:before="55" w:line="230" w:lineRule="auto"/>
              <w:ind w:left="17" w:right="9"/>
              <w:jc w:val="both"/>
              <w:rPr>
                <w:rFonts w:hint="eastAsia" w:ascii="宋体" w:hAnsi="宋体" w:eastAsia="宋体" w:cs="宋体"/>
                <w:sz w:val="24"/>
                <w:szCs w:val="24"/>
              </w:rPr>
            </w:pPr>
            <w:r>
              <w:rPr>
                <w:rFonts w:hint="eastAsia" w:ascii="宋体" w:hAnsi="宋体" w:eastAsia="宋体" w:cs="宋体"/>
                <w:spacing w:val="5"/>
                <w:sz w:val="24"/>
                <w:szCs w:val="24"/>
              </w:rPr>
              <w:t>树围、护栏、完整，无缺失；树木支撑规范、统一，无断桩、坏</w:t>
            </w:r>
            <w:r>
              <w:rPr>
                <w:rFonts w:hint="eastAsia" w:ascii="宋体" w:hAnsi="宋体" w:eastAsia="宋体" w:cs="宋体"/>
                <w:spacing w:val="-2"/>
                <w:sz w:val="24"/>
                <w:szCs w:val="24"/>
              </w:rPr>
              <w:t>桩，扎缚规范</w:t>
            </w:r>
          </w:p>
        </w:tc>
        <w:tc>
          <w:tcPr>
            <w:tcW w:w="2697" w:type="dxa"/>
            <w:vAlign w:val="top"/>
          </w:tcPr>
          <w:p w14:paraId="1993BE46">
            <w:pPr>
              <w:spacing w:before="211" w:line="242" w:lineRule="auto"/>
              <w:ind w:left="37" w:right="66" w:hanging="13"/>
              <w:rPr>
                <w:rFonts w:hint="eastAsia" w:ascii="宋体" w:hAnsi="宋体" w:eastAsia="宋体" w:cs="宋体"/>
                <w:sz w:val="24"/>
                <w:szCs w:val="24"/>
              </w:rPr>
            </w:pPr>
            <w:r>
              <w:rPr>
                <w:rFonts w:hint="eastAsia" w:ascii="宋体" w:hAnsi="宋体" w:eastAsia="宋体" w:cs="宋体"/>
                <w:spacing w:val="19"/>
                <w:sz w:val="24"/>
                <w:szCs w:val="24"/>
              </w:rPr>
              <w:t>未按要求实施的每处扣</w:t>
            </w:r>
            <w:r>
              <w:rPr>
                <w:rFonts w:hint="eastAsia" w:ascii="宋体" w:hAnsi="宋体" w:eastAsia="宋体" w:cs="宋体"/>
                <w:spacing w:val="-13"/>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3"/>
                <w:sz w:val="24"/>
                <w:szCs w:val="24"/>
              </w:rPr>
              <w:t>分。</w:t>
            </w:r>
          </w:p>
        </w:tc>
        <w:tc>
          <w:tcPr>
            <w:tcW w:w="1008" w:type="dxa"/>
            <w:vAlign w:val="top"/>
          </w:tcPr>
          <w:p w14:paraId="2C6FE7BB">
            <w:pPr>
              <w:pStyle w:val="10"/>
              <w:rPr>
                <w:rFonts w:hint="eastAsia" w:ascii="宋体" w:hAnsi="宋体" w:eastAsia="宋体" w:cs="宋体"/>
                <w:sz w:val="24"/>
                <w:szCs w:val="24"/>
              </w:rPr>
            </w:pPr>
          </w:p>
        </w:tc>
      </w:tr>
      <w:tr w14:paraId="01B4E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9" w:hRule="atLeast"/>
        </w:trPr>
        <w:tc>
          <w:tcPr>
            <w:tcW w:w="569" w:type="dxa"/>
            <w:vAlign w:val="top"/>
          </w:tcPr>
          <w:p w14:paraId="0BCC88FA">
            <w:pPr>
              <w:pStyle w:val="10"/>
              <w:spacing w:line="442" w:lineRule="auto"/>
              <w:rPr>
                <w:rFonts w:hint="eastAsia" w:ascii="宋体" w:hAnsi="宋体" w:eastAsia="宋体" w:cs="宋体"/>
                <w:sz w:val="24"/>
                <w:szCs w:val="24"/>
              </w:rPr>
            </w:pPr>
          </w:p>
          <w:p w14:paraId="669231AE">
            <w:pPr>
              <w:spacing w:before="78" w:line="221" w:lineRule="auto"/>
              <w:ind w:left="167"/>
              <w:rPr>
                <w:rFonts w:hint="eastAsia" w:ascii="宋体" w:hAnsi="宋体" w:eastAsia="宋体" w:cs="宋体"/>
                <w:sz w:val="24"/>
                <w:szCs w:val="24"/>
              </w:rPr>
            </w:pPr>
            <w:r>
              <w:rPr>
                <w:rFonts w:hint="eastAsia" w:ascii="宋体" w:hAnsi="宋体" w:eastAsia="宋体" w:cs="宋体"/>
                <w:sz w:val="24"/>
                <w:szCs w:val="24"/>
              </w:rPr>
              <w:t>十</w:t>
            </w:r>
          </w:p>
        </w:tc>
        <w:tc>
          <w:tcPr>
            <w:tcW w:w="907" w:type="dxa"/>
            <w:vAlign w:val="top"/>
          </w:tcPr>
          <w:p w14:paraId="549C783B">
            <w:pPr>
              <w:pStyle w:val="10"/>
              <w:spacing w:line="289" w:lineRule="auto"/>
              <w:rPr>
                <w:rFonts w:hint="eastAsia" w:ascii="宋体" w:hAnsi="宋体" w:eastAsia="宋体" w:cs="宋体"/>
                <w:sz w:val="24"/>
                <w:szCs w:val="24"/>
              </w:rPr>
            </w:pPr>
          </w:p>
          <w:p w14:paraId="18DC30C8">
            <w:pPr>
              <w:spacing w:before="78" w:line="241" w:lineRule="auto"/>
              <w:ind w:left="16" w:right="13" w:firstLine="2"/>
              <w:rPr>
                <w:rFonts w:hint="eastAsia" w:ascii="宋体" w:hAnsi="宋体" w:eastAsia="宋体" w:cs="宋体"/>
                <w:sz w:val="24"/>
                <w:szCs w:val="24"/>
              </w:rPr>
            </w:pPr>
            <w:r>
              <w:rPr>
                <w:rFonts w:hint="eastAsia" w:ascii="宋体" w:hAnsi="宋体" w:eastAsia="宋体" w:cs="宋体"/>
                <w:spacing w:val="-21"/>
                <w:sz w:val="24"/>
                <w:szCs w:val="24"/>
              </w:rPr>
              <w:t>室</w:t>
            </w:r>
            <w:r>
              <w:rPr>
                <w:rFonts w:hint="eastAsia" w:ascii="宋体" w:hAnsi="宋体" w:eastAsia="宋体" w:cs="宋体"/>
                <w:spacing w:val="-3"/>
                <w:sz w:val="24"/>
                <w:szCs w:val="24"/>
              </w:rPr>
              <w:t xml:space="preserve"> </w:t>
            </w:r>
            <w:r>
              <w:rPr>
                <w:rFonts w:hint="eastAsia" w:ascii="宋体" w:hAnsi="宋体" w:eastAsia="宋体" w:cs="宋体"/>
                <w:spacing w:val="-21"/>
                <w:sz w:val="24"/>
                <w:szCs w:val="24"/>
              </w:rPr>
              <w:t>内</w:t>
            </w:r>
            <w:r>
              <w:rPr>
                <w:rFonts w:hint="eastAsia" w:ascii="宋体" w:hAnsi="宋体" w:eastAsia="宋体" w:cs="宋体"/>
                <w:spacing w:val="-30"/>
                <w:sz w:val="24"/>
                <w:szCs w:val="24"/>
              </w:rPr>
              <w:t xml:space="preserve"> </w:t>
            </w:r>
            <w:r>
              <w:rPr>
                <w:rFonts w:hint="eastAsia" w:ascii="宋体" w:hAnsi="宋体" w:eastAsia="宋体" w:cs="宋体"/>
                <w:spacing w:val="-21"/>
                <w:sz w:val="24"/>
                <w:szCs w:val="24"/>
              </w:rPr>
              <w:t>绿</w:t>
            </w:r>
            <w:r>
              <w:rPr>
                <w:rFonts w:hint="eastAsia" w:ascii="宋体" w:hAnsi="宋体" w:eastAsia="宋体" w:cs="宋体"/>
                <w:sz w:val="24"/>
                <w:szCs w:val="24"/>
              </w:rPr>
              <w:t>植</w:t>
            </w:r>
          </w:p>
        </w:tc>
        <w:tc>
          <w:tcPr>
            <w:tcW w:w="1020" w:type="dxa"/>
            <w:vAlign w:val="top"/>
          </w:tcPr>
          <w:p w14:paraId="4983ED71">
            <w:pPr>
              <w:pStyle w:val="10"/>
              <w:spacing w:line="442" w:lineRule="auto"/>
              <w:rPr>
                <w:rFonts w:hint="eastAsia" w:ascii="宋体" w:hAnsi="宋体" w:eastAsia="宋体" w:cs="宋体"/>
                <w:sz w:val="24"/>
                <w:szCs w:val="24"/>
              </w:rPr>
            </w:pPr>
          </w:p>
          <w:p w14:paraId="1C72AC5C">
            <w:pPr>
              <w:spacing w:before="78" w:line="239" w:lineRule="auto"/>
              <w:ind w:left="157"/>
              <w:rPr>
                <w:rFonts w:hint="eastAsia" w:ascii="宋体" w:hAnsi="宋体" w:eastAsia="宋体" w:cs="宋体"/>
                <w:sz w:val="24"/>
                <w:szCs w:val="24"/>
              </w:rPr>
            </w:pPr>
            <w:r>
              <w:rPr>
                <w:rFonts w:hint="eastAsia" w:ascii="宋体" w:hAnsi="宋体" w:eastAsia="宋体" w:cs="宋体"/>
                <w:spacing w:val="-3"/>
                <w:sz w:val="24"/>
                <w:szCs w:val="24"/>
              </w:rPr>
              <w:t>7.10.1</w:t>
            </w:r>
          </w:p>
        </w:tc>
        <w:tc>
          <w:tcPr>
            <w:tcW w:w="3467" w:type="dxa"/>
            <w:vAlign w:val="top"/>
          </w:tcPr>
          <w:p w14:paraId="3EAF52F7">
            <w:pPr>
              <w:spacing w:before="57" w:line="233" w:lineRule="auto"/>
              <w:ind w:left="18" w:right="9"/>
              <w:jc w:val="both"/>
              <w:rPr>
                <w:rFonts w:hint="eastAsia" w:ascii="宋体" w:hAnsi="宋体" w:eastAsia="宋体" w:cs="宋体"/>
                <w:sz w:val="24"/>
                <w:szCs w:val="24"/>
              </w:rPr>
            </w:pPr>
            <w:r>
              <w:rPr>
                <w:rFonts w:hint="eastAsia" w:ascii="宋体" w:hAnsi="宋体" w:eastAsia="宋体" w:cs="宋体"/>
                <w:spacing w:val="4"/>
                <w:sz w:val="24"/>
                <w:szCs w:val="24"/>
              </w:rPr>
              <w:t>协助室内绿植管理工作，及时发现报告观赏性品质不佳、状态不良的绿植，配合调配、卫生等事</w:t>
            </w:r>
            <w:r>
              <w:rPr>
                <w:rFonts w:hint="eastAsia" w:ascii="宋体" w:hAnsi="宋体" w:eastAsia="宋体" w:cs="宋体"/>
                <w:spacing w:val="-17"/>
                <w:sz w:val="24"/>
                <w:szCs w:val="24"/>
              </w:rPr>
              <w:t>宜；</w:t>
            </w:r>
          </w:p>
        </w:tc>
        <w:tc>
          <w:tcPr>
            <w:tcW w:w="2697" w:type="dxa"/>
            <w:vAlign w:val="top"/>
          </w:tcPr>
          <w:p w14:paraId="22E3F7BA">
            <w:pPr>
              <w:pStyle w:val="10"/>
              <w:spacing w:line="287" w:lineRule="auto"/>
              <w:rPr>
                <w:rFonts w:hint="eastAsia" w:ascii="宋体" w:hAnsi="宋体" w:eastAsia="宋体" w:cs="宋体"/>
                <w:sz w:val="24"/>
                <w:szCs w:val="24"/>
              </w:rPr>
            </w:pPr>
          </w:p>
          <w:p w14:paraId="75DAA4D6">
            <w:pPr>
              <w:spacing w:before="78" w:line="242" w:lineRule="auto"/>
              <w:ind w:left="37" w:right="66" w:hanging="13"/>
              <w:rPr>
                <w:rFonts w:hint="eastAsia" w:ascii="宋体" w:hAnsi="宋体" w:eastAsia="宋体" w:cs="宋体"/>
                <w:sz w:val="24"/>
                <w:szCs w:val="24"/>
              </w:rPr>
            </w:pPr>
            <w:r>
              <w:rPr>
                <w:rFonts w:hint="eastAsia" w:ascii="宋体" w:hAnsi="宋体" w:eastAsia="宋体" w:cs="宋体"/>
                <w:spacing w:val="19"/>
                <w:sz w:val="24"/>
                <w:szCs w:val="24"/>
              </w:rPr>
              <w:t>未按要求实施的每次扣</w:t>
            </w:r>
            <w:r>
              <w:rPr>
                <w:rFonts w:hint="eastAsia" w:ascii="宋体" w:hAnsi="宋体" w:eastAsia="宋体" w:cs="宋体"/>
                <w:spacing w:val="-13"/>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3"/>
                <w:sz w:val="24"/>
                <w:szCs w:val="24"/>
              </w:rPr>
              <w:t>分。</w:t>
            </w:r>
          </w:p>
        </w:tc>
        <w:tc>
          <w:tcPr>
            <w:tcW w:w="1008" w:type="dxa"/>
            <w:vAlign w:val="top"/>
          </w:tcPr>
          <w:p w14:paraId="50AE8640">
            <w:pPr>
              <w:pStyle w:val="10"/>
              <w:rPr>
                <w:rFonts w:hint="eastAsia" w:ascii="宋体" w:hAnsi="宋体" w:eastAsia="宋体" w:cs="宋体"/>
                <w:sz w:val="24"/>
                <w:szCs w:val="24"/>
              </w:rPr>
            </w:pPr>
          </w:p>
        </w:tc>
      </w:tr>
    </w:tbl>
    <w:p w14:paraId="37C04F0B">
      <w:pPr>
        <w:rPr>
          <w:rFonts w:hint="eastAsia" w:ascii="宋体" w:hAnsi="宋体" w:eastAsia="宋体" w:cs="宋体"/>
          <w:sz w:val="24"/>
          <w:szCs w:val="24"/>
        </w:rPr>
        <w:sectPr>
          <w:footerReference r:id="rId14" w:type="default"/>
          <w:pgSz w:w="11906" w:h="16840"/>
          <w:pgMar w:top="400" w:right="1113" w:bottom="1157" w:left="1114" w:header="0" w:footer="994" w:gutter="0"/>
          <w:cols w:space="720" w:num="1"/>
        </w:sectPr>
      </w:pPr>
    </w:p>
    <w:p w14:paraId="013AA7FB">
      <w:pPr>
        <w:spacing w:before="19"/>
        <w:rPr>
          <w:rFonts w:hint="eastAsia" w:ascii="宋体" w:hAnsi="宋体" w:eastAsia="宋体" w:cs="宋体"/>
          <w:sz w:val="24"/>
          <w:szCs w:val="24"/>
        </w:rPr>
      </w:pPr>
    </w:p>
    <w:p w14:paraId="4659A392">
      <w:pPr>
        <w:spacing w:before="19"/>
        <w:rPr>
          <w:rFonts w:hint="eastAsia" w:ascii="宋体" w:hAnsi="宋体" w:eastAsia="宋体" w:cs="宋体"/>
          <w:sz w:val="24"/>
          <w:szCs w:val="24"/>
        </w:rPr>
      </w:pPr>
    </w:p>
    <w:p w14:paraId="4E89D200">
      <w:pPr>
        <w:spacing w:before="18"/>
        <w:rPr>
          <w:rFonts w:hint="eastAsia" w:ascii="宋体" w:hAnsi="宋体" w:eastAsia="宋体" w:cs="宋体"/>
          <w:sz w:val="24"/>
          <w:szCs w:val="24"/>
        </w:rPr>
      </w:pPr>
    </w:p>
    <w:p w14:paraId="64EBB3C3">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4B52F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0" w:hRule="atLeast"/>
        </w:trPr>
        <w:tc>
          <w:tcPr>
            <w:tcW w:w="569" w:type="dxa"/>
            <w:vAlign w:val="top"/>
          </w:tcPr>
          <w:p w14:paraId="3E4EFDDC">
            <w:pPr>
              <w:pStyle w:val="10"/>
              <w:spacing w:line="296" w:lineRule="auto"/>
              <w:rPr>
                <w:rFonts w:hint="eastAsia" w:ascii="宋体" w:hAnsi="宋体" w:eastAsia="宋体" w:cs="宋体"/>
                <w:sz w:val="24"/>
                <w:szCs w:val="24"/>
              </w:rPr>
            </w:pPr>
          </w:p>
          <w:p w14:paraId="629E8AA0">
            <w:pPr>
              <w:pStyle w:val="10"/>
              <w:spacing w:line="297" w:lineRule="auto"/>
              <w:rPr>
                <w:rFonts w:hint="eastAsia" w:ascii="宋体" w:hAnsi="宋体" w:eastAsia="宋体" w:cs="宋体"/>
                <w:sz w:val="24"/>
                <w:szCs w:val="24"/>
              </w:rPr>
            </w:pPr>
          </w:p>
          <w:p w14:paraId="7B20B60B">
            <w:pPr>
              <w:spacing w:before="78" w:line="221" w:lineRule="auto"/>
              <w:ind w:left="47"/>
              <w:rPr>
                <w:rFonts w:hint="eastAsia" w:ascii="宋体" w:hAnsi="宋体" w:eastAsia="宋体" w:cs="宋体"/>
                <w:sz w:val="24"/>
                <w:szCs w:val="24"/>
              </w:rPr>
            </w:pPr>
            <w:r>
              <w:rPr>
                <w:rFonts w:hint="eastAsia" w:ascii="宋体" w:hAnsi="宋体" w:eastAsia="宋体" w:cs="宋体"/>
                <w:spacing w:val="1"/>
                <w:sz w:val="24"/>
                <w:szCs w:val="24"/>
              </w:rPr>
              <w:t>十一</w:t>
            </w:r>
          </w:p>
        </w:tc>
        <w:tc>
          <w:tcPr>
            <w:tcW w:w="907" w:type="dxa"/>
            <w:vAlign w:val="top"/>
          </w:tcPr>
          <w:p w14:paraId="3438B2CF">
            <w:pPr>
              <w:pStyle w:val="10"/>
              <w:spacing w:line="437" w:lineRule="auto"/>
              <w:rPr>
                <w:rFonts w:hint="eastAsia" w:ascii="宋体" w:hAnsi="宋体" w:eastAsia="宋体" w:cs="宋体"/>
                <w:sz w:val="24"/>
                <w:szCs w:val="24"/>
              </w:rPr>
            </w:pPr>
          </w:p>
          <w:p w14:paraId="36899981">
            <w:pPr>
              <w:spacing w:before="78" w:line="243" w:lineRule="auto"/>
              <w:ind w:left="19" w:right="13"/>
              <w:rPr>
                <w:rFonts w:hint="eastAsia" w:ascii="宋体" w:hAnsi="宋体" w:eastAsia="宋体" w:cs="宋体"/>
                <w:sz w:val="24"/>
                <w:szCs w:val="24"/>
              </w:rPr>
            </w:pPr>
            <w:r>
              <w:rPr>
                <w:rFonts w:hint="eastAsia" w:ascii="宋体" w:hAnsi="宋体" w:eastAsia="宋体" w:cs="宋体"/>
                <w:spacing w:val="-11"/>
                <w:sz w:val="24"/>
                <w:szCs w:val="24"/>
              </w:rPr>
              <w:t>安</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全</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事</w:t>
            </w:r>
            <w:r>
              <w:rPr>
                <w:rFonts w:hint="eastAsia" w:ascii="宋体" w:hAnsi="宋体" w:eastAsia="宋体" w:cs="宋体"/>
                <w:sz w:val="24"/>
                <w:szCs w:val="24"/>
              </w:rPr>
              <w:t>故</w:t>
            </w:r>
          </w:p>
        </w:tc>
        <w:tc>
          <w:tcPr>
            <w:tcW w:w="1020" w:type="dxa"/>
            <w:vAlign w:val="top"/>
          </w:tcPr>
          <w:p w14:paraId="6954048B">
            <w:pPr>
              <w:pStyle w:val="10"/>
              <w:spacing w:line="296" w:lineRule="auto"/>
              <w:rPr>
                <w:rFonts w:hint="eastAsia" w:ascii="宋体" w:hAnsi="宋体" w:eastAsia="宋体" w:cs="宋体"/>
                <w:sz w:val="24"/>
                <w:szCs w:val="24"/>
              </w:rPr>
            </w:pPr>
          </w:p>
          <w:p w14:paraId="409FD8C1">
            <w:pPr>
              <w:pStyle w:val="10"/>
              <w:spacing w:line="297" w:lineRule="auto"/>
              <w:rPr>
                <w:rFonts w:hint="eastAsia" w:ascii="宋体" w:hAnsi="宋体" w:eastAsia="宋体" w:cs="宋体"/>
                <w:sz w:val="24"/>
                <w:szCs w:val="24"/>
              </w:rPr>
            </w:pPr>
          </w:p>
          <w:p w14:paraId="06EE4AD7">
            <w:pPr>
              <w:spacing w:before="78" w:line="239" w:lineRule="auto"/>
              <w:ind w:left="157"/>
              <w:rPr>
                <w:rFonts w:hint="eastAsia" w:ascii="宋体" w:hAnsi="宋体" w:eastAsia="宋体" w:cs="宋体"/>
                <w:sz w:val="24"/>
                <w:szCs w:val="24"/>
              </w:rPr>
            </w:pPr>
            <w:r>
              <w:rPr>
                <w:rFonts w:hint="eastAsia" w:ascii="宋体" w:hAnsi="宋体" w:eastAsia="宋体" w:cs="宋体"/>
                <w:spacing w:val="-3"/>
                <w:sz w:val="24"/>
                <w:szCs w:val="24"/>
              </w:rPr>
              <w:t>7.11.1</w:t>
            </w:r>
          </w:p>
        </w:tc>
        <w:tc>
          <w:tcPr>
            <w:tcW w:w="3467" w:type="dxa"/>
            <w:vAlign w:val="top"/>
          </w:tcPr>
          <w:p w14:paraId="54F2E16F">
            <w:pPr>
              <w:spacing w:before="52" w:line="235" w:lineRule="auto"/>
              <w:ind w:left="15" w:right="9" w:firstLine="7"/>
              <w:rPr>
                <w:rFonts w:hint="eastAsia" w:ascii="宋体" w:hAnsi="宋体" w:eastAsia="宋体" w:cs="宋体"/>
                <w:sz w:val="24"/>
                <w:szCs w:val="24"/>
              </w:rPr>
            </w:pPr>
            <w:r>
              <w:rPr>
                <w:rFonts w:hint="eastAsia" w:ascii="宋体" w:hAnsi="宋体" w:eastAsia="宋体" w:cs="宋体"/>
                <w:spacing w:val="4"/>
                <w:sz w:val="24"/>
                <w:szCs w:val="24"/>
              </w:rPr>
              <w:t>管护期间若发生安全事故，如树</w:t>
            </w:r>
            <w:r>
              <w:rPr>
                <w:rFonts w:hint="eastAsia" w:ascii="宋体" w:hAnsi="宋体" w:eastAsia="宋体" w:cs="宋体"/>
                <w:spacing w:val="2"/>
                <w:sz w:val="24"/>
                <w:szCs w:val="24"/>
              </w:rPr>
              <w:t>木断枝、倒塌、碰线造成伤人、</w:t>
            </w:r>
            <w:r>
              <w:rPr>
                <w:rFonts w:hint="eastAsia" w:ascii="宋体" w:hAnsi="宋体" w:eastAsia="宋体" w:cs="宋体"/>
                <w:spacing w:val="5"/>
                <w:sz w:val="24"/>
                <w:szCs w:val="24"/>
              </w:rPr>
              <w:t>伤物等事件，管护方必须及时处置，所发生费用和责任全部由管</w:t>
            </w:r>
            <w:r>
              <w:rPr>
                <w:rFonts w:hint="eastAsia" w:ascii="宋体" w:hAnsi="宋体" w:eastAsia="宋体" w:cs="宋体"/>
                <w:spacing w:val="-2"/>
                <w:sz w:val="24"/>
                <w:szCs w:val="24"/>
              </w:rPr>
              <w:t>护方承担</w:t>
            </w:r>
          </w:p>
        </w:tc>
        <w:tc>
          <w:tcPr>
            <w:tcW w:w="2697" w:type="dxa"/>
            <w:vAlign w:val="top"/>
          </w:tcPr>
          <w:p w14:paraId="1FF900CB">
            <w:pPr>
              <w:spacing w:before="210"/>
              <w:ind w:left="23" w:right="5" w:firstLine="15"/>
              <w:jc w:val="both"/>
              <w:rPr>
                <w:rFonts w:hint="eastAsia" w:ascii="宋体" w:hAnsi="宋体" w:eastAsia="宋体" w:cs="宋体"/>
                <w:sz w:val="24"/>
                <w:szCs w:val="24"/>
              </w:rPr>
            </w:pPr>
            <w:r>
              <w:rPr>
                <w:rFonts w:hint="eastAsia" w:ascii="宋体" w:hAnsi="宋体" w:eastAsia="宋体" w:cs="宋体"/>
                <w:spacing w:val="8"/>
                <w:sz w:val="24"/>
                <w:szCs w:val="24"/>
              </w:rPr>
              <w:t>因管护不到位引起扣</w:t>
            </w:r>
            <w:r>
              <w:rPr>
                <w:rFonts w:hint="eastAsia" w:ascii="宋体" w:hAnsi="宋体" w:eastAsia="宋体" w:cs="宋体"/>
                <w:spacing w:val="-28"/>
                <w:sz w:val="24"/>
                <w:szCs w:val="24"/>
              </w:rPr>
              <w:t xml:space="preserve"> </w:t>
            </w:r>
            <w:r>
              <w:rPr>
                <w:rFonts w:hint="eastAsia" w:ascii="宋体" w:hAnsi="宋体" w:eastAsia="宋体" w:cs="宋体"/>
                <w:spacing w:val="8"/>
                <w:sz w:val="24"/>
                <w:szCs w:val="24"/>
              </w:rPr>
              <w:t>20</w:t>
            </w:r>
            <w:r>
              <w:rPr>
                <w:rFonts w:hint="eastAsia" w:ascii="宋体" w:hAnsi="宋体" w:eastAsia="宋体" w:cs="宋体"/>
                <w:spacing w:val="-9"/>
                <w:sz w:val="24"/>
                <w:szCs w:val="24"/>
              </w:rPr>
              <w:t>分/次；如处理不当或不及</w:t>
            </w:r>
            <w:r>
              <w:rPr>
                <w:rFonts w:hint="eastAsia" w:ascii="宋体" w:hAnsi="宋体" w:eastAsia="宋体" w:cs="宋体"/>
                <w:spacing w:val="1"/>
                <w:sz w:val="24"/>
                <w:szCs w:val="24"/>
              </w:rPr>
              <w:t>时，造成不良影响和后果</w:t>
            </w:r>
            <w:r>
              <w:rPr>
                <w:rFonts w:hint="eastAsia" w:ascii="宋体" w:hAnsi="宋体" w:eastAsia="宋体" w:cs="宋体"/>
                <w:spacing w:val="-8"/>
                <w:sz w:val="24"/>
                <w:szCs w:val="24"/>
              </w:rPr>
              <w:t>的扣</w:t>
            </w:r>
            <w:r>
              <w:rPr>
                <w:rFonts w:hint="eastAsia" w:ascii="宋体" w:hAnsi="宋体" w:eastAsia="宋体" w:cs="宋体"/>
                <w:spacing w:val="-39"/>
                <w:sz w:val="24"/>
                <w:szCs w:val="24"/>
              </w:rPr>
              <w:t xml:space="preserve"> </w:t>
            </w:r>
            <w:r>
              <w:rPr>
                <w:rFonts w:hint="eastAsia" w:ascii="宋体" w:hAnsi="宋体" w:eastAsia="宋体" w:cs="宋体"/>
                <w:spacing w:val="-8"/>
                <w:sz w:val="24"/>
                <w:szCs w:val="24"/>
              </w:rPr>
              <w:t>50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分/次。</w:t>
            </w:r>
          </w:p>
        </w:tc>
        <w:tc>
          <w:tcPr>
            <w:tcW w:w="1008" w:type="dxa"/>
            <w:vAlign w:val="top"/>
          </w:tcPr>
          <w:p w14:paraId="33D22696">
            <w:pPr>
              <w:pStyle w:val="10"/>
              <w:rPr>
                <w:rFonts w:hint="eastAsia" w:ascii="宋体" w:hAnsi="宋体" w:eastAsia="宋体" w:cs="宋体"/>
                <w:sz w:val="24"/>
                <w:szCs w:val="24"/>
              </w:rPr>
            </w:pPr>
          </w:p>
        </w:tc>
      </w:tr>
      <w:tr w14:paraId="0F6182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4" w:hRule="atLeast"/>
        </w:trPr>
        <w:tc>
          <w:tcPr>
            <w:tcW w:w="9668" w:type="dxa"/>
            <w:gridSpan w:val="6"/>
            <w:vAlign w:val="top"/>
          </w:tcPr>
          <w:p w14:paraId="2CF2C8E2">
            <w:pPr>
              <w:spacing w:before="95" w:line="220" w:lineRule="auto"/>
              <w:ind w:left="20"/>
              <w:rPr>
                <w:rFonts w:hint="eastAsia" w:ascii="宋体" w:hAnsi="宋体" w:eastAsia="宋体" w:cs="宋体"/>
                <w:sz w:val="24"/>
                <w:szCs w:val="24"/>
              </w:rPr>
            </w:pPr>
            <w:r>
              <w:rPr>
                <w:rFonts w:hint="eastAsia" w:ascii="宋体" w:hAnsi="宋体" w:eastAsia="宋体" w:cs="宋体"/>
                <w:b/>
                <w:bCs/>
                <w:spacing w:val="-5"/>
                <w:sz w:val="24"/>
                <w:szCs w:val="24"/>
              </w:rPr>
              <w:t>8.节能管理（权重</w:t>
            </w:r>
            <w:r>
              <w:rPr>
                <w:rFonts w:hint="eastAsia" w:ascii="宋体" w:hAnsi="宋体" w:eastAsia="宋体" w:cs="宋体"/>
                <w:spacing w:val="-29"/>
                <w:sz w:val="24"/>
                <w:szCs w:val="24"/>
              </w:rPr>
              <w:t xml:space="preserve"> </w:t>
            </w:r>
            <w:r>
              <w:rPr>
                <w:rFonts w:hint="eastAsia" w:ascii="宋体" w:hAnsi="宋体" w:eastAsia="宋体" w:cs="宋体"/>
                <w:b/>
                <w:bCs/>
                <w:spacing w:val="-5"/>
                <w:sz w:val="24"/>
                <w:szCs w:val="24"/>
              </w:rPr>
              <w:t>10%）</w:t>
            </w:r>
          </w:p>
        </w:tc>
      </w:tr>
      <w:tr w14:paraId="1EBFDD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Align w:val="top"/>
          </w:tcPr>
          <w:p w14:paraId="200A9D31">
            <w:pPr>
              <w:spacing w:before="205" w:line="220" w:lineRule="auto"/>
              <w:ind w:left="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07" w:type="dxa"/>
            <w:vAlign w:val="top"/>
          </w:tcPr>
          <w:p w14:paraId="7D383E8B">
            <w:pPr>
              <w:spacing w:before="49" w:line="228" w:lineRule="auto"/>
              <w:ind w:left="336" w:right="92" w:hanging="242"/>
              <w:rPr>
                <w:rFonts w:hint="eastAsia" w:ascii="宋体" w:hAnsi="宋体" w:eastAsia="宋体" w:cs="宋体"/>
                <w:sz w:val="24"/>
                <w:szCs w:val="24"/>
              </w:rPr>
            </w:pPr>
            <w:r>
              <w:rPr>
                <w:rFonts w:hint="eastAsia" w:ascii="宋体" w:hAnsi="宋体" w:eastAsia="宋体" w:cs="宋体"/>
                <w:spacing w:val="-4"/>
                <w:sz w:val="24"/>
                <w:szCs w:val="24"/>
              </w:rPr>
              <w:t>检查内</w:t>
            </w:r>
            <w:r>
              <w:rPr>
                <w:rFonts w:hint="eastAsia" w:ascii="宋体" w:hAnsi="宋体" w:eastAsia="宋体" w:cs="宋体"/>
                <w:sz w:val="24"/>
                <w:szCs w:val="24"/>
              </w:rPr>
              <w:t>容</w:t>
            </w:r>
          </w:p>
        </w:tc>
        <w:tc>
          <w:tcPr>
            <w:tcW w:w="1020" w:type="dxa"/>
            <w:vAlign w:val="top"/>
          </w:tcPr>
          <w:p w14:paraId="19B9742B">
            <w:pPr>
              <w:spacing w:before="204"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7" w:type="dxa"/>
            <w:vAlign w:val="top"/>
          </w:tcPr>
          <w:p w14:paraId="109778FC">
            <w:pPr>
              <w:spacing w:before="205"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1A9146ED">
            <w:pPr>
              <w:spacing w:before="205" w:line="220" w:lineRule="auto"/>
              <w:ind w:left="879"/>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111A815F">
            <w:pPr>
              <w:spacing w:before="49" w:line="228" w:lineRule="auto"/>
              <w:ind w:left="29" w:right="10" w:hanging="2"/>
              <w:rPr>
                <w:rFonts w:hint="eastAsia" w:ascii="宋体" w:hAnsi="宋体" w:eastAsia="宋体" w:cs="宋体"/>
                <w:sz w:val="24"/>
                <w:szCs w:val="24"/>
              </w:rPr>
            </w:pPr>
            <w:r>
              <w:rPr>
                <w:rFonts w:hint="eastAsia" w:ascii="宋体" w:hAnsi="宋体" w:eastAsia="宋体" w:cs="宋体"/>
                <w:spacing w:val="-12"/>
                <w:sz w:val="24"/>
                <w:szCs w:val="24"/>
              </w:rPr>
              <w:t>扣</w:t>
            </w:r>
            <w:r>
              <w:rPr>
                <w:rFonts w:hint="eastAsia" w:ascii="宋体" w:hAnsi="宋体" w:eastAsia="宋体" w:cs="宋体"/>
                <w:spacing w:val="19"/>
                <w:sz w:val="24"/>
                <w:szCs w:val="24"/>
              </w:rPr>
              <w:t xml:space="preserve"> </w:t>
            </w:r>
            <w:r>
              <w:rPr>
                <w:rFonts w:hint="eastAsia" w:ascii="宋体" w:hAnsi="宋体" w:eastAsia="宋体" w:cs="宋体"/>
                <w:spacing w:val="-12"/>
                <w:sz w:val="24"/>
                <w:szCs w:val="24"/>
              </w:rPr>
              <w:t>分</w:t>
            </w:r>
            <w:r>
              <w:rPr>
                <w:rFonts w:hint="eastAsia" w:ascii="宋体" w:hAnsi="宋体" w:eastAsia="宋体" w:cs="宋体"/>
                <w:spacing w:val="16"/>
                <w:sz w:val="24"/>
                <w:szCs w:val="24"/>
              </w:rPr>
              <w:t xml:space="preserve"> </w:t>
            </w:r>
            <w:r>
              <w:rPr>
                <w:rFonts w:hint="eastAsia" w:ascii="宋体" w:hAnsi="宋体" w:eastAsia="宋体" w:cs="宋体"/>
                <w:spacing w:val="-12"/>
                <w:sz w:val="24"/>
                <w:szCs w:val="24"/>
              </w:rPr>
              <w:t>值</w:t>
            </w:r>
            <w:r>
              <w:rPr>
                <w:rFonts w:hint="eastAsia" w:ascii="宋体" w:hAnsi="宋体" w:eastAsia="宋体" w:cs="宋体"/>
                <w:spacing w:val="-6"/>
                <w:sz w:val="24"/>
                <w:szCs w:val="24"/>
              </w:rPr>
              <w:t>（负数）</w:t>
            </w:r>
          </w:p>
        </w:tc>
      </w:tr>
      <w:tr w14:paraId="2CAAB3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07DB58D9">
            <w:pPr>
              <w:pStyle w:val="10"/>
              <w:spacing w:line="267" w:lineRule="auto"/>
              <w:rPr>
                <w:rFonts w:hint="eastAsia" w:ascii="宋体" w:hAnsi="宋体" w:eastAsia="宋体" w:cs="宋体"/>
                <w:sz w:val="24"/>
                <w:szCs w:val="24"/>
              </w:rPr>
            </w:pPr>
          </w:p>
          <w:p w14:paraId="6E5A9235">
            <w:pPr>
              <w:pStyle w:val="10"/>
              <w:spacing w:line="267" w:lineRule="auto"/>
              <w:rPr>
                <w:rFonts w:hint="eastAsia" w:ascii="宋体" w:hAnsi="宋体" w:eastAsia="宋体" w:cs="宋体"/>
                <w:sz w:val="24"/>
                <w:szCs w:val="24"/>
              </w:rPr>
            </w:pPr>
          </w:p>
          <w:p w14:paraId="56E6831C">
            <w:pPr>
              <w:pStyle w:val="10"/>
              <w:spacing w:line="268" w:lineRule="auto"/>
              <w:rPr>
                <w:rFonts w:hint="eastAsia" w:ascii="宋体" w:hAnsi="宋体" w:eastAsia="宋体" w:cs="宋体"/>
                <w:sz w:val="24"/>
                <w:szCs w:val="24"/>
              </w:rPr>
            </w:pPr>
          </w:p>
          <w:p w14:paraId="10720544">
            <w:pPr>
              <w:pStyle w:val="10"/>
              <w:spacing w:line="268" w:lineRule="auto"/>
              <w:rPr>
                <w:rFonts w:hint="eastAsia" w:ascii="宋体" w:hAnsi="宋体" w:eastAsia="宋体" w:cs="宋体"/>
                <w:sz w:val="24"/>
                <w:szCs w:val="24"/>
              </w:rPr>
            </w:pPr>
          </w:p>
          <w:p w14:paraId="6A398E22">
            <w:pPr>
              <w:pStyle w:val="10"/>
              <w:spacing w:line="268" w:lineRule="auto"/>
              <w:rPr>
                <w:rFonts w:hint="eastAsia" w:ascii="宋体" w:hAnsi="宋体" w:eastAsia="宋体" w:cs="宋体"/>
                <w:sz w:val="24"/>
                <w:szCs w:val="24"/>
              </w:rPr>
            </w:pPr>
          </w:p>
          <w:p w14:paraId="752EC5CD">
            <w:pPr>
              <w:spacing w:before="78" w:line="186" w:lineRule="exact"/>
              <w:ind w:left="170"/>
              <w:rPr>
                <w:rFonts w:hint="eastAsia" w:ascii="宋体" w:hAnsi="宋体" w:eastAsia="宋体" w:cs="宋体"/>
                <w:sz w:val="24"/>
                <w:szCs w:val="24"/>
              </w:rPr>
            </w:pPr>
            <w:r>
              <w:rPr>
                <w:rFonts w:hint="eastAsia" w:ascii="宋体" w:hAnsi="宋体" w:eastAsia="宋体" w:cs="宋体"/>
                <w:position w:val="-5"/>
                <w:sz w:val="24"/>
                <w:szCs w:val="24"/>
              </w:rPr>
              <w:t>一</w:t>
            </w:r>
          </w:p>
        </w:tc>
        <w:tc>
          <w:tcPr>
            <w:tcW w:w="907" w:type="dxa"/>
            <w:vMerge w:val="restart"/>
            <w:tcBorders>
              <w:bottom w:val="nil"/>
            </w:tcBorders>
            <w:vAlign w:val="top"/>
          </w:tcPr>
          <w:p w14:paraId="0E2E6C2C">
            <w:pPr>
              <w:pStyle w:val="10"/>
              <w:spacing w:line="273" w:lineRule="auto"/>
              <w:rPr>
                <w:rFonts w:hint="eastAsia" w:ascii="宋体" w:hAnsi="宋体" w:eastAsia="宋体" w:cs="宋体"/>
                <w:sz w:val="24"/>
                <w:szCs w:val="24"/>
              </w:rPr>
            </w:pPr>
          </w:p>
          <w:p w14:paraId="33ABDB3D">
            <w:pPr>
              <w:pStyle w:val="10"/>
              <w:spacing w:line="273" w:lineRule="auto"/>
              <w:rPr>
                <w:rFonts w:hint="eastAsia" w:ascii="宋体" w:hAnsi="宋体" w:eastAsia="宋体" w:cs="宋体"/>
                <w:sz w:val="24"/>
                <w:szCs w:val="24"/>
              </w:rPr>
            </w:pPr>
          </w:p>
          <w:p w14:paraId="4D140E10">
            <w:pPr>
              <w:pStyle w:val="10"/>
              <w:spacing w:line="274" w:lineRule="auto"/>
              <w:rPr>
                <w:rFonts w:hint="eastAsia" w:ascii="宋体" w:hAnsi="宋体" w:eastAsia="宋体" w:cs="宋体"/>
                <w:sz w:val="24"/>
                <w:szCs w:val="24"/>
              </w:rPr>
            </w:pPr>
          </w:p>
          <w:p w14:paraId="66EC3DE8">
            <w:pPr>
              <w:pStyle w:val="10"/>
              <w:spacing w:line="274" w:lineRule="auto"/>
              <w:rPr>
                <w:rFonts w:hint="eastAsia" w:ascii="宋体" w:hAnsi="宋体" w:eastAsia="宋体" w:cs="宋体"/>
                <w:sz w:val="24"/>
                <w:szCs w:val="24"/>
              </w:rPr>
            </w:pPr>
          </w:p>
          <w:p w14:paraId="33122812">
            <w:pPr>
              <w:spacing w:before="78" w:line="242" w:lineRule="auto"/>
              <w:ind w:left="18" w:right="13"/>
              <w:rPr>
                <w:rFonts w:hint="eastAsia" w:ascii="宋体" w:hAnsi="宋体" w:eastAsia="宋体" w:cs="宋体"/>
                <w:sz w:val="24"/>
                <w:szCs w:val="24"/>
              </w:rPr>
            </w:pPr>
            <w:r>
              <w:rPr>
                <w:rFonts w:hint="eastAsia" w:ascii="宋体" w:hAnsi="宋体" w:eastAsia="宋体" w:cs="宋体"/>
                <w:spacing w:val="-12"/>
                <w:sz w:val="24"/>
                <w:szCs w:val="24"/>
              </w:rPr>
              <w:t>组</w:t>
            </w:r>
            <w:r>
              <w:rPr>
                <w:rFonts w:hint="eastAsia" w:ascii="宋体" w:hAnsi="宋体" w:eastAsia="宋体" w:cs="宋体"/>
                <w:spacing w:val="-27"/>
                <w:sz w:val="24"/>
                <w:szCs w:val="24"/>
              </w:rPr>
              <w:t xml:space="preserve"> </w:t>
            </w:r>
            <w:r>
              <w:rPr>
                <w:rFonts w:hint="eastAsia" w:ascii="宋体" w:hAnsi="宋体" w:eastAsia="宋体" w:cs="宋体"/>
                <w:spacing w:val="-12"/>
                <w:sz w:val="24"/>
                <w:szCs w:val="24"/>
              </w:rPr>
              <w:t>织</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机</w:t>
            </w:r>
            <w:r>
              <w:rPr>
                <w:rFonts w:hint="eastAsia" w:ascii="宋体" w:hAnsi="宋体" w:eastAsia="宋体" w:cs="宋体"/>
                <w:sz w:val="24"/>
                <w:szCs w:val="24"/>
              </w:rPr>
              <w:t>构</w:t>
            </w:r>
          </w:p>
        </w:tc>
        <w:tc>
          <w:tcPr>
            <w:tcW w:w="1020" w:type="dxa"/>
            <w:vAlign w:val="top"/>
          </w:tcPr>
          <w:p w14:paraId="18266DFF">
            <w:pPr>
              <w:spacing w:before="205"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8.1.1</w:t>
            </w:r>
          </w:p>
        </w:tc>
        <w:tc>
          <w:tcPr>
            <w:tcW w:w="3467" w:type="dxa"/>
            <w:vAlign w:val="top"/>
          </w:tcPr>
          <w:p w14:paraId="24AF26A2">
            <w:pPr>
              <w:spacing w:before="49" w:line="228" w:lineRule="auto"/>
              <w:ind w:left="18" w:right="9"/>
              <w:rPr>
                <w:rFonts w:hint="eastAsia" w:ascii="宋体" w:hAnsi="宋体" w:eastAsia="宋体" w:cs="宋体"/>
                <w:sz w:val="24"/>
                <w:szCs w:val="24"/>
              </w:rPr>
            </w:pPr>
            <w:r>
              <w:rPr>
                <w:rFonts w:hint="eastAsia" w:ascii="宋体" w:hAnsi="宋体" w:eastAsia="宋体" w:cs="宋体"/>
                <w:spacing w:val="4"/>
                <w:sz w:val="24"/>
                <w:szCs w:val="24"/>
              </w:rPr>
              <w:t>成立节能领导小组，完善节能工</w:t>
            </w:r>
            <w:r>
              <w:rPr>
                <w:rFonts w:hint="eastAsia" w:ascii="宋体" w:hAnsi="宋体" w:eastAsia="宋体" w:cs="宋体"/>
                <w:spacing w:val="-5"/>
                <w:sz w:val="24"/>
                <w:szCs w:val="24"/>
              </w:rPr>
              <w:t>作组织管理体系。</w:t>
            </w:r>
          </w:p>
        </w:tc>
        <w:tc>
          <w:tcPr>
            <w:tcW w:w="2697" w:type="dxa"/>
            <w:vAlign w:val="top"/>
          </w:tcPr>
          <w:p w14:paraId="03775275">
            <w:pPr>
              <w:spacing w:before="49" w:line="228" w:lineRule="auto"/>
              <w:ind w:left="25" w:hanging="1"/>
              <w:rPr>
                <w:rFonts w:hint="eastAsia" w:ascii="宋体" w:hAnsi="宋体" w:eastAsia="宋体" w:cs="宋体"/>
                <w:sz w:val="24"/>
                <w:szCs w:val="24"/>
              </w:rPr>
            </w:pPr>
            <w:r>
              <w:rPr>
                <w:rFonts w:hint="eastAsia" w:ascii="宋体" w:hAnsi="宋体" w:eastAsia="宋体" w:cs="宋体"/>
                <w:spacing w:val="-15"/>
                <w:sz w:val="24"/>
                <w:szCs w:val="24"/>
              </w:rPr>
              <w:t>未成立小组扣</w:t>
            </w:r>
            <w:r>
              <w:rPr>
                <w:rFonts w:hint="eastAsia" w:ascii="宋体" w:hAnsi="宋体" w:eastAsia="宋体" w:cs="宋体"/>
                <w:spacing w:val="-44"/>
                <w:sz w:val="24"/>
                <w:szCs w:val="24"/>
              </w:rPr>
              <w:t xml:space="preserve"> </w:t>
            </w:r>
            <w:r>
              <w:rPr>
                <w:rFonts w:hint="eastAsia" w:ascii="宋体" w:hAnsi="宋体" w:eastAsia="宋体" w:cs="宋体"/>
                <w:spacing w:val="-15"/>
                <w:sz w:val="24"/>
                <w:szCs w:val="24"/>
              </w:rPr>
              <w:t>20</w:t>
            </w:r>
            <w:r>
              <w:rPr>
                <w:rFonts w:hint="eastAsia" w:ascii="宋体" w:hAnsi="宋体" w:eastAsia="宋体" w:cs="宋体"/>
                <w:spacing w:val="-49"/>
                <w:sz w:val="24"/>
                <w:szCs w:val="24"/>
              </w:rPr>
              <w:t xml:space="preserve"> </w:t>
            </w:r>
            <w:r>
              <w:rPr>
                <w:rFonts w:hint="eastAsia" w:ascii="宋体" w:hAnsi="宋体" w:eastAsia="宋体" w:cs="宋体"/>
                <w:spacing w:val="-15"/>
                <w:sz w:val="24"/>
                <w:szCs w:val="24"/>
              </w:rPr>
              <w:t>分，组织</w:t>
            </w:r>
            <w:r>
              <w:rPr>
                <w:rFonts w:hint="eastAsia" w:ascii="宋体" w:hAnsi="宋体" w:eastAsia="宋体" w:cs="宋体"/>
                <w:spacing w:val="-12"/>
                <w:sz w:val="24"/>
                <w:szCs w:val="24"/>
              </w:rPr>
              <w:t>管理体系不完善扣</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15</w:t>
            </w:r>
            <w:r>
              <w:rPr>
                <w:rFonts w:hint="eastAsia" w:ascii="宋体" w:hAnsi="宋体" w:eastAsia="宋体" w:cs="宋体"/>
                <w:spacing w:val="-49"/>
                <w:sz w:val="24"/>
                <w:szCs w:val="24"/>
              </w:rPr>
              <w:t xml:space="preserve"> </w:t>
            </w:r>
            <w:r>
              <w:rPr>
                <w:rFonts w:hint="eastAsia" w:ascii="宋体" w:hAnsi="宋体" w:eastAsia="宋体" w:cs="宋体"/>
                <w:spacing w:val="-12"/>
                <w:sz w:val="24"/>
                <w:szCs w:val="24"/>
              </w:rPr>
              <w:t>分。</w:t>
            </w:r>
          </w:p>
        </w:tc>
        <w:tc>
          <w:tcPr>
            <w:tcW w:w="1008" w:type="dxa"/>
            <w:vAlign w:val="top"/>
          </w:tcPr>
          <w:p w14:paraId="5E7A51C2">
            <w:pPr>
              <w:pStyle w:val="10"/>
              <w:rPr>
                <w:rFonts w:hint="eastAsia" w:ascii="宋体" w:hAnsi="宋体" w:eastAsia="宋体" w:cs="宋体"/>
                <w:sz w:val="24"/>
                <w:szCs w:val="24"/>
              </w:rPr>
            </w:pPr>
          </w:p>
        </w:tc>
      </w:tr>
      <w:tr w14:paraId="3473ED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0E175D5B">
            <w:pPr>
              <w:pStyle w:val="10"/>
              <w:rPr>
                <w:rFonts w:hint="eastAsia" w:ascii="宋体" w:hAnsi="宋体" w:eastAsia="宋体" w:cs="宋体"/>
                <w:sz w:val="24"/>
                <w:szCs w:val="24"/>
              </w:rPr>
            </w:pPr>
          </w:p>
        </w:tc>
        <w:tc>
          <w:tcPr>
            <w:tcW w:w="907" w:type="dxa"/>
            <w:vMerge w:val="continue"/>
            <w:tcBorders>
              <w:top w:val="nil"/>
              <w:bottom w:val="nil"/>
            </w:tcBorders>
            <w:vAlign w:val="top"/>
          </w:tcPr>
          <w:p w14:paraId="6F79CF96">
            <w:pPr>
              <w:pStyle w:val="10"/>
              <w:rPr>
                <w:rFonts w:hint="eastAsia" w:ascii="宋体" w:hAnsi="宋体" w:eastAsia="宋体" w:cs="宋体"/>
                <w:sz w:val="24"/>
                <w:szCs w:val="24"/>
              </w:rPr>
            </w:pPr>
          </w:p>
        </w:tc>
        <w:tc>
          <w:tcPr>
            <w:tcW w:w="1020" w:type="dxa"/>
            <w:vAlign w:val="top"/>
          </w:tcPr>
          <w:p w14:paraId="3B058B1D">
            <w:pPr>
              <w:spacing w:before="206"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8.1.2</w:t>
            </w:r>
          </w:p>
        </w:tc>
        <w:tc>
          <w:tcPr>
            <w:tcW w:w="3467" w:type="dxa"/>
            <w:vAlign w:val="top"/>
          </w:tcPr>
          <w:p w14:paraId="57E0022F">
            <w:pPr>
              <w:spacing w:before="51" w:line="227" w:lineRule="auto"/>
              <w:ind w:left="19"/>
              <w:rPr>
                <w:rFonts w:hint="eastAsia" w:ascii="宋体" w:hAnsi="宋体" w:eastAsia="宋体" w:cs="宋体"/>
                <w:sz w:val="24"/>
                <w:szCs w:val="24"/>
              </w:rPr>
            </w:pPr>
            <w:r>
              <w:rPr>
                <w:rFonts w:hint="eastAsia" w:ascii="宋体" w:hAnsi="宋体" w:eastAsia="宋体" w:cs="宋体"/>
                <w:spacing w:val="-4"/>
                <w:sz w:val="24"/>
                <w:szCs w:val="24"/>
              </w:rPr>
              <w:t>成立节能巡查小组，负责每日的</w:t>
            </w:r>
            <w:r>
              <w:rPr>
                <w:rFonts w:hint="eastAsia" w:ascii="宋体" w:hAnsi="宋体" w:eastAsia="宋体" w:cs="宋体"/>
                <w:spacing w:val="-11"/>
                <w:sz w:val="24"/>
                <w:szCs w:val="24"/>
              </w:rPr>
              <w:t>水电等用能情况巡查并做好台账。</w:t>
            </w:r>
          </w:p>
        </w:tc>
        <w:tc>
          <w:tcPr>
            <w:tcW w:w="2697" w:type="dxa"/>
            <w:vAlign w:val="top"/>
          </w:tcPr>
          <w:p w14:paraId="4FB63B87">
            <w:pPr>
              <w:spacing w:before="206" w:line="220" w:lineRule="auto"/>
              <w:jc w:val="right"/>
              <w:rPr>
                <w:rFonts w:hint="eastAsia" w:ascii="宋体" w:hAnsi="宋体" w:eastAsia="宋体" w:cs="宋体"/>
                <w:sz w:val="24"/>
                <w:szCs w:val="24"/>
              </w:rPr>
            </w:pPr>
            <w:r>
              <w:rPr>
                <w:rFonts w:hint="eastAsia" w:ascii="宋体" w:hAnsi="宋体" w:eastAsia="宋体" w:cs="宋体"/>
                <w:spacing w:val="-10"/>
                <w:sz w:val="24"/>
                <w:szCs w:val="24"/>
              </w:rPr>
              <w:t>未成立巡查小组扣</w:t>
            </w:r>
            <w:r>
              <w:rPr>
                <w:rFonts w:hint="eastAsia" w:ascii="宋体" w:hAnsi="宋体" w:eastAsia="宋体" w:cs="宋体"/>
                <w:spacing w:val="-50"/>
                <w:sz w:val="24"/>
                <w:szCs w:val="24"/>
              </w:rPr>
              <w:t xml:space="preserve"> </w:t>
            </w:r>
            <w:r>
              <w:rPr>
                <w:rFonts w:hint="eastAsia" w:ascii="宋体" w:hAnsi="宋体" w:eastAsia="宋体" w:cs="宋体"/>
                <w:spacing w:val="-10"/>
                <w:sz w:val="24"/>
                <w:szCs w:val="24"/>
              </w:rPr>
              <w:t>20</w:t>
            </w:r>
            <w:r>
              <w:rPr>
                <w:rFonts w:hint="eastAsia" w:ascii="宋体" w:hAnsi="宋体" w:eastAsia="宋体" w:cs="宋体"/>
                <w:spacing w:val="-49"/>
                <w:sz w:val="24"/>
                <w:szCs w:val="24"/>
              </w:rPr>
              <w:t xml:space="preserve"> </w:t>
            </w:r>
            <w:r>
              <w:rPr>
                <w:rFonts w:hint="eastAsia" w:ascii="宋体" w:hAnsi="宋体" w:eastAsia="宋体" w:cs="宋体"/>
                <w:spacing w:val="-10"/>
                <w:sz w:val="24"/>
                <w:szCs w:val="24"/>
              </w:rPr>
              <w:t>分。</w:t>
            </w:r>
          </w:p>
        </w:tc>
        <w:tc>
          <w:tcPr>
            <w:tcW w:w="1008" w:type="dxa"/>
            <w:vAlign w:val="top"/>
          </w:tcPr>
          <w:p w14:paraId="7636E469">
            <w:pPr>
              <w:pStyle w:val="10"/>
              <w:rPr>
                <w:rFonts w:hint="eastAsia" w:ascii="宋体" w:hAnsi="宋体" w:eastAsia="宋体" w:cs="宋体"/>
                <w:sz w:val="24"/>
                <w:szCs w:val="24"/>
              </w:rPr>
            </w:pPr>
          </w:p>
        </w:tc>
      </w:tr>
      <w:tr w14:paraId="37C0EF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569" w:type="dxa"/>
            <w:vMerge w:val="continue"/>
            <w:tcBorders>
              <w:top w:val="nil"/>
            </w:tcBorders>
            <w:vAlign w:val="top"/>
          </w:tcPr>
          <w:p w14:paraId="30FF551F">
            <w:pPr>
              <w:pStyle w:val="10"/>
              <w:rPr>
                <w:rFonts w:hint="eastAsia" w:ascii="宋体" w:hAnsi="宋体" w:eastAsia="宋体" w:cs="宋体"/>
                <w:sz w:val="24"/>
                <w:szCs w:val="24"/>
              </w:rPr>
            </w:pPr>
          </w:p>
        </w:tc>
        <w:tc>
          <w:tcPr>
            <w:tcW w:w="907" w:type="dxa"/>
            <w:vMerge w:val="continue"/>
            <w:tcBorders>
              <w:top w:val="nil"/>
            </w:tcBorders>
            <w:vAlign w:val="top"/>
          </w:tcPr>
          <w:p w14:paraId="55303077">
            <w:pPr>
              <w:pStyle w:val="10"/>
              <w:rPr>
                <w:rFonts w:hint="eastAsia" w:ascii="宋体" w:hAnsi="宋体" w:eastAsia="宋体" w:cs="宋体"/>
                <w:sz w:val="24"/>
                <w:szCs w:val="24"/>
              </w:rPr>
            </w:pPr>
          </w:p>
        </w:tc>
        <w:tc>
          <w:tcPr>
            <w:tcW w:w="1020" w:type="dxa"/>
            <w:vAlign w:val="top"/>
          </w:tcPr>
          <w:p w14:paraId="77A195CF">
            <w:pPr>
              <w:pStyle w:val="10"/>
              <w:spacing w:line="296" w:lineRule="auto"/>
              <w:rPr>
                <w:rFonts w:hint="eastAsia" w:ascii="宋体" w:hAnsi="宋体" w:eastAsia="宋体" w:cs="宋体"/>
                <w:sz w:val="24"/>
                <w:szCs w:val="24"/>
              </w:rPr>
            </w:pPr>
          </w:p>
          <w:p w14:paraId="500BFF42">
            <w:pPr>
              <w:pStyle w:val="10"/>
              <w:spacing w:line="296" w:lineRule="auto"/>
              <w:rPr>
                <w:rFonts w:hint="eastAsia" w:ascii="宋体" w:hAnsi="宋体" w:eastAsia="宋体" w:cs="宋体"/>
                <w:sz w:val="24"/>
                <w:szCs w:val="24"/>
              </w:rPr>
            </w:pPr>
          </w:p>
          <w:p w14:paraId="25EE827A">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8.1.3</w:t>
            </w:r>
          </w:p>
        </w:tc>
        <w:tc>
          <w:tcPr>
            <w:tcW w:w="3467" w:type="dxa"/>
            <w:vAlign w:val="top"/>
          </w:tcPr>
          <w:p w14:paraId="1C509A19">
            <w:pPr>
              <w:spacing w:before="53" w:line="234" w:lineRule="auto"/>
              <w:ind w:left="17" w:firstLine="2"/>
              <w:jc w:val="both"/>
              <w:rPr>
                <w:rFonts w:hint="eastAsia" w:ascii="宋体" w:hAnsi="宋体" w:eastAsia="宋体" w:cs="宋体"/>
                <w:sz w:val="24"/>
                <w:szCs w:val="24"/>
              </w:rPr>
            </w:pPr>
            <w:r>
              <w:rPr>
                <w:rFonts w:hint="eastAsia" w:ascii="宋体" w:hAnsi="宋体" w:eastAsia="宋体" w:cs="宋体"/>
                <w:spacing w:val="-11"/>
                <w:sz w:val="24"/>
                <w:szCs w:val="24"/>
              </w:rPr>
              <w:t>形成节能联络员制度，负责收集、</w:t>
            </w:r>
            <w:r>
              <w:rPr>
                <w:rFonts w:hint="eastAsia" w:ascii="宋体" w:hAnsi="宋体" w:eastAsia="宋体" w:cs="宋体"/>
                <w:spacing w:val="-1"/>
                <w:sz w:val="24"/>
                <w:szCs w:val="24"/>
              </w:rPr>
              <w:t>整理、报送节能工作信息，分析汇总巡查台账，及时反馈节能动态，提出推进节能工作的意见建</w:t>
            </w:r>
            <w:r>
              <w:rPr>
                <w:rFonts w:hint="eastAsia" w:ascii="宋体" w:hAnsi="宋体" w:eastAsia="宋体" w:cs="宋体"/>
                <w:spacing w:val="-13"/>
                <w:sz w:val="24"/>
                <w:szCs w:val="24"/>
              </w:rPr>
              <w:t>议等。</w:t>
            </w:r>
          </w:p>
        </w:tc>
        <w:tc>
          <w:tcPr>
            <w:tcW w:w="2697" w:type="dxa"/>
            <w:vAlign w:val="top"/>
          </w:tcPr>
          <w:p w14:paraId="6A0B3968">
            <w:pPr>
              <w:pStyle w:val="10"/>
              <w:spacing w:line="296" w:lineRule="auto"/>
              <w:rPr>
                <w:rFonts w:hint="eastAsia" w:ascii="宋体" w:hAnsi="宋体" w:eastAsia="宋体" w:cs="宋体"/>
                <w:sz w:val="24"/>
                <w:szCs w:val="24"/>
              </w:rPr>
            </w:pPr>
          </w:p>
          <w:p w14:paraId="37218C7B">
            <w:pPr>
              <w:pStyle w:val="10"/>
              <w:spacing w:line="296" w:lineRule="auto"/>
              <w:rPr>
                <w:rFonts w:hint="eastAsia" w:ascii="宋体" w:hAnsi="宋体" w:eastAsia="宋体" w:cs="宋体"/>
                <w:sz w:val="24"/>
                <w:szCs w:val="24"/>
              </w:rPr>
            </w:pPr>
          </w:p>
          <w:p w14:paraId="6F790A0B">
            <w:pPr>
              <w:spacing w:before="78" w:line="220" w:lineRule="auto"/>
              <w:ind w:left="22"/>
              <w:rPr>
                <w:rFonts w:hint="eastAsia" w:ascii="宋体" w:hAnsi="宋体" w:eastAsia="宋体" w:cs="宋体"/>
                <w:sz w:val="24"/>
                <w:szCs w:val="24"/>
              </w:rPr>
            </w:pPr>
            <w:r>
              <w:rPr>
                <w:rFonts w:hint="eastAsia" w:ascii="宋体" w:hAnsi="宋体" w:eastAsia="宋体" w:cs="宋体"/>
                <w:spacing w:val="-5"/>
                <w:sz w:val="24"/>
                <w:szCs w:val="24"/>
              </w:rPr>
              <w:t>落实不到位扣</w:t>
            </w:r>
            <w:r>
              <w:rPr>
                <w:rFonts w:hint="eastAsia" w:ascii="宋体" w:hAnsi="宋体" w:eastAsia="宋体" w:cs="宋体"/>
                <w:spacing w:val="-46"/>
                <w:sz w:val="24"/>
                <w:szCs w:val="24"/>
              </w:rPr>
              <w:t xml:space="preserve"> </w:t>
            </w:r>
            <w:r>
              <w:rPr>
                <w:rFonts w:hint="eastAsia" w:ascii="宋体" w:hAnsi="宋体" w:eastAsia="宋体" w:cs="宋体"/>
                <w:spacing w:val="-5"/>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p>
        </w:tc>
        <w:tc>
          <w:tcPr>
            <w:tcW w:w="1008" w:type="dxa"/>
            <w:vAlign w:val="top"/>
          </w:tcPr>
          <w:p w14:paraId="5E952955">
            <w:pPr>
              <w:pStyle w:val="10"/>
              <w:rPr>
                <w:rFonts w:hint="eastAsia" w:ascii="宋体" w:hAnsi="宋体" w:eastAsia="宋体" w:cs="宋体"/>
                <w:sz w:val="24"/>
                <w:szCs w:val="24"/>
              </w:rPr>
            </w:pPr>
          </w:p>
        </w:tc>
      </w:tr>
      <w:tr w14:paraId="2329AC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569" w:type="dxa"/>
            <w:vMerge w:val="restart"/>
            <w:tcBorders>
              <w:bottom w:val="nil"/>
            </w:tcBorders>
            <w:vAlign w:val="top"/>
          </w:tcPr>
          <w:p w14:paraId="1D00B3B6">
            <w:pPr>
              <w:pStyle w:val="10"/>
              <w:spacing w:line="289" w:lineRule="auto"/>
              <w:rPr>
                <w:rFonts w:hint="eastAsia" w:ascii="宋体" w:hAnsi="宋体" w:eastAsia="宋体" w:cs="宋体"/>
                <w:sz w:val="24"/>
                <w:szCs w:val="24"/>
              </w:rPr>
            </w:pPr>
          </w:p>
          <w:p w14:paraId="439A3242">
            <w:pPr>
              <w:pStyle w:val="10"/>
              <w:spacing w:line="289" w:lineRule="auto"/>
              <w:rPr>
                <w:rFonts w:hint="eastAsia" w:ascii="宋体" w:hAnsi="宋体" w:eastAsia="宋体" w:cs="宋体"/>
                <w:sz w:val="24"/>
                <w:szCs w:val="24"/>
              </w:rPr>
            </w:pPr>
          </w:p>
          <w:p w14:paraId="1B3EFF84">
            <w:pPr>
              <w:pStyle w:val="10"/>
              <w:spacing w:line="290" w:lineRule="auto"/>
              <w:rPr>
                <w:rFonts w:hint="eastAsia" w:ascii="宋体" w:hAnsi="宋体" w:eastAsia="宋体" w:cs="宋体"/>
                <w:sz w:val="24"/>
                <w:szCs w:val="24"/>
              </w:rPr>
            </w:pPr>
          </w:p>
          <w:p w14:paraId="134E06AB">
            <w:pPr>
              <w:pStyle w:val="10"/>
              <w:spacing w:line="290" w:lineRule="auto"/>
              <w:rPr>
                <w:rFonts w:hint="eastAsia" w:ascii="宋体" w:hAnsi="宋体" w:eastAsia="宋体" w:cs="宋体"/>
                <w:sz w:val="24"/>
                <w:szCs w:val="24"/>
              </w:rPr>
            </w:pPr>
          </w:p>
          <w:p w14:paraId="69CBBA3C">
            <w:pPr>
              <w:spacing w:before="78" w:line="178" w:lineRule="auto"/>
              <w:ind w:left="170"/>
              <w:rPr>
                <w:rFonts w:hint="eastAsia" w:ascii="宋体" w:hAnsi="宋体" w:eastAsia="宋体" w:cs="宋体"/>
                <w:sz w:val="24"/>
                <w:szCs w:val="24"/>
              </w:rPr>
            </w:pPr>
            <w:r>
              <w:rPr>
                <w:rFonts w:hint="eastAsia" w:ascii="宋体" w:hAnsi="宋体" w:eastAsia="宋体" w:cs="宋体"/>
                <w:sz w:val="24"/>
                <w:szCs w:val="24"/>
              </w:rPr>
              <w:t>二</w:t>
            </w:r>
          </w:p>
        </w:tc>
        <w:tc>
          <w:tcPr>
            <w:tcW w:w="907" w:type="dxa"/>
            <w:vMerge w:val="restart"/>
            <w:tcBorders>
              <w:bottom w:val="nil"/>
            </w:tcBorders>
            <w:vAlign w:val="top"/>
          </w:tcPr>
          <w:p w14:paraId="6AF03D94">
            <w:pPr>
              <w:pStyle w:val="10"/>
              <w:spacing w:line="319" w:lineRule="auto"/>
              <w:rPr>
                <w:rFonts w:hint="eastAsia" w:ascii="宋体" w:hAnsi="宋体" w:eastAsia="宋体" w:cs="宋体"/>
                <w:sz w:val="24"/>
                <w:szCs w:val="24"/>
              </w:rPr>
            </w:pPr>
          </w:p>
          <w:p w14:paraId="5F34A374">
            <w:pPr>
              <w:pStyle w:val="10"/>
              <w:spacing w:line="320" w:lineRule="auto"/>
              <w:rPr>
                <w:rFonts w:hint="eastAsia" w:ascii="宋体" w:hAnsi="宋体" w:eastAsia="宋体" w:cs="宋体"/>
                <w:sz w:val="24"/>
                <w:szCs w:val="24"/>
              </w:rPr>
            </w:pPr>
          </w:p>
          <w:p w14:paraId="4A83F45C">
            <w:pPr>
              <w:pStyle w:val="10"/>
              <w:spacing w:line="320" w:lineRule="auto"/>
              <w:rPr>
                <w:rFonts w:hint="eastAsia" w:ascii="宋体" w:hAnsi="宋体" w:eastAsia="宋体" w:cs="宋体"/>
                <w:sz w:val="24"/>
                <w:szCs w:val="24"/>
              </w:rPr>
            </w:pPr>
          </w:p>
          <w:p w14:paraId="05FE3336">
            <w:pPr>
              <w:spacing w:before="78" w:line="242" w:lineRule="auto"/>
              <w:ind w:left="18" w:right="13" w:hanging="2"/>
              <w:rPr>
                <w:rFonts w:hint="eastAsia" w:ascii="宋体" w:hAnsi="宋体" w:eastAsia="宋体" w:cs="宋体"/>
                <w:sz w:val="24"/>
                <w:szCs w:val="24"/>
              </w:rPr>
            </w:pPr>
            <w:r>
              <w:rPr>
                <w:rFonts w:hint="eastAsia" w:ascii="宋体" w:hAnsi="宋体" w:eastAsia="宋体" w:cs="宋体"/>
                <w:spacing w:val="-11"/>
                <w:sz w:val="24"/>
                <w:szCs w:val="24"/>
              </w:rPr>
              <w:t>制</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度</w:t>
            </w:r>
            <w:r>
              <w:rPr>
                <w:rFonts w:hint="eastAsia" w:ascii="宋体" w:hAnsi="宋体" w:eastAsia="宋体" w:cs="宋体"/>
                <w:spacing w:val="-29"/>
                <w:sz w:val="24"/>
                <w:szCs w:val="24"/>
              </w:rPr>
              <w:t xml:space="preserve"> </w:t>
            </w:r>
            <w:r>
              <w:rPr>
                <w:rFonts w:hint="eastAsia" w:ascii="宋体" w:hAnsi="宋体" w:eastAsia="宋体" w:cs="宋体"/>
                <w:spacing w:val="-11"/>
                <w:sz w:val="24"/>
                <w:szCs w:val="24"/>
              </w:rPr>
              <w:t>建</w:t>
            </w:r>
            <w:r>
              <w:rPr>
                <w:rFonts w:hint="eastAsia" w:ascii="宋体" w:hAnsi="宋体" w:eastAsia="宋体" w:cs="宋体"/>
                <w:sz w:val="24"/>
                <w:szCs w:val="24"/>
              </w:rPr>
              <w:t>设</w:t>
            </w:r>
          </w:p>
        </w:tc>
        <w:tc>
          <w:tcPr>
            <w:tcW w:w="1020" w:type="dxa"/>
            <w:vAlign w:val="top"/>
          </w:tcPr>
          <w:p w14:paraId="43AB0BAF">
            <w:pPr>
              <w:pStyle w:val="10"/>
              <w:spacing w:line="296" w:lineRule="auto"/>
              <w:rPr>
                <w:rFonts w:hint="eastAsia" w:ascii="宋体" w:hAnsi="宋体" w:eastAsia="宋体" w:cs="宋体"/>
                <w:sz w:val="24"/>
                <w:szCs w:val="24"/>
              </w:rPr>
            </w:pPr>
          </w:p>
          <w:p w14:paraId="4224E765">
            <w:pPr>
              <w:pStyle w:val="10"/>
              <w:spacing w:line="297" w:lineRule="auto"/>
              <w:rPr>
                <w:rFonts w:hint="eastAsia" w:ascii="宋体" w:hAnsi="宋体" w:eastAsia="宋体" w:cs="宋体"/>
                <w:sz w:val="24"/>
                <w:szCs w:val="24"/>
              </w:rPr>
            </w:pPr>
          </w:p>
          <w:p w14:paraId="35C0A9AA">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8.2.1</w:t>
            </w:r>
          </w:p>
        </w:tc>
        <w:tc>
          <w:tcPr>
            <w:tcW w:w="3467" w:type="dxa"/>
            <w:vAlign w:val="top"/>
          </w:tcPr>
          <w:p w14:paraId="1E8747B5">
            <w:pPr>
              <w:spacing w:before="53" w:line="234" w:lineRule="auto"/>
              <w:ind w:left="16" w:firstLine="3"/>
              <w:jc w:val="both"/>
              <w:rPr>
                <w:rFonts w:hint="eastAsia" w:ascii="宋体" w:hAnsi="宋体" w:eastAsia="宋体" w:cs="宋体"/>
                <w:sz w:val="24"/>
                <w:szCs w:val="24"/>
              </w:rPr>
            </w:pPr>
            <w:r>
              <w:rPr>
                <w:rFonts w:hint="eastAsia" w:ascii="宋体" w:hAnsi="宋体" w:eastAsia="宋体" w:cs="宋体"/>
                <w:spacing w:val="-1"/>
                <w:sz w:val="24"/>
                <w:szCs w:val="24"/>
              </w:rPr>
              <w:t>建立健全节能运行管理制度和用</w:t>
            </w:r>
            <w:r>
              <w:rPr>
                <w:rFonts w:hint="eastAsia" w:ascii="宋体" w:hAnsi="宋体" w:eastAsia="宋体" w:cs="宋体"/>
                <w:spacing w:val="-11"/>
                <w:sz w:val="24"/>
                <w:szCs w:val="24"/>
              </w:rPr>
              <w:t>能系统操作规程，加强用能系统、</w:t>
            </w:r>
            <w:r>
              <w:rPr>
                <w:rFonts w:hint="eastAsia" w:ascii="宋体" w:hAnsi="宋体" w:eastAsia="宋体" w:cs="宋体"/>
                <w:spacing w:val="-1"/>
                <w:sz w:val="24"/>
                <w:szCs w:val="24"/>
              </w:rPr>
              <w:t>设备的运行调节、维护保养和巡视检查，完善节能监督制度，设</w:t>
            </w:r>
            <w:r>
              <w:rPr>
                <w:rFonts w:hint="eastAsia" w:ascii="宋体" w:hAnsi="宋体" w:eastAsia="宋体" w:cs="宋体"/>
                <w:spacing w:val="-9"/>
                <w:sz w:val="24"/>
                <w:szCs w:val="24"/>
              </w:rPr>
              <w:t>立检查记录台账。</w:t>
            </w:r>
          </w:p>
        </w:tc>
        <w:tc>
          <w:tcPr>
            <w:tcW w:w="2697" w:type="dxa"/>
            <w:vAlign w:val="top"/>
          </w:tcPr>
          <w:p w14:paraId="766C5650">
            <w:pPr>
              <w:pStyle w:val="10"/>
              <w:spacing w:line="438" w:lineRule="auto"/>
              <w:rPr>
                <w:rFonts w:hint="eastAsia" w:ascii="宋体" w:hAnsi="宋体" w:eastAsia="宋体" w:cs="宋体"/>
                <w:sz w:val="24"/>
                <w:szCs w:val="24"/>
              </w:rPr>
            </w:pPr>
          </w:p>
          <w:p w14:paraId="3362CF6C">
            <w:pPr>
              <w:spacing w:before="78" w:line="242" w:lineRule="auto"/>
              <w:ind w:left="22" w:right="65" w:hanging="2"/>
              <w:rPr>
                <w:rFonts w:hint="eastAsia" w:ascii="宋体" w:hAnsi="宋体" w:eastAsia="宋体" w:cs="宋体"/>
                <w:sz w:val="24"/>
                <w:szCs w:val="24"/>
              </w:rPr>
            </w:pPr>
            <w:r>
              <w:rPr>
                <w:rFonts w:hint="eastAsia" w:ascii="宋体" w:hAnsi="宋体" w:eastAsia="宋体" w:cs="宋体"/>
                <w:spacing w:val="10"/>
                <w:sz w:val="24"/>
                <w:szCs w:val="24"/>
              </w:rPr>
              <w:t>每发现一项不合格扣</w:t>
            </w:r>
            <w:r>
              <w:rPr>
                <w:rFonts w:hint="eastAsia" w:ascii="宋体" w:hAnsi="宋体" w:eastAsia="宋体" w:cs="宋体"/>
                <w:spacing w:val="-31"/>
                <w:sz w:val="24"/>
                <w:szCs w:val="24"/>
              </w:rPr>
              <w:t xml:space="preserve"> </w:t>
            </w:r>
            <w:r>
              <w:rPr>
                <w:rFonts w:hint="eastAsia" w:ascii="宋体" w:hAnsi="宋体" w:eastAsia="宋体" w:cs="宋体"/>
                <w:spacing w:val="10"/>
                <w:sz w:val="24"/>
                <w:szCs w:val="24"/>
              </w:rPr>
              <w:t>20</w:t>
            </w:r>
            <w:r>
              <w:rPr>
                <w:rFonts w:hint="eastAsia" w:ascii="宋体" w:hAnsi="宋体" w:eastAsia="宋体" w:cs="宋体"/>
                <w:sz w:val="24"/>
                <w:szCs w:val="24"/>
              </w:rPr>
              <w:t>分</w:t>
            </w:r>
          </w:p>
        </w:tc>
        <w:tc>
          <w:tcPr>
            <w:tcW w:w="1008" w:type="dxa"/>
            <w:vAlign w:val="top"/>
          </w:tcPr>
          <w:p w14:paraId="6C2681F1">
            <w:pPr>
              <w:pStyle w:val="10"/>
              <w:rPr>
                <w:rFonts w:hint="eastAsia" w:ascii="宋体" w:hAnsi="宋体" w:eastAsia="宋体" w:cs="宋体"/>
                <w:sz w:val="24"/>
                <w:szCs w:val="24"/>
              </w:rPr>
            </w:pPr>
          </w:p>
        </w:tc>
      </w:tr>
      <w:tr w14:paraId="7867C7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569" w:type="dxa"/>
            <w:vMerge w:val="continue"/>
            <w:tcBorders>
              <w:top w:val="nil"/>
              <w:bottom w:val="nil"/>
            </w:tcBorders>
            <w:vAlign w:val="top"/>
          </w:tcPr>
          <w:p w14:paraId="7C057321">
            <w:pPr>
              <w:pStyle w:val="10"/>
              <w:rPr>
                <w:rFonts w:hint="eastAsia" w:ascii="宋体" w:hAnsi="宋体" w:eastAsia="宋体" w:cs="宋体"/>
                <w:sz w:val="24"/>
                <w:szCs w:val="24"/>
              </w:rPr>
            </w:pPr>
          </w:p>
        </w:tc>
        <w:tc>
          <w:tcPr>
            <w:tcW w:w="907" w:type="dxa"/>
            <w:vMerge w:val="continue"/>
            <w:tcBorders>
              <w:top w:val="nil"/>
              <w:bottom w:val="nil"/>
            </w:tcBorders>
            <w:vAlign w:val="top"/>
          </w:tcPr>
          <w:p w14:paraId="32D69A10">
            <w:pPr>
              <w:pStyle w:val="10"/>
              <w:rPr>
                <w:rFonts w:hint="eastAsia" w:ascii="宋体" w:hAnsi="宋体" w:eastAsia="宋体" w:cs="宋体"/>
                <w:sz w:val="24"/>
                <w:szCs w:val="24"/>
              </w:rPr>
            </w:pPr>
          </w:p>
        </w:tc>
        <w:tc>
          <w:tcPr>
            <w:tcW w:w="1020" w:type="dxa"/>
            <w:vAlign w:val="top"/>
          </w:tcPr>
          <w:p w14:paraId="6C2500C4">
            <w:pPr>
              <w:spacing w:before="69" w:line="227" w:lineRule="auto"/>
              <w:ind w:left="212"/>
              <w:rPr>
                <w:rFonts w:hint="eastAsia" w:ascii="宋体" w:hAnsi="宋体" w:eastAsia="宋体" w:cs="宋体"/>
                <w:sz w:val="24"/>
                <w:szCs w:val="24"/>
              </w:rPr>
            </w:pPr>
            <w:r>
              <w:rPr>
                <w:rFonts w:hint="eastAsia" w:ascii="宋体" w:hAnsi="宋体" w:eastAsia="宋体" w:cs="宋体"/>
                <w:spacing w:val="-2"/>
                <w:sz w:val="24"/>
                <w:szCs w:val="24"/>
              </w:rPr>
              <w:t>8.2.2</w:t>
            </w:r>
          </w:p>
        </w:tc>
        <w:tc>
          <w:tcPr>
            <w:tcW w:w="3467" w:type="dxa"/>
            <w:vAlign w:val="top"/>
          </w:tcPr>
          <w:p w14:paraId="636814DF">
            <w:pPr>
              <w:spacing w:before="69" w:line="220" w:lineRule="auto"/>
              <w:ind w:left="19"/>
              <w:rPr>
                <w:rFonts w:hint="eastAsia" w:ascii="宋体" w:hAnsi="宋体" w:eastAsia="宋体" w:cs="宋体"/>
                <w:sz w:val="24"/>
                <w:szCs w:val="24"/>
              </w:rPr>
            </w:pPr>
            <w:r>
              <w:rPr>
                <w:rFonts w:hint="eastAsia" w:ascii="宋体" w:hAnsi="宋体" w:eastAsia="宋体" w:cs="宋体"/>
                <w:spacing w:val="-4"/>
                <w:sz w:val="24"/>
                <w:szCs w:val="24"/>
              </w:rPr>
              <w:t>完善节水、节电巡查管理制度。</w:t>
            </w:r>
          </w:p>
        </w:tc>
        <w:tc>
          <w:tcPr>
            <w:tcW w:w="2697" w:type="dxa"/>
            <w:vAlign w:val="top"/>
          </w:tcPr>
          <w:p w14:paraId="200E561E">
            <w:pPr>
              <w:spacing w:before="70" w:line="220" w:lineRule="auto"/>
              <w:ind w:left="20"/>
              <w:rPr>
                <w:rFonts w:hint="eastAsia" w:ascii="宋体" w:hAnsi="宋体" w:eastAsia="宋体" w:cs="宋体"/>
                <w:sz w:val="24"/>
                <w:szCs w:val="24"/>
              </w:rPr>
            </w:pPr>
            <w:r>
              <w:rPr>
                <w:rFonts w:hint="eastAsia" w:ascii="宋体" w:hAnsi="宋体" w:eastAsia="宋体" w:cs="宋体"/>
                <w:spacing w:val="-6"/>
                <w:sz w:val="24"/>
                <w:szCs w:val="24"/>
              </w:rPr>
              <w:t>缺一项扣</w:t>
            </w:r>
            <w:r>
              <w:rPr>
                <w:rFonts w:hint="eastAsia" w:ascii="宋体" w:hAnsi="宋体" w:eastAsia="宋体" w:cs="宋体"/>
                <w:spacing w:val="-29"/>
                <w:sz w:val="24"/>
                <w:szCs w:val="24"/>
              </w:rPr>
              <w:t xml:space="preserve"> </w:t>
            </w:r>
            <w:r>
              <w:rPr>
                <w:rFonts w:hint="eastAsia" w:ascii="宋体" w:hAnsi="宋体" w:eastAsia="宋体" w:cs="宋体"/>
                <w:spacing w:val="-6"/>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28793DC9">
            <w:pPr>
              <w:pStyle w:val="10"/>
              <w:rPr>
                <w:rFonts w:hint="eastAsia" w:ascii="宋体" w:hAnsi="宋体" w:eastAsia="宋体" w:cs="宋体"/>
                <w:sz w:val="24"/>
                <w:szCs w:val="24"/>
              </w:rPr>
            </w:pPr>
          </w:p>
        </w:tc>
      </w:tr>
      <w:tr w14:paraId="0DA21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tcBorders>
            <w:vAlign w:val="top"/>
          </w:tcPr>
          <w:p w14:paraId="1B605C06">
            <w:pPr>
              <w:pStyle w:val="10"/>
              <w:rPr>
                <w:rFonts w:hint="eastAsia" w:ascii="宋体" w:hAnsi="宋体" w:eastAsia="宋体" w:cs="宋体"/>
                <w:sz w:val="24"/>
                <w:szCs w:val="24"/>
              </w:rPr>
            </w:pPr>
          </w:p>
        </w:tc>
        <w:tc>
          <w:tcPr>
            <w:tcW w:w="907" w:type="dxa"/>
            <w:vMerge w:val="continue"/>
            <w:tcBorders>
              <w:top w:val="nil"/>
            </w:tcBorders>
            <w:vAlign w:val="top"/>
          </w:tcPr>
          <w:p w14:paraId="5C03E251">
            <w:pPr>
              <w:pStyle w:val="10"/>
              <w:rPr>
                <w:rFonts w:hint="eastAsia" w:ascii="宋体" w:hAnsi="宋体" w:eastAsia="宋体" w:cs="宋体"/>
                <w:sz w:val="24"/>
                <w:szCs w:val="24"/>
              </w:rPr>
            </w:pPr>
          </w:p>
        </w:tc>
        <w:tc>
          <w:tcPr>
            <w:tcW w:w="1020" w:type="dxa"/>
            <w:vAlign w:val="top"/>
          </w:tcPr>
          <w:p w14:paraId="63EE70EF">
            <w:pPr>
              <w:spacing w:before="209"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8.2.3</w:t>
            </w:r>
          </w:p>
        </w:tc>
        <w:tc>
          <w:tcPr>
            <w:tcW w:w="3467" w:type="dxa"/>
            <w:vAlign w:val="top"/>
          </w:tcPr>
          <w:p w14:paraId="58765B2D">
            <w:pPr>
              <w:spacing w:before="54" w:line="226" w:lineRule="auto"/>
              <w:ind w:left="18" w:right="9" w:firstLine="4"/>
              <w:rPr>
                <w:rFonts w:hint="eastAsia" w:ascii="宋体" w:hAnsi="宋体" w:eastAsia="宋体" w:cs="宋体"/>
                <w:sz w:val="24"/>
                <w:szCs w:val="24"/>
              </w:rPr>
            </w:pPr>
            <w:r>
              <w:rPr>
                <w:rFonts w:hint="eastAsia" w:ascii="宋体" w:hAnsi="宋体" w:eastAsia="宋体" w:cs="宋体"/>
                <w:spacing w:val="4"/>
                <w:sz w:val="24"/>
                <w:szCs w:val="24"/>
              </w:rPr>
              <w:t>实行能源管理岗位责任制，明确</w:t>
            </w:r>
            <w:r>
              <w:rPr>
                <w:rFonts w:hint="eastAsia" w:ascii="宋体" w:hAnsi="宋体" w:eastAsia="宋体" w:cs="宋体"/>
                <w:spacing w:val="-8"/>
                <w:sz w:val="24"/>
                <w:szCs w:val="24"/>
              </w:rPr>
              <w:t>专人负责。</w:t>
            </w:r>
          </w:p>
        </w:tc>
        <w:tc>
          <w:tcPr>
            <w:tcW w:w="2697" w:type="dxa"/>
            <w:vAlign w:val="top"/>
          </w:tcPr>
          <w:p w14:paraId="75BDBC00">
            <w:pPr>
              <w:spacing w:before="54" w:line="226" w:lineRule="auto"/>
              <w:ind w:left="22" w:right="65" w:hanging="2"/>
              <w:rPr>
                <w:rFonts w:hint="eastAsia" w:ascii="宋体" w:hAnsi="宋体" w:eastAsia="宋体" w:cs="宋体"/>
                <w:sz w:val="24"/>
                <w:szCs w:val="24"/>
              </w:rPr>
            </w:pPr>
            <w:r>
              <w:rPr>
                <w:rFonts w:hint="eastAsia" w:ascii="宋体" w:hAnsi="宋体" w:eastAsia="宋体" w:cs="宋体"/>
                <w:spacing w:val="6"/>
                <w:sz w:val="24"/>
                <w:szCs w:val="24"/>
              </w:rPr>
              <w:t>每发现一项不合格扣 10</w:t>
            </w:r>
            <w:r>
              <w:rPr>
                <w:rFonts w:hint="eastAsia" w:ascii="宋体" w:hAnsi="宋体" w:eastAsia="宋体" w:cs="宋体"/>
                <w:sz w:val="24"/>
                <w:szCs w:val="24"/>
              </w:rPr>
              <w:t>分</w:t>
            </w:r>
          </w:p>
        </w:tc>
        <w:tc>
          <w:tcPr>
            <w:tcW w:w="1008" w:type="dxa"/>
            <w:vAlign w:val="top"/>
          </w:tcPr>
          <w:p w14:paraId="55C1E57C">
            <w:pPr>
              <w:pStyle w:val="10"/>
              <w:rPr>
                <w:rFonts w:hint="eastAsia" w:ascii="宋体" w:hAnsi="宋体" w:eastAsia="宋体" w:cs="宋体"/>
                <w:sz w:val="24"/>
                <w:szCs w:val="24"/>
              </w:rPr>
            </w:pPr>
          </w:p>
        </w:tc>
      </w:tr>
      <w:tr w14:paraId="57E157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23CAB00D">
            <w:pPr>
              <w:pStyle w:val="10"/>
              <w:spacing w:line="241" w:lineRule="auto"/>
              <w:rPr>
                <w:rFonts w:hint="eastAsia" w:ascii="宋体" w:hAnsi="宋体" w:eastAsia="宋体" w:cs="宋体"/>
                <w:sz w:val="24"/>
                <w:szCs w:val="24"/>
              </w:rPr>
            </w:pPr>
          </w:p>
          <w:p w14:paraId="2070FBD5">
            <w:pPr>
              <w:pStyle w:val="10"/>
              <w:spacing w:line="241" w:lineRule="auto"/>
              <w:rPr>
                <w:rFonts w:hint="eastAsia" w:ascii="宋体" w:hAnsi="宋体" w:eastAsia="宋体" w:cs="宋体"/>
                <w:sz w:val="24"/>
                <w:szCs w:val="24"/>
              </w:rPr>
            </w:pPr>
          </w:p>
          <w:p w14:paraId="3A4346BE">
            <w:pPr>
              <w:pStyle w:val="10"/>
              <w:spacing w:line="241" w:lineRule="auto"/>
              <w:rPr>
                <w:rFonts w:hint="eastAsia" w:ascii="宋体" w:hAnsi="宋体" w:eastAsia="宋体" w:cs="宋体"/>
                <w:sz w:val="24"/>
                <w:szCs w:val="24"/>
              </w:rPr>
            </w:pPr>
          </w:p>
          <w:p w14:paraId="49629544">
            <w:pPr>
              <w:pStyle w:val="10"/>
              <w:spacing w:line="242" w:lineRule="auto"/>
              <w:rPr>
                <w:rFonts w:hint="eastAsia" w:ascii="宋体" w:hAnsi="宋体" w:eastAsia="宋体" w:cs="宋体"/>
                <w:sz w:val="24"/>
                <w:szCs w:val="24"/>
              </w:rPr>
            </w:pPr>
          </w:p>
          <w:p w14:paraId="1151FD14">
            <w:pPr>
              <w:pStyle w:val="10"/>
              <w:spacing w:line="242" w:lineRule="auto"/>
              <w:rPr>
                <w:rFonts w:hint="eastAsia" w:ascii="宋体" w:hAnsi="宋体" w:eastAsia="宋体" w:cs="宋体"/>
                <w:sz w:val="24"/>
                <w:szCs w:val="24"/>
              </w:rPr>
            </w:pPr>
          </w:p>
          <w:p w14:paraId="10ACB68C">
            <w:pPr>
              <w:pStyle w:val="10"/>
              <w:spacing w:line="242" w:lineRule="auto"/>
              <w:rPr>
                <w:rFonts w:hint="eastAsia" w:ascii="宋体" w:hAnsi="宋体" w:eastAsia="宋体" w:cs="宋体"/>
                <w:sz w:val="24"/>
                <w:szCs w:val="24"/>
              </w:rPr>
            </w:pPr>
          </w:p>
          <w:p w14:paraId="66E96DB1">
            <w:pPr>
              <w:spacing w:before="78" w:line="237" w:lineRule="auto"/>
              <w:ind w:left="166"/>
              <w:rPr>
                <w:rFonts w:hint="eastAsia" w:ascii="宋体" w:hAnsi="宋体" w:eastAsia="宋体" w:cs="宋体"/>
                <w:sz w:val="24"/>
                <w:szCs w:val="24"/>
              </w:rPr>
            </w:pPr>
            <w:r>
              <w:rPr>
                <w:rFonts w:hint="eastAsia" w:ascii="宋体" w:hAnsi="宋体" w:eastAsia="宋体" w:cs="宋体"/>
                <w:sz w:val="24"/>
                <w:szCs w:val="24"/>
              </w:rPr>
              <w:t>三</w:t>
            </w:r>
          </w:p>
        </w:tc>
        <w:tc>
          <w:tcPr>
            <w:tcW w:w="907" w:type="dxa"/>
            <w:vMerge w:val="restart"/>
            <w:tcBorders>
              <w:bottom w:val="nil"/>
            </w:tcBorders>
            <w:vAlign w:val="top"/>
          </w:tcPr>
          <w:p w14:paraId="5402F456">
            <w:pPr>
              <w:pStyle w:val="10"/>
              <w:spacing w:line="258" w:lineRule="auto"/>
              <w:rPr>
                <w:rFonts w:hint="eastAsia" w:ascii="宋体" w:hAnsi="宋体" w:eastAsia="宋体" w:cs="宋体"/>
                <w:sz w:val="24"/>
                <w:szCs w:val="24"/>
              </w:rPr>
            </w:pPr>
          </w:p>
          <w:p w14:paraId="35FA4245">
            <w:pPr>
              <w:pStyle w:val="10"/>
              <w:spacing w:line="259" w:lineRule="auto"/>
              <w:rPr>
                <w:rFonts w:hint="eastAsia" w:ascii="宋体" w:hAnsi="宋体" w:eastAsia="宋体" w:cs="宋体"/>
                <w:sz w:val="24"/>
                <w:szCs w:val="24"/>
              </w:rPr>
            </w:pPr>
          </w:p>
          <w:p w14:paraId="5DDA846F">
            <w:pPr>
              <w:pStyle w:val="10"/>
              <w:spacing w:line="259" w:lineRule="auto"/>
              <w:rPr>
                <w:rFonts w:hint="eastAsia" w:ascii="宋体" w:hAnsi="宋体" w:eastAsia="宋体" w:cs="宋体"/>
                <w:sz w:val="24"/>
                <w:szCs w:val="24"/>
              </w:rPr>
            </w:pPr>
          </w:p>
          <w:p w14:paraId="6380E3CE">
            <w:pPr>
              <w:pStyle w:val="10"/>
              <w:spacing w:line="259" w:lineRule="auto"/>
              <w:rPr>
                <w:rFonts w:hint="eastAsia" w:ascii="宋体" w:hAnsi="宋体" w:eastAsia="宋体" w:cs="宋体"/>
                <w:sz w:val="24"/>
                <w:szCs w:val="24"/>
              </w:rPr>
            </w:pPr>
          </w:p>
          <w:p w14:paraId="2889BC5C">
            <w:pPr>
              <w:pStyle w:val="10"/>
              <w:spacing w:line="259" w:lineRule="auto"/>
              <w:rPr>
                <w:rFonts w:hint="eastAsia" w:ascii="宋体" w:hAnsi="宋体" w:eastAsia="宋体" w:cs="宋体"/>
                <w:sz w:val="24"/>
                <w:szCs w:val="24"/>
              </w:rPr>
            </w:pPr>
          </w:p>
          <w:p w14:paraId="3DEE38FC">
            <w:pPr>
              <w:spacing w:before="78" w:line="242" w:lineRule="auto"/>
              <w:ind w:left="18" w:right="13"/>
              <w:rPr>
                <w:rFonts w:hint="eastAsia" w:ascii="宋体" w:hAnsi="宋体" w:eastAsia="宋体" w:cs="宋体"/>
                <w:sz w:val="24"/>
                <w:szCs w:val="24"/>
              </w:rPr>
            </w:pPr>
            <w:r>
              <w:rPr>
                <w:rFonts w:hint="eastAsia" w:ascii="宋体" w:hAnsi="宋体" w:eastAsia="宋体" w:cs="宋体"/>
                <w:spacing w:val="-11"/>
                <w:sz w:val="24"/>
                <w:szCs w:val="24"/>
              </w:rPr>
              <w:t>宣</w:t>
            </w:r>
            <w:r>
              <w:rPr>
                <w:rFonts w:hint="eastAsia" w:ascii="宋体" w:hAnsi="宋体" w:eastAsia="宋体" w:cs="宋体"/>
                <w:spacing w:val="-33"/>
                <w:sz w:val="24"/>
                <w:szCs w:val="24"/>
              </w:rPr>
              <w:t xml:space="preserve"> </w:t>
            </w:r>
            <w:r>
              <w:rPr>
                <w:rFonts w:hint="eastAsia" w:ascii="宋体" w:hAnsi="宋体" w:eastAsia="宋体" w:cs="宋体"/>
                <w:spacing w:val="-11"/>
                <w:sz w:val="24"/>
                <w:szCs w:val="24"/>
              </w:rPr>
              <w:t>传</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培</w:t>
            </w:r>
            <w:r>
              <w:rPr>
                <w:rFonts w:hint="eastAsia" w:ascii="宋体" w:hAnsi="宋体" w:eastAsia="宋体" w:cs="宋体"/>
                <w:sz w:val="24"/>
                <w:szCs w:val="24"/>
              </w:rPr>
              <w:t>训</w:t>
            </w:r>
          </w:p>
        </w:tc>
        <w:tc>
          <w:tcPr>
            <w:tcW w:w="1020" w:type="dxa"/>
            <w:vAlign w:val="top"/>
          </w:tcPr>
          <w:p w14:paraId="602E3C57">
            <w:pPr>
              <w:spacing w:before="209"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8.3.1</w:t>
            </w:r>
          </w:p>
        </w:tc>
        <w:tc>
          <w:tcPr>
            <w:tcW w:w="3467" w:type="dxa"/>
            <w:vAlign w:val="top"/>
          </w:tcPr>
          <w:p w14:paraId="6E687CF2">
            <w:pPr>
              <w:spacing w:before="54" w:line="226" w:lineRule="auto"/>
              <w:ind w:left="15" w:right="9" w:firstLine="2"/>
              <w:rPr>
                <w:rFonts w:hint="eastAsia" w:ascii="宋体" w:hAnsi="宋体" w:eastAsia="宋体" w:cs="宋体"/>
                <w:sz w:val="24"/>
                <w:szCs w:val="24"/>
              </w:rPr>
            </w:pPr>
            <w:r>
              <w:rPr>
                <w:rFonts w:hint="eastAsia" w:ascii="宋体" w:hAnsi="宋体" w:eastAsia="宋体" w:cs="宋体"/>
                <w:spacing w:val="4"/>
                <w:sz w:val="24"/>
                <w:szCs w:val="24"/>
              </w:rPr>
              <w:t>有年度培训、宣传计划和总结并</w:t>
            </w:r>
            <w:r>
              <w:rPr>
                <w:rFonts w:hint="eastAsia" w:ascii="宋体" w:hAnsi="宋体" w:eastAsia="宋体" w:cs="宋体"/>
                <w:spacing w:val="-6"/>
                <w:sz w:val="24"/>
                <w:szCs w:val="24"/>
              </w:rPr>
              <w:t>报</w:t>
            </w:r>
            <w:r>
              <w:rPr>
                <w:rFonts w:hint="eastAsia" w:ascii="宋体" w:hAnsi="宋体" w:eastAsia="宋体" w:cs="宋体"/>
                <w:spacing w:val="-6"/>
                <w:sz w:val="24"/>
                <w:szCs w:val="24"/>
                <w:lang w:eastAsia="zh-CN"/>
              </w:rPr>
              <w:t>县对外合作交流中心</w:t>
            </w:r>
            <w:r>
              <w:rPr>
                <w:rFonts w:hint="eastAsia" w:ascii="宋体" w:hAnsi="宋体" w:eastAsia="宋体" w:cs="宋体"/>
                <w:spacing w:val="-6"/>
                <w:sz w:val="24"/>
                <w:szCs w:val="24"/>
              </w:rPr>
              <w:t>。</w:t>
            </w:r>
          </w:p>
        </w:tc>
        <w:tc>
          <w:tcPr>
            <w:tcW w:w="2697" w:type="dxa"/>
            <w:vAlign w:val="top"/>
          </w:tcPr>
          <w:p w14:paraId="76B97A81">
            <w:pPr>
              <w:spacing w:before="210" w:line="220" w:lineRule="auto"/>
              <w:ind w:left="20"/>
              <w:rPr>
                <w:rFonts w:hint="eastAsia" w:ascii="宋体" w:hAnsi="宋体" w:eastAsia="宋体" w:cs="宋体"/>
                <w:sz w:val="24"/>
                <w:szCs w:val="24"/>
              </w:rPr>
            </w:pPr>
            <w:r>
              <w:rPr>
                <w:rFonts w:hint="eastAsia" w:ascii="宋体" w:hAnsi="宋体" w:eastAsia="宋体" w:cs="宋体"/>
                <w:spacing w:val="-6"/>
                <w:sz w:val="24"/>
                <w:szCs w:val="24"/>
              </w:rPr>
              <w:t>缺一项扣</w:t>
            </w:r>
            <w:r>
              <w:rPr>
                <w:rFonts w:hint="eastAsia" w:ascii="宋体" w:hAnsi="宋体" w:eastAsia="宋体" w:cs="宋体"/>
                <w:spacing w:val="-29"/>
                <w:sz w:val="24"/>
                <w:szCs w:val="24"/>
              </w:rPr>
              <w:t xml:space="preserve"> </w:t>
            </w:r>
            <w:r>
              <w:rPr>
                <w:rFonts w:hint="eastAsia" w:ascii="宋体" w:hAnsi="宋体" w:eastAsia="宋体" w:cs="宋体"/>
                <w:spacing w:val="-6"/>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2EECFE42">
            <w:pPr>
              <w:pStyle w:val="10"/>
              <w:rPr>
                <w:rFonts w:hint="eastAsia" w:ascii="宋体" w:hAnsi="宋体" w:eastAsia="宋体" w:cs="宋体"/>
                <w:sz w:val="24"/>
                <w:szCs w:val="24"/>
              </w:rPr>
            </w:pPr>
          </w:p>
        </w:tc>
      </w:tr>
      <w:tr w14:paraId="60A700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569" w:type="dxa"/>
            <w:vMerge w:val="continue"/>
            <w:tcBorders>
              <w:top w:val="nil"/>
              <w:bottom w:val="nil"/>
            </w:tcBorders>
            <w:vAlign w:val="top"/>
          </w:tcPr>
          <w:p w14:paraId="5D4D285A">
            <w:pPr>
              <w:pStyle w:val="10"/>
              <w:rPr>
                <w:rFonts w:hint="eastAsia" w:ascii="宋体" w:hAnsi="宋体" w:eastAsia="宋体" w:cs="宋体"/>
                <w:sz w:val="24"/>
                <w:szCs w:val="24"/>
              </w:rPr>
            </w:pPr>
          </w:p>
        </w:tc>
        <w:tc>
          <w:tcPr>
            <w:tcW w:w="907" w:type="dxa"/>
            <w:vMerge w:val="continue"/>
            <w:tcBorders>
              <w:top w:val="nil"/>
              <w:bottom w:val="nil"/>
            </w:tcBorders>
            <w:vAlign w:val="top"/>
          </w:tcPr>
          <w:p w14:paraId="620AED59">
            <w:pPr>
              <w:pStyle w:val="10"/>
              <w:rPr>
                <w:rFonts w:hint="eastAsia" w:ascii="宋体" w:hAnsi="宋体" w:eastAsia="宋体" w:cs="宋体"/>
                <w:sz w:val="24"/>
                <w:szCs w:val="24"/>
              </w:rPr>
            </w:pPr>
          </w:p>
        </w:tc>
        <w:tc>
          <w:tcPr>
            <w:tcW w:w="1020" w:type="dxa"/>
            <w:vAlign w:val="top"/>
          </w:tcPr>
          <w:p w14:paraId="0DC90FC3">
            <w:pPr>
              <w:pStyle w:val="10"/>
              <w:spacing w:line="297" w:lineRule="auto"/>
              <w:rPr>
                <w:rFonts w:hint="eastAsia" w:ascii="宋体" w:hAnsi="宋体" w:eastAsia="宋体" w:cs="宋体"/>
                <w:sz w:val="24"/>
                <w:szCs w:val="24"/>
              </w:rPr>
            </w:pPr>
          </w:p>
          <w:p w14:paraId="627E5204">
            <w:pPr>
              <w:pStyle w:val="10"/>
              <w:spacing w:line="298" w:lineRule="auto"/>
              <w:rPr>
                <w:rFonts w:hint="eastAsia" w:ascii="宋体" w:hAnsi="宋体" w:eastAsia="宋体" w:cs="宋体"/>
                <w:sz w:val="24"/>
                <w:szCs w:val="24"/>
              </w:rPr>
            </w:pPr>
          </w:p>
          <w:p w14:paraId="32DF26D5">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8.3.2</w:t>
            </w:r>
          </w:p>
        </w:tc>
        <w:tc>
          <w:tcPr>
            <w:tcW w:w="3467" w:type="dxa"/>
            <w:vAlign w:val="top"/>
          </w:tcPr>
          <w:p w14:paraId="64EC91D5">
            <w:pPr>
              <w:spacing w:before="53" w:line="234" w:lineRule="auto"/>
              <w:ind w:left="16" w:right="9" w:firstLine="1"/>
              <w:jc w:val="both"/>
              <w:rPr>
                <w:rFonts w:hint="eastAsia" w:ascii="宋体" w:hAnsi="宋体" w:eastAsia="宋体" w:cs="宋体"/>
                <w:sz w:val="24"/>
                <w:szCs w:val="24"/>
              </w:rPr>
            </w:pPr>
            <w:r>
              <w:rPr>
                <w:rFonts w:hint="eastAsia" w:ascii="宋体" w:hAnsi="宋体" w:eastAsia="宋体" w:cs="宋体"/>
                <w:spacing w:val="4"/>
                <w:sz w:val="24"/>
                <w:szCs w:val="24"/>
              </w:rPr>
              <w:t>开展节能宣传、教育和培训，普</w:t>
            </w:r>
            <w:r>
              <w:rPr>
                <w:rFonts w:hint="eastAsia" w:ascii="宋体" w:hAnsi="宋体" w:eastAsia="宋体" w:cs="宋体"/>
                <w:spacing w:val="5"/>
                <w:sz w:val="24"/>
                <w:szCs w:val="24"/>
              </w:rPr>
              <w:t>及节能科学知识，增强全员节能意识，定期组织开展节能知识讲座或岗位培训，完善公共区域节</w:t>
            </w:r>
            <w:r>
              <w:rPr>
                <w:rFonts w:hint="eastAsia" w:ascii="宋体" w:hAnsi="宋体" w:eastAsia="宋体" w:cs="宋体"/>
                <w:spacing w:val="-6"/>
                <w:sz w:val="24"/>
                <w:szCs w:val="24"/>
              </w:rPr>
              <w:t>能标识张贴。</w:t>
            </w:r>
          </w:p>
        </w:tc>
        <w:tc>
          <w:tcPr>
            <w:tcW w:w="2697" w:type="dxa"/>
            <w:vAlign w:val="top"/>
          </w:tcPr>
          <w:p w14:paraId="112D96C4">
            <w:pPr>
              <w:pStyle w:val="10"/>
              <w:spacing w:line="440" w:lineRule="auto"/>
              <w:rPr>
                <w:rFonts w:hint="eastAsia" w:ascii="宋体" w:hAnsi="宋体" w:eastAsia="宋体" w:cs="宋体"/>
                <w:sz w:val="24"/>
                <w:szCs w:val="24"/>
              </w:rPr>
            </w:pPr>
          </w:p>
          <w:p w14:paraId="41BC9CBE">
            <w:pPr>
              <w:spacing w:before="78" w:line="242" w:lineRule="auto"/>
              <w:ind w:left="24" w:right="5"/>
              <w:rPr>
                <w:rFonts w:hint="eastAsia" w:ascii="宋体" w:hAnsi="宋体" w:eastAsia="宋体" w:cs="宋体"/>
                <w:sz w:val="24"/>
                <w:szCs w:val="24"/>
              </w:rPr>
            </w:pPr>
            <w:r>
              <w:rPr>
                <w:rFonts w:hint="eastAsia" w:ascii="宋体" w:hAnsi="宋体" w:eastAsia="宋体" w:cs="宋体"/>
                <w:spacing w:val="1"/>
                <w:sz w:val="24"/>
                <w:szCs w:val="24"/>
              </w:rPr>
              <w:t>未开展相关活动，缺一项</w:t>
            </w:r>
            <w:r>
              <w:rPr>
                <w:rFonts w:hint="eastAsia" w:ascii="宋体" w:hAnsi="宋体" w:eastAsia="宋体" w:cs="宋体"/>
                <w:spacing w:val="-11"/>
                <w:sz w:val="24"/>
                <w:szCs w:val="24"/>
              </w:rPr>
              <w:t>扣</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15</w:t>
            </w:r>
            <w:r>
              <w:rPr>
                <w:rFonts w:hint="eastAsia" w:ascii="宋体" w:hAnsi="宋体" w:eastAsia="宋体" w:cs="宋体"/>
                <w:spacing w:val="-47"/>
                <w:sz w:val="24"/>
                <w:szCs w:val="24"/>
              </w:rPr>
              <w:t xml:space="preserve"> </w:t>
            </w:r>
            <w:r>
              <w:rPr>
                <w:rFonts w:hint="eastAsia" w:ascii="宋体" w:hAnsi="宋体" w:eastAsia="宋体" w:cs="宋体"/>
                <w:spacing w:val="-11"/>
                <w:sz w:val="24"/>
                <w:szCs w:val="24"/>
              </w:rPr>
              <w:t>分</w:t>
            </w:r>
          </w:p>
        </w:tc>
        <w:tc>
          <w:tcPr>
            <w:tcW w:w="1008" w:type="dxa"/>
            <w:vAlign w:val="top"/>
          </w:tcPr>
          <w:p w14:paraId="4D052B67">
            <w:pPr>
              <w:pStyle w:val="10"/>
              <w:rPr>
                <w:rFonts w:hint="eastAsia" w:ascii="宋体" w:hAnsi="宋体" w:eastAsia="宋体" w:cs="宋体"/>
                <w:sz w:val="24"/>
                <w:szCs w:val="24"/>
              </w:rPr>
            </w:pPr>
          </w:p>
        </w:tc>
      </w:tr>
      <w:tr w14:paraId="101546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7" w:hRule="atLeast"/>
        </w:trPr>
        <w:tc>
          <w:tcPr>
            <w:tcW w:w="569" w:type="dxa"/>
            <w:vMerge w:val="continue"/>
            <w:tcBorders>
              <w:top w:val="nil"/>
            </w:tcBorders>
            <w:vAlign w:val="top"/>
          </w:tcPr>
          <w:p w14:paraId="3280CE91">
            <w:pPr>
              <w:pStyle w:val="10"/>
              <w:rPr>
                <w:rFonts w:hint="eastAsia" w:ascii="宋体" w:hAnsi="宋体" w:eastAsia="宋体" w:cs="宋体"/>
                <w:sz w:val="24"/>
                <w:szCs w:val="24"/>
              </w:rPr>
            </w:pPr>
          </w:p>
        </w:tc>
        <w:tc>
          <w:tcPr>
            <w:tcW w:w="907" w:type="dxa"/>
            <w:vMerge w:val="continue"/>
            <w:tcBorders>
              <w:top w:val="nil"/>
            </w:tcBorders>
            <w:vAlign w:val="top"/>
          </w:tcPr>
          <w:p w14:paraId="323D4DBB">
            <w:pPr>
              <w:pStyle w:val="10"/>
              <w:rPr>
                <w:rFonts w:hint="eastAsia" w:ascii="宋体" w:hAnsi="宋体" w:eastAsia="宋体" w:cs="宋体"/>
                <w:sz w:val="24"/>
                <w:szCs w:val="24"/>
              </w:rPr>
            </w:pPr>
          </w:p>
        </w:tc>
        <w:tc>
          <w:tcPr>
            <w:tcW w:w="1020" w:type="dxa"/>
            <w:vAlign w:val="top"/>
          </w:tcPr>
          <w:p w14:paraId="366043F3">
            <w:pPr>
              <w:pStyle w:val="10"/>
              <w:spacing w:line="329" w:lineRule="auto"/>
              <w:rPr>
                <w:rFonts w:hint="eastAsia" w:ascii="宋体" w:hAnsi="宋体" w:eastAsia="宋体" w:cs="宋体"/>
                <w:sz w:val="24"/>
                <w:szCs w:val="24"/>
              </w:rPr>
            </w:pPr>
          </w:p>
          <w:p w14:paraId="2D190568">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8.3.3</w:t>
            </w:r>
          </w:p>
        </w:tc>
        <w:tc>
          <w:tcPr>
            <w:tcW w:w="3467" w:type="dxa"/>
            <w:vAlign w:val="top"/>
          </w:tcPr>
          <w:p w14:paraId="15233791">
            <w:pPr>
              <w:spacing w:before="97" w:line="241" w:lineRule="auto"/>
              <w:ind w:left="20" w:right="9" w:hanging="3"/>
              <w:jc w:val="both"/>
              <w:rPr>
                <w:rFonts w:hint="eastAsia" w:ascii="宋体" w:hAnsi="宋体" w:eastAsia="宋体" w:cs="宋体"/>
                <w:sz w:val="24"/>
                <w:szCs w:val="24"/>
              </w:rPr>
            </w:pPr>
            <w:r>
              <w:rPr>
                <w:rFonts w:hint="eastAsia" w:ascii="宋体" w:hAnsi="宋体" w:eastAsia="宋体" w:cs="宋体"/>
                <w:spacing w:val="5"/>
                <w:sz w:val="24"/>
                <w:szCs w:val="24"/>
              </w:rPr>
              <w:t>积极配合和参加</w:t>
            </w:r>
            <w:r>
              <w:rPr>
                <w:rFonts w:hint="eastAsia" w:ascii="宋体" w:hAnsi="宋体" w:eastAsia="宋体" w:cs="宋体"/>
                <w:spacing w:val="5"/>
                <w:sz w:val="24"/>
                <w:szCs w:val="24"/>
                <w:lang w:eastAsia="zh-CN"/>
              </w:rPr>
              <w:t>县对外合作交流中心</w:t>
            </w:r>
            <w:r>
              <w:rPr>
                <w:rFonts w:hint="eastAsia" w:ascii="宋体" w:hAnsi="宋体" w:eastAsia="宋体" w:cs="宋体"/>
                <w:spacing w:val="5"/>
                <w:sz w:val="24"/>
                <w:szCs w:val="24"/>
              </w:rPr>
              <w:t>开展节</w:t>
            </w:r>
            <w:r>
              <w:rPr>
                <w:rFonts w:hint="eastAsia" w:ascii="宋体" w:hAnsi="宋体" w:eastAsia="宋体" w:cs="宋体"/>
                <w:spacing w:val="4"/>
                <w:sz w:val="24"/>
                <w:szCs w:val="24"/>
              </w:rPr>
              <w:t>能宣传、示范单位创建等节能相</w:t>
            </w:r>
            <w:r>
              <w:rPr>
                <w:rFonts w:hint="eastAsia" w:ascii="宋体" w:hAnsi="宋体" w:eastAsia="宋体" w:cs="宋体"/>
                <w:spacing w:val="-9"/>
                <w:sz w:val="24"/>
                <w:szCs w:val="24"/>
              </w:rPr>
              <w:t>关活动。</w:t>
            </w:r>
          </w:p>
        </w:tc>
        <w:tc>
          <w:tcPr>
            <w:tcW w:w="2697" w:type="dxa"/>
            <w:vAlign w:val="top"/>
          </w:tcPr>
          <w:p w14:paraId="211C771F">
            <w:pPr>
              <w:spacing w:before="253" w:line="242" w:lineRule="auto"/>
              <w:ind w:left="24" w:right="5"/>
              <w:rPr>
                <w:rFonts w:hint="eastAsia" w:ascii="宋体" w:hAnsi="宋体" w:eastAsia="宋体" w:cs="宋体"/>
                <w:sz w:val="24"/>
                <w:szCs w:val="24"/>
              </w:rPr>
            </w:pPr>
            <w:r>
              <w:rPr>
                <w:rFonts w:hint="eastAsia" w:ascii="宋体" w:hAnsi="宋体" w:eastAsia="宋体" w:cs="宋体"/>
                <w:spacing w:val="1"/>
                <w:sz w:val="24"/>
                <w:szCs w:val="24"/>
              </w:rPr>
              <w:t>未配合开展相关活动，缺</w:t>
            </w:r>
            <w:r>
              <w:rPr>
                <w:rFonts w:hint="eastAsia" w:ascii="宋体" w:hAnsi="宋体" w:eastAsia="宋体" w:cs="宋体"/>
                <w:spacing w:val="-7"/>
                <w:sz w:val="24"/>
                <w:szCs w:val="24"/>
              </w:rPr>
              <w:t>一项扣</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15</w:t>
            </w:r>
            <w:r>
              <w:rPr>
                <w:rFonts w:hint="eastAsia" w:ascii="宋体" w:hAnsi="宋体" w:eastAsia="宋体" w:cs="宋体"/>
                <w:spacing w:val="-47"/>
                <w:sz w:val="24"/>
                <w:szCs w:val="24"/>
              </w:rPr>
              <w:t xml:space="preserve"> </w:t>
            </w:r>
            <w:r>
              <w:rPr>
                <w:rFonts w:hint="eastAsia" w:ascii="宋体" w:hAnsi="宋体" w:eastAsia="宋体" w:cs="宋体"/>
                <w:spacing w:val="-7"/>
                <w:sz w:val="24"/>
                <w:szCs w:val="24"/>
              </w:rPr>
              <w:t>分</w:t>
            </w:r>
          </w:p>
        </w:tc>
        <w:tc>
          <w:tcPr>
            <w:tcW w:w="1008" w:type="dxa"/>
            <w:vAlign w:val="top"/>
          </w:tcPr>
          <w:p w14:paraId="5A949CDF">
            <w:pPr>
              <w:pStyle w:val="10"/>
              <w:rPr>
                <w:rFonts w:hint="eastAsia" w:ascii="宋体" w:hAnsi="宋体" w:eastAsia="宋体" w:cs="宋体"/>
                <w:sz w:val="24"/>
                <w:szCs w:val="24"/>
              </w:rPr>
            </w:pPr>
          </w:p>
        </w:tc>
      </w:tr>
      <w:tr w14:paraId="5E3556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restart"/>
            <w:tcBorders>
              <w:bottom w:val="nil"/>
            </w:tcBorders>
            <w:vAlign w:val="top"/>
          </w:tcPr>
          <w:p w14:paraId="71E821F2">
            <w:pPr>
              <w:pStyle w:val="10"/>
              <w:spacing w:line="309" w:lineRule="auto"/>
              <w:rPr>
                <w:rFonts w:hint="eastAsia" w:ascii="宋体" w:hAnsi="宋体" w:eastAsia="宋体" w:cs="宋体"/>
                <w:sz w:val="24"/>
                <w:szCs w:val="24"/>
              </w:rPr>
            </w:pPr>
          </w:p>
          <w:p w14:paraId="64A017E3">
            <w:pPr>
              <w:pStyle w:val="10"/>
              <w:spacing w:line="309" w:lineRule="auto"/>
              <w:rPr>
                <w:rFonts w:hint="eastAsia" w:ascii="宋体" w:hAnsi="宋体" w:eastAsia="宋体" w:cs="宋体"/>
                <w:sz w:val="24"/>
                <w:szCs w:val="24"/>
              </w:rPr>
            </w:pPr>
          </w:p>
          <w:p w14:paraId="7CC25174">
            <w:pPr>
              <w:pStyle w:val="10"/>
              <w:spacing w:line="309" w:lineRule="auto"/>
              <w:rPr>
                <w:rFonts w:hint="eastAsia" w:ascii="宋体" w:hAnsi="宋体" w:eastAsia="宋体" w:cs="宋体"/>
                <w:sz w:val="24"/>
                <w:szCs w:val="24"/>
              </w:rPr>
            </w:pPr>
          </w:p>
          <w:p w14:paraId="7A4DD119">
            <w:pPr>
              <w:spacing w:before="78" w:line="222" w:lineRule="auto"/>
              <w:ind w:left="189"/>
              <w:rPr>
                <w:rFonts w:hint="eastAsia" w:ascii="宋体" w:hAnsi="宋体" w:eastAsia="宋体" w:cs="宋体"/>
                <w:sz w:val="24"/>
                <w:szCs w:val="24"/>
              </w:rPr>
            </w:pPr>
            <w:r>
              <w:rPr>
                <w:rFonts w:hint="eastAsia" w:ascii="宋体" w:hAnsi="宋体" w:eastAsia="宋体" w:cs="宋体"/>
                <w:sz w:val="24"/>
                <w:szCs w:val="24"/>
              </w:rPr>
              <w:t>四</w:t>
            </w:r>
          </w:p>
        </w:tc>
        <w:tc>
          <w:tcPr>
            <w:tcW w:w="907" w:type="dxa"/>
            <w:vMerge w:val="restart"/>
            <w:tcBorders>
              <w:bottom w:val="nil"/>
            </w:tcBorders>
            <w:vAlign w:val="top"/>
          </w:tcPr>
          <w:p w14:paraId="4C9E9814">
            <w:pPr>
              <w:pStyle w:val="10"/>
              <w:spacing w:line="257" w:lineRule="auto"/>
              <w:rPr>
                <w:rFonts w:hint="eastAsia" w:ascii="宋体" w:hAnsi="宋体" w:eastAsia="宋体" w:cs="宋体"/>
                <w:sz w:val="24"/>
                <w:szCs w:val="24"/>
              </w:rPr>
            </w:pPr>
          </w:p>
          <w:p w14:paraId="36BB9D3E">
            <w:pPr>
              <w:pStyle w:val="10"/>
              <w:spacing w:line="258" w:lineRule="auto"/>
              <w:rPr>
                <w:rFonts w:hint="eastAsia" w:ascii="宋体" w:hAnsi="宋体" w:eastAsia="宋体" w:cs="宋体"/>
                <w:sz w:val="24"/>
                <w:szCs w:val="24"/>
              </w:rPr>
            </w:pPr>
          </w:p>
          <w:p w14:paraId="63CA87FE">
            <w:pPr>
              <w:pStyle w:val="10"/>
              <w:spacing w:line="258" w:lineRule="auto"/>
              <w:rPr>
                <w:rFonts w:hint="eastAsia" w:ascii="宋体" w:hAnsi="宋体" w:eastAsia="宋体" w:cs="宋体"/>
                <w:sz w:val="24"/>
                <w:szCs w:val="24"/>
              </w:rPr>
            </w:pPr>
          </w:p>
          <w:p w14:paraId="23731F93">
            <w:pPr>
              <w:spacing w:before="78" w:line="241" w:lineRule="auto"/>
              <w:ind w:left="20" w:right="13" w:hanging="3"/>
              <w:rPr>
                <w:rFonts w:hint="eastAsia" w:ascii="宋体" w:hAnsi="宋体" w:eastAsia="宋体" w:cs="宋体"/>
                <w:sz w:val="24"/>
                <w:szCs w:val="24"/>
              </w:rPr>
            </w:pPr>
            <w:r>
              <w:rPr>
                <w:rFonts w:hint="eastAsia" w:ascii="宋体" w:hAnsi="宋体" w:eastAsia="宋体" w:cs="宋体"/>
                <w:spacing w:val="-14"/>
                <w:sz w:val="24"/>
                <w:szCs w:val="24"/>
              </w:rPr>
              <w:t>用</w:t>
            </w:r>
            <w:r>
              <w:rPr>
                <w:rFonts w:hint="eastAsia" w:ascii="宋体" w:hAnsi="宋体" w:eastAsia="宋体" w:cs="宋体"/>
                <w:spacing w:val="-22"/>
                <w:sz w:val="24"/>
                <w:szCs w:val="24"/>
              </w:rPr>
              <w:t xml:space="preserve"> </w:t>
            </w:r>
            <w:r>
              <w:rPr>
                <w:rFonts w:hint="eastAsia" w:ascii="宋体" w:hAnsi="宋体" w:eastAsia="宋体" w:cs="宋体"/>
                <w:spacing w:val="-14"/>
                <w:sz w:val="24"/>
                <w:szCs w:val="24"/>
              </w:rPr>
              <w:t>能</w:t>
            </w:r>
            <w:r>
              <w:rPr>
                <w:rFonts w:hint="eastAsia" w:ascii="宋体" w:hAnsi="宋体" w:eastAsia="宋体" w:cs="宋体"/>
                <w:spacing w:val="-31"/>
                <w:sz w:val="24"/>
                <w:szCs w:val="24"/>
              </w:rPr>
              <w:t xml:space="preserve"> </w:t>
            </w:r>
            <w:r>
              <w:rPr>
                <w:rFonts w:hint="eastAsia" w:ascii="宋体" w:hAnsi="宋体" w:eastAsia="宋体" w:cs="宋体"/>
                <w:spacing w:val="-14"/>
                <w:sz w:val="24"/>
                <w:szCs w:val="24"/>
              </w:rPr>
              <w:t>监</w:t>
            </w:r>
            <w:r>
              <w:rPr>
                <w:rFonts w:hint="eastAsia" w:ascii="宋体" w:hAnsi="宋体" w:eastAsia="宋体" w:cs="宋体"/>
                <w:sz w:val="24"/>
                <w:szCs w:val="24"/>
              </w:rPr>
              <w:t>管</w:t>
            </w:r>
          </w:p>
        </w:tc>
        <w:tc>
          <w:tcPr>
            <w:tcW w:w="1020" w:type="dxa"/>
            <w:vAlign w:val="top"/>
          </w:tcPr>
          <w:p w14:paraId="294B441D">
            <w:pPr>
              <w:pStyle w:val="10"/>
              <w:spacing w:line="442" w:lineRule="auto"/>
              <w:rPr>
                <w:rFonts w:hint="eastAsia" w:ascii="宋体" w:hAnsi="宋体" w:eastAsia="宋体" w:cs="宋体"/>
                <w:sz w:val="24"/>
                <w:szCs w:val="24"/>
              </w:rPr>
            </w:pPr>
          </w:p>
          <w:p w14:paraId="6CF21EB6">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8.4.1</w:t>
            </w:r>
          </w:p>
        </w:tc>
        <w:tc>
          <w:tcPr>
            <w:tcW w:w="3467" w:type="dxa"/>
            <w:vAlign w:val="top"/>
          </w:tcPr>
          <w:p w14:paraId="026D533B">
            <w:pPr>
              <w:spacing w:before="57" w:line="232" w:lineRule="auto"/>
              <w:ind w:left="17" w:right="9" w:firstLine="2"/>
              <w:jc w:val="both"/>
              <w:rPr>
                <w:rFonts w:hint="eastAsia" w:ascii="宋体" w:hAnsi="宋体" w:eastAsia="宋体" w:cs="宋体"/>
                <w:sz w:val="24"/>
                <w:szCs w:val="24"/>
              </w:rPr>
            </w:pPr>
            <w:r>
              <w:rPr>
                <w:rFonts w:hint="eastAsia" w:ascii="宋体" w:hAnsi="宋体" w:eastAsia="宋体" w:cs="宋体"/>
                <w:spacing w:val="4"/>
                <w:sz w:val="24"/>
                <w:szCs w:val="24"/>
              </w:rPr>
              <w:t>建立详细的用能设备、设施台账</w:t>
            </w:r>
            <w:r>
              <w:rPr>
                <w:rFonts w:hint="eastAsia" w:ascii="宋体" w:hAnsi="宋体" w:eastAsia="宋体" w:cs="宋体"/>
                <w:spacing w:val="5"/>
                <w:sz w:val="24"/>
                <w:szCs w:val="24"/>
              </w:rPr>
              <w:t>和能源计量器具台账（包括计量器具的名称、规格型号、安装使</w:t>
            </w:r>
            <w:r>
              <w:rPr>
                <w:rFonts w:hint="eastAsia" w:ascii="宋体" w:hAnsi="宋体" w:eastAsia="宋体" w:cs="宋体"/>
                <w:spacing w:val="-14"/>
                <w:sz w:val="24"/>
                <w:szCs w:val="24"/>
              </w:rPr>
              <w:t>用地点、测量对象等）。</w:t>
            </w:r>
          </w:p>
        </w:tc>
        <w:tc>
          <w:tcPr>
            <w:tcW w:w="2697" w:type="dxa"/>
            <w:vAlign w:val="top"/>
          </w:tcPr>
          <w:p w14:paraId="378B8A6B">
            <w:pPr>
              <w:pStyle w:val="10"/>
              <w:spacing w:line="287" w:lineRule="auto"/>
              <w:rPr>
                <w:rFonts w:hint="eastAsia" w:ascii="宋体" w:hAnsi="宋体" w:eastAsia="宋体" w:cs="宋体"/>
                <w:sz w:val="24"/>
                <w:szCs w:val="24"/>
              </w:rPr>
            </w:pPr>
          </w:p>
          <w:p w14:paraId="47D65AD6">
            <w:pPr>
              <w:spacing w:before="78" w:line="242" w:lineRule="auto"/>
              <w:ind w:left="24" w:right="5"/>
              <w:rPr>
                <w:rFonts w:hint="eastAsia" w:ascii="宋体" w:hAnsi="宋体" w:eastAsia="宋体" w:cs="宋体"/>
                <w:sz w:val="24"/>
                <w:szCs w:val="24"/>
              </w:rPr>
            </w:pPr>
            <w:r>
              <w:rPr>
                <w:rFonts w:hint="eastAsia" w:ascii="宋体" w:hAnsi="宋体" w:eastAsia="宋体" w:cs="宋体"/>
                <w:spacing w:val="1"/>
                <w:sz w:val="24"/>
                <w:szCs w:val="24"/>
              </w:rPr>
              <w:t>未按要求实施的，每缺一</w:t>
            </w:r>
            <w:r>
              <w:rPr>
                <w:rFonts w:hint="eastAsia" w:ascii="宋体" w:hAnsi="宋体" w:eastAsia="宋体" w:cs="宋体"/>
                <w:spacing w:val="-9"/>
                <w:sz w:val="24"/>
                <w:szCs w:val="24"/>
              </w:rPr>
              <w:t>项扣</w:t>
            </w:r>
            <w:r>
              <w:rPr>
                <w:rFonts w:hint="eastAsia" w:ascii="宋体" w:hAnsi="宋体" w:eastAsia="宋体" w:cs="宋体"/>
                <w:spacing w:val="-30"/>
                <w:sz w:val="24"/>
                <w:szCs w:val="24"/>
              </w:rPr>
              <w:t xml:space="preserve"> </w:t>
            </w:r>
            <w:r>
              <w:rPr>
                <w:rFonts w:hint="eastAsia" w:ascii="宋体" w:hAnsi="宋体" w:eastAsia="宋体" w:cs="宋体"/>
                <w:spacing w:val="-9"/>
                <w:sz w:val="24"/>
                <w:szCs w:val="24"/>
              </w:rPr>
              <w:t>10</w:t>
            </w:r>
            <w:r>
              <w:rPr>
                <w:rFonts w:hint="eastAsia" w:ascii="宋体" w:hAnsi="宋体" w:eastAsia="宋体" w:cs="宋体"/>
                <w:spacing w:val="-47"/>
                <w:sz w:val="24"/>
                <w:szCs w:val="24"/>
              </w:rPr>
              <w:t xml:space="preserve"> </w:t>
            </w:r>
            <w:r>
              <w:rPr>
                <w:rFonts w:hint="eastAsia" w:ascii="宋体" w:hAnsi="宋体" w:eastAsia="宋体" w:cs="宋体"/>
                <w:spacing w:val="-9"/>
                <w:sz w:val="24"/>
                <w:szCs w:val="24"/>
              </w:rPr>
              <w:t>分</w:t>
            </w:r>
          </w:p>
        </w:tc>
        <w:tc>
          <w:tcPr>
            <w:tcW w:w="1008" w:type="dxa"/>
            <w:vAlign w:val="top"/>
          </w:tcPr>
          <w:p w14:paraId="51822643">
            <w:pPr>
              <w:pStyle w:val="10"/>
              <w:rPr>
                <w:rFonts w:hint="eastAsia" w:ascii="宋体" w:hAnsi="宋体" w:eastAsia="宋体" w:cs="宋体"/>
                <w:sz w:val="24"/>
                <w:szCs w:val="24"/>
              </w:rPr>
            </w:pPr>
          </w:p>
        </w:tc>
      </w:tr>
      <w:tr w14:paraId="43A31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569" w:type="dxa"/>
            <w:vMerge w:val="continue"/>
            <w:tcBorders>
              <w:top w:val="nil"/>
            </w:tcBorders>
            <w:vAlign w:val="top"/>
          </w:tcPr>
          <w:p w14:paraId="46F01D20">
            <w:pPr>
              <w:pStyle w:val="10"/>
              <w:rPr>
                <w:rFonts w:hint="eastAsia" w:ascii="宋体" w:hAnsi="宋体" w:eastAsia="宋体" w:cs="宋体"/>
                <w:sz w:val="24"/>
                <w:szCs w:val="24"/>
              </w:rPr>
            </w:pPr>
          </w:p>
        </w:tc>
        <w:tc>
          <w:tcPr>
            <w:tcW w:w="907" w:type="dxa"/>
            <w:vMerge w:val="continue"/>
            <w:tcBorders>
              <w:top w:val="nil"/>
            </w:tcBorders>
            <w:vAlign w:val="top"/>
          </w:tcPr>
          <w:p w14:paraId="0DFA047F">
            <w:pPr>
              <w:pStyle w:val="10"/>
              <w:rPr>
                <w:rFonts w:hint="eastAsia" w:ascii="宋体" w:hAnsi="宋体" w:eastAsia="宋体" w:cs="宋体"/>
                <w:sz w:val="24"/>
                <w:szCs w:val="24"/>
              </w:rPr>
            </w:pPr>
          </w:p>
        </w:tc>
        <w:tc>
          <w:tcPr>
            <w:tcW w:w="1020" w:type="dxa"/>
            <w:vAlign w:val="top"/>
          </w:tcPr>
          <w:p w14:paraId="5C4FC48A">
            <w:pPr>
              <w:pStyle w:val="10"/>
              <w:spacing w:line="289" w:lineRule="auto"/>
              <w:rPr>
                <w:rFonts w:hint="eastAsia" w:ascii="宋体" w:hAnsi="宋体" w:eastAsia="宋体" w:cs="宋体"/>
                <w:sz w:val="24"/>
                <w:szCs w:val="24"/>
              </w:rPr>
            </w:pPr>
          </w:p>
          <w:p w14:paraId="66573A8D">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8.4.2</w:t>
            </w:r>
          </w:p>
        </w:tc>
        <w:tc>
          <w:tcPr>
            <w:tcW w:w="3467" w:type="dxa"/>
            <w:vAlign w:val="top"/>
          </w:tcPr>
          <w:p w14:paraId="65D9D94E">
            <w:pPr>
              <w:spacing w:before="57" w:line="231" w:lineRule="auto"/>
              <w:ind w:left="16"/>
              <w:jc w:val="both"/>
              <w:rPr>
                <w:rFonts w:hint="eastAsia" w:ascii="宋体" w:hAnsi="宋体" w:eastAsia="宋体" w:cs="宋体"/>
                <w:sz w:val="24"/>
                <w:szCs w:val="24"/>
              </w:rPr>
            </w:pPr>
            <w:r>
              <w:rPr>
                <w:rFonts w:hint="eastAsia" w:ascii="宋体" w:hAnsi="宋体" w:eastAsia="宋体" w:cs="宋体"/>
                <w:spacing w:val="-1"/>
                <w:sz w:val="24"/>
                <w:szCs w:val="24"/>
              </w:rPr>
              <w:t>做好节能巡查，发现问题及时处理。下班时间及时关闭或减少公</w:t>
            </w:r>
            <w:r>
              <w:rPr>
                <w:rFonts w:hint="eastAsia" w:ascii="宋体" w:hAnsi="宋体" w:eastAsia="宋体" w:cs="宋体"/>
                <w:spacing w:val="-11"/>
                <w:sz w:val="24"/>
                <w:szCs w:val="24"/>
              </w:rPr>
              <w:t>共区域照明灯具，做到人走灯关。</w:t>
            </w:r>
          </w:p>
        </w:tc>
        <w:tc>
          <w:tcPr>
            <w:tcW w:w="2697" w:type="dxa"/>
            <w:vAlign w:val="top"/>
          </w:tcPr>
          <w:p w14:paraId="02AFBD10">
            <w:pPr>
              <w:spacing w:before="57" w:line="231" w:lineRule="auto"/>
              <w:ind w:left="21" w:right="5" w:firstLine="2"/>
              <w:jc w:val="both"/>
              <w:rPr>
                <w:rFonts w:hint="eastAsia" w:ascii="宋体" w:hAnsi="宋体" w:eastAsia="宋体" w:cs="宋体"/>
                <w:sz w:val="24"/>
                <w:szCs w:val="24"/>
              </w:rPr>
            </w:pPr>
            <w:r>
              <w:rPr>
                <w:rFonts w:hint="eastAsia" w:ascii="宋体" w:hAnsi="宋体" w:eastAsia="宋体" w:cs="宋体"/>
                <w:spacing w:val="1"/>
                <w:sz w:val="24"/>
                <w:szCs w:val="24"/>
              </w:rPr>
              <w:t>未按要求实施或抽查发现灯具未及时关闭的，每次</w:t>
            </w:r>
            <w:r>
              <w:rPr>
                <w:rFonts w:hint="eastAsia" w:ascii="宋体" w:hAnsi="宋体" w:eastAsia="宋体" w:cs="宋体"/>
                <w:spacing w:val="-6"/>
                <w:sz w:val="24"/>
                <w:szCs w:val="24"/>
              </w:rPr>
              <w:t>扣</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08" w:type="dxa"/>
            <w:vAlign w:val="top"/>
          </w:tcPr>
          <w:p w14:paraId="2F0692D8">
            <w:pPr>
              <w:pStyle w:val="10"/>
              <w:rPr>
                <w:rFonts w:hint="eastAsia" w:ascii="宋体" w:hAnsi="宋体" w:eastAsia="宋体" w:cs="宋体"/>
                <w:sz w:val="24"/>
                <w:szCs w:val="24"/>
              </w:rPr>
            </w:pPr>
          </w:p>
        </w:tc>
      </w:tr>
    </w:tbl>
    <w:p w14:paraId="7545CF9B">
      <w:pPr>
        <w:rPr>
          <w:rFonts w:hint="eastAsia" w:ascii="宋体" w:hAnsi="宋体" w:eastAsia="宋体" w:cs="宋体"/>
          <w:sz w:val="24"/>
          <w:szCs w:val="24"/>
        </w:rPr>
        <w:sectPr>
          <w:footerReference r:id="rId15" w:type="default"/>
          <w:pgSz w:w="11906" w:h="16840"/>
          <w:pgMar w:top="400" w:right="1113" w:bottom="1157" w:left="1114" w:header="0" w:footer="994" w:gutter="0"/>
          <w:cols w:space="720" w:num="1"/>
        </w:sectPr>
      </w:pPr>
    </w:p>
    <w:p w14:paraId="2A2ECC06">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2A82D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569" w:type="dxa"/>
            <w:vMerge w:val="restart"/>
            <w:tcBorders>
              <w:bottom w:val="nil"/>
            </w:tcBorders>
            <w:vAlign w:val="top"/>
          </w:tcPr>
          <w:p w14:paraId="30554E24">
            <w:pPr>
              <w:pStyle w:val="10"/>
              <w:rPr>
                <w:rFonts w:hint="eastAsia" w:ascii="宋体" w:hAnsi="宋体" w:eastAsia="宋体" w:cs="宋体"/>
                <w:sz w:val="24"/>
                <w:szCs w:val="24"/>
              </w:rPr>
            </w:pPr>
          </w:p>
        </w:tc>
        <w:tc>
          <w:tcPr>
            <w:tcW w:w="907" w:type="dxa"/>
            <w:vMerge w:val="restart"/>
            <w:tcBorders>
              <w:bottom w:val="nil"/>
            </w:tcBorders>
            <w:vAlign w:val="top"/>
          </w:tcPr>
          <w:p w14:paraId="5CD867C8">
            <w:pPr>
              <w:pStyle w:val="10"/>
              <w:rPr>
                <w:rFonts w:hint="eastAsia" w:ascii="宋体" w:hAnsi="宋体" w:eastAsia="宋体" w:cs="宋体"/>
                <w:sz w:val="24"/>
                <w:szCs w:val="24"/>
              </w:rPr>
            </w:pPr>
          </w:p>
        </w:tc>
        <w:tc>
          <w:tcPr>
            <w:tcW w:w="1020" w:type="dxa"/>
            <w:vAlign w:val="top"/>
          </w:tcPr>
          <w:p w14:paraId="0D7CF63B">
            <w:pPr>
              <w:pStyle w:val="10"/>
              <w:rPr>
                <w:rFonts w:hint="eastAsia" w:ascii="宋体" w:hAnsi="宋体" w:eastAsia="宋体" w:cs="宋体"/>
                <w:sz w:val="24"/>
                <w:szCs w:val="24"/>
              </w:rPr>
            </w:pPr>
          </w:p>
        </w:tc>
        <w:tc>
          <w:tcPr>
            <w:tcW w:w="3467" w:type="dxa"/>
            <w:vAlign w:val="top"/>
          </w:tcPr>
          <w:p w14:paraId="2BCBE379">
            <w:pPr>
              <w:spacing w:before="53" w:line="241" w:lineRule="auto"/>
              <w:ind w:left="21" w:right="9" w:hanging="4"/>
              <w:rPr>
                <w:rFonts w:hint="eastAsia" w:ascii="宋体" w:hAnsi="宋体" w:eastAsia="宋体" w:cs="宋体"/>
                <w:sz w:val="24"/>
                <w:szCs w:val="24"/>
              </w:rPr>
            </w:pPr>
            <w:r>
              <w:rPr>
                <w:rFonts w:hint="eastAsia" w:ascii="宋体" w:hAnsi="宋体" w:eastAsia="宋体" w:cs="宋体"/>
                <w:spacing w:val="5"/>
                <w:sz w:val="24"/>
                <w:szCs w:val="24"/>
              </w:rPr>
              <w:t>配合</w:t>
            </w:r>
            <w:r>
              <w:rPr>
                <w:rFonts w:hint="eastAsia" w:ascii="宋体" w:hAnsi="宋体" w:eastAsia="宋体" w:cs="宋体"/>
                <w:spacing w:val="5"/>
                <w:sz w:val="24"/>
                <w:szCs w:val="24"/>
                <w:lang w:eastAsia="zh-CN"/>
              </w:rPr>
              <w:t>县对外合作交流中心</w:t>
            </w:r>
            <w:r>
              <w:rPr>
                <w:rFonts w:hint="eastAsia" w:ascii="宋体" w:hAnsi="宋体" w:eastAsia="宋体" w:cs="宋体"/>
                <w:spacing w:val="5"/>
                <w:sz w:val="24"/>
                <w:szCs w:val="24"/>
              </w:rPr>
              <w:t>做好</w:t>
            </w:r>
            <w:r>
              <w:rPr>
                <w:rFonts w:hint="eastAsia" w:ascii="宋体" w:hAnsi="宋体" w:eastAsia="宋体" w:cs="宋体"/>
                <w:spacing w:val="5"/>
                <w:sz w:val="24"/>
                <w:szCs w:val="24"/>
                <w:lang w:eastAsia="zh-CN"/>
              </w:rPr>
              <w:t>服务管理区域</w:t>
            </w:r>
            <w:r>
              <w:rPr>
                <w:rFonts w:hint="eastAsia" w:ascii="宋体" w:hAnsi="宋体" w:eastAsia="宋体" w:cs="宋体"/>
                <w:spacing w:val="-4"/>
                <w:sz w:val="24"/>
                <w:szCs w:val="24"/>
              </w:rPr>
              <w:t>开展用能情况检查。</w:t>
            </w:r>
          </w:p>
        </w:tc>
        <w:tc>
          <w:tcPr>
            <w:tcW w:w="2697" w:type="dxa"/>
            <w:vAlign w:val="top"/>
          </w:tcPr>
          <w:p w14:paraId="51F4593D">
            <w:pPr>
              <w:pStyle w:val="10"/>
              <w:rPr>
                <w:rFonts w:hint="eastAsia" w:ascii="宋体" w:hAnsi="宋体" w:eastAsia="宋体" w:cs="宋体"/>
                <w:sz w:val="24"/>
                <w:szCs w:val="24"/>
              </w:rPr>
            </w:pPr>
          </w:p>
        </w:tc>
        <w:tc>
          <w:tcPr>
            <w:tcW w:w="1008" w:type="dxa"/>
            <w:vAlign w:val="top"/>
          </w:tcPr>
          <w:p w14:paraId="4EBA5090">
            <w:pPr>
              <w:pStyle w:val="10"/>
              <w:rPr>
                <w:rFonts w:hint="eastAsia" w:ascii="宋体" w:hAnsi="宋体" w:eastAsia="宋体" w:cs="宋体"/>
                <w:sz w:val="24"/>
                <w:szCs w:val="24"/>
              </w:rPr>
            </w:pPr>
          </w:p>
        </w:tc>
      </w:tr>
      <w:tr w14:paraId="049C07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bottom w:val="nil"/>
            </w:tcBorders>
            <w:vAlign w:val="top"/>
          </w:tcPr>
          <w:p w14:paraId="45FDB699">
            <w:pPr>
              <w:pStyle w:val="10"/>
              <w:rPr>
                <w:rFonts w:hint="eastAsia" w:ascii="宋体" w:hAnsi="宋体" w:eastAsia="宋体" w:cs="宋体"/>
                <w:sz w:val="24"/>
                <w:szCs w:val="24"/>
              </w:rPr>
            </w:pPr>
          </w:p>
        </w:tc>
        <w:tc>
          <w:tcPr>
            <w:tcW w:w="907" w:type="dxa"/>
            <w:vMerge w:val="continue"/>
            <w:tcBorders>
              <w:top w:val="nil"/>
              <w:bottom w:val="nil"/>
            </w:tcBorders>
            <w:vAlign w:val="top"/>
          </w:tcPr>
          <w:p w14:paraId="15EB3DEE">
            <w:pPr>
              <w:pStyle w:val="10"/>
              <w:rPr>
                <w:rFonts w:hint="eastAsia" w:ascii="宋体" w:hAnsi="宋体" w:eastAsia="宋体" w:cs="宋体"/>
                <w:sz w:val="24"/>
                <w:szCs w:val="24"/>
              </w:rPr>
            </w:pPr>
          </w:p>
        </w:tc>
        <w:tc>
          <w:tcPr>
            <w:tcW w:w="1020" w:type="dxa"/>
            <w:vAlign w:val="top"/>
          </w:tcPr>
          <w:p w14:paraId="5CC02E6F">
            <w:pPr>
              <w:pStyle w:val="10"/>
              <w:spacing w:line="434" w:lineRule="auto"/>
              <w:rPr>
                <w:rFonts w:hint="eastAsia" w:ascii="宋体" w:hAnsi="宋体" w:eastAsia="宋体" w:cs="宋体"/>
                <w:sz w:val="24"/>
                <w:szCs w:val="24"/>
              </w:rPr>
            </w:pPr>
          </w:p>
          <w:p w14:paraId="3C2099E9">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8.4.3</w:t>
            </w:r>
          </w:p>
        </w:tc>
        <w:tc>
          <w:tcPr>
            <w:tcW w:w="3467" w:type="dxa"/>
            <w:vAlign w:val="top"/>
          </w:tcPr>
          <w:p w14:paraId="2D14CE01">
            <w:pPr>
              <w:spacing w:before="47" w:line="234" w:lineRule="auto"/>
              <w:ind w:left="19" w:right="9" w:hanging="2"/>
              <w:jc w:val="both"/>
              <w:rPr>
                <w:rFonts w:hint="eastAsia" w:ascii="宋体" w:hAnsi="宋体" w:eastAsia="宋体" w:cs="宋体"/>
                <w:sz w:val="24"/>
                <w:szCs w:val="24"/>
              </w:rPr>
            </w:pPr>
            <w:r>
              <w:rPr>
                <w:rFonts w:hint="eastAsia" w:ascii="宋体" w:hAnsi="宋体" w:eastAsia="宋体" w:cs="宋体"/>
                <w:spacing w:val="5"/>
                <w:sz w:val="24"/>
                <w:szCs w:val="24"/>
              </w:rPr>
              <w:t>确保门禁视频监控、中央空调集</w:t>
            </w:r>
            <w:r>
              <w:rPr>
                <w:rFonts w:hint="eastAsia" w:ascii="宋体" w:hAnsi="宋体" w:eastAsia="宋体" w:cs="宋体"/>
                <w:spacing w:val="4"/>
                <w:sz w:val="24"/>
                <w:szCs w:val="24"/>
              </w:rPr>
              <w:t>中控制、设备集成控制、智能照明、能源管理等各系统有专人管</w:t>
            </w:r>
            <w:r>
              <w:rPr>
                <w:rFonts w:hint="eastAsia" w:ascii="宋体" w:hAnsi="宋体" w:eastAsia="宋体" w:cs="宋体"/>
                <w:spacing w:val="-4"/>
                <w:sz w:val="24"/>
                <w:szCs w:val="24"/>
              </w:rPr>
              <w:t>理、专人操作、专人维护。</w:t>
            </w:r>
          </w:p>
        </w:tc>
        <w:tc>
          <w:tcPr>
            <w:tcW w:w="2697" w:type="dxa"/>
            <w:vAlign w:val="top"/>
          </w:tcPr>
          <w:p w14:paraId="43B35630">
            <w:pPr>
              <w:pStyle w:val="10"/>
              <w:spacing w:line="435" w:lineRule="auto"/>
              <w:rPr>
                <w:rFonts w:hint="eastAsia" w:ascii="宋体" w:hAnsi="宋体" w:eastAsia="宋体" w:cs="宋体"/>
                <w:sz w:val="24"/>
                <w:szCs w:val="24"/>
              </w:rPr>
            </w:pPr>
          </w:p>
          <w:p w14:paraId="7CE60D87">
            <w:pPr>
              <w:spacing w:before="78" w:line="220" w:lineRule="auto"/>
              <w:ind w:left="24"/>
              <w:rPr>
                <w:rFonts w:hint="eastAsia" w:ascii="宋体" w:hAnsi="宋体" w:eastAsia="宋体" w:cs="宋体"/>
                <w:sz w:val="24"/>
                <w:szCs w:val="24"/>
              </w:rPr>
            </w:pPr>
            <w:r>
              <w:rPr>
                <w:rFonts w:hint="eastAsia" w:ascii="宋体" w:hAnsi="宋体" w:eastAsia="宋体" w:cs="宋体"/>
                <w:spacing w:val="-3"/>
                <w:sz w:val="24"/>
                <w:szCs w:val="24"/>
              </w:rPr>
              <w:t>一项未落实扣</w:t>
            </w:r>
            <w:r>
              <w:rPr>
                <w:rFonts w:hint="eastAsia" w:ascii="宋体" w:hAnsi="宋体" w:eastAsia="宋体" w:cs="宋体"/>
                <w:spacing w:val="-48"/>
                <w:sz w:val="24"/>
                <w:szCs w:val="24"/>
              </w:rPr>
              <w:t xml:space="preserve"> </w:t>
            </w:r>
            <w:r>
              <w:rPr>
                <w:rFonts w:hint="eastAsia" w:ascii="宋体" w:hAnsi="宋体" w:eastAsia="宋体" w:cs="宋体"/>
                <w:spacing w:val="-3"/>
                <w:sz w:val="24"/>
                <w:szCs w:val="24"/>
              </w:rPr>
              <w:t>20</w:t>
            </w:r>
            <w:r>
              <w:rPr>
                <w:rFonts w:hint="eastAsia" w:ascii="宋体" w:hAnsi="宋体" w:eastAsia="宋体" w:cs="宋体"/>
                <w:spacing w:val="-47"/>
                <w:sz w:val="24"/>
                <w:szCs w:val="24"/>
              </w:rPr>
              <w:t xml:space="preserve"> </w:t>
            </w:r>
            <w:r>
              <w:rPr>
                <w:rFonts w:hint="eastAsia" w:ascii="宋体" w:hAnsi="宋体" w:eastAsia="宋体" w:cs="宋体"/>
                <w:spacing w:val="-3"/>
                <w:sz w:val="24"/>
                <w:szCs w:val="24"/>
              </w:rPr>
              <w:t>分</w:t>
            </w:r>
          </w:p>
        </w:tc>
        <w:tc>
          <w:tcPr>
            <w:tcW w:w="1008" w:type="dxa"/>
            <w:vAlign w:val="top"/>
          </w:tcPr>
          <w:p w14:paraId="5F5D255A">
            <w:pPr>
              <w:pStyle w:val="10"/>
              <w:rPr>
                <w:rFonts w:hint="eastAsia" w:ascii="宋体" w:hAnsi="宋体" w:eastAsia="宋体" w:cs="宋体"/>
                <w:sz w:val="24"/>
                <w:szCs w:val="24"/>
              </w:rPr>
            </w:pPr>
          </w:p>
        </w:tc>
      </w:tr>
      <w:tr w14:paraId="415FEA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498DC56E">
            <w:pPr>
              <w:pStyle w:val="10"/>
              <w:rPr>
                <w:rFonts w:hint="eastAsia" w:ascii="宋体" w:hAnsi="宋体" w:eastAsia="宋体" w:cs="宋体"/>
                <w:sz w:val="24"/>
                <w:szCs w:val="24"/>
              </w:rPr>
            </w:pPr>
          </w:p>
        </w:tc>
        <w:tc>
          <w:tcPr>
            <w:tcW w:w="907" w:type="dxa"/>
            <w:vMerge w:val="continue"/>
            <w:tcBorders>
              <w:top w:val="nil"/>
              <w:bottom w:val="nil"/>
            </w:tcBorders>
            <w:vAlign w:val="top"/>
          </w:tcPr>
          <w:p w14:paraId="2E531776">
            <w:pPr>
              <w:pStyle w:val="10"/>
              <w:rPr>
                <w:rFonts w:hint="eastAsia" w:ascii="宋体" w:hAnsi="宋体" w:eastAsia="宋体" w:cs="宋体"/>
                <w:sz w:val="24"/>
                <w:szCs w:val="24"/>
              </w:rPr>
            </w:pPr>
          </w:p>
        </w:tc>
        <w:tc>
          <w:tcPr>
            <w:tcW w:w="1020" w:type="dxa"/>
            <w:vAlign w:val="top"/>
          </w:tcPr>
          <w:p w14:paraId="3171E245">
            <w:pPr>
              <w:pStyle w:val="10"/>
              <w:spacing w:line="281" w:lineRule="auto"/>
              <w:rPr>
                <w:rFonts w:hint="eastAsia" w:ascii="宋体" w:hAnsi="宋体" w:eastAsia="宋体" w:cs="宋体"/>
                <w:sz w:val="24"/>
                <w:szCs w:val="24"/>
              </w:rPr>
            </w:pPr>
          </w:p>
          <w:p w14:paraId="115EB310">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8.4.4</w:t>
            </w:r>
          </w:p>
        </w:tc>
        <w:tc>
          <w:tcPr>
            <w:tcW w:w="3467" w:type="dxa"/>
            <w:vAlign w:val="top"/>
          </w:tcPr>
          <w:p w14:paraId="43623907">
            <w:pPr>
              <w:spacing w:before="206" w:line="241" w:lineRule="auto"/>
              <w:ind w:left="20" w:right="62" w:hanging="2"/>
              <w:rPr>
                <w:rFonts w:hint="eastAsia" w:ascii="宋体" w:hAnsi="宋体" w:eastAsia="宋体" w:cs="宋体"/>
                <w:sz w:val="24"/>
                <w:szCs w:val="24"/>
              </w:rPr>
            </w:pPr>
            <w:r>
              <w:rPr>
                <w:rFonts w:hint="eastAsia" w:ascii="宋体" w:hAnsi="宋体" w:eastAsia="宋体" w:cs="宋体"/>
                <w:spacing w:val="-2"/>
                <w:sz w:val="24"/>
                <w:szCs w:val="24"/>
              </w:rPr>
              <w:t>杜绝“跑、冒、滴、漏</w:t>
            </w:r>
            <w:r>
              <w:rPr>
                <w:rFonts w:hint="eastAsia" w:ascii="宋体" w:hAnsi="宋体" w:eastAsia="宋体" w:cs="宋体"/>
                <w:spacing w:val="-77"/>
                <w:sz w:val="24"/>
                <w:szCs w:val="24"/>
              </w:rPr>
              <w:t xml:space="preserve"> </w:t>
            </w:r>
            <w:r>
              <w:rPr>
                <w:rFonts w:hint="eastAsia" w:ascii="宋体" w:hAnsi="宋体" w:eastAsia="宋体" w:cs="宋体"/>
                <w:spacing w:val="-2"/>
                <w:sz w:val="24"/>
                <w:szCs w:val="24"/>
              </w:rPr>
              <w:t>”现象，</w:t>
            </w:r>
            <w:r>
              <w:rPr>
                <w:rFonts w:hint="eastAsia" w:ascii="宋体" w:hAnsi="宋体" w:eastAsia="宋体" w:cs="宋体"/>
                <w:spacing w:val="-6"/>
                <w:sz w:val="24"/>
                <w:szCs w:val="24"/>
              </w:rPr>
              <w:t>发现及时维修。</w:t>
            </w:r>
          </w:p>
        </w:tc>
        <w:tc>
          <w:tcPr>
            <w:tcW w:w="2697" w:type="dxa"/>
            <w:vAlign w:val="top"/>
          </w:tcPr>
          <w:p w14:paraId="3E59F5C0">
            <w:pPr>
              <w:spacing w:before="48" w:line="232" w:lineRule="auto"/>
              <w:ind w:left="19" w:right="5" w:firstLine="1"/>
              <w:jc w:val="both"/>
              <w:rPr>
                <w:rFonts w:hint="eastAsia" w:ascii="宋体" w:hAnsi="宋体" w:eastAsia="宋体" w:cs="宋体"/>
                <w:sz w:val="24"/>
                <w:szCs w:val="24"/>
              </w:rPr>
            </w:pPr>
            <w:r>
              <w:rPr>
                <w:rFonts w:hint="eastAsia" w:ascii="宋体" w:hAnsi="宋体" w:eastAsia="宋体" w:cs="宋体"/>
                <w:spacing w:val="-2"/>
                <w:sz w:val="24"/>
                <w:szCs w:val="24"/>
              </w:rPr>
              <w:t>有“跑冒滴漏</w:t>
            </w:r>
            <w:r>
              <w:rPr>
                <w:rFonts w:hint="eastAsia" w:ascii="宋体" w:hAnsi="宋体" w:eastAsia="宋体" w:cs="宋体"/>
                <w:spacing w:val="-83"/>
                <w:sz w:val="24"/>
                <w:szCs w:val="24"/>
              </w:rPr>
              <w:t xml:space="preserve"> </w:t>
            </w:r>
            <w:r>
              <w:rPr>
                <w:rFonts w:hint="eastAsia" w:ascii="宋体" w:hAnsi="宋体" w:eastAsia="宋体" w:cs="宋体"/>
                <w:spacing w:val="-2"/>
                <w:sz w:val="24"/>
                <w:szCs w:val="24"/>
              </w:rPr>
              <w:t>”水现象，</w:t>
            </w:r>
            <w:r>
              <w:rPr>
                <w:rFonts w:hint="eastAsia" w:ascii="宋体" w:hAnsi="宋体" w:eastAsia="宋体" w:cs="宋体"/>
                <w:spacing w:val="-12"/>
                <w:sz w:val="24"/>
                <w:szCs w:val="24"/>
              </w:rPr>
              <w:t>每次扣</w:t>
            </w:r>
            <w:r>
              <w:rPr>
                <w:rFonts w:hint="eastAsia" w:ascii="宋体" w:hAnsi="宋体" w:eastAsia="宋体" w:cs="宋体"/>
                <w:spacing w:val="-28"/>
                <w:sz w:val="24"/>
                <w:szCs w:val="24"/>
              </w:rPr>
              <w:t xml:space="preserve"> </w:t>
            </w:r>
            <w:r>
              <w:rPr>
                <w:rFonts w:hint="eastAsia" w:ascii="宋体" w:hAnsi="宋体" w:eastAsia="宋体" w:cs="宋体"/>
                <w:spacing w:val="-12"/>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分。漏水处理不</w:t>
            </w:r>
            <w:r>
              <w:rPr>
                <w:rFonts w:hint="eastAsia" w:ascii="宋体" w:hAnsi="宋体" w:eastAsia="宋体" w:cs="宋体"/>
                <w:spacing w:val="-4"/>
                <w:sz w:val="24"/>
                <w:szCs w:val="24"/>
              </w:rPr>
              <w:t>及时，每处扣</w:t>
            </w:r>
            <w:r>
              <w:rPr>
                <w:rFonts w:hint="eastAsia" w:ascii="宋体" w:hAnsi="宋体" w:eastAsia="宋体" w:cs="宋体"/>
                <w:spacing w:val="-33"/>
                <w:sz w:val="24"/>
                <w:szCs w:val="24"/>
              </w:rPr>
              <w:t xml:space="preserve"> </w:t>
            </w:r>
            <w:r>
              <w:rPr>
                <w:rFonts w:hint="eastAsia" w:ascii="宋体" w:hAnsi="宋体" w:eastAsia="宋体" w:cs="宋体"/>
                <w:spacing w:val="-4"/>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08" w:type="dxa"/>
            <w:vAlign w:val="top"/>
          </w:tcPr>
          <w:p w14:paraId="4CA62B50">
            <w:pPr>
              <w:pStyle w:val="10"/>
              <w:rPr>
                <w:rFonts w:hint="eastAsia" w:ascii="宋体" w:hAnsi="宋体" w:eastAsia="宋体" w:cs="宋体"/>
                <w:sz w:val="24"/>
                <w:szCs w:val="24"/>
              </w:rPr>
            </w:pPr>
          </w:p>
        </w:tc>
      </w:tr>
      <w:tr w14:paraId="5074A6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4" w:hRule="atLeast"/>
        </w:trPr>
        <w:tc>
          <w:tcPr>
            <w:tcW w:w="569" w:type="dxa"/>
            <w:vMerge w:val="continue"/>
            <w:tcBorders>
              <w:top w:val="nil"/>
            </w:tcBorders>
            <w:vAlign w:val="top"/>
          </w:tcPr>
          <w:p w14:paraId="115DC97B">
            <w:pPr>
              <w:pStyle w:val="10"/>
              <w:rPr>
                <w:rFonts w:hint="eastAsia" w:ascii="宋体" w:hAnsi="宋体" w:eastAsia="宋体" w:cs="宋体"/>
                <w:sz w:val="24"/>
                <w:szCs w:val="24"/>
              </w:rPr>
            </w:pPr>
          </w:p>
        </w:tc>
        <w:tc>
          <w:tcPr>
            <w:tcW w:w="907" w:type="dxa"/>
            <w:vMerge w:val="continue"/>
            <w:tcBorders>
              <w:top w:val="nil"/>
            </w:tcBorders>
            <w:vAlign w:val="top"/>
          </w:tcPr>
          <w:p w14:paraId="195027F8">
            <w:pPr>
              <w:pStyle w:val="10"/>
              <w:rPr>
                <w:rFonts w:hint="eastAsia" w:ascii="宋体" w:hAnsi="宋体" w:eastAsia="宋体" w:cs="宋体"/>
                <w:sz w:val="24"/>
                <w:szCs w:val="24"/>
              </w:rPr>
            </w:pPr>
          </w:p>
        </w:tc>
        <w:tc>
          <w:tcPr>
            <w:tcW w:w="1020" w:type="dxa"/>
            <w:vAlign w:val="top"/>
          </w:tcPr>
          <w:p w14:paraId="7E5AC3D9">
            <w:pPr>
              <w:pStyle w:val="10"/>
              <w:spacing w:line="436" w:lineRule="auto"/>
              <w:rPr>
                <w:rFonts w:hint="eastAsia" w:ascii="宋体" w:hAnsi="宋体" w:eastAsia="宋体" w:cs="宋体"/>
                <w:sz w:val="24"/>
                <w:szCs w:val="24"/>
              </w:rPr>
            </w:pPr>
          </w:p>
          <w:p w14:paraId="288F577E">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8.4.5</w:t>
            </w:r>
          </w:p>
        </w:tc>
        <w:tc>
          <w:tcPr>
            <w:tcW w:w="3467" w:type="dxa"/>
            <w:vAlign w:val="top"/>
          </w:tcPr>
          <w:p w14:paraId="5FEAD035">
            <w:pPr>
              <w:spacing w:before="52" w:line="233" w:lineRule="auto"/>
              <w:ind w:left="17" w:right="9"/>
              <w:jc w:val="both"/>
              <w:rPr>
                <w:rFonts w:hint="eastAsia" w:ascii="宋体" w:hAnsi="宋体" w:eastAsia="宋体" w:cs="宋体"/>
                <w:sz w:val="24"/>
                <w:szCs w:val="24"/>
              </w:rPr>
            </w:pPr>
            <w:r>
              <w:rPr>
                <w:rFonts w:hint="eastAsia" w:ascii="宋体" w:hAnsi="宋体" w:eastAsia="宋体" w:cs="宋体"/>
                <w:spacing w:val="5"/>
                <w:sz w:val="24"/>
                <w:szCs w:val="24"/>
              </w:rPr>
              <w:t>根据节能要求，统一控</w:t>
            </w:r>
            <w:r>
              <w:rPr>
                <w:rFonts w:hint="eastAsia" w:ascii="宋体" w:hAnsi="宋体" w:eastAsia="宋体" w:cs="宋体"/>
                <w:spacing w:val="4"/>
                <w:sz w:val="24"/>
                <w:szCs w:val="24"/>
              </w:rPr>
              <w:t>制</w:t>
            </w:r>
            <w:r>
              <w:rPr>
                <w:rFonts w:hint="eastAsia" w:ascii="宋体" w:hAnsi="宋体" w:eastAsia="宋体" w:cs="宋体"/>
                <w:spacing w:val="4"/>
                <w:sz w:val="24"/>
                <w:szCs w:val="24"/>
                <w:lang w:eastAsia="zh-CN"/>
              </w:rPr>
              <w:t>公共区域</w:t>
            </w:r>
            <w:r>
              <w:rPr>
                <w:rFonts w:hint="eastAsia" w:ascii="宋体" w:hAnsi="宋体" w:eastAsia="宋体" w:cs="宋体"/>
                <w:spacing w:val="4"/>
                <w:sz w:val="24"/>
                <w:szCs w:val="24"/>
              </w:rPr>
              <w:t>中央空调的启停时间和温度设置，控制室外景观灯照明</w:t>
            </w:r>
            <w:r>
              <w:rPr>
                <w:rFonts w:hint="eastAsia" w:ascii="宋体" w:hAnsi="宋体" w:eastAsia="宋体" w:cs="宋体"/>
                <w:spacing w:val="-8"/>
                <w:sz w:val="24"/>
                <w:szCs w:val="24"/>
              </w:rPr>
              <w:t>使用时间。</w:t>
            </w:r>
          </w:p>
        </w:tc>
        <w:tc>
          <w:tcPr>
            <w:tcW w:w="2697" w:type="dxa"/>
            <w:vAlign w:val="top"/>
          </w:tcPr>
          <w:p w14:paraId="748DC8B4">
            <w:pPr>
              <w:pStyle w:val="10"/>
              <w:spacing w:line="283" w:lineRule="auto"/>
              <w:rPr>
                <w:rFonts w:hint="eastAsia" w:ascii="宋体" w:hAnsi="宋体" w:eastAsia="宋体" w:cs="宋体"/>
                <w:sz w:val="24"/>
                <w:szCs w:val="24"/>
              </w:rPr>
            </w:pPr>
          </w:p>
          <w:p w14:paraId="73E04187">
            <w:pPr>
              <w:spacing w:before="78" w:line="241" w:lineRule="auto"/>
              <w:ind w:left="39" w:right="5" w:hanging="15"/>
              <w:rPr>
                <w:rFonts w:hint="eastAsia" w:ascii="宋体" w:hAnsi="宋体" w:eastAsia="宋体" w:cs="宋体"/>
                <w:sz w:val="24"/>
                <w:szCs w:val="24"/>
              </w:rPr>
            </w:pPr>
            <w:r>
              <w:rPr>
                <w:rFonts w:hint="eastAsia" w:ascii="宋体" w:hAnsi="宋体" w:eastAsia="宋体" w:cs="宋体"/>
                <w:spacing w:val="1"/>
                <w:sz w:val="24"/>
                <w:szCs w:val="24"/>
              </w:rPr>
              <w:t>不按规定时间、要求开停</w:t>
            </w:r>
            <w:r>
              <w:rPr>
                <w:rFonts w:hint="eastAsia" w:ascii="宋体" w:hAnsi="宋体" w:eastAsia="宋体" w:cs="宋体"/>
                <w:spacing w:val="-8"/>
                <w:sz w:val="24"/>
                <w:szCs w:val="24"/>
              </w:rPr>
              <w:t>的，每次扣</w:t>
            </w:r>
            <w:r>
              <w:rPr>
                <w:rFonts w:hint="eastAsia" w:ascii="宋体" w:hAnsi="宋体" w:eastAsia="宋体" w:cs="宋体"/>
                <w:spacing w:val="-42"/>
                <w:sz w:val="24"/>
                <w:szCs w:val="24"/>
              </w:rPr>
              <w:t xml:space="preserve"> </w:t>
            </w:r>
            <w:r>
              <w:rPr>
                <w:rFonts w:hint="eastAsia" w:ascii="宋体" w:hAnsi="宋体" w:eastAsia="宋体" w:cs="宋体"/>
                <w:spacing w:val="-8"/>
                <w:sz w:val="24"/>
                <w:szCs w:val="24"/>
              </w:rPr>
              <w:t>25</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08" w:type="dxa"/>
            <w:vAlign w:val="top"/>
          </w:tcPr>
          <w:p w14:paraId="4FBACF21">
            <w:pPr>
              <w:pStyle w:val="10"/>
              <w:rPr>
                <w:rFonts w:hint="eastAsia" w:ascii="宋体" w:hAnsi="宋体" w:eastAsia="宋体" w:cs="宋体"/>
                <w:sz w:val="24"/>
                <w:szCs w:val="24"/>
              </w:rPr>
            </w:pPr>
          </w:p>
        </w:tc>
      </w:tr>
      <w:tr w14:paraId="3F701A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9668" w:type="dxa"/>
            <w:gridSpan w:val="6"/>
            <w:vAlign w:val="top"/>
          </w:tcPr>
          <w:p w14:paraId="36AA4AFD">
            <w:pPr>
              <w:spacing w:before="120" w:line="219" w:lineRule="auto"/>
              <w:ind w:left="20"/>
              <w:rPr>
                <w:rFonts w:hint="eastAsia" w:ascii="宋体" w:hAnsi="宋体" w:eastAsia="宋体" w:cs="宋体"/>
                <w:sz w:val="24"/>
                <w:szCs w:val="24"/>
              </w:rPr>
            </w:pPr>
            <w:r>
              <w:rPr>
                <w:rFonts w:hint="eastAsia" w:ascii="宋体" w:hAnsi="宋体" w:eastAsia="宋体" w:cs="宋体"/>
                <w:b/>
                <w:bCs/>
                <w:spacing w:val="-5"/>
                <w:sz w:val="24"/>
                <w:szCs w:val="24"/>
              </w:rPr>
              <w:t>9.会议服务（权重</w:t>
            </w:r>
            <w:r>
              <w:rPr>
                <w:rFonts w:hint="eastAsia" w:ascii="宋体" w:hAnsi="宋体" w:eastAsia="宋体" w:cs="宋体"/>
                <w:spacing w:val="-29"/>
                <w:sz w:val="24"/>
                <w:szCs w:val="24"/>
              </w:rPr>
              <w:t xml:space="preserve"> </w:t>
            </w:r>
            <w:r>
              <w:rPr>
                <w:rFonts w:hint="eastAsia" w:ascii="宋体" w:hAnsi="宋体" w:eastAsia="宋体" w:cs="宋体"/>
                <w:b/>
                <w:bCs/>
                <w:spacing w:val="-5"/>
                <w:sz w:val="24"/>
                <w:szCs w:val="24"/>
              </w:rPr>
              <w:t>10%）</w:t>
            </w:r>
          </w:p>
        </w:tc>
      </w:tr>
      <w:tr w14:paraId="2282FA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 w:hRule="atLeast"/>
        </w:trPr>
        <w:tc>
          <w:tcPr>
            <w:tcW w:w="569" w:type="dxa"/>
            <w:vAlign w:val="top"/>
          </w:tcPr>
          <w:p w14:paraId="27853B33">
            <w:pPr>
              <w:spacing w:before="219" w:line="220" w:lineRule="auto"/>
              <w:ind w:left="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07" w:type="dxa"/>
            <w:vAlign w:val="top"/>
          </w:tcPr>
          <w:p w14:paraId="12E208DF">
            <w:pPr>
              <w:spacing w:before="62" w:line="232" w:lineRule="auto"/>
              <w:ind w:left="336" w:right="92" w:hanging="242"/>
              <w:rPr>
                <w:rFonts w:hint="eastAsia" w:ascii="宋体" w:hAnsi="宋体" w:eastAsia="宋体" w:cs="宋体"/>
                <w:sz w:val="24"/>
                <w:szCs w:val="24"/>
              </w:rPr>
            </w:pPr>
            <w:r>
              <w:rPr>
                <w:rFonts w:hint="eastAsia" w:ascii="宋体" w:hAnsi="宋体" w:eastAsia="宋体" w:cs="宋体"/>
                <w:spacing w:val="-4"/>
                <w:sz w:val="24"/>
                <w:szCs w:val="24"/>
              </w:rPr>
              <w:t>检查内</w:t>
            </w:r>
            <w:r>
              <w:rPr>
                <w:rFonts w:hint="eastAsia" w:ascii="宋体" w:hAnsi="宋体" w:eastAsia="宋体" w:cs="宋体"/>
                <w:sz w:val="24"/>
                <w:szCs w:val="24"/>
              </w:rPr>
              <w:t>容</w:t>
            </w:r>
          </w:p>
        </w:tc>
        <w:tc>
          <w:tcPr>
            <w:tcW w:w="1020" w:type="dxa"/>
            <w:vAlign w:val="top"/>
          </w:tcPr>
          <w:p w14:paraId="356731AF">
            <w:pPr>
              <w:spacing w:before="218"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7" w:type="dxa"/>
            <w:vAlign w:val="top"/>
          </w:tcPr>
          <w:p w14:paraId="3AF341EC">
            <w:pPr>
              <w:spacing w:before="219"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30F0F5AA">
            <w:pPr>
              <w:spacing w:before="219" w:line="220" w:lineRule="auto"/>
              <w:ind w:left="879"/>
              <w:rPr>
                <w:rFonts w:hint="eastAsia" w:ascii="宋体" w:hAnsi="宋体" w:eastAsia="宋体" w:cs="宋体"/>
                <w:sz w:val="24"/>
                <w:szCs w:val="24"/>
              </w:rPr>
            </w:pPr>
            <w:r>
              <w:rPr>
                <w:rFonts w:hint="eastAsia" w:ascii="宋体" w:hAnsi="宋体" w:eastAsia="宋体" w:cs="宋体"/>
                <w:spacing w:val="-3"/>
                <w:sz w:val="24"/>
                <w:szCs w:val="24"/>
              </w:rPr>
              <w:t>扣分标准</w:t>
            </w:r>
          </w:p>
        </w:tc>
        <w:tc>
          <w:tcPr>
            <w:tcW w:w="1008" w:type="dxa"/>
            <w:vAlign w:val="top"/>
          </w:tcPr>
          <w:p w14:paraId="2C0848D6">
            <w:pPr>
              <w:spacing w:before="62" w:line="232" w:lineRule="auto"/>
              <w:ind w:left="36" w:right="32" w:firstLine="117"/>
              <w:rPr>
                <w:rFonts w:hint="eastAsia" w:ascii="宋体" w:hAnsi="宋体" w:eastAsia="宋体" w:cs="宋体"/>
                <w:sz w:val="24"/>
                <w:szCs w:val="24"/>
              </w:rPr>
            </w:pPr>
            <w:r>
              <w:rPr>
                <w:rFonts w:hint="eastAsia" w:ascii="宋体" w:hAnsi="宋体" w:eastAsia="宋体" w:cs="宋体"/>
                <w:spacing w:val="-5"/>
                <w:sz w:val="24"/>
                <w:szCs w:val="24"/>
              </w:rPr>
              <w:t>扣分值</w:t>
            </w:r>
            <w:r>
              <w:rPr>
                <w:rFonts w:hint="eastAsia" w:ascii="宋体" w:hAnsi="宋体" w:eastAsia="宋体" w:cs="宋体"/>
                <w:spacing w:val="-8"/>
                <w:sz w:val="24"/>
                <w:szCs w:val="24"/>
              </w:rPr>
              <w:t>（负数）</w:t>
            </w:r>
          </w:p>
        </w:tc>
      </w:tr>
      <w:tr w14:paraId="24E07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restart"/>
            <w:tcBorders>
              <w:bottom w:val="nil"/>
            </w:tcBorders>
            <w:vAlign w:val="top"/>
          </w:tcPr>
          <w:p w14:paraId="50B7BD4E">
            <w:pPr>
              <w:pStyle w:val="10"/>
              <w:spacing w:line="252" w:lineRule="auto"/>
              <w:rPr>
                <w:rFonts w:hint="eastAsia" w:ascii="宋体" w:hAnsi="宋体" w:eastAsia="宋体" w:cs="宋体"/>
                <w:sz w:val="24"/>
                <w:szCs w:val="24"/>
              </w:rPr>
            </w:pPr>
          </w:p>
          <w:p w14:paraId="20005927">
            <w:pPr>
              <w:pStyle w:val="10"/>
              <w:spacing w:line="252" w:lineRule="auto"/>
              <w:rPr>
                <w:rFonts w:hint="eastAsia" w:ascii="宋体" w:hAnsi="宋体" w:eastAsia="宋体" w:cs="宋体"/>
                <w:sz w:val="24"/>
                <w:szCs w:val="24"/>
              </w:rPr>
            </w:pPr>
          </w:p>
          <w:p w14:paraId="528E8A40">
            <w:pPr>
              <w:pStyle w:val="10"/>
              <w:spacing w:line="252" w:lineRule="auto"/>
              <w:rPr>
                <w:rFonts w:hint="eastAsia" w:ascii="宋体" w:hAnsi="宋体" w:eastAsia="宋体" w:cs="宋体"/>
                <w:sz w:val="24"/>
                <w:szCs w:val="24"/>
              </w:rPr>
            </w:pPr>
          </w:p>
          <w:p w14:paraId="4F6E7D42">
            <w:pPr>
              <w:pStyle w:val="10"/>
              <w:spacing w:line="253" w:lineRule="auto"/>
              <w:rPr>
                <w:rFonts w:hint="eastAsia" w:ascii="宋体" w:hAnsi="宋体" w:eastAsia="宋体" w:cs="宋体"/>
                <w:sz w:val="24"/>
                <w:szCs w:val="24"/>
              </w:rPr>
            </w:pPr>
          </w:p>
          <w:p w14:paraId="0EA9961C">
            <w:pPr>
              <w:pStyle w:val="10"/>
              <w:spacing w:line="253" w:lineRule="auto"/>
              <w:rPr>
                <w:rFonts w:hint="eastAsia" w:ascii="宋体" w:hAnsi="宋体" w:eastAsia="宋体" w:cs="宋体"/>
                <w:sz w:val="24"/>
                <w:szCs w:val="24"/>
              </w:rPr>
            </w:pPr>
          </w:p>
          <w:p w14:paraId="27BF939A">
            <w:pPr>
              <w:pStyle w:val="10"/>
              <w:spacing w:line="253" w:lineRule="auto"/>
              <w:rPr>
                <w:rFonts w:hint="eastAsia" w:ascii="宋体" w:hAnsi="宋体" w:eastAsia="宋体" w:cs="宋体"/>
                <w:sz w:val="24"/>
                <w:szCs w:val="24"/>
              </w:rPr>
            </w:pPr>
          </w:p>
          <w:p w14:paraId="43C6A78A">
            <w:pPr>
              <w:spacing w:before="78" w:line="186" w:lineRule="exact"/>
              <w:ind w:left="170"/>
              <w:rPr>
                <w:rFonts w:hint="eastAsia" w:ascii="宋体" w:hAnsi="宋体" w:eastAsia="宋体" w:cs="宋体"/>
                <w:sz w:val="24"/>
                <w:szCs w:val="24"/>
              </w:rPr>
            </w:pPr>
            <w:r>
              <w:rPr>
                <w:rFonts w:hint="eastAsia" w:ascii="宋体" w:hAnsi="宋体" w:eastAsia="宋体" w:cs="宋体"/>
                <w:position w:val="-5"/>
                <w:sz w:val="24"/>
                <w:szCs w:val="24"/>
              </w:rPr>
              <w:t>一</w:t>
            </w:r>
          </w:p>
        </w:tc>
        <w:tc>
          <w:tcPr>
            <w:tcW w:w="907" w:type="dxa"/>
            <w:vMerge w:val="restart"/>
            <w:tcBorders>
              <w:bottom w:val="nil"/>
            </w:tcBorders>
            <w:vAlign w:val="top"/>
          </w:tcPr>
          <w:p w14:paraId="74851DB7">
            <w:pPr>
              <w:pStyle w:val="10"/>
              <w:spacing w:line="254" w:lineRule="auto"/>
              <w:rPr>
                <w:rFonts w:hint="eastAsia" w:ascii="宋体" w:hAnsi="宋体" w:eastAsia="宋体" w:cs="宋体"/>
                <w:sz w:val="24"/>
                <w:szCs w:val="24"/>
              </w:rPr>
            </w:pPr>
          </w:p>
          <w:p w14:paraId="1EBD8F30">
            <w:pPr>
              <w:pStyle w:val="10"/>
              <w:spacing w:line="254" w:lineRule="auto"/>
              <w:rPr>
                <w:rFonts w:hint="eastAsia" w:ascii="宋体" w:hAnsi="宋体" w:eastAsia="宋体" w:cs="宋体"/>
                <w:sz w:val="24"/>
                <w:szCs w:val="24"/>
              </w:rPr>
            </w:pPr>
          </w:p>
          <w:p w14:paraId="200E4FF4">
            <w:pPr>
              <w:pStyle w:val="10"/>
              <w:spacing w:line="254" w:lineRule="auto"/>
              <w:rPr>
                <w:rFonts w:hint="eastAsia" w:ascii="宋体" w:hAnsi="宋体" w:eastAsia="宋体" w:cs="宋体"/>
                <w:sz w:val="24"/>
                <w:szCs w:val="24"/>
              </w:rPr>
            </w:pPr>
          </w:p>
          <w:p w14:paraId="38018454">
            <w:pPr>
              <w:pStyle w:val="10"/>
              <w:spacing w:line="254" w:lineRule="auto"/>
              <w:rPr>
                <w:rFonts w:hint="eastAsia" w:ascii="宋体" w:hAnsi="宋体" w:eastAsia="宋体" w:cs="宋体"/>
                <w:sz w:val="24"/>
                <w:szCs w:val="24"/>
              </w:rPr>
            </w:pPr>
          </w:p>
          <w:p w14:paraId="589E6F26">
            <w:pPr>
              <w:pStyle w:val="10"/>
              <w:spacing w:line="254" w:lineRule="auto"/>
              <w:rPr>
                <w:rFonts w:hint="eastAsia" w:ascii="宋体" w:hAnsi="宋体" w:eastAsia="宋体" w:cs="宋体"/>
                <w:sz w:val="24"/>
                <w:szCs w:val="24"/>
              </w:rPr>
            </w:pPr>
          </w:p>
          <w:p w14:paraId="77AA5A11">
            <w:pPr>
              <w:spacing w:before="78" w:line="243" w:lineRule="auto"/>
              <w:ind w:left="14" w:right="13"/>
              <w:rPr>
                <w:rFonts w:hint="eastAsia" w:ascii="宋体" w:hAnsi="宋体" w:eastAsia="宋体" w:cs="宋体"/>
                <w:sz w:val="24"/>
                <w:szCs w:val="24"/>
              </w:rPr>
            </w:pPr>
            <w:r>
              <w:rPr>
                <w:rFonts w:hint="eastAsia" w:ascii="宋体" w:hAnsi="宋体" w:eastAsia="宋体" w:cs="宋体"/>
                <w:spacing w:val="-15"/>
                <w:sz w:val="24"/>
                <w:szCs w:val="24"/>
              </w:rPr>
              <w:t>会</w:t>
            </w:r>
            <w:r>
              <w:rPr>
                <w:rFonts w:hint="eastAsia" w:ascii="宋体" w:hAnsi="宋体" w:eastAsia="宋体" w:cs="宋体"/>
                <w:spacing w:val="-28"/>
                <w:sz w:val="24"/>
                <w:szCs w:val="24"/>
              </w:rPr>
              <w:t xml:space="preserve"> </w:t>
            </w:r>
            <w:r>
              <w:rPr>
                <w:rFonts w:hint="eastAsia" w:ascii="宋体" w:hAnsi="宋体" w:eastAsia="宋体" w:cs="宋体"/>
                <w:spacing w:val="-15"/>
                <w:sz w:val="24"/>
                <w:szCs w:val="24"/>
              </w:rPr>
              <w:t>前</w:t>
            </w:r>
            <w:r>
              <w:rPr>
                <w:rFonts w:hint="eastAsia" w:ascii="宋体" w:hAnsi="宋体" w:eastAsia="宋体" w:cs="宋体"/>
                <w:spacing w:val="-19"/>
                <w:sz w:val="24"/>
                <w:szCs w:val="24"/>
              </w:rPr>
              <w:t xml:space="preserve"> </w:t>
            </w:r>
            <w:r>
              <w:rPr>
                <w:rFonts w:hint="eastAsia" w:ascii="宋体" w:hAnsi="宋体" w:eastAsia="宋体" w:cs="宋体"/>
                <w:spacing w:val="-15"/>
                <w:sz w:val="24"/>
                <w:szCs w:val="24"/>
              </w:rPr>
              <w:t>响</w:t>
            </w:r>
            <w:r>
              <w:rPr>
                <w:rFonts w:hint="eastAsia" w:ascii="宋体" w:hAnsi="宋体" w:eastAsia="宋体" w:cs="宋体"/>
                <w:sz w:val="24"/>
                <w:szCs w:val="24"/>
              </w:rPr>
              <w:t>应</w:t>
            </w:r>
          </w:p>
        </w:tc>
        <w:tc>
          <w:tcPr>
            <w:tcW w:w="1020" w:type="dxa"/>
            <w:vAlign w:val="top"/>
          </w:tcPr>
          <w:p w14:paraId="0F2F858F">
            <w:pPr>
              <w:pStyle w:val="10"/>
              <w:spacing w:line="283" w:lineRule="auto"/>
              <w:rPr>
                <w:rFonts w:hint="eastAsia" w:ascii="宋体" w:hAnsi="宋体" w:eastAsia="宋体" w:cs="宋体"/>
                <w:sz w:val="24"/>
                <w:szCs w:val="24"/>
              </w:rPr>
            </w:pPr>
          </w:p>
          <w:p w14:paraId="6FF4619B">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9.1.1</w:t>
            </w:r>
          </w:p>
        </w:tc>
        <w:tc>
          <w:tcPr>
            <w:tcW w:w="3467" w:type="dxa"/>
            <w:vAlign w:val="top"/>
          </w:tcPr>
          <w:p w14:paraId="7011719A">
            <w:pPr>
              <w:spacing w:before="52" w:line="231" w:lineRule="auto"/>
              <w:ind w:left="19" w:right="9" w:hanging="2"/>
              <w:jc w:val="both"/>
              <w:rPr>
                <w:rFonts w:hint="eastAsia" w:ascii="宋体" w:hAnsi="宋体" w:eastAsia="宋体" w:cs="宋体"/>
                <w:sz w:val="24"/>
                <w:szCs w:val="24"/>
              </w:rPr>
            </w:pPr>
            <w:r>
              <w:rPr>
                <w:rFonts w:hint="eastAsia" w:ascii="宋体" w:hAnsi="宋体" w:eastAsia="宋体" w:cs="宋体"/>
                <w:spacing w:val="10"/>
                <w:sz w:val="24"/>
                <w:szCs w:val="24"/>
              </w:rPr>
              <w:t>第二天的会议安排表发出后</w:t>
            </w:r>
            <w:r>
              <w:rPr>
                <w:rFonts w:hint="eastAsia" w:ascii="宋体" w:hAnsi="宋体" w:eastAsia="宋体" w:cs="宋体"/>
                <w:spacing w:val="-11"/>
                <w:sz w:val="24"/>
                <w:szCs w:val="24"/>
              </w:rPr>
              <w:t xml:space="preserve"> </w:t>
            </w:r>
            <w:r>
              <w:rPr>
                <w:rFonts w:hint="eastAsia" w:ascii="宋体" w:hAnsi="宋体" w:eastAsia="宋体" w:cs="宋体"/>
                <w:spacing w:val="10"/>
                <w:sz w:val="24"/>
                <w:szCs w:val="24"/>
              </w:rPr>
              <w:t>10</w:t>
            </w:r>
            <w:r>
              <w:rPr>
                <w:rFonts w:hint="eastAsia" w:ascii="宋体" w:hAnsi="宋体" w:eastAsia="宋体" w:cs="宋体"/>
                <w:spacing w:val="4"/>
                <w:sz w:val="24"/>
                <w:szCs w:val="24"/>
              </w:rPr>
              <w:t>分钟响应时间，并安排好各会场</w:t>
            </w:r>
            <w:r>
              <w:rPr>
                <w:rFonts w:hint="eastAsia" w:ascii="宋体" w:hAnsi="宋体" w:eastAsia="宋体" w:cs="宋体"/>
                <w:spacing w:val="-9"/>
                <w:sz w:val="24"/>
                <w:szCs w:val="24"/>
              </w:rPr>
              <w:t>的服务。</w:t>
            </w:r>
          </w:p>
        </w:tc>
        <w:tc>
          <w:tcPr>
            <w:tcW w:w="2697" w:type="dxa"/>
            <w:vAlign w:val="top"/>
          </w:tcPr>
          <w:p w14:paraId="33DBD98F">
            <w:pPr>
              <w:pStyle w:val="10"/>
              <w:spacing w:line="284" w:lineRule="auto"/>
              <w:rPr>
                <w:rFonts w:hint="eastAsia" w:ascii="宋体" w:hAnsi="宋体" w:eastAsia="宋体" w:cs="宋体"/>
                <w:sz w:val="24"/>
                <w:szCs w:val="24"/>
              </w:rPr>
            </w:pPr>
          </w:p>
          <w:p w14:paraId="690D942C">
            <w:pPr>
              <w:spacing w:before="78" w:line="220" w:lineRule="auto"/>
              <w:jc w:val="right"/>
              <w:rPr>
                <w:rFonts w:hint="eastAsia" w:ascii="宋体" w:hAnsi="宋体" w:eastAsia="宋体" w:cs="宋体"/>
                <w:sz w:val="24"/>
                <w:szCs w:val="24"/>
              </w:rPr>
            </w:pPr>
            <w:r>
              <w:rPr>
                <w:rFonts w:hint="eastAsia" w:ascii="宋体" w:hAnsi="宋体" w:eastAsia="宋体" w:cs="宋体"/>
                <w:spacing w:val="-13"/>
                <w:sz w:val="24"/>
                <w:szCs w:val="24"/>
              </w:rPr>
              <w:t>响</w:t>
            </w:r>
            <w:r>
              <w:rPr>
                <w:rFonts w:hint="eastAsia" w:ascii="宋体" w:hAnsi="宋体" w:eastAsia="宋体" w:cs="宋体"/>
                <w:spacing w:val="-12"/>
                <w:sz w:val="24"/>
                <w:szCs w:val="24"/>
              </w:rPr>
              <w:t>应迟或不响应，扣</w:t>
            </w:r>
            <w:r>
              <w:rPr>
                <w:rFonts w:hint="eastAsia" w:ascii="宋体" w:hAnsi="宋体" w:eastAsia="宋体" w:cs="宋体"/>
                <w:spacing w:val="-41"/>
                <w:sz w:val="24"/>
                <w:szCs w:val="24"/>
              </w:rPr>
              <w:t xml:space="preserve"> </w:t>
            </w:r>
            <w:r>
              <w:rPr>
                <w:rFonts w:hint="eastAsia" w:ascii="宋体" w:hAnsi="宋体" w:eastAsia="宋体" w:cs="宋体"/>
                <w:spacing w:val="-12"/>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198DFD46">
            <w:pPr>
              <w:pStyle w:val="10"/>
              <w:rPr>
                <w:rFonts w:hint="eastAsia" w:ascii="宋体" w:hAnsi="宋体" w:eastAsia="宋体" w:cs="宋体"/>
                <w:sz w:val="24"/>
                <w:szCs w:val="24"/>
              </w:rPr>
            </w:pPr>
          </w:p>
        </w:tc>
      </w:tr>
      <w:tr w14:paraId="31172E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bottom w:val="nil"/>
            </w:tcBorders>
            <w:vAlign w:val="top"/>
          </w:tcPr>
          <w:p w14:paraId="7D79FAC5">
            <w:pPr>
              <w:pStyle w:val="10"/>
              <w:rPr>
                <w:rFonts w:hint="eastAsia" w:ascii="宋体" w:hAnsi="宋体" w:eastAsia="宋体" w:cs="宋体"/>
                <w:sz w:val="24"/>
                <w:szCs w:val="24"/>
              </w:rPr>
            </w:pPr>
          </w:p>
        </w:tc>
        <w:tc>
          <w:tcPr>
            <w:tcW w:w="907" w:type="dxa"/>
            <w:vMerge w:val="continue"/>
            <w:tcBorders>
              <w:top w:val="nil"/>
              <w:bottom w:val="nil"/>
            </w:tcBorders>
            <w:vAlign w:val="top"/>
          </w:tcPr>
          <w:p w14:paraId="5FF389D8">
            <w:pPr>
              <w:pStyle w:val="10"/>
              <w:rPr>
                <w:rFonts w:hint="eastAsia" w:ascii="宋体" w:hAnsi="宋体" w:eastAsia="宋体" w:cs="宋体"/>
                <w:sz w:val="24"/>
                <w:szCs w:val="24"/>
              </w:rPr>
            </w:pPr>
          </w:p>
        </w:tc>
        <w:tc>
          <w:tcPr>
            <w:tcW w:w="1020" w:type="dxa"/>
            <w:vAlign w:val="top"/>
          </w:tcPr>
          <w:p w14:paraId="30049E76">
            <w:pPr>
              <w:spacing w:before="20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9.1.2</w:t>
            </w:r>
          </w:p>
        </w:tc>
        <w:tc>
          <w:tcPr>
            <w:tcW w:w="3467" w:type="dxa"/>
            <w:vAlign w:val="top"/>
          </w:tcPr>
          <w:p w14:paraId="7C345017">
            <w:pPr>
              <w:spacing w:before="51" w:line="227" w:lineRule="auto"/>
              <w:ind w:left="18" w:right="9" w:firstLine="12"/>
              <w:rPr>
                <w:rFonts w:hint="eastAsia" w:ascii="宋体" w:hAnsi="宋体" w:eastAsia="宋体" w:cs="宋体"/>
                <w:sz w:val="24"/>
                <w:szCs w:val="24"/>
              </w:rPr>
            </w:pPr>
            <w:r>
              <w:rPr>
                <w:rFonts w:hint="eastAsia" w:ascii="宋体" w:hAnsi="宋体" w:eastAsia="宋体" w:cs="宋体"/>
                <w:spacing w:val="1"/>
                <w:sz w:val="24"/>
                <w:szCs w:val="24"/>
              </w:rPr>
              <w:t>临时性的会议在发出通知后</w:t>
            </w:r>
            <w:r>
              <w:rPr>
                <w:rFonts w:hint="eastAsia" w:ascii="宋体" w:hAnsi="宋体" w:eastAsia="宋体" w:cs="宋体"/>
                <w:spacing w:val="-37"/>
                <w:sz w:val="24"/>
                <w:szCs w:val="24"/>
              </w:rPr>
              <w:t xml:space="preserve"> </w:t>
            </w:r>
            <w:r>
              <w:rPr>
                <w:rFonts w:hint="eastAsia" w:ascii="宋体" w:hAnsi="宋体" w:eastAsia="宋体" w:cs="宋体"/>
                <w:spacing w:val="1"/>
                <w:sz w:val="24"/>
                <w:szCs w:val="24"/>
              </w:rPr>
              <w:t>5</w:t>
            </w:r>
            <w:r>
              <w:rPr>
                <w:rFonts w:hint="eastAsia" w:ascii="宋体" w:hAnsi="宋体" w:eastAsia="宋体" w:cs="宋体"/>
                <w:spacing w:val="-41"/>
                <w:sz w:val="24"/>
                <w:szCs w:val="24"/>
              </w:rPr>
              <w:t xml:space="preserve"> </w:t>
            </w:r>
            <w:r>
              <w:rPr>
                <w:rFonts w:hint="eastAsia" w:ascii="宋体" w:hAnsi="宋体" w:eastAsia="宋体" w:cs="宋体"/>
                <w:spacing w:val="1"/>
                <w:sz w:val="24"/>
                <w:szCs w:val="24"/>
              </w:rPr>
              <w:t>分</w:t>
            </w:r>
            <w:r>
              <w:rPr>
                <w:rFonts w:hint="eastAsia" w:ascii="宋体" w:hAnsi="宋体" w:eastAsia="宋体" w:cs="宋体"/>
                <w:spacing w:val="-4"/>
                <w:sz w:val="24"/>
                <w:szCs w:val="24"/>
              </w:rPr>
              <w:t>钟响应并安排好服务人员。</w:t>
            </w:r>
          </w:p>
        </w:tc>
        <w:tc>
          <w:tcPr>
            <w:tcW w:w="2697" w:type="dxa"/>
            <w:vAlign w:val="top"/>
          </w:tcPr>
          <w:p w14:paraId="1554D905">
            <w:pPr>
              <w:spacing w:before="208" w:line="220" w:lineRule="auto"/>
              <w:jc w:val="right"/>
              <w:rPr>
                <w:rFonts w:hint="eastAsia" w:ascii="宋体" w:hAnsi="宋体" w:eastAsia="宋体" w:cs="宋体"/>
                <w:sz w:val="24"/>
                <w:szCs w:val="24"/>
              </w:rPr>
            </w:pPr>
            <w:r>
              <w:rPr>
                <w:rFonts w:hint="eastAsia" w:ascii="宋体" w:hAnsi="宋体" w:eastAsia="宋体" w:cs="宋体"/>
                <w:spacing w:val="-13"/>
                <w:sz w:val="24"/>
                <w:szCs w:val="24"/>
              </w:rPr>
              <w:t>响</w:t>
            </w:r>
            <w:r>
              <w:rPr>
                <w:rFonts w:hint="eastAsia" w:ascii="宋体" w:hAnsi="宋体" w:eastAsia="宋体" w:cs="宋体"/>
                <w:spacing w:val="-12"/>
                <w:sz w:val="24"/>
                <w:szCs w:val="24"/>
              </w:rPr>
              <w:t>应迟或不响应，扣</w:t>
            </w:r>
            <w:r>
              <w:rPr>
                <w:rFonts w:hint="eastAsia" w:ascii="宋体" w:hAnsi="宋体" w:eastAsia="宋体" w:cs="宋体"/>
                <w:spacing w:val="-41"/>
                <w:sz w:val="24"/>
                <w:szCs w:val="24"/>
              </w:rPr>
              <w:t xml:space="preserve"> </w:t>
            </w:r>
            <w:r>
              <w:rPr>
                <w:rFonts w:hint="eastAsia" w:ascii="宋体" w:hAnsi="宋体" w:eastAsia="宋体" w:cs="宋体"/>
                <w:spacing w:val="-12"/>
                <w:sz w:val="24"/>
                <w:szCs w:val="24"/>
              </w:rPr>
              <w:t>25</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4EA54EA1">
            <w:pPr>
              <w:pStyle w:val="10"/>
              <w:rPr>
                <w:rFonts w:hint="eastAsia" w:ascii="宋体" w:hAnsi="宋体" w:eastAsia="宋体" w:cs="宋体"/>
                <w:sz w:val="24"/>
                <w:szCs w:val="24"/>
              </w:rPr>
            </w:pPr>
          </w:p>
        </w:tc>
      </w:tr>
      <w:tr w14:paraId="3D5B5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bottom w:val="nil"/>
            </w:tcBorders>
            <w:vAlign w:val="top"/>
          </w:tcPr>
          <w:p w14:paraId="224B4FDA">
            <w:pPr>
              <w:pStyle w:val="10"/>
              <w:rPr>
                <w:rFonts w:hint="eastAsia" w:ascii="宋体" w:hAnsi="宋体" w:eastAsia="宋体" w:cs="宋体"/>
                <w:sz w:val="24"/>
                <w:szCs w:val="24"/>
              </w:rPr>
            </w:pPr>
          </w:p>
        </w:tc>
        <w:tc>
          <w:tcPr>
            <w:tcW w:w="907" w:type="dxa"/>
            <w:vMerge w:val="continue"/>
            <w:tcBorders>
              <w:top w:val="nil"/>
              <w:bottom w:val="nil"/>
            </w:tcBorders>
            <w:vAlign w:val="top"/>
          </w:tcPr>
          <w:p w14:paraId="61F96FD3">
            <w:pPr>
              <w:pStyle w:val="10"/>
              <w:rPr>
                <w:rFonts w:hint="eastAsia" w:ascii="宋体" w:hAnsi="宋体" w:eastAsia="宋体" w:cs="宋体"/>
                <w:sz w:val="24"/>
                <w:szCs w:val="24"/>
              </w:rPr>
            </w:pPr>
          </w:p>
        </w:tc>
        <w:tc>
          <w:tcPr>
            <w:tcW w:w="1020" w:type="dxa"/>
            <w:vAlign w:val="top"/>
          </w:tcPr>
          <w:p w14:paraId="69C8696E">
            <w:pPr>
              <w:pStyle w:val="10"/>
              <w:spacing w:line="284" w:lineRule="auto"/>
              <w:rPr>
                <w:rFonts w:hint="eastAsia" w:ascii="宋体" w:hAnsi="宋体" w:eastAsia="宋体" w:cs="宋体"/>
                <w:sz w:val="24"/>
                <w:szCs w:val="24"/>
              </w:rPr>
            </w:pPr>
          </w:p>
          <w:p w14:paraId="43C119DF">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9.1.3</w:t>
            </w:r>
          </w:p>
        </w:tc>
        <w:tc>
          <w:tcPr>
            <w:tcW w:w="3467" w:type="dxa"/>
            <w:vAlign w:val="top"/>
          </w:tcPr>
          <w:p w14:paraId="265CDA5F">
            <w:pPr>
              <w:spacing w:before="52" w:line="231" w:lineRule="auto"/>
              <w:ind w:left="19" w:right="9" w:hanging="3"/>
              <w:jc w:val="both"/>
              <w:rPr>
                <w:rFonts w:hint="eastAsia" w:ascii="宋体" w:hAnsi="宋体" w:eastAsia="宋体" w:cs="宋体"/>
                <w:sz w:val="24"/>
                <w:szCs w:val="24"/>
              </w:rPr>
            </w:pPr>
            <w:r>
              <w:rPr>
                <w:rFonts w:hint="eastAsia" w:ascii="宋体" w:hAnsi="宋体" w:eastAsia="宋体" w:cs="宋体"/>
                <w:spacing w:val="5"/>
                <w:sz w:val="24"/>
                <w:szCs w:val="24"/>
              </w:rPr>
              <w:t>会议开始前半小时以内按要求准</w:t>
            </w:r>
            <w:r>
              <w:rPr>
                <w:rFonts w:hint="eastAsia" w:ascii="宋体" w:hAnsi="宋体" w:eastAsia="宋体" w:cs="宋体"/>
                <w:spacing w:val="4"/>
                <w:sz w:val="24"/>
                <w:szCs w:val="24"/>
              </w:rPr>
              <w:t>备好会议所需的水壶、杯子、茶</w:t>
            </w:r>
            <w:r>
              <w:rPr>
                <w:rFonts w:hint="eastAsia" w:ascii="宋体" w:hAnsi="宋体" w:eastAsia="宋体" w:cs="宋体"/>
                <w:spacing w:val="-5"/>
                <w:sz w:val="24"/>
                <w:szCs w:val="24"/>
              </w:rPr>
              <w:t>叶、纸巾等消耗品。</w:t>
            </w:r>
          </w:p>
        </w:tc>
        <w:tc>
          <w:tcPr>
            <w:tcW w:w="2697" w:type="dxa"/>
            <w:vAlign w:val="top"/>
          </w:tcPr>
          <w:p w14:paraId="26ABA330">
            <w:pPr>
              <w:spacing w:before="52" w:line="231" w:lineRule="auto"/>
              <w:ind w:left="21" w:right="5" w:firstLine="2"/>
              <w:jc w:val="both"/>
              <w:rPr>
                <w:rFonts w:hint="eastAsia" w:ascii="宋体" w:hAnsi="宋体" w:eastAsia="宋体" w:cs="宋体"/>
                <w:sz w:val="24"/>
                <w:szCs w:val="24"/>
              </w:rPr>
            </w:pPr>
            <w:r>
              <w:rPr>
                <w:rFonts w:hint="eastAsia" w:ascii="宋体" w:hAnsi="宋体" w:eastAsia="宋体" w:cs="宋体"/>
                <w:spacing w:val="1"/>
                <w:sz w:val="24"/>
                <w:szCs w:val="24"/>
              </w:rPr>
              <w:t>未按时间到达会场、未按</w:t>
            </w:r>
            <w:r>
              <w:rPr>
                <w:rFonts w:hint="eastAsia" w:ascii="宋体" w:hAnsi="宋体" w:eastAsia="宋体" w:cs="宋体"/>
                <w:spacing w:val="-5"/>
                <w:sz w:val="24"/>
                <w:szCs w:val="24"/>
              </w:rPr>
              <w:t>要求摆放各消耗品，扣</w:t>
            </w:r>
            <w:r>
              <w:rPr>
                <w:rFonts w:hint="eastAsia" w:ascii="宋体" w:hAnsi="宋体" w:eastAsia="宋体" w:cs="宋体"/>
                <w:spacing w:val="-42"/>
                <w:sz w:val="24"/>
                <w:szCs w:val="24"/>
              </w:rPr>
              <w:t xml:space="preserve"> </w:t>
            </w:r>
            <w:r>
              <w:rPr>
                <w:rFonts w:hint="eastAsia" w:ascii="宋体" w:hAnsi="宋体" w:eastAsia="宋体" w:cs="宋体"/>
                <w:spacing w:val="-5"/>
                <w:sz w:val="24"/>
                <w:szCs w:val="24"/>
              </w:rPr>
              <w:t>20</w:t>
            </w:r>
            <w:r>
              <w:rPr>
                <w:rFonts w:hint="eastAsia" w:ascii="宋体" w:hAnsi="宋体" w:eastAsia="宋体" w:cs="宋体"/>
                <w:sz w:val="24"/>
                <w:szCs w:val="24"/>
              </w:rPr>
              <w:t>分</w:t>
            </w:r>
          </w:p>
        </w:tc>
        <w:tc>
          <w:tcPr>
            <w:tcW w:w="1008" w:type="dxa"/>
            <w:vAlign w:val="top"/>
          </w:tcPr>
          <w:p w14:paraId="5CBEDACE">
            <w:pPr>
              <w:pStyle w:val="10"/>
              <w:rPr>
                <w:rFonts w:hint="eastAsia" w:ascii="宋体" w:hAnsi="宋体" w:eastAsia="宋体" w:cs="宋体"/>
                <w:sz w:val="24"/>
                <w:szCs w:val="24"/>
              </w:rPr>
            </w:pPr>
          </w:p>
        </w:tc>
      </w:tr>
      <w:tr w14:paraId="02F85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tcBorders>
            <w:vAlign w:val="top"/>
          </w:tcPr>
          <w:p w14:paraId="1FFC11DE">
            <w:pPr>
              <w:pStyle w:val="10"/>
              <w:rPr>
                <w:rFonts w:hint="eastAsia" w:ascii="宋体" w:hAnsi="宋体" w:eastAsia="宋体" w:cs="宋体"/>
                <w:sz w:val="24"/>
                <w:szCs w:val="24"/>
              </w:rPr>
            </w:pPr>
          </w:p>
        </w:tc>
        <w:tc>
          <w:tcPr>
            <w:tcW w:w="907" w:type="dxa"/>
            <w:vMerge w:val="continue"/>
            <w:tcBorders>
              <w:top w:val="nil"/>
            </w:tcBorders>
            <w:vAlign w:val="top"/>
          </w:tcPr>
          <w:p w14:paraId="739200C8">
            <w:pPr>
              <w:pStyle w:val="10"/>
              <w:rPr>
                <w:rFonts w:hint="eastAsia" w:ascii="宋体" w:hAnsi="宋体" w:eastAsia="宋体" w:cs="宋体"/>
                <w:sz w:val="24"/>
                <w:szCs w:val="24"/>
              </w:rPr>
            </w:pPr>
          </w:p>
        </w:tc>
        <w:tc>
          <w:tcPr>
            <w:tcW w:w="1020" w:type="dxa"/>
            <w:vAlign w:val="top"/>
          </w:tcPr>
          <w:p w14:paraId="7784B7AF">
            <w:pPr>
              <w:spacing w:before="209"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9.1.4</w:t>
            </w:r>
          </w:p>
        </w:tc>
        <w:tc>
          <w:tcPr>
            <w:tcW w:w="3467" w:type="dxa"/>
            <w:vAlign w:val="top"/>
          </w:tcPr>
          <w:p w14:paraId="37077784">
            <w:pPr>
              <w:spacing w:before="54" w:line="226" w:lineRule="auto"/>
              <w:ind w:left="18" w:right="9" w:hanging="1"/>
              <w:rPr>
                <w:rFonts w:hint="eastAsia" w:ascii="宋体" w:hAnsi="宋体" w:eastAsia="宋体" w:cs="宋体"/>
                <w:sz w:val="24"/>
                <w:szCs w:val="24"/>
              </w:rPr>
            </w:pPr>
            <w:r>
              <w:rPr>
                <w:rFonts w:hint="eastAsia" w:ascii="宋体" w:hAnsi="宋体" w:eastAsia="宋体" w:cs="宋体"/>
                <w:spacing w:val="5"/>
                <w:sz w:val="24"/>
                <w:szCs w:val="24"/>
              </w:rPr>
              <w:t>观察会场灯光有无闪烁、熄灭等</w:t>
            </w:r>
            <w:r>
              <w:rPr>
                <w:rFonts w:hint="eastAsia" w:ascii="宋体" w:hAnsi="宋体" w:eastAsia="宋体" w:cs="宋体"/>
                <w:spacing w:val="-1"/>
                <w:sz w:val="24"/>
                <w:szCs w:val="24"/>
              </w:rPr>
              <w:t>现象，有上述问题及时上报</w:t>
            </w:r>
          </w:p>
        </w:tc>
        <w:tc>
          <w:tcPr>
            <w:tcW w:w="2697" w:type="dxa"/>
            <w:vAlign w:val="top"/>
          </w:tcPr>
          <w:p w14:paraId="54276E80">
            <w:pPr>
              <w:spacing w:before="54" w:line="226" w:lineRule="auto"/>
              <w:ind w:left="24"/>
              <w:rPr>
                <w:rFonts w:hint="eastAsia" w:ascii="宋体" w:hAnsi="宋体" w:eastAsia="宋体" w:cs="宋体"/>
                <w:sz w:val="24"/>
                <w:szCs w:val="24"/>
              </w:rPr>
            </w:pPr>
            <w:r>
              <w:rPr>
                <w:rFonts w:hint="eastAsia" w:ascii="宋体" w:hAnsi="宋体" w:eastAsia="宋体" w:cs="宋体"/>
                <w:spacing w:val="-19"/>
                <w:sz w:val="24"/>
                <w:szCs w:val="24"/>
              </w:rPr>
              <w:t>不观察灯光、不上报故障，</w:t>
            </w:r>
            <w:r>
              <w:rPr>
                <w:rFonts w:hint="eastAsia" w:ascii="宋体" w:hAnsi="宋体" w:eastAsia="宋体" w:cs="宋体"/>
                <w:spacing w:val="-13"/>
                <w:sz w:val="24"/>
                <w:szCs w:val="24"/>
              </w:rPr>
              <w:t>扣</w:t>
            </w:r>
            <w:r>
              <w:rPr>
                <w:rFonts w:hint="eastAsia" w:ascii="宋体" w:hAnsi="宋体" w:eastAsia="宋体" w:cs="宋体"/>
                <w:spacing w:val="-34"/>
                <w:sz w:val="24"/>
                <w:szCs w:val="24"/>
              </w:rPr>
              <w:t xml:space="preserve"> </w:t>
            </w:r>
            <w:r>
              <w:rPr>
                <w:rFonts w:hint="eastAsia" w:ascii="宋体" w:hAnsi="宋体" w:eastAsia="宋体" w:cs="宋体"/>
                <w:spacing w:val="-13"/>
                <w:sz w:val="24"/>
                <w:szCs w:val="24"/>
              </w:rPr>
              <w:t>10</w:t>
            </w:r>
            <w:r>
              <w:rPr>
                <w:rFonts w:hint="eastAsia" w:ascii="宋体" w:hAnsi="宋体" w:eastAsia="宋体" w:cs="宋体"/>
                <w:spacing w:val="-50"/>
                <w:sz w:val="24"/>
                <w:szCs w:val="24"/>
              </w:rPr>
              <w:t xml:space="preserve"> </w:t>
            </w:r>
            <w:r>
              <w:rPr>
                <w:rFonts w:hint="eastAsia" w:ascii="宋体" w:hAnsi="宋体" w:eastAsia="宋体" w:cs="宋体"/>
                <w:spacing w:val="-13"/>
                <w:sz w:val="24"/>
                <w:szCs w:val="24"/>
              </w:rPr>
              <w:t>分</w:t>
            </w:r>
          </w:p>
        </w:tc>
        <w:tc>
          <w:tcPr>
            <w:tcW w:w="1008" w:type="dxa"/>
            <w:vAlign w:val="top"/>
          </w:tcPr>
          <w:p w14:paraId="1C47277C">
            <w:pPr>
              <w:pStyle w:val="10"/>
              <w:rPr>
                <w:rFonts w:hint="eastAsia" w:ascii="宋体" w:hAnsi="宋体" w:eastAsia="宋体" w:cs="宋体"/>
                <w:sz w:val="24"/>
                <w:szCs w:val="24"/>
              </w:rPr>
            </w:pPr>
          </w:p>
        </w:tc>
      </w:tr>
      <w:tr w14:paraId="659C17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10693158">
            <w:pPr>
              <w:pStyle w:val="10"/>
              <w:spacing w:line="329" w:lineRule="auto"/>
              <w:rPr>
                <w:rFonts w:hint="eastAsia" w:ascii="宋体" w:hAnsi="宋体" w:eastAsia="宋体" w:cs="宋体"/>
                <w:sz w:val="24"/>
                <w:szCs w:val="24"/>
              </w:rPr>
            </w:pPr>
          </w:p>
          <w:p w14:paraId="7038DB05">
            <w:pPr>
              <w:pStyle w:val="10"/>
              <w:spacing w:line="330" w:lineRule="auto"/>
              <w:rPr>
                <w:rFonts w:hint="eastAsia" w:ascii="宋体" w:hAnsi="宋体" w:eastAsia="宋体" w:cs="宋体"/>
                <w:sz w:val="24"/>
                <w:szCs w:val="24"/>
              </w:rPr>
            </w:pPr>
          </w:p>
          <w:p w14:paraId="4BA7D649">
            <w:pPr>
              <w:spacing w:before="78" w:line="178" w:lineRule="auto"/>
              <w:ind w:left="170"/>
              <w:rPr>
                <w:rFonts w:hint="eastAsia" w:ascii="宋体" w:hAnsi="宋体" w:eastAsia="宋体" w:cs="宋体"/>
                <w:sz w:val="24"/>
                <w:szCs w:val="24"/>
              </w:rPr>
            </w:pPr>
            <w:r>
              <w:rPr>
                <w:rFonts w:hint="eastAsia" w:ascii="宋体" w:hAnsi="宋体" w:eastAsia="宋体" w:cs="宋体"/>
                <w:sz w:val="24"/>
                <w:szCs w:val="24"/>
              </w:rPr>
              <w:t>二</w:t>
            </w:r>
          </w:p>
        </w:tc>
        <w:tc>
          <w:tcPr>
            <w:tcW w:w="907" w:type="dxa"/>
            <w:vMerge w:val="restart"/>
            <w:tcBorders>
              <w:bottom w:val="nil"/>
            </w:tcBorders>
            <w:vAlign w:val="top"/>
          </w:tcPr>
          <w:p w14:paraId="18A87962">
            <w:pPr>
              <w:pStyle w:val="10"/>
              <w:spacing w:line="461" w:lineRule="auto"/>
              <w:rPr>
                <w:rFonts w:hint="eastAsia" w:ascii="宋体" w:hAnsi="宋体" w:eastAsia="宋体" w:cs="宋体"/>
                <w:sz w:val="24"/>
                <w:szCs w:val="24"/>
              </w:rPr>
            </w:pPr>
          </w:p>
          <w:p w14:paraId="57C66189">
            <w:pPr>
              <w:spacing w:before="78" w:line="241" w:lineRule="auto"/>
              <w:ind w:left="16" w:right="13" w:hanging="2"/>
              <w:rPr>
                <w:rFonts w:hint="eastAsia" w:ascii="宋体" w:hAnsi="宋体" w:eastAsia="宋体" w:cs="宋体"/>
                <w:sz w:val="24"/>
                <w:szCs w:val="24"/>
              </w:rPr>
            </w:pPr>
            <w:r>
              <w:rPr>
                <w:rFonts w:hint="eastAsia" w:ascii="宋体" w:hAnsi="宋体" w:eastAsia="宋体" w:cs="宋体"/>
                <w:spacing w:val="-15"/>
                <w:sz w:val="24"/>
                <w:szCs w:val="24"/>
              </w:rPr>
              <w:t>会 中</w:t>
            </w:r>
            <w:r>
              <w:rPr>
                <w:rFonts w:hint="eastAsia" w:ascii="宋体" w:hAnsi="宋体" w:eastAsia="宋体" w:cs="宋体"/>
                <w:spacing w:val="-32"/>
                <w:sz w:val="24"/>
                <w:szCs w:val="24"/>
              </w:rPr>
              <w:t xml:space="preserve"> </w:t>
            </w:r>
            <w:r>
              <w:rPr>
                <w:rFonts w:hint="eastAsia" w:ascii="宋体" w:hAnsi="宋体" w:eastAsia="宋体" w:cs="宋体"/>
                <w:spacing w:val="-15"/>
                <w:sz w:val="24"/>
                <w:szCs w:val="24"/>
              </w:rPr>
              <w:t>服</w:t>
            </w:r>
            <w:r>
              <w:rPr>
                <w:rFonts w:hint="eastAsia" w:ascii="宋体" w:hAnsi="宋体" w:eastAsia="宋体" w:cs="宋体"/>
                <w:sz w:val="24"/>
                <w:szCs w:val="24"/>
              </w:rPr>
              <w:t>务</w:t>
            </w:r>
          </w:p>
        </w:tc>
        <w:tc>
          <w:tcPr>
            <w:tcW w:w="1020" w:type="dxa"/>
            <w:vAlign w:val="top"/>
          </w:tcPr>
          <w:p w14:paraId="29E5D68A">
            <w:pPr>
              <w:spacing w:before="210"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9.2.1</w:t>
            </w:r>
          </w:p>
        </w:tc>
        <w:tc>
          <w:tcPr>
            <w:tcW w:w="3467" w:type="dxa"/>
            <w:vAlign w:val="top"/>
          </w:tcPr>
          <w:p w14:paraId="3765F773">
            <w:pPr>
              <w:spacing w:before="54" w:line="226" w:lineRule="auto"/>
              <w:ind w:left="19" w:right="9"/>
              <w:rPr>
                <w:rFonts w:hint="eastAsia" w:ascii="宋体" w:hAnsi="宋体" w:eastAsia="宋体" w:cs="宋体"/>
                <w:sz w:val="24"/>
                <w:szCs w:val="24"/>
              </w:rPr>
            </w:pPr>
            <w:r>
              <w:rPr>
                <w:rFonts w:hint="eastAsia" w:ascii="宋体" w:hAnsi="宋体" w:eastAsia="宋体" w:cs="宋体"/>
                <w:spacing w:val="4"/>
                <w:sz w:val="24"/>
                <w:szCs w:val="24"/>
              </w:rPr>
              <w:t>按要求倒茶水、根据领导口味选</w:t>
            </w:r>
            <w:r>
              <w:rPr>
                <w:rFonts w:hint="eastAsia" w:ascii="宋体" w:hAnsi="宋体" w:eastAsia="宋体" w:cs="宋体"/>
                <w:spacing w:val="-2"/>
                <w:sz w:val="24"/>
                <w:szCs w:val="24"/>
              </w:rPr>
              <w:t>择不同的茶叶或白开水</w:t>
            </w:r>
          </w:p>
        </w:tc>
        <w:tc>
          <w:tcPr>
            <w:tcW w:w="2697" w:type="dxa"/>
            <w:vAlign w:val="top"/>
          </w:tcPr>
          <w:p w14:paraId="5BB23817">
            <w:pPr>
              <w:spacing w:before="209" w:line="220" w:lineRule="auto"/>
              <w:jc w:val="right"/>
              <w:rPr>
                <w:rFonts w:hint="eastAsia" w:ascii="宋体" w:hAnsi="宋体" w:eastAsia="宋体" w:cs="宋体"/>
                <w:sz w:val="24"/>
                <w:szCs w:val="24"/>
              </w:rPr>
            </w:pPr>
            <w:r>
              <w:rPr>
                <w:rFonts w:hint="eastAsia" w:ascii="宋体" w:hAnsi="宋体" w:eastAsia="宋体" w:cs="宋体"/>
                <w:spacing w:val="-13"/>
                <w:sz w:val="24"/>
                <w:szCs w:val="24"/>
              </w:rPr>
              <w:t>未</w:t>
            </w:r>
            <w:r>
              <w:rPr>
                <w:rFonts w:hint="eastAsia" w:ascii="宋体" w:hAnsi="宋体" w:eastAsia="宋体" w:cs="宋体"/>
                <w:spacing w:val="-12"/>
                <w:sz w:val="24"/>
                <w:szCs w:val="24"/>
              </w:rPr>
              <w:t>按要求倒茶水，扣</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121803F5">
            <w:pPr>
              <w:pStyle w:val="10"/>
              <w:rPr>
                <w:rFonts w:hint="eastAsia" w:ascii="宋体" w:hAnsi="宋体" w:eastAsia="宋体" w:cs="宋体"/>
                <w:sz w:val="24"/>
                <w:szCs w:val="24"/>
              </w:rPr>
            </w:pPr>
          </w:p>
        </w:tc>
      </w:tr>
      <w:tr w14:paraId="082A63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3" w:hRule="atLeast"/>
        </w:trPr>
        <w:tc>
          <w:tcPr>
            <w:tcW w:w="569" w:type="dxa"/>
            <w:vMerge w:val="continue"/>
            <w:tcBorders>
              <w:top w:val="nil"/>
            </w:tcBorders>
            <w:vAlign w:val="top"/>
          </w:tcPr>
          <w:p w14:paraId="54D9EBEE">
            <w:pPr>
              <w:pStyle w:val="10"/>
              <w:rPr>
                <w:rFonts w:hint="eastAsia" w:ascii="宋体" w:hAnsi="宋体" w:eastAsia="宋体" w:cs="宋体"/>
                <w:sz w:val="24"/>
                <w:szCs w:val="24"/>
              </w:rPr>
            </w:pPr>
          </w:p>
        </w:tc>
        <w:tc>
          <w:tcPr>
            <w:tcW w:w="907" w:type="dxa"/>
            <w:vMerge w:val="continue"/>
            <w:tcBorders>
              <w:top w:val="nil"/>
            </w:tcBorders>
            <w:vAlign w:val="top"/>
          </w:tcPr>
          <w:p w14:paraId="3BE49140">
            <w:pPr>
              <w:pStyle w:val="10"/>
              <w:rPr>
                <w:rFonts w:hint="eastAsia" w:ascii="宋体" w:hAnsi="宋体" w:eastAsia="宋体" w:cs="宋体"/>
                <w:sz w:val="24"/>
                <w:szCs w:val="24"/>
              </w:rPr>
            </w:pPr>
          </w:p>
        </w:tc>
        <w:tc>
          <w:tcPr>
            <w:tcW w:w="1020" w:type="dxa"/>
            <w:vAlign w:val="top"/>
          </w:tcPr>
          <w:p w14:paraId="28CD1B0A">
            <w:pPr>
              <w:pStyle w:val="10"/>
              <w:spacing w:line="286" w:lineRule="auto"/>
              <w:rPr>
                <w:rFonts w:hint="eastAsia" w:ascii="宋体" w:hAnsi="宋体" w:eastAsia="宋体" w:cs="宋体"/>
                <w:sz w:val="24"/>
                <w:szCs w:val="24"/>
              </w:rPr>
            </w:pPr>
          </w:p>
          <w:p w14:paraId="3E5D137A">
            <w:pPr>
              <w:spacing w:before="7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9.2.2</w:t>
            </w:r>
          </w:p>
        </w:tc>
        <w:tc>
          <w:tcPr>
            <w:tcW w:w="3467" w:type="dxa"/>
            <w:vAlign w:val="top"/>
          </w:tcPr>
          <w:p w14:paraId="26FD0260">
            <w:pPr>
              <w:spacing w:before="55" w:line="230" w:lineRule="auto"/>
              <w:ind w:left="16" w:right="9"/>
              <w:jc w:val="both"/>
              <w:rPr>
                <w:rFonts w:hint="eastAsia" w:ascii="宋体" w:hAnsi="宋体" w:eastAsia="宋体" w:cs="宋体"/>
                <w:sz w:val="24"/>
                <w:szCs w:val="24"/>
              </w:rPr>
            </w:pPr>
            <w:r>
              <w:rPr>
                <w:rFonts w:hint="eastAsia" w:ascii="宋体" w:hAnsi="宋体" w:eastAsia="宋体" w:cs="宋体"/>
                <w:spacing w:val="5"/>
                <w:sz w:val="24"/>
                <w:szCs w:val="24"/>
              </w:rPr>
              <w:t>会务服务人员要在岗、不得擅自离岗，会议中途有问题及时与物</w:t>
            </w:r>
            <w:r>
              <w:rPr>
                <w:rFonts w:hint="eastAsia" w:ascii="宋体" w:hAnsi="宋体" w:eastAsia="宋体" w:cs="宋体"/>
                <w:spacing w:val="-1"/>
                <w:sz w:val="24"/>
                <w:szCs w:val="24"/>
              </w:rPr>
              <w:t>业或者会务科联系</w:t>
            </w:r>
          </w:p>
        </w:tc>
        <w:tc>
          <w:tcPr>
            <w:tcW w:w="2697" w:type="dxa"/>
            <w:vAlign w:val="top"/>
          </w:tcPr>
          <w:p w14:paraId="7D9CEED2">
            <w:pPr>
              <w:spacing w:before="55" w:line="230" w:lineRule="auto"/>
              <w:ind w:left="22" w:right="5" w:firstLine="1"/>
              <w:jc w:val="both"/>
              <w:rPr>
                <w:rFonts w:hint="eastAsia" w:ascii="宋体" w:hAnsi="宋体" w:eastAsia="宋体" w:cs="宋体"/>
                <w:sz w:val="24"/>
                <w:szCs w:val="24"/>
              </w:rPr>
            </w:pPr>
            <w:r>
              <w:rPr>
                <w:rFonts w:hint="eastAsia" w:ascii="宋体" w:hAnsi="宋体" w:eastAsia="宋体" w:cs="宋体"/>
                <w:spacing w:val="1"/>
                <w:sz w:val="24"/>
                <w:szCs w:val="24"/>
              </w:rPr>
              <w:t>离岗、脱岗、做一些与会</w:t>
            </w:r>
            <w:r>
              <w:rPr>
                <w:rFonts w:hint="eastAsia" w:ascii="宋体" w:hAnsi="宋体" w:eastAsia="宋体" w:cs="宋体"/>
                <w:spacing w:val="-5"/>
                <w:sz w:val="24"/>
                <w:szCs w:val="24"/>
              </w:rPr>
              <w:t>务服务无关的事情，扣</w:t>
            </w:r>
            <w:r>
              <w:rPr>
                <w:rFonts w:hint="eastAsia" w:ascii="宋体" w:hAnsi="宋体" w:eastAsia="宋体" w:cs="宋体"/>
                <w:spacing w:val="-43"/>
                <w:sz w:val="24"/>
                <w:szCs w:val="24"/>
              </w:rPr>
              <w:t xml:space="preserve"> </w:t>
            </w:r>
            <w:r>
              <w:rPr>
                <w:rFonts w:hint="eastAsia" w:ascii="宋体" w:hAnsi="宋体" w:eastAsia="宋体" w:cs="宋体"/>
                <w:spacing w:val="-5"/>
                <w:sz w:val="24"/>
                <w:szCs w:val="24"/>
              </w:rPr>
              <w:t>20</w:t>
            </w:r>
            <w:r>
              <w:rPr>
                <w:rFonts w:hint="eastAsia" w:ascii="宋体" w:hAnsi="宋体" w:eastAsia="宋体" w:cs="宋体"/>
                <w:sz w:val="24"/>
                <w:szCs w:val="24"/>
              </w:rPr>
              <w:t>分</w:t>
            </w:r>
          </w:p>
        </w:tc>
        <w:tc>
          <w:tcPr>
            <w:tcW w:w="1008" w:type="dxa"/>
            <w:vAlign w:val="top"/>
          </w:tcPr>
          <w:p w14:paraId="25570718">
            <w:pPr>
              <w:pStyle w:val="10"/>
              <w:rPr>
                <w:rFonts w:hint="eastAsia" w:ascii="宋体" w:hAnsi="宋体" w:eastAsia="宋体" w:cs="宋体"/>
                <w:sz w:val="24"/>
                <w:szCs w:val="24"/>
              </w:rPr>
            </w:pPr>
          </w:p>
        </w:tc>
      </w:tr>
      <w:tr w14:paraId="57ACFA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restart"/>
            <w:tcBorders>
              <w:bottom w:val="nil"/>
            </w:tcBorders>
            <w:vAlign w:val="top"/>
          </w:tcPr>
          <w:p w14:paraId="7B0D9A48">
            <w:pPr>
              <w:pStyle w:val="10"/>
              <w:spacing w:line="461" w:lineRule="auto"/>
              <w:rPr>
                <w:rFonts w:hint="eastAsia" w:ascii="宋体" w:hAnsi="宋体" w:eastAsia="宋体" w:cs="宋体"/>
                <w:sz w:val="24"/>
                <w:szCs w:val="24"/>
              </w:rPr>
            </w:pPr>
          </w:p>
          <w:p w14:paraId="316447A6">
            <w:pPr>
              <w:spacing w:before="78" w:line="237" w:lineRule="auto"/>
              <w:ind w:left="166"/>
              <w:rPr>
                <w:rFonts w:hint="eastAsia" w:ascii="宋体" w:hAnsi="宋体" w:eastAsia="宋体" w:cs="宋体"/>
                <w:sz w:val="24"/>
                <w:szCs w:val="24"/>
              </w:rPr>
            </w:pPr>
            <w:r>
              <w:rPr>
                <w:rFonts w:hint="eastAsia" w:ascii="宋体" w:hAnsi="宋体" w:eastAsia="宋体" w:cs="宋体"/>
                <w:sz w:val="24"/>
                <w:szCs w:val="24"/>
              </w:rPr>
              <w:t>三</w:t>
            </w:r>
          </w:p>
        </w:tc>
        <w:tc>
          <w:tcPr>
            <w:tcW w:w="907" w:type="dxa"/>
            <w:vMerge w:val="restart"/>
            <w:tcBorders>
              <w:bottom w:val="nil"/>
            </w:tcBorders>
            <w:vAlign w:val="top"/>
          </w:tcPr>
          <w:p w14:paraId="4BBCB0EE">
            <w:pPr>
              <w:pStyle w:val="10"/>
              <w:spacing w:line="305" w:lineRule="auto"/>
              <w:rPr>
                <w:rFonts w:hint="eastAsia" w:ascii="宋体" w:hAnsi="宋体" w:eastAsia="宋体" w:cs="宋体"/>
                <w:sz w:val="24"/>
                <w:szCs w:val="24"/>
              </w:rPr>
            </w:pPr>
          </w:p>
          <w:p w14:paraId="06658F89">
            <w:pPr>
              <w:spacing w:before="78" w:line="247" w:lineRule="auto"/>
              <w:ind w:left="17" w:right="13" w:hanging="3"/>
              <w:rPr>
                <w:rFonts w:hint="eastAsia" w:ascii="宋体" w:hAnsi="宋体" w:eastAsia="宋体" w:cs="宋体"/>
                <w:sz w:val="24"/>
                <w:szCs w:val="24"/>
              </w:rPr>
            </w:pPr>
            <w:r>
              <w:rPr>
                <w:rFonts w:hint="eastAsia" w:ascii="宋体" w:hAnsi="宋体" w:eastAsia="宋体" w:cs="宋体"/>
                <w:spacing w:val="-11"/>
                <w:sz w:val="24"/>
                <w:szCs w:val="24"/>
              </w:rPr>
              <w:t>会</w:t>
            </w:r>
            <w:r>
              <w:rPr>
                <w:rFonts w:hint="eastAsia" w:ascii="宋体" w:hAnsi="宋体" w:eastAsia="宋体" w:cs="宋体"/>
                <w:spacing w:val="-28"/>
                <w:sz w:val="24"/>
                <w:szCs w:val="24"/>
              </w:rPr>
              <w:t xml:space="preserve"> </w:t>
            </w:r>
            <w:r>
              <w:rPr>
                <w:rFonts w:hint="eastAsia" w:ascii="宋体" w:hAnsi="宋体" w:eastAsia="宋体" w:cs="宋体"/>
                <w:spacing w:val="-11"/>
                <w:sz w:val="24"/>
                <w:szCs w:val="24"/>
              </w:rPr>
              <w:t>后</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整</w:t>
            </w:r>
            <w:r>
              <w:rPr>
                <w:rFonts w:hint="eastAsia" w:ascii="宋体" w:hAnsi="宋体" w:eastAsia="宋体" w:cs="宋体"/>
                <w:sz w:val="24"/>
                <w:szCs w:val="24"/>
              </w:rPr>
              <w:t>理</w:t>
            </w:r>
          </w:p>
        </w:tc>
        <w:tc>
          <w:tcPr>
            <w:tcW w:w="1020" w:type="dxa"/>
            <w:vAlign w:val="top"/>
          </w:tcPr>
          <w:p w14:paraId="2766EE0A">
            <w:pPr>
              <w:spacing w:before="211"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9.3.1</w:t>
            </w:r>
          </w:p>
        </w:tc>
        <w:tc>
          <w:tcPr>
            <w:tcW w:w="3467" w:type="dxa"/>
            <w:vAlign w:val="top"/>
          </w:tcPr>
          <w:p w14:paraId="02CED076">
            <w:pPr>
              <w:spacing w:before="57" w:line="225" w:lineRule="auto"/>
              <w:ind w:left="24" w:right="9" w:hanging="8"/>
              <w:rPr>
                <w:rFonts w:hint="eastAsia" w:ascii="宋体" w:hAnsi="宋体" w:eastAsia="宋体" w:cs="宋体"/>
                <w:sz w:val="24"/>
                <w:szCs w:val="24"/>
              </w:rPr>
            </w:pPr>
            <w:r>
              <w:rPr>
                <w:rFonts w:hint="eastAsia" w:ascii="宋体" w:hAnsi="宋体" w:eastAsia="宋体" w:cs="宋体"/>
                <w:spacing w:val="2"/>
                <w:sz w:val="24"/>
                <w:szCs w:val="24"/>
              </w:rPr>
              <w:t>会后</w:t>
            </w:r>
            <w:r>
              <w:rPr>
                <w:rFonts w:hint="eastAsia" w:ascii="宋体" w:hAnsi="宋体" w:eastAsia="宋体" w:cs="宋体"/>
                <w:spacing w:val="-40"/>
                <w:sz w:val="24"/>
                <w:szCs w:val="24"/>
              </w:rPr>
              <w:t xml:space="preserve"> </w:t>
            </w:r>
            <w:r>
              <w:rPr>
                <w:rFonts w:hint="eastAsia" w:ascii="宋体" w:hAnsi="宋体" w:eastAsia="宋体" w:cs="宋体"/>
                <w:spacing w:val="2"/>
                <w:sz w:val="24"/>
                <w:szCs w:val="24"/>
              </w:rPr>
              <w:t>2</w:t>
            </w:r>
            <w:r>
              <w:rPr>
                <w:rFonts w:hint="eastAsia" w:ascii="宋体" w:hAnsi="宋体" w:eastAsia="宋体" w:cs="宋体"/>
                <w:spacing w:val="-38"/>
                <w:sz w:val="24"/>
                <w:szCs w:val="24"/>
              </w:rPr>
              <w:t xml:space="preserve"> </w:t>
            </w:r>
            <w:r>
              <w:rPr>
                <w:rFonts w:hint="eastAsia" w:ascii="宋体" w:hAnsi="宋体" w:eastAsia="宋体" w:cs="宋体"/>
                <w:spacing w:val="2"/>
                <w:sz w:val="24"/>
                <w:szCs w:val="24"/>
              </w:rPr>
              <w:t>小时以内整理好会场，为</w:t>
            </w:r>
            <w:r>
              <w:rPr>
                <w:rFonts w:hint="eastAsia" w:ascii="宋体" w:hAnsi="宋体" w:eastAsia="宋体" w:cs="宋体"/>
                <w:spacing w:val="-2"/>
                <w:sz w:val="24"/>
                <w:szCs w:val="24"/>
              </w:rPr>
              <w:t>下一次会议做好准备</w:t>
            </w:r>
          </w:p>
        </w:tc>
        <w:tc>
          <w:tcPr>
            <w:tcW w:w="2697" w:type="dxa"/>
            <w:vAlign w:val="top"/>
          </w:tcPr>
          <w:p w14:paraId="4D954AB3">
            <w:pPr>
              <w:spacing w:before="57" w:line="225" w:lineRule="auto"/>
              <w:ind w:left="23" w:right="5"/>
              <w:rPr>
                <w:rFonts w:hint="eastAsia" w:ascii="宋体" w:hAnsi="宋体" w:eastAsia="宋体" w:cs="宋体"/>
                <w:sz w:val="24"/>
                <w:szCs w:val="24"/>
              </w:rPr>
            </w:pPr>
            <w:r>
              <w:rPr>
                <w:rFonts w:hint="eastAsia" w:ascii="宋体" w:hAnsi="宋体" w:eastAsia="宋体" w:cs="宋体"/>
                <w:spacing w:val="1"/>
                <w:sz w:val="24"/>
                <w:szCs w:val="24"/>
              </w:rPr>
              <w:t>不收拾会场的杯子，不清</w:t>
            </w:r>
            <w:r>
              <w:rPr>
                <w:rFonts w:hint="eastAsia" w:ascii="宋体" w:hAnsi="宋体" w:eastAsia="宋体" w:cs="宋体"/>
                <w:spacing w:val="-4"/>
                <w:sz w:val="24"/>
                <w:szCs w:val="24"/>
              </w:rPr>
              <w:t>理会场卫生，扣</w:t>
            </w:r>
            <w:r>
              <w:rPr>
                <w:rFonts w:hint="eastAsia" w:ascii="宋体" w:hAnsi="宋体" w:eastAsia="宋体" w:cs="宋体"/>
                <w:spacing w:val="-33"/>
                <w:sz w:val="24"/>
                <w:szCs w:val="24"/>
              </w:rPr>
              <w:t xml:space="preserve"> </w:t>
            </w:r>
            <w:r>
              <w:rPr>
                <w:rFonts w:hint="eastAsia" w:ascii="宋体" w:hAnsi="宋体" w:eastAsia="宋体" w:cs="宋体"/>
                <w:spacing w:val="-4"/>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08" w:type="dxa"/>
            <w:vAlign w:val="top"/>
          </w:tcPr>
          <w:p w14:paraId="061F6944">
            <w:pPr>
              <w:pStyle w:val="10"/>
              <w:rPr>
                <w:rFonts w:hint="eastAsia" w:ascii="宋体" w:hAnsi="宋体" w:eastAsia="宋体" w:cs="宋体"/>
                <w:sz w:val="24"/>
                <w:szCs w:val="24"/>
              </w:rPr>
            </w:pPr>
          </w:p>
        </w:tc>
      </w:tr>
      <w:tr w14:paraId="2C702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2" w:hRule="atLeast"/>
        </w:trPr>
        <w:tc>
          <w:tcPr>
            <w:tcW w:w="569" w:type="dxa"/>
            <w:vMerge w:val="continue"/>
            <w:tcBorders>
              <w:top w:val="nil"/>
            </w:tcBorders>
            <w:vAlign w:val="top"/>
          </w:tcPr>
          <w:p w14:paraId="352859F4">
            <w:pPr>
              <w:pStyle w:val="10"/>
              <w:rPr>
                <w:rFonts w:hint="eastAsia" w:ascii="宋体" w:hAnsi="宋体" w:eastAsia="宋体" w:cs="宋体"/>
                <w:sz w:val="24"/>
                <w:szCs w:val="24"/>
              </w:rPr>
            </w:pPr>
          </w:p>
        </w:tc>
        <w:tc>
          <w:tcPr>
            <w:tcW w:w="907" w:type="dxa"/>
            <w:vMerge w:val="continue"/>
            <w:tcBorders>
              <w:top w:val="nil"/>
            </w:tcBorders>
            <w:vAlign w:val="top"/>
          </w:tcPr>
          <w:p w14:paraId="3B3842C1">
            <w:pPr>
              <w:pStyle w:val="10"/>
              <w:rPr>
                <w:rFonts w:hint="eastAsia" w:ascii="宋体" w:hAnsi="宋体" w:eastAsia="宋体" w:cs="宋体"/>
                <w:sz w:val="24"/>
                <w:szCs w:val="24"/>
              </w:rPr>
            </w:pPr>
          </w:p>
        </w:tc>
        <w:tc>
          <w:tcPr>
            <w:tcW w:w="1020" w:type="dxa"/>
            <w:vAlign w:val="top"/>
          </w:tcPr>
          <w:p w14:paraId="5A08BEAD">
            <w:pPr>
              <w:spacing w:before="211"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9.3.2</w:t>
            </w:r>
          </w:p>
        </w:tc>
        <w:tc>
          <w:tcPr>
            <w:tcW w:w="3467" w:type="dxa"/>
            <w:vAlign w:val="top"/>
          </w:tcPr>
          <w:p w14:paraId="797C399E">
            <w:pPr>
              <w:spacing w:before="57" w:line="225" w:lineRule="auto"/>
              <w:ind w:left="16" w:right="9"/>
              <w:rPr>
                <w:rFonts w:hint="eastAsia" w:ascii="宋体" w:hAnsi="宋体" w:eastAsia="宋体" w:cs="宋体"/>
                <w:sz w:val="24"/>
                <w:szCs w:val="24"/>
              </w:rPr>
            </w:pPr>
            <w:r>
              <w:rPr>
                <w:rFonts w:hint="eastAsia" w:ascii="宋体" w:hAnsi="宋体" w:eastAsia="宋体" w:cs="宋体"/>
                <w:spacing w:val="5"/>
                <w:sz w:val="24"/>
                <w:szCs w:val="24"/>
              </w:rPr>
              <w:t>会场使用的瓷杯、毛巾归纳整理</w:t>
            </w:r>
            <w:r>
              <w:rPr>
                <w:rFonts w:hint="eastAsia" w:ascii="宋体" w:hAnsi="宋体" w:eastAsia="宋体" w:cs="宋体"/>
                <w:sz w:val="24"/>
                <w:szCs w:val="24"/>
              </w:rPr>
              <w:t>好</w:t>
            </w:r>
          </w:p>
        </w:tc>
        <w:tc>
          <w:tcPr>
            <w:tcW w:w="2697" w:type="dxa"/>
            <w:vAlign w:val="top"/>
          </w:tcPr>
          <w:p w14:paraId="62D35646">
            <w:pPr>
              <w:spacing w:before="57" w:line="225" w:lineRule="auto"/>
              <w:ind w:left="23" w:hanging="3"/>
              <w:rPr>
                <w:rFonts w:hint="eastAsia" w:ascii="宋体" w:hAnsi="宋体" w:eastAsia="宋体" w:cs="宋体"/>
                <w:sz w:val="24"/>
                <w:szCs w:val="24"/>
              </w:rPr>
            </w:pPr>
            <w:r>
              <w:rPr>
                <w:rFonts w:hint="eastAsia" w:ascii="宋体" w:hAnsi="宋体" w:eastAsia="宋体" w:cs="宋体"/>
                <w:spacing w:val="-14"/>
                <w:sz w:val="24"/>
                <w:szCs w:val="24"/>
              </w:rPr>
              <w:t>每</w:t>
            </w:r>
            <w:r>
              <w:rPr>
                <w:rFonts w:hint="eastAsia" w:ascii="宋体" w:hAnsi="宋体" w:eastAsia="宋体" w:cs="宋体"/>
                <w:spacing w:val="-14"/>
                <w:sz w:val="24"/>
                <w:szCs w:val="24"/>
                <w:lang w:eastAsia="zh-CN"/>
              </w:rPr>
              <w:t>月度</w:t>
            </w:r>
            <w:r>
              <w:rPr>
                <w:rFonts w:hint="eastAsia" w:ascii="宋体" w:hAnsi="宋体" w:eastAsia="宋体" w:cs="宋体"/>
                <w:spacing w:val="-14"/>
                <w:sz w:val="24"/>
                <w:szCs w:val="24"/>
              </w:rPr>
              <w:t>人为损耗</w:t>
            </w:r>
            <w:r>
              <w:rPr>
                <w:rFonts w:hint="eastAsia" w:ascii="宋体" w:hAnsi="宋体" w:eastAsia="宋体" w:cs="宋体"/>
                <w:spacing w:val="-33"/>
                <w:sz w:val="24"/>
                <w:szCs w:val="24"/>
              </w:rPr>
              <w:t xml:space="preserve"> </w:t>
            </w:r>
            <w:r>
              <w:rPr>
                <w:rFonts w:hint="eastAsia" w:ascii="宋体" w:hAnsi="宋体" w:eastAsia="宋体" w:cs="宋体"/>
                <w:spacing w:val="-14"/>
                <w:sz w:val="24"/>
                <w:szCs w:val="24"/>
              </w:rPr>
              <w:t>10%以上，</w:t>
            </w:r>
            <w:r>
              <w:rPr>
                <w:rFonts w:hint="eastAsia" w:ascii="宋体" w:hAnsi="宋体" w:eastAsia="宋体" w:cs="宋体"/>
                <w:spacing w:val="-11"/>
                <w:sz w:val="24"/>
                <w:szCs w:val="24"/>
              </w:rPr>
              <w:t>扣</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20</w:t>
            </w:r>
            <w:r>
              <w:rPr>
                <w:rFonts w:hint="eastAsia" w:ascii="宋体" w:hAnsi="宋体" w:eastAsia="宋体" w:cs="宋体"/>
                <w:spacing w:val="-50"/>
                <w:sz w:val="24"/>
                <w:szCs w:val="24"/>
              </w:rPr>
              <w:t xml:space="preserve"> </w:t>
            </w:r>
            <w:r>
              <w:rPr>
                <w:rFonts w:hint="eastAsia" w:ascii="宋体" w:hAnsi="宋体" w:eastAsia="宋体" w:cs="宋体"/>
                <w:spacing w:val="-11"/>
                <w:sz w:val="24"/>
                <w:szCs w:val="24"/>
              </w:rPr>
              <w:t>分</w:t>
            </w:r>
          </w:p>
        </w:tc>
        <w:tc>
          <w:tcPr>
            <w:tcW w:w="1008" w:type="dxa"/>
            <w:vAlign w:val="top"/>
          </w:tcPr>
          <w:p w14:paraId="42ACF663">
            <w:pPr>
              <w:pStyle w:val="10"/>
              <w:rPr>
                <w:rFonts w:hint="eastAsia" w:ascii="宋体" w:hAnsi="宋体" w:eastAsia="宋体" w:cs="宋体"/>
                <w:sz w:val="24"/>
                <w:szCs w:val="24"/>
              </w:rPr>
            </w:pPr>
          </w:p>
        </w:tc>
      </w:tr>
      <w:tr w14:paraId="47997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569" w:type="dxa"/>
            <w:vAlign w:val="top"/>
          </w:tcPr>
          <w:p w14:paraId="519461A9">
            <w:pPr>
              <w:spacing w:before="239" w:line="222" w:lineRule="auto"/>
              <w:ind w:left="189"/>
              <w:rPr>
                <w:rFonts w:hint="eastAsia" w:ascii="宋体" w:hAnsi="宋体" w:eastAsia="宋体" w:cs="宋体"/>
                <w:sz w:val="24"/>
                <w:szCs w:val="24"/>
              </w:rPr>
            </w:pPr>
            <w:r>
              <w:rPr>
                <w:rFonts w:hint="eastAsia" w:ascii="宋体" w:hAnsi="宋体" w:eastAsia="宋体" w:cs="宋体"/>
                <w:sz w:val="24"/>
                <w:szCs w:val="24"/>
              </w:rPr>
              <w:t>四</w:t>
            </w:r>
          </w:p>
        </w:tc>
        <w:tc>
          <w:tcPr>
            <w:tcW w:w="907" w:type="dxa"/>
            <w:vAlign w:val="top"/>
          </w:tcPr>
          <w:p w14:paraId="713C9449">
            <w:pPr>
              <w:spacing w:before="82" w:line="219" w:lineRule="auto"/>
              <w:ind w:left="14"/>
              <w:rPr>
                <w:rFonts w:hint="eastAsia" w:ascii="宋体" w:hAnsi="宋体" w:eastAsia="宋体" w:cs="宋体"/>
                <w:sz w:val="24"/>
                <w:szCs w:val="24"/>
              </w:rPr>
            </w:pPr>
            <w:r>
              <w:rPr>
                <w:rFonts w:hint="eastAsia" w:ascii="宋体" w:hAnsi="宋体" w:eastAsia="宋体" w:cs="宋体"/>
                <w:spacing w:val="-7"/>
                <w:sz w:val="24"/>
                <w:szCs w:val="24"/>
              </w:rPr>
              <w:t>会</w:t>
            </w:r>
            <w:r>
              <w:rPr>
                <w:rFonts w:hint="eastAsia" w:ascii="宋体" w:hAnsi="宋体" w:eastAsia="宋体" w:cs="宋体"/>
                <w:spacing w:val="-30"/>
                <w:sz w:val="24"/>
                <w:szCs w:val="24"/>
              </w:rPr>
              <w:t xml:space="preserve"> </w:t>
            </w:r>
            <w:r>
              <w:rPr>
                <w:rFonts w:hint="eastAsia" w:ascii="宋体" w:hAnsi="宋体" w:eastAsia="宋体" w:cs="宋体"/>
                <w:spacing w:val="-7"/>
                <w:sz w:val="24"/>
                <w:szCs w:val="24"/>
              </w:rPr>
              <w:t>议</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场</w:t>
            </w:r>
          </w:p>
          <w:p w14:paraId="2DC00233">
            <w:pPr>
              <w:spacing w:before="26" w:line="220" w:lineRule="auto"/>
              <w:ind w:left="21"/>
              <w:rPr>
                <w:rFonts w:hint="eastAsia" w:ascii="宋体" w:hAnsi="宋体" w:eastAsia="宋体" w:cs="宋体"/>
                <w:sz w:val="24"/>
                <w:szCs w:val="24"/>
              </w:rPr>
            </w:pPr>
            <w:r>
              <w:rPr>
                <w:rFonts w:hint="eastAsia" w:ascii="宋体" w:hAnsi="宋体" w:eastAsia="宋体" w:cs="宋体"/>
                <w:spacing w:val="-4"/>
                <w:sz w:val="24"/>
                <w:szCs w:val="24"/>
              </w:rPr>
              <w:t>次统计</w:t>
            </w:r>
          </w:p>
        </w:tc>
        <w:tc>
          <w:tcPr>
            <w:tcW w:w="1020" w:type="dxa"/>
            <w:vAlign w:val="top"/>
          </w:tcPr>
          <w:p w14:paraId="6F0E1F9B">
            <w:pPr>
              <w:spacing w:before="238" w:line="239" w:lineRule="auto"/>
              <w:ind w:left="212"/>
              <w:rPr>
                <w:rFonts w:hint="eastAsia" w:ascii="宋体" w:hAnsi="宋体" w:eastAsia="宋体" w:cs="宋体"/>
                <w:sz w:val="24"/>
                <w:szCs w:val="24"/>
              </w:rPr>
            </w:pPr>
            <w:r>
              <w:rPr>
                <w:rFonts w:hint="eastAsia" w:ascii="宋体" w:hAnsi="宋体" w:eastAsia="宋体" w:cs="宋体"/>
                <w:spacing w:val="-2"/>
                <w:sz w:val="24"/>
                <w:szCs w:val="24"/>
              </w:rPr>
              <w:t>9.4.1</w:t>
            </w:r>
          </w:p>
        </w:tc>
        <w:tc>
          <w:tcPr>
            <w:tcW w:w="3467" w:type="dxa"/>
            <w:vAlign w:val="top"/>
          </w:tcPr>
          <w:p w14:paraId="7B6D5A17">
            <w:pPr>
              <w:spacing w:before="82" w:line="235" w:lineRule="auto"/>
              <w:ind w:left="23" w:right="9" w:hanging="6"/>
              <w:rPr>
                <w:rFonts w:hint="eastAsia" w:ascii="宋体" w:hAnsi="宋体" w:eastAsia="宋体" w:cs="宋体"/>
                <w:sz w:val="24"/>
                <w:szCs w:val="24"/>
              </w:rPr>
            </w:pPr>
            <w:r>
              <w:rPr>
                <w:rFonts w:hint="eastAsia" w:ascii="宋体" w:hAnsi="宋体" w:eastAsia="宋体" w:cs="宋体"/>
                <w:spacing w:val="5"/>
                <w:sz w:val="24"/>
                <w:szCs w:val="24"/>
              </w:rPr>
              <w:t>每个月最后一天整理统计会议场</w:t>
            </w:r>
            <w:r>
              <w:rPr>
                <w:rFonts w:hint="eastAsia" w:ascii="宋体" w:hAnsi="宋体" w:eastAsia="宋体" w:cs="宋体"/>
                <w:spacing w:val="-2"/>
                <w:sz w:val="24"/>
                <w:szCs w:val="24"/>
              </w:rPr>
              <w:t>次、人数并上报会务科</w:t>
            </w:r>
          </w:p>
        </w:tc>
        <w:tc>
          <w:tcPr>
            <w:tcW w:w="2697" w:type="dxa"/>
            <w:vAlign w:val="top"/>
          </w:tcPr>
          <w:p w14:paraId="2DD33DDD">
            <w:pPr>
              <w:spacing w:before="82" w:line="235" w:lineRule="auto"/>
              <w:ind w:left="23" w:right="5"/>
              <w:rPr>
                <w:rFonts w:hint="eastAsia" w:ascii="宋体" w:hAnsi="宋体" w:eastAsia="宋体" w:cs="宋体"/>
                <w:sz w:val="24"/>
                <w:szCs w:val="24"/>
              </w:rPr>
            </w:pPr>
            <w:r>
              <w:rPr>
                <w:rFonts w:hint="eastAsia" w:ascii="宋体" w:hAnsi="宋体" w:eastAsia="宋体" w:cs="宋体"/>
                <w:spacing w:val="1"/>
                <w:sz w:val="24"/>
                <w:szCs w:val="24"/>
              </w:rPr>
              <w:t>不及时统计整理，统计整</w:t>
            </w:r>
            <w:r>
              <w:rPr>
                <w:rFonts w:hint="eastAsia" w:ascii="宋体" w:hAnsi="宋体" w:eastAsia="宋体" w:cs="宋体"/>
                <w:spacing w:val="-11"/>
                <w:sz w:val="24"/>
                <w:szCs w:val="24"/>
              </w:rPr>
              <w:t>理存在敷衍现象，扣</w:t>
            </w:r>
            <w:r>
              <w:rPr>
                <w:rFonts w:hint="eastAsia" w:ascii="宋体" w:hAnsi="宋体" w:eastAsia="宋体" w:cs="宋体"/>
                <w:spacing w:val="-44"/>
                <w:sz w:val="24"/>
                <w:szCs w:val="24"/>
              </w:rPr>
              <w:t xml:space="preserve"> </w:t>
            </w:r>
            <w:r>
              <w:rPr>
                <w:rFonts w:hint="eastAsia" w:ascii="宋体" w:hAnsi="宋体" w:eastAsia="宋体" w:cs="宋体"/>
                <w:spacing w:val="-11"/>
                <w:sz w:val="24"/>
                <w:szCs w:val="24"/>
              </w:rPr>
              <w:t>20</w:t>
            </w:r>
            <w:r>
              <w:rPr>
                <w:rFonts w:hint="eastAsia" w:ascii="宋体" w:hAnsi="宋体" w:eastAsia="宋体" w:cs="宋体"/>
                <w:spacing w:val="-48"/>
                <w:sz w:val="24"/>
                <w:szCs w:val="24"/>
              </w:rPr>
              <w:t xml:space="preserve"> </w:t>
            </w:r>
            <w:r>
              <w:rPr>
                <w:rFonts w:hint="eastAsia" w:ascii="宋体" w:hAnsi="宋体" w:eastAsia="宋体" w:cs="宋体"/>
                <w:spacing w:val="-11"/>
                <w:sz w:val="24"/>
                <w:szCs w:val="24"/>
              </w:rPr>
              <w:t>分</w:t>
            </w:r>
          </w:p>
        </w:tc>
        <w:tc>
          <w:tcPr>
            <w:tcW w:w="1008" w:type="dxa"/>
            <w:vAlign w:val="top"/>
          </w:tcPr>
          <w:p w14:paraId="7B647338">
            <w:pPr>
              <w:pStyle w:val="10"/>
              <w:rPr>
                <w:rFonts w:hint="eastAsia" w:ascii="宋体" w:hAnsi="宋体" w:eastAsia="宋体" w:cs="宋体"/>
                <w:sz w:val="24"/>
                <w:szCs w:val="24"/>
              </w:rPr>
            </w:pPr>
          </w:p>
        </w:tc>
      </w:tr>
      <w:tr w14:paraId="410E23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atLeast"/>
        </w:trPr>
        <w:tc>
          <w:tcPr>
            <w:tcW w:w="9668" w:type="dxa"/>
            <w:gridSpan w:val="6"/>
            <w:vAlign w:val="top"/>
          </w:tcPr>
          <w:p w14:paraId="60DE5D9A">
            <w:pPr>
              <w:spacing w:before="141" w:line="220" w:lineRule="auto"/>
              <w:ind w:left="37"/>
              <w:rPr>
                <w:rFonts w:hint="eastAsia" w:ascii="宋体" w:hAnsi="宋体" w:eastAsia="宋体" w:cs="宋体"/>
                <w:sz w:val="24"/>
                <w:szCs w:val="24"/>
              </w:rPr>
            </w:pPr>
            <w:r>
              <w:rPr>
                <w:rFonts w:hint="eastAsia" w:ascii="宋体" w:hAnsi="宋体" w:eastAsia="宋体" w:cs="宋体"/>
                <w:b/>
                <w:bCs/>
                <w:spacing w:val="-4"/>
                <w:sz w:val="24"/>
                <w:szCs w:val="24"/>
              </w:rPr>
              <w:t>10.加分（直接在月度考核得分上累加）</w:t>
            </w:r>
          </w:p>
        </w:tc>
      </w:tr>
      <w:tr w14:paraId="23006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7" w:hRule="atLeast"/>
        </w:trPr>
        <w:tc>
          <w:tcPr>
            <w:tcW w:w="569" w:type="dxa"/>
            <w:vAlign w:val="top"/>
          </w:tcPr>
          <w:p w14:paraId="4F8EC8F5">
            <w:pPr>
              <w:spacing w:before="213" w:line="220" w:lineRule="auto"/>
              <w:ind w:left="50"/>
              <w:rPr>
                <w:rFonts w:hint="eastAsia" w:ascii="宋体" w:hAnsi="宋体" w:eastAsia="宋体" w:cs="宋体"/>
                <w:sz w:val="24"/>
                <w:szCs w:val="24"/>
              </w:rPr>
            </w:pPr>
            <w:r>
              <w:rPr>
                <w:rFonts w:hint="eastAsia" w:ascii="宋体" w:hAnsi="宋体" w:eastAsia="宋体" w:cs="宋体"/>
                <w:spacing w:val="-4"/>
                <w:sz w:val="24"/>
                <w:szCs w:val="24"/>
              </w:rPr>
              <w:t>项目</w:t>
            </w:r>
          </w:p>
        </w:tc>
        <w:tc>
          <w:tcPr>
            <w:tcW w:w="907" w:type="dxa"/>
            <w:vAlign w:val="top"/>
          </w:tcPr>
          <w:p w14:paraId="056AB685">
            <w:pPr>
              <w:spacing w:before="212" w:line="220" w:lineRule="auto"/>
              <w:ind w:left="243"/>
              <w:rPr>
                <w:rFonts w:hint="eastAsia" w:ascii="宋体" w:hAnsi="宋体" w:eastAsia="宋体" w:cs="宋体"/>
                <w:sz w:val="24"/>
                <w:szCs w:val="24"/>
              </w:rPr>
            </w:pPr>
            <w:r>
              <w:rPr>
                <w:rFonts w:hint="eastAsia" w:ascii="宋体" w:hAnsi="宋体" w:eastAsia="宋体" w:cs="宋体"/>
                <w:spacing w:val="-10"/>
                <w:sz w:val="24"/>
                <w:szCs w:val="24"/>
              </w:rPr>
              <w:t>内容</w:t>
            </w:r>
          </w:p>
        </w:tc>
        <w:tc>
          <w:tcPr>
            <w:tcW w:w="1020" w:type="dxa"/>
            <w:vAlign w:val="top"/>
          </w:tcPr>
          <w:p w14:paraId="70D383A2">
            <w:pPr>
              <w:spacing w:before="212" w:line="220" w:lineRule="auto"/>
              <w:ind w:left="273"/>
              <w:rPr>
                <w:rFonts w:hint="eastAsia" w:ascii="宋体" w:hAnsi="宋体" w:eastAsia="宋体" w:cs="宋体"/>
                <w:sz w:val="24"/>
                <w:szCs w:val="24"/>
              </w:rPr>
            </w:pPr>
            <w:r>
              <w:rPr>
                <w:rFonts w:hint="eastAsia" w:ascii="宋体" w:hAnsi="宋体" w:eastAsia="宋体" w:cs="宋体"/>
                <w:spacing w:val="-3"/>
                <w:sz w:val="24"/>
                <w:szCs w:val="24"/>
              </w:rPr>
              <w:t>编号</w:t>
            </w:r>
          </w:p>
        </w:tc>
        <w:tc>
          <w:tcPr>
            <w:tcW w:w="3467" w:type="dxa"/>
            <w:vAlign w:val="top"/>
          </w:tcPr>
          <w:p w14:paraId="47B63D4E">
            <w:pPr>
              <w:spacing w:before="213" w:line="220" w:lineRule="auto"/>
              <w:ind w:left="1318"/>
              <w:rPr>
                <w:rFonts w:hint="eastAsia" w:ascii="宋体" w:hAnsi="宋体" w:eastAsia="宋体" w:cs="宋体"/>
                <w:sz w:val="24"/>
                <w:szCs w:val="24"/>
              </w:rPr>
            </w:pPr>
            <w:r>
              <w:rPr>
                <w:rFonts w:hint="eastAsia" w:ascii="宋体" w:hAnsi="宋体" w:eastAsia="宋体" w:cs="宋体"/>
                <w:spacing w:val="-6"/>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6"/>
                <w:sz w:val="24"/>
                <w:szCs w:val="24"/>
              </w:rPr>
              <w:t>准</w:t>
            </w:r>
          </w:p>
        </w:tc>
        <w:tc>
          <w:tcPr>
            <w:tcW w:w="2697" w:type="dxa"/>
            <w:vAlign w:val="top"/>
          </w:tcPr>
          <w:p w14:paraId="6BF2ECBE">
            <w:pPr>
              <w:spacing w:before="213" w:line="220" w:lineRule="auto"/>
              <w:ind w:left="875"/>
              <w:rPr>
                <w:rFonts w:hint="eastAsia" w:ascii="宋体" w:hAnsi="宋体" w:eastAsia="宋体" w:cs="宋体"/>
                <w:sz w:val="24"/>
                <w:szCs w:val="24"/>
              </w:rPr>
            </w:pPr>
            <w:r>
              <w:rPr>
                <w:rFonts w:hint="eastAsia" w:ascii="宋体" w:hAnsi="宋体" w:eastAsia="宋体" w:cs="宋体"/>
                <w:spacing w:val="-2"/>
                <w:sz w:val="24"/>
                <w:szCs w:val="24"/>
              </w:rPr>
              <w:t>加分标准</w:t>
            </w:r>
          </w:p>
        </w:tc>
        <w:tc>
          <w:tcPr>
            <w:tcW w:w="1008" w:type="dxa"/>
            <w:vAlign w:val="top"/>
          </w:tcPr>
          <w:p w14:paraId="222CE868">
            <w:pPr>
              <w:spacing w:before="56" w:line="227" w:lineRule="auto"/>
              <w:ind w:left="36" w:right="32" w:firstLine="113"/>
              <w:rPr>
                <w:rFonts w:hint="eastAsia" w:ascii="宋体" w:hAnsi="宋体" w:eastAsia="宋体" w:cs="宋体"/>
                <w:sz w:val="24"/>
                <w:szCs w:val="24"/>
              </w:rPr>
            </w:pPr>
            <w:r>
              <w:rPr>
                <w:rFonts w:hint="eastAsia" w:ascii="宋体" w:hAnsi="宋体" w:eastAsia="宋体" w:cs="宋体"/>
                <w:spacing w:val="-4"/>
                <w:sz w:val="24"/>
                <w:szCs w:val="24"/>
              </w:rPr>
              <w:t>加分值</w:t>
            </w:r>
            <w:r>
              <w:rPr>
                <w:rFonts w:hint="eastAsia" w:ascii="宋体" w:hAnsi="宋体" w:eastAsia="宋体" w:cs="宋体"/>
                <w:spacing w:val="-8"/>
                <w:sz w:val="24"/>
                <w:szCs w:val="24"/>
              </w:rPr>
              <w:t>（正数）</w:t>
            </w:r>
          </w:p>
        </w:tc>
      </w:tr>
    </w:tbl>
    <w:p w14:paraId="71AF413E">
      <w:pPr>
        <w:rPr>
          <w:rFonts w:hint="eastAsia" w:ascii="宋体" w:hAnsi="宋体" w:eastAsia="宋体" w:cs="宋体"/>
          <w:sz w:val="24"/>
          <w:szCs w:val="24"/>
        </w:rPr>
      </w:pPr>
    </w:p>
    <w:p w14:paraId="70912FE1">
      <w:pPr>
        <w:rPr>
          <w:rFonts w:hint="eastAsia" w:ascii="宋体" w:hAnsi="宋体" w:eastAsia="宋体" w:cs="宋体"/>
          <w:sz w:val="24"/>
          <w:szCs w:val="24"/>
        </w:rPr>
        <w:sectPr>
          <w:footerReference r:id="rId16" w:type="default"/>
          <w:pgSz w:w="11906" w:h="16840"/>
          <w:pgMar w:top="400" w:right="1113" w:bottom="1157" w:left="1114" w:header="0" w:footer="994" w:gutter="0"/>
          <w:cols w:space="720" w:num="1"/>
        </w:sectPr>
      </w:pPr>
    </w:p>
    <w:p w14:paraId="0171D817">
      <w:pPr>
        <w:spacing w:before="19"/>
        <w:rPr>
          <w:rFonts w:hint="eastAsia" w:ascii="宋体" w:hAnsi="宋体" w:eastAsia="宋体" w:cs="宋体"/>
          <w:sz w:val="24"/>
          <w:szCs w:val="24"/>
        </w:rPr>
      </w:pPr>
    </w:p>
    <w:p w14:paraId="04D948DB">
      <w:pPr>
        <w:spacing w:before="19"/>
        <w:rPr>
          <w:rFonts w:hint="eastAsia" w:ascii="宋体" w:hAnsi="宋体" w:eastAsia="宋体" w:cs="宋体"/>
          <w:sz w:val="24"/>
          <w:szCs w:val="24"/>
        </w:rPr>
      </w:pPr>
    </w:p>
    <w:p w14:paraId="062E513F">
      <w:pPr>
        <w:spacing w:before="18"/>
        <w:rPr>
          <w:rFonts w:hint="eastAsia" w:ascii="宋体" w:hAnsi="宋体" w:eastAsia="宋体" w:cs="宋体"/>
          <w:sz w:val="24"/>
          <w:szCs w:val="24"/>
        </w:rPr>
      </w:pPr>
    </w:p>
    <w:p w14:paraId="0A230AC1">
      <w:pPr>
        <w:spacing w:before="18"/>
        <w:rPr>
          <w:rFonts w:hint="eastAsia" w:ascii="宋体" w:hAnsi="宋体" w:eastAsia="宋体" w:cs="宋体"/>
          <w:sz w:val="24"/>
          <w:szCs w:val="24"/>
        </w:rPr>
      </w:pPr>
    </w:p>
    <w:tbl>
      <w:tblPr>
        <w:tblStyle w:val="9"/>
        <w:tblW w:w="966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9"/>
        <w:gridCol w:w="907"/>
        <w:gridCol w:w="1020"/>
        <w:gridCol w:w="3467"/>
        <w:gridCol w:w="2697"/>
        <w:gridCol w:w="1008"/>
      </w:tblGrid>
      <w:tr w14:paraId="42BE4A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6" w:hRule="atLeast"/>
        </w:trPr>
        <w:tc>
          <w:tcPr>
            <w:tcW w:w="569" w:type="dxa"/>
            <w:vMerge w:val="restart"/>
            <w:tcBorders>
              <w:bottom w:val="nil"/>
            </w:tcBorders>
            <w:vAlign w:val="top"/>
          </w:tcPr>
          <w:p w14:paraId="3C4D00F2">
            <w:pPr>
              <w:pStyle w:val="10"/>
              <w:spacing w:line="316" w:lineRule="auto"/>
              <w:rPr>
                <w:rFonts w:hint="eastAsia" w:ascii="宋体" w:hAnsi="宋体" w:eastAsia="宋体" w:cs="宋体"/>
                <w:sz w:val="24"/>
                <w:szCs w:val="24"/>
              </w:rPr>
            </w:pPr>
          </w:p>
          <w:p w14:paraId="3640A9C6">
            <w:pPr>
              <w:pStyle w:val="10"/>
              <w:spacing w:line="316" w:lineRule="auto"/>
              <w:rPr>
                <w:rFonts w:hint="eastAsia" w:ascii="宋体" w:hAnsi="宋体" w:eastAsia="宋体" w:cs="宋体"/>
                <w:sz w:val="24"/>
                <w:szCs w:val="24"/>
              </w:rPr>
            </w:pPr>
          </w:p>
          <w:p w14:paraId="46F001B0">
            <w:pPr>
              <w:spacing w:before="78" w:line="186" w:lineRule="exact"/>
              <w:ind w:left="170"/>
              <w:rPr>
                <w:rFonts w:hint="eastAsia" w:ascii="宋体" w:hAnsi="宋体" w:eastAsia="宋体" w:cs="宋体"/>
                <w:sz w:val="24"/>
                <w:szCs w:val="24"/>
              </w:rPr>
            </w:pPr>
            <w:r>
              <w:rPr>
                <w:rFonts w:hint="eastAsia" w:ascii="宋体" w:hAnsi="宋体" w:eastAsia="宋体" w:cs="宋体"/>
                <w:position w:val="-5"/>
                <w:sz w:val="24"/>
                <w:szCs w:val="24"/>
              </w:rPr>
              <w:t>一</w:t>
            </w:r>
          </w:p>
        </w:tc>
        <w:tc>
          <w:tcPr>
            <w:tcW w:w="907" w:type="dxa"/>
            <w:vMerge w:val="restart"/>
            <w:tcBorders>
              <w:bottom w:val="nil"/>
            </w:tcBorders>
            <w:vAlign w:val="top"/>
          </w:tcPr>
          <w:p w14:paraId="26D5363F">
            <w:pPr>
              <w:pStyle w:val="10"/>
              <w:spacing w:line="389" w:lineRule="auto"/>
              <w:rPr>
                <w:rFonts w:hint="eastAsia" w:ascii="宋体" w:hAnsi="宋体" w:eastAsia="宋体" w:cs="宋体"/>
                <w:sz w:val="24"/>
                <w:szCs w:val="24"/>
              </w:rPr>
            </w:pPr>
          </w:p>
          <w:p w14:paraId="198AB178">
            <w:pPr>
              <w:spacing w:before="78" w:line="242" w:lineRule="auto"/>
              <w:ind w:left="16" w:right="13" w:hanging="1"/>
              <w:rPr>
                <w:rFonts w:hint="eastAsia" w:ascii="宋体" w:hAnsi="宋体" w:eastAsia="宋体" w:cs="宋体"/>
                <w:sz w:val="24"/>
                <w:szCs w:val="24"/>
              </w:rPr>
            </w:pPr>
            <w:r>
              <w:rPr>
                <w:rFonts w:hint="eastAsia" w:ascii="宋体" w:hAnsi="宋体" w:eastAsia="宋体" w:cs="宋体"/>
                <w:spacing w:val="-11"/>
                <w:sz w:val="24"/>
                <w:szCs w:val="24"/>
              </w:rPr>
              <w:t>服</w:t>
            </w:r>
            <w:r>
              <w:rPr>
                <w:rFonts w:hint="eastAsia" w:ascii="宋体" w:hAnsi="宋体" w:eastAsia="宋体" w:cs="宋体"/>
                <w:spacing w:val="-29"/>
                <w:sz w:val="24"/>
                <w:szCs w:val="24"/>
              </w:rPr>
              <w:t xml:space="preserve"> </w:t>
            </w:r>
            <w:r>
              <w:rPr>
                <w:rFonts w:hint="eastAsia" w:ascii="宋体" w:hAnsi="宋体" w:eastAsia="宋体" w:cs="宋体"/>
                <w:spacing w:val="-11"/>
                <w:sz w:val="24"/>
                <w:szCs w:val="24"/>
              </w:rPr>
              <w:t>务</w:t>
            </w:r>
            <w:r>
              <w:rPr>
                <w:rFonts w:hint="eastAsia" w:ascii="宋体" w:hAnsi="宋体" w:eastAsia="宋体" w:cs="宋体"/>
                <w:spacing w:val="-31"/>
                <w:sz w:val="24"/>
                <w:szCs w:val="24"/>
              </w:rPr>
              <w:t xml:space="preserve"> </w:t>
            </w:r>
            <w:r>
              <w:rPr>
                <w:rFonts w:hint="eastAsia" w:ascii="宋体" w:hAnsi="宋体" w:eastAsia="宋体" w:cs="宋体"/>
                <w:spacing w:val="-11"/>
                <w:sz w:val="24"/>
                <w:szCs w:val="24"/>
              </w:rPr>
              <w:t>提</w:t>
            </w:r>
            <w:r>
              <w:rPr>
                <w:rFonts w:hint="eastAsia" w:ascii="宋体" w:hAnsi="宋体" w:eastAsia="宋体" w:cs="宋体"/>
                <w:sz w:val="24"/>
                <w:szCs w:val="24"/>
              </w:rPr>
              <w:t>升</w:t>
            </w:r>
          </w:p>
        </w:tc>
        <w:tc>
          <w:tcPr>
            <w:tcW w:w="1020" w:type="dxa"/>
            <w:vAlign w:val="top"/>
          </w:tcPr>
          <w:p w14:paraId="565A15B7">
            <w:pPr>
              <w:spacing w:before="208" w:line="239" w:lineRule="auto"/>
              <w:ind w:left="169"/>
              <w:rPr>
                <w:rFonts w:hint="eastAsia" w:ascii="宋体" w:hAnsi="宋体" w:eastAsia="宋体" w:cs="宋体"/>
                <w:sz w:val="24"/>
                <w:szCs w:val="24"/>
              </w:rPr>
            </w:pPr>
            <w:r>
              <w:rPr>
                <w:rFonts w:hint="eastAsia" w:ascii="宋体" w:hAnsi="宋体" w:eastAsia="宋体" w:cs="宋体"/>
                <w:spacing w:val="-4"/>
                <w:sz w:val="24"/>
                <w:szCs w:val="24"/>
              </w:rPr>
              <w:t>10.1.1</w:t>
            </w:r>
          </w:p>
        </w:tc>
        <w:tc>
          <w:tcPr>
            <w:tcW w:w="3467" w:type="dxa"/>
            <w:vAlign w:val="top"/>
          </w:tcPr>
          <w:p w14:paraId="526699A7">
            <w:pPr>
              <w:spacing w:before="53" w:line="228" w:lineRule="auto"/>
              <w:ind w:left="16" w:right="9"/>
              <w:rPr>
                <w:rFonts w:hint="eastAsia" w:ascii="宋体" w:hAnsi="宋体" w:eastAsia="宋体" w:cs="宋体"/>
                <w:sz w:val="24"/>
                <w:szCs w:val="24"/>
              </w:rPr>
            </w:pPr>
            <w:r>
              <w:rPr>
                <w:rFonts w:hint="eastAsia" w:ascii="宋体" w:hAnsi="宋体" w:eastAsia="宋体" w:cs="宋体"/>
                <w:spacing w:val="5"/>
                <w:sz w:val="24"/>
                <w:szCs w:val="24"/>
              </w:rPr>
              <w:t>对物业服务工作提出合理化建议</w:t>
            </w:r>
            <w:r>
              <w:rPr>
                <w:rFonts w:hint="eastAsia" w:ascii="宋体" w:hAnsi="宋体" w:eastAsia="宋体" w:cs="宋体"/>
                <w:spacing w:val="-11"/>
                <w:sz w:val="24"/>
                <w:szCs w:val="24"/>
              </w:rPr>
              <w:t>被采纳的；</w:t>
            </w:r>
          </w:p>
        </w:tc>
        <w:tc>
          <w:tcPr>
            <w:tcW w:w="2697" w:type="dxa"/>
            <w:vAlign w:val="top"/>
          </w:tcPr>
          <w:p w14:paraId="63DE9244">
            <w:pPr>
              <w:spacing w:before="53" w:line="228" w:lineRule="auto"/>
              <w:ind w:left="22" w:right="5" w:hanging="2"/>
              <w:rPr>
                <w:rFonts w:hint="eastAsia" w:ascii="宋体" w:hAnsi="宋体" w:eastAsia="宋体" w:cs="宋体"/>
                <w:sz w:val="24"/>
                <w:szCs w:val="24"/>
              </w:rPr>
            </w:pPr>
            <w:r>
              <w:rPr>
                <w:rFonts w:hint="eastAsia" w:ascii="宋体" w:hAnsi="宋体" w:eastAsia="宋体" w:cs="宋体"/>
                <w:spacing w:val="-1"/>
                <w:sz w:val="24"/>
                <w:szCs w:val="24"/>
              </w:rPr>
              <w:t>每提出一项加</w:t>
            </w:r>
            <w:r>
              <w:rPr>
                <w:rFonts w:hint="eastAsia" w:ascii="宋体" w:hAnsi="宋体" w:eastAsia="宋体" w:cs="宋体"/>
                <w:spacing w:val="-44"/>
                <w:sz w:val="24"/>
                <w:szCs w:val="24"/>
              </w:rPr>
              <w:t xml:space="preserve"> </w:t>
            </w:r>
            <w:r>
              <w:rPr>
                <w:rFonts w:hint="eastAsia" w:ascii="宋体" w:hAnsi="宋体" w:eastAsia="宋体" w:cs="宋体"/>
                <w:spacing w:val="-1"/>
                <w:sz w:val="24"/>
                <w:szCs w:val="24"/>
              </w:rPr>
              <w:t>0.5</w:t>
            </w:r>
            <w:r>
              <w:rPr>
                <w:rFonts w:hint="eastAsia" w:ascii="宋体" w:hAnsi="宋体" w:eastAsia="宋体" w:cs="宋体"/>
                <w:spacing w:val="-45"/>
                <w:sz w:val="24"/>
                <w:szCs w:val="24"/>
              </w:rPr>
              <w:t xml:space="preserve"> </w:t>
            </w:r>
            <w:r>
              <w:rPr>
                <w:rFonts w:hint="eastAsia" w:ascii="宋体" w:hAnsi="宋体" w:eastAsia="宋体" w:cs="宋体"/>
                <w:spacing w:val="-1"/>
                <w:sz w:val="24"/>
                <w:szCs w:val="24"/>
              </w:rPr>
              <w:t>分，满</w:t>
            </w:r>
            <w:r>
              <w:rPr>
                <w:rFonts w:hint="eastAsia" w:ascii="宋体" w:hAnsi="宋体" w:eastAsia="宋体" w:cs="宋体"/>
                <w:spacing w:val="-12"/>
                <w:sz w:val="24"/>
                <w:szCs w:val="24"/>
              </w:rPr>
              <w:t>分</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w:t>
            </w:r>
          </w:p>
        </w:tc>
        <w:tc>
          <w:tcPr>
            <w:tcW w:w="1008" w:type="dxa"/>
            <w:vAlign w:val="top"/>
          </w:tcPr>
          <w:p w14:paraId="5315592B">
            <w:pPr>
              <w:pStyle w:val="10"/>
              <w:rPr>
                <w:rFonts w:hint="eastAsia" w:ascii="宋体" w:hAnsi="宋体" w:eastAsia="宋体" w:cs="宋体"/>
                <w:sz w:val="24"/>
                <w:szCs w:val="24"/>
              </w:rPr>
            </w:pPr>
          </w:p>
        </w:tc>
      </w:tr>
      <w:tr w14:paraId="446FE4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1" w:hRule="atLeast"/>
        </w:trPr>
        <w:tc>
          <w:tcPr>
            <w:tcW w:w="569" w:type="dxa"/>
            <w:vMerge w:val="continue"/>
            <w:tcBorders>
              <w:top w:val="nil"/>
            </w:tcBorders>
            <w:vAlign w:val="top"/>
          </w:tcPr>
          <w:p w14:paraId="4CBEC490">
            <w:pPr>
              <w:pStyle w:val="10"/>
              <w:rPr>
                <w:rFonts w:hint="eastAsia" w:ascii="宋体" w:hAnsi="宋体" w:eastAsia="宋体" w:cs="宋体"/>
                <w:sz w:val="24"/>
                <w:szCs w:val="24"/>
              </w:rPr>
            </w:pPr>
          </w:p>
        </w:tc>
        <w:tc>
          <w:tcPr>
            <w:tcW w:w="907" w:type="dxa"/>
            <w:vMerge w:val="continue"/>
            <w:tcBorders>
              <w:top w:val="nil"/>
            </w:tcBorders>
            <w:vAlign w:val="top"/>
          </w:tcPr>
          <w:p w14:paraId="78E7FB18">
            <w:pPr>
              <w:pStyle w:val="10"/>
              <w:rPr>
                <w:rFonts w:hint="eastAsia" w:ascii="宋体" w:hAnsi="宋体" w:eastAsia="宋体" w:cs="宋体"/>
                <w:sz w:val="24"/>
                <w:szCs w:val="24"/>
              </w:rPr>
            </w:pPr>
          </w:p>
        </w:tc>
        <w:tc>
          <w:tcPr>
            <w:tcW w:w="1020" w:type="dxa"/>
            <w:vAlign w:val="top"/>
          </w:tcPr>
          <w:p w14:paraId="2D49D1A3">
            <w:pPr>
              <w:spacing w:before="289" w:line="239" w:lineRule="auto"/>
              <w:ind w:left="169"/>
              <w:rPr>
                <w:rFonts w:hint="eastAsia" w:ascii="宋体" w:hAnsi="宋体" w:eastAsia="宋体" w:cs="宋体"/>
                <w:sz w:val="24"/>
                <w:szCs w:val="24"/>
              </w:rPr>
            </w:pPr>
            <w:r>
              <w:rPr>
                <w:rFonts w:hint="eastAsia" w:ascii="宋体" w:hAnsi="宋体" w:eastAsia="宋体" w:cs="宋体"/>
                <w:spacing w:val="-4"/>
                <w:sz w:val="24"/>
                <w:szCs w:val="24"/>
              </w:rPr>
              <w:t>10.1.2</w:t>
            </w:r>
          </w:p>
        </w:tc>
        <w:tc>
          <w:tcPr>
            <w:tcW w:w="3467" w:type="dxa"/>
            <w:vAlign w:val="top"/>
          </w:tcPr>
          <w:p w14:paraId="2939900B">
            <w:pPr>
              <w:spacing w:before="133" w:line="243" w:lineRule="auto"/>
              <w:ind w:left="36" w:right="9" w:hanging="20"/>
              <w:rPr>
                <w:rFonts w:hint="eastAsia" w:ascii="宋体" w:hAnsi="宋体" w:eastAsia="宋体" w:cs="宋体"/>
                <w:sz w:val="24"/>
                <w:szCs w:val="24"/>
              </w:rPr>
            </w:pPr>
            <w:r>
              <w:rPr>
                <w:rFonts w:hint="eastAsia" w:ascii="宋体" w:hAnsi="宋体" w:eastAsia="宋体" w:cs="宋体"/>
                <w:spacing w:val="5"/>
                <w:sz w:val="24"/>
                <w:szCs w:val="24"/>
              </w:rPr>
              <w:t>对合同外工作予以大力支持协助</w:t>
            </w:r>
            <w:r>
              <w:rPr>
                <w:rFonts w:hint="eastAsia" w:ascii="宋体" w:hAnsi="宋体" w:eastAsia="宋体" w:cs="宋体"/>
                <w:spacing w:val="-22"/>
                <w:sz w:val="24"/>
                <w:szCs w:val="24"/>
              </w:rPr>
              <w:t>的；</w:t>
            </w:r>
          </w:p>
        </w:tc>
        <w:tc>
          <w:tcPr>
            <w:tcW w:w="2697" w:type="dxa"/>
            <w:vAlign w:val="top"/>
          </w:tcPr>
          <w:p w14:paraId="1CD0CBE1">
            <w:pPr>
              <w:spacing w:before="135" w:line="241" w:lineRule="auto"/>
              <w:ind w:left="20" w:right="35"/>
              <w:rPr>
                <w:rFonts w:hint="eastAsia" w:ascii="宋体" w:hAnsi="宋体" w:eastAsia="宋体" w:cs="宋体"/>
                <w:sz w:val="24"/>
                <w:szCs w:val="24"/>
              </w:rPr>
            </w:pPr>
            <w:r>
              <w:rPr>
                <w:rFonts w:hint="eastAsia" w:ascii="宋体" w:hAnsi="宋体" w:eastAsia="宋体" w:cs="宋体"/>
                <w:spacing w:val="-3"/>
                <w:sz w:val="24"/>
                <w:szCs w:val="24"/>
              </w:rPr>
              <w:t>根据事项大小加</w:t>
            </w:r>
            <w:r>
              <w:rPr>
                <w:rFonts w:hint="eastAsia" w:ascii="宋体" w:hAnsi="宋体" w:eastAsia="宋体" w:cs="宋体"/>
                <w:spacing w:val="-44"/>
                <w:sz w:val="24"/>
                <w:szCs w:val="24"/>
              </w:rPr>
              <w:t xml:space="preserve"> </w:t>
            </w:r>
            <w:r>
              <w:rPr>
                <w:rFonts w:hint="eastAsia" w:ascii="宋体" w:hAnsi="宋体" w:eastAsia="宋体" w:cs="宋体"/>
                <w:spacing w:val="-3"/>
                <w:sz w:val="24"/>
                <w:szCs w:val="24"/>
              </w:rPr>
              <w:t>0.5-2</w:t>
            </w:r>
            <w:r>
              <w:rPr>
                <w:rFonts w:hint="eastAsia" w:ascii="宋体" w:hAnsi="宋体" w:eastAsia="宋体" w:cs="宋体"/>
                <w:spacing w:val="-48"/>
                <w:sz w:val="24"/>
                <w:szCs w:val="24"/>
              </w:rPr>
              <w:t xml:space="preserve"> </w:t>
            </w:r>
            <w:r>
              <w:rPr>
                <w:rFonts w:hint="eastAsia" w:ascii="宋体" w:hAnsi="宋体" w:eastAsia="宋体" w:cs="宋体"/>
                <w:spacing w:val="-3"/>
                <w:sz w:val="24"/>
                <w:szCs w:val="24"/>
              </w:rPr>
              <w:t>分</w:t>
            </w:r>
            <w:r>
              <w:rPr>
                <w:rFonts w:hint="eastAsia" w:ascii="宋体" w:hAnsi="宋体" w:eastAsia="宋体" w:cs="宋体"/>
                <w:spacing w:val="-10"/>
                <w:sz w:val="24"/>
                <w:szCs w:val="24"/>
              </w:rPr>
              <w:t>满分</w:t>
            </w:r>
            <w:r>
              <w:rPr>
                <w:rFonts w:hint="eastAsia" w:ascii="宋体" w:hAnsi="宋体" w:eastAsia="宋体" w:cs="宋体"/>
                <w:spacing w:val="-44"/>
                <w:sz w:val="24"/>
                <w:szCs w:val="24"/>
              </w:rPr>
              <w:t xml:space="preserve"> </w:t>
            </w:r>
            <w:r>
              <w:rPr>
                <w:rFonts w:hint="eastAsia" w:ascii="宋体" w:hAnsi="宋体" w:eastAsia="宋体" w:cs="宋体"/>
                <w:spacing w:val="-10"/>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008" w:type="dxa"/>
            <w:vAlign w:val="top"/>
          </w:tcPr>
          <w:p w14:paraId="53380C0F">
            <w:pPr>
              <w:pStyle w:val="10"/>
              <w:rPr>
                <w:rFonts w:hint="eastAsia" w:ascii="宋体" w:hAnsi="宋体" w:eastAsia="宋体" w:cs="宋体"/>
                <w:sz w:val="24"/>
                <w:szCs w:val="24"/>
              </w:rPr>
            </w:pPr>
          </w:p>
        </w:tc>
      </w:tr>
      <w:tr w14:paraId="1C1C90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569" w:type="dxa"/>
            <w:vMerge w:val="restart"/>
            <w:tcBorders>
              <w:bottom w:val="nil"/>
            </w:tcBorders>
            <w:vAlign w:val="top"/>
          </w:tcPr>
          <w:p w14:paraId="0DAEC8C7">
            <w:pPr>
              <w:pStyle w:val="10"/>
              <w:spacing w:line="256" w:lineRule="auto"/>
              <w:rPr>
                <w:rFonts w:hint="eastAsia" w:ascii="宋体" w:hAnsi="宋体" w:eastAsia="宋体" w:cs="宋体"/>
                <w:sz w:val="24"/>
                <w:szCs w:val="24"/>
              </w:rPr>
            </w:pPr>
          </w:p>
          <w:p w14:paraId="44C78065">
            <w:pPr>
              <w:pStyle w:val="10"/>
              <w:spacing w:line="256" w:lineRule="auto"/>
              <w:rPr>
                <w:rFonts w:hint="eastAsia" w:ascii="宋体" w:hAnsi="宋体" w:eastAsia="宋体" w:cs="宋体"/>
                <w:sz w:val="24"/>
                <w:szCs w:val="24"/>
              </w:rPr>
            </w:pPr>
          </w:p>
          <w:p w14:paraId="6E4509BC">
            <w:pPr>
              <w:pStyle w:val="10"/>
              <w:spacing w:line="256" w:lineRule="auto"/>
              <w:rPr>
                <w:rFonts w:hint="eastAsia" w:ascii="宋体" w:hAnsi="宋体" w:eastAsia="宋体" w:cs="宋体"/>
                <w:sz w:val="24"/>
                <w:szCs w:val="24"/>
              </w:rPr>
            </w:pPr>
          </w:p>
          <w:p w14:paraId="566B16B2">
            <w:pPr>
              <w:spacing w:before="78" w:line="178" w:lineRule="auto"/>
              <w:ind w:left="170"/>
              <w:rPr>
                <w:rFonts w:hint="eastAsia" w:ascii="宋体" w:hAnsi="宋体" w:eastAsia="宋体" w:cs="宋体"/>
                <w:sz w:val="24"/>
                <w:szCs w:val="24"/>
              </w:rPr>
            </w:pPr>
            <w:r>
              <w:rPr>
                <w:rFonts w:hint="eastAsia" w:ascii="宋体" w:hAnsi="宋体" w:eastAsia="宋体" w:cs="宋体"/>
                <w:sz w:val="24"/>
                <w:szCs w:val="24"/>
              </w:rPr>
              <w:t>二</w:t>
            </w:r>
          </w:p>
        </w:tc>
        <w:tc>
          <w:tcPr>
            <w:tcW w:w="907" w:type="dxa"/>
            <w:vMerge w:val="restart"/>
            <w:tcBorders>
              <w:bottom w:val="nil"/>
            </w:tcBorders>
            <w:vAlign w:val="top"/>
          </w:tcPr>
          <w:p w14:paraId="741730AE">
            <w:pPr>
              <w:pStyle w:val="10"/>
              <w:spacing w:line="284" w:lineRule="auto"/>
              <w:rPr>
                <w:rFonts w:hint="eastAsia" w:ascii="宋体" w:hAnsi="宋体" w:eastAsia="宋体" w:cs="宋体"/>
                <w:sz w:val="24"/>
                <w:szCs w:val="24"/>
              </w:rPr>
            </w:pPr>
          </w:p>
          <w:p w14:paraId="45EBA147">
            <w:pPr>
              <w:pStyle w:val="10"/>
              <w:spacing w:line="285" w:lineRule="auto"/>
              <w:rPr>
                <w:rFonts w:hint="eastAsia" w:ascii="宋体" w:hAnsi="宋体" w:eastAsia="宋体" w:cs="宋体"/>
                <w:sz w:val="24"/>
                <w:szCs w:val="24"/>
              </w:rPr>
            </w:pPr>
          </w:p>
          <w:p w14:paraId="07AE20BF">
            <w:pPr>
              <w:spacing w:before="78" w:line="242" w:lineRule="auto"/>
              <w:ind w:left="15" w:right="13"/>
              <w:rPr>
                <w:rFonts w:hint="eastAsia" w:ascii="宋体" w:hAnsi="宋体" w:eastAsia="宋体" w:cs="宋体"/>
                <w:sz w:val="24"/>
                <w:szCs w:val="24"/>
              </w:rPr>
            </w:pPr>
            <w:r>
              <w:rPr>
                <w:rFonts w:hint="eastAsia" w:ascii="宋体" w:hAnsi="宋体" w:eastAsia="宋体" w:cs="宋体"/>
                <w:spacing w:val="-11"/>
                <w:sz w:val="24"/>
                <w:szCs w:val="24"/>
              </w:rPr>
              <w:t>好</w:t>
            </w:r>
            <w:r>
              <w:rPr>
                <w:rFonts w:hint="eastAsia" w:ascii="宋体" w:hAnsi="宋体" w:eastAsia="宋体" w:cs="宋体"/>
                <w:spacing w:val="-28"/>
                <w:sz w:val="24"/>
                <w:szCs w:val="24"/>
              </w:rPr>
              <w:t xml:space="preserve"> </w:t>
            </w:r>
            <w:r>
              <w:rPr>
                <w:rFonts w:hint="eastAsia" w:ascii="宋体" w:hAnsi="宋体" w:eastAsia="宋体" w:cs="宋体"/>
                <w:spacing w:val="-11"/>
                <w:sz w:val="24"/>
                <w:szCs w:val="24"/>
              </w:rPr>
              <w:t>人</w:t>
            </w:r>
            <w:r>
              <w:rPr>
                <w:rFonts w:hint="eastAsia" w:ascii="宋体" w:hAnsi="宋体" w:eastAsia="宋体" w:cs="宋体"/>
                <w:spacing w:val="-32"/>
                <w:sz w:val="24"/>
                <w:szCs w:val="24"/>
              </w:rPr>
              <w:t xml:space="preserve"> </w:t>
            </w:r>
            <w:r>
              <w:rPr>
                <w:rFonts w:hint="eastAsia" w:ascii="宋体" w:hAnsi="宋体" w:eastAsia="宋体" w:cs="宋体"/>
                <w:spacing w:val="-11"/>
                <w:sz w:val="24"/>
                <w:szCs w:val="24"/>
              </w:rPr>
              <w:t>好</w:t>
            </w:r>
            <w:r>
              <w:rPr>
                <w:rFonts w:hint="eastAsia" w:ascii="宋体" w:hAnsi="宋体" w:eastAsia="宋体" w:cs="宋体"/>
                <w:sz w:val="24"/>
                <w:szCs w:val="24"/>
              </w:rPr>
              <w:t>事</w:t>
            </w:r>
          </w:p>
        </w:tc>
        <w:tc>
          <w:tcPr>
            <w:tcW w:w="1020" w:type="dxa"/>
            <w:vAlign w:val="top"/>
          </w:tcPr>
          <w:p w14:paraId="39A4AC4B">
            <w:pPr>
              <w:spacing w:before="74" w:line="234" w:lineRule="auto"/>
              <w:ind w:left="169"/>
              <w:rPr>
                <w:rFonts w:hint="eastAsia" w:ascii="宋体" w:hAnsi="宋体" w:eastAsia="宋体" w:cs="宋体"/>
                <w:sz w:val="24"/>
                <w:szCs w:val="24"/>
              </w:rPr>
            </w:pPr>
            <w:r>
              <w:rPr>
                <w:rFonts w:hint="eastAsia" w:ascii="宋体" w:hAnsi="宋体" w:eastAsia="宋体" w:cs="宋体"/>
                <w:spacing w:val="-4"/>
                <w:sz w:val="24"/>
                <w:szCs w:val="24"/>
              </w:rPr>
              <w:t>10.2.1</w:t>
            </w:r>
          </w:p>
        </w:tc>
        <w:tc>
          <w:tcPr>
            <w:tcW w:w="3467" w:type="dxa"/>
            <w:vAlign w:val="top"/>
          </w:tcPr>
          <w:p w14:paraId="469B3D79">
            <w:pPr>
              <w:spacing w:before="74" w:line="220" w:lineRule="auto"/>
              <w:ind w:left="26"/>
              <w:rPr>
                <w:rFonts w:hint="eastAsia" w:ascii="宋体" w:hAnsi="宋体" w:eastAsia="宋体" w:cs="宋体"/>
                <w:sz w:val="24"/>
                <w:szCs w:val="24"/>
              </w:rPr>
            </w:pPr>
            <w:r>
              <w:rPr>
                <w:rFonts w:hint="eastAsia" w:ascii="宋体" w:hAnsi="宋体" w:eastAsia="宋体" w:cs="宋体"/>
                <w:spacing w:val="-6"/>
                <w:sz w:val="24"/>
                <w:szCs w:val="24"/>
              </w:rPr>
              <w:t>员工工作期间拾金不昧的；</w:t>
            </w:r>
          </w:p>
        </w:tc>
        <w:tc>
          <w:tcPr>
            <w:tcW w:w="2697" w:type="dxa"/>
            <w:vMerge w:val="restart"/>
            <w:tcBorders>
              <w:bottom w:val="nil"/>
            </w:tcBorders>
            <w:vAlign w:val="top"/>
          </w:tcPr>
          <w:p w14:paraId="7E19AF02">
            <w:pPr>
              <w:pStyle w:val="10"/>
              <w:spacing w:line="415" w:lineRule="auto"/>
              <w:rPr>
                <w:rFonts w:hint="eastAsia" w:ascii="宋体" w:hAnsi="宋体" w:eastAsia="宋体" w:cs="宋体"/>
                <w:sz w:val="24"/>
                <w:szCs w:val="24"/>
              </w:rPr>
            </w:pPr>
          </w:p>
          <w:p w14:paraId="569DF1C9">
            <w:pPr>
              <w:spacing w:before="78" w:line="241" w:lineRule="auto"/>
              <w:ind w:left="19" w:right="5"/>
              <w:jc w:val="both"/>
              <w:rPr>
                <w:rFonts w:hint="eastAsia" w:ascii="宋体" w:hAnsi="宋体" w:eastAsia="宋体" w:cs="宋体"/>
                <w:sz w:val="24"/>
                <w:szCs w:val="24"/>
              </w:rPr>
            </w:pPr>
            <w:r>
              <w:rPr>
                <w:rFonts w:hint="eastAsia" w:ascii="宋体" w:hAnsi="宋体" w:eastAsia="宋体" w:cs="宋体"/>
                <w:spacing w:val="1"/>
                <w:sz w:val="24"/>
                <w:szCs w:val="24"/>
              </w:rPr>
              <w:t>根据感谢信、表扬信、荣</w:t>
            </w:r>
            <w:r>
              <w:rPr>
                <w:rFonts w:hint="eastAsia" w:ascii="宋体" w:hAnsi="宋体" w:eastAsia="宋体" w:cs="宋体"/>
                <w:spacing w:val="-1"/>
                <w:sz w:val="24"/>
                <w:szCs w:val="24"/>
              </w:rPr>
              <w:t>誉证书每件加</w:t>
            </w:r>
            <w:r>
              <w:rPr>
                <w:rFonts w:hint="eastAsia" w:ascii="宋体" w:hAnsi="宋体" w:eastAsia="宋体" w:cs="宋体"/>
                <w:spacing w:val="-44"/>
                <w:sz w:val="24"/>
                <w:szCs w:val="24"/>
              </w:rPr>
              <w:t xml:space="preserve"> </w:t>
            </w:r>
            <w:r>
              <w:rPr>
                <w:rFonts w:hint="eastAsia" w:ascii="宋体" w:hAnsi="宋体" w:eastAsia="宋体" w:cs="宋体"/>
                <w:spacing w:val="-1"/>
                <w:sz w:val="24"/>
                <w:szCs w:val="24"/>
              </w:rPr>
              <w:t>0.5</w:t>
            </w:r>
            <w:r>
              <w:rPr>
                <w:rFonts w:hint="eastAsia" w:ascii="宋体" w:hAnsi="宋体" w:eastAsia="宋体" w:cs="宋体"/>
                <w:spacing w:val="-44"/>
                <w:sz w:val="24"/>
                <w:szCs w:val="24"/>
              </w:rPr>
              <w:t xml:space="preserve"> </w:t>
            </w:r>
            <w:r>
              <w:rPr>
                <w:rFonts w:hint="eastAsia" w:ascii="宋体" w:hAnsi="宋体" w:eastAsia="宋体" w:cs="宋体"/>
                <w:spacing w:val="-1"/>
                <w:sz w:val="24"/>
                <w:szCs w:val="24"/>
              </w:rPr>
              <w:t>分，满</w:t>
            </w:r>
            <w:r>
              <w:rPr>
                <w:rFonts w:hint="eastAsia" w:ascii="宋体" w:hAnsi="宋体" w:eastAsia="宋体" w:cs="宋体"/>
                <w:spacing w:val="-12"/>
                <w:sz w:val="24"/>
                <w:szCs w:val="24"/>
              </w:rPr>
              <w:t>分</w:t>
            </w:r>
            <w:r>
              <w:rPr>
                <w:rFonts w:hint="eastAsia" w:ascii="宋体" w:hAnsi="宋体" w:eastAsia="宋体" w:cs="宋体"/>
                <w:spacing w:val="-45"/>
                <w:sz w:val="24"/>
                <w:szCs w:val="24"/>
              </w:rPr>
              <w:t xml:space="preserve"> </w:t>
            </w:r>
            <w:r>
              <w:rPr>
                <w:rFonts w:hint="eastAsia" w:ascii="宋体" w:hAnsi="宋体" w:eastAsia="宋体" w:cs="宋体"/>
                <w:spacing w:val="-12"/>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w:t>
            </w:r>
          </w:p>
        </w:tc>
        <w:tc>
          <w:tcPr>
            <w:tcW w:w="1008" w:type="dxa"/>
            <w:vAlign w:val="top"/>
          </w:tcPr>
          <w:p w14:paraId="03E0A78C">
            <w:pPr>
              <w:pStyle w:val="10"/>
              <w:rPr>
                <w:rFonts w:hint="eastAsia" w:ascii="宋体" w:hAnsi="宋体" w:eastAsia="宋体" w:cs="宋体"/>
                <w:sz w:val="24"/>
                <w:szCs w:val="24"/>
              </w:rPr>
            </w:pPr>
          </w:p>
        </w:tc>
      </w:tr>
      <w:tr w14:paraId="74ADB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569" w:type="dxa"/>
            <w:vMerge w:val="continue"/>
            <w:tcBorders>
              <w:top w:val="nil"/>
              <w:bottom w:val="nil"/>
            </w:tcBorders>
            <w:vAlign w:val="top"/>
          </w:tcPr>
          <w:p w14:paraId="7C78F512">
            <w:pPr>
              <w:pStyle w:val="10"/>
              <w:rPr>
                <w:rFonts w:hint="eastAsia" w:ascii="宋体" w:hAnsi="宋体" w:eastAsia="宋体" w:cs="宋体"/>
                <w:sz w:val="24"/>
                <w:szCs w:val="24"/>
              </w:rPr>
            </w:pPr>
          </w:p>
        </w:tc>
        <w:tc>
          <w:tcPr>
            <w:tcW w:w="907" w:type="dxa"/>
            <w:vMerge w:val="continue"/>
            <w:tcBorders>
              <w:top w:val="nil"/>
              <w:bottom w:val="nil"/>
            </w:tcBorders>
            <w:vAlign w:val="top"/>
          </w:tcPr>
          <w:p w14:paraId="36A5094E">
            <w:pPr>
              <w:pStyle w:val="10"/>
              <w:rPr>
                <w:rFonts w:hint="eastAsia" w:ascii="宋体" w:hAnsi="宋体" w:eastAsia="宋体" w:cs="宋体"/>
                <w:sz w:val="24"/>
                <w:szCs w:val="24"/>
              </w:rPr>
            </w:pPr>
          </w:p>
        </w:tc>
        <w:tc>
          <w:tcPr>
            <w:tcW w:w="1020" w:type="dxa"/>
            <w:vAlign w:val="top"/>
          </w:tcPr>
          <w:p w14:paraId="7B4BE644">
            <w:pPr>
              <w:spacing w:before="76" w:line="233" w:lineRule="auto"/>
              <w:ind w:left="169"/>
              <w:rPr>
                <w:rFonts w:hint="eastAsia" w:ascii="宋体" w:hAnsi="宋体" w:eastAsia="宋体" w:cs="宋体"/>
                <w:sz w:val="24"/>
                <w:szCs w:val="24"/>
              </w:rPr>
            </w:pPr>
            <w:r>
              <w:rPr>
                <w:rFonts w:hint="eastAsia" w:ascii="宋体" w:hAnsi="宋体" w:eastAsia="宋体" w:cs="宋体"/>
                <w:spacing w:val="-4"/>
                <w:sz w:val="24"/>
                <w:szCs w:val="24"/>
              </w:rPr>
              <w:t>10.2.2</w:t>
            </w:r>
          </w:p>
        </w:tc>
        <w:tc>
          <w:tcPr>
            <w:tcW w:w="3467" w:type="dxa"/>
            <w:vAlign w:val="top"/>
          </w:tcPr>
          <w:p w14:paraId="79BF1E66">
            <w:pPr>
              <w:spacing w:before="75" w:line="220" w:lineRule="auto"/>
              <w:ind w:left="26"/>
              <w:rPr>
                <w:rFonts w:hint="eastAsia" w:ascii="宋体" w:hAnsi="宋体" w:eastAsia="宋体" w:cs="宋体"/>
                <w:sz w:val="24"/>
                <w:szCs w:val="24"/>
              </w:rPr>
            </w:pPr>
            <w:r>
              <w:rPr>
                <w:rFonts w:hint="eastAsia" w:ascii="宋体" w:hAnsi="宋体" w:eastAsia="宋体" w:cs="宋体"/>
                <w:spacing w:val="-6"/>
                <w:sz w:val="24"/>
                <w:szCs w:val="24"/>
              </w:rPr>
              <w:t>员工工作期间见义勇为的；</w:t>
            </w:r>
          </w:p>
        </w:tc>
        <w:tc>
          <w:tcPr>
            <w:tcW w:w="2697" w:type="dxa"/>
            <w:vMerge w:val="continue"/>
            <w:tcBorders>
              <w:top w:val="nil"/>
              <w:bottom w:val="nil"/>
            </w:tcBorders>
            <w:vAlign w:val="top"/>
          </w:tcPr>
          <w:p w14:paraId="5B732A66">
            <w:pPr>
              <w:pStyle w:val="10"/>
              <w:rPr>
                <w:rFonts w:hint="eastAsia" w:ascii="宋体" w:hAnsi="宋体" w:eastAsia="宋体" w:cs="宋体"/>
                <w:sz w:val="24"/>
                <w:szCs w:val="24"/>
              </w:rPr>
            </w:pPr>
          </w:p>
        </w:tc>
        <w:tc>
          <w:tcPr>
            <w:tcW w:w="1008" w:type="dxa"/>
            <w:vAlign w:val="top"/>
          </w:tcPr>
          <w:p w14:paraId="53B29828">
            <w:pPr>
              <w:pStyle w:val="10"/>
              <w:rPr>
                <w:rFonts w:hint="eastAsia" w:ascii="宋体" w:hAnsi="宋体" w:eastAsia="宋体" w:cs="宋体"/>
                <w:sz w:val="24"/>
                <w:szCs w:val="24"/>
              </w:rPr>
            </w:pPr>
          </w:p>
        </w:tc>
      </w:tr>
      <w:tr w14:paraId="7E7FC1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569" w:type="dxa"/>
            <w:vMerge w:val="continue"/>
            <w:tcBorders>
              <w:top w:val="nil"/>
              <w:bottom w:val="nil"/>
            </w:tcBorders>
            <w:vAlign w:val="top"/>
          </w:tcPr>
          <w:p w14:paraId="79EC15EB">
            <w:pPr>
              <w:pStyle w:val="10"/>
              <w:rPr>
                <w:rFonts w:hint="eastAsia" w:ascii="宋体" w:hAnsi="宋体" w:eastAsia="宋体" w:cs="宋体"/>
                <w:sz w:val="24"/>
                <w:szCs w:val="24"/>
              </w:rPr>
            </w:pPr>
          </w:p>
        </w:tc>
        <w:tc>
          <w:tcPr>
            <w:tcW w:w="907" w:type="dxa"/>
            <w:vMerge w:val="continue"/>
            <w:tcBorders>
              <w:top w:val="nil"/>
              <w:bottom w:val="nil"/>
            </w:tcBorders>
            <w:vAlign w:val="top"/>
          </w:tcPr>
          <w:p w14:paraId="4EF6E697">
            <w:pPr>
              <w:pStyle w:val="10"/>
              <w:rPr>
                <w:rFonts w:hint="eastAsia" w:ascii="宋体" w:hAnsi="宋体" w:eastAsia="宋体" w:cs="宋体"/>
                <w:sz w:val="24"/>
                <w:szCs w:val="24"/>
              </w:rPr>
            </w:pPr>
          </w:p>
        </w:tc>
        <w:tc>
          <w:tcPr>
            <w:tcW w:w="1020" w:type="dxa"/>
            <w:vAlign w:val="top"/>
          </w:tcPr>
          <w:p w14:paraId="4BBC0B5B">
            <w:pPr>
              <w:spacing w:before="77" w:line="232" w:lineRule="auto"/>
              <w:ind w:left="169"/>
              <w:rPr>
                <w:rFonts w:hint="eastAsia" w:ascii="宋体" w:hAnsi="宋体" w:eastAsia="宋体" w:cs="宋体"/>
                <w:sz w:val="24"/>
                <w:szCs w:val="24"/>
              </w:rPr>
            </w:pPr>
            <w:r>
              <w:rPr>
                <w:rFonts w:hint="eastAsia" w:ascii="宋体" w:hAnsi="宋体" w:eastAsia="宋体" w:cs="宋体"/>
                <w:spacing w:val="-4"/>
                <w:sz w:val="24"/>
                <w:szCs w:val="24"/>
              </w:rPr>
              <w:t>10.2.3</w:t>
            </w:r>
          </w:p>
        </w:tc>
        <w:tc>
          <w:tcPr>
            <w:tcW w:w="3467" w:type="dxa"/>
            <w:vAlign w:val="top"/>
          </w:tcPr>
          <w:p w14:paraId="2769F4D0">
            <w:pPr>
              <w:spacing w:before="77" w:line="220" w:lineRule="auto"/>
              <w:ind w:left="26"/>
              <w:rPr>
                <w:rFonts w:hint="eastAsia" w:ascii="宋体" w:hAnsi="宋体" w:eastAsia="宋体" w:cs="宋体"/>
                <w:sz w:val="24"/>
                <w:szCs w:val="24"/>
              </w:rPr>
            </w:pPr>
            <w:r>
              <w:rPr>
                <w:rFonts w:hint="eastAsia" w:ascii="宋体" w:hAnsi="宋体" w:eastAsia="宋体" w:cs="宋体"/>
                <w:spacing w:val="-6"/>
                <w:sz w:val="24"/>
                <w:szCs w:val="24"/>
              </w:rPr>
              <w:t>员工工作期间助人为乐的；</w:t>
            </w:r>
          </w:p>
        </w:tc>
        <w:tc>
          <w:tcPr>
            <w:tcW w:w="2697" w:type="dxa"/>
            <w:vMerge w:val="continue"/>
            <w:tcBorders>
              <w:top w:val="nil"/>
              <w:bottom w:val="nil"/>
            </w:tcBorders>
            <w:vAlign w:val="top"/>
          </w:tcPr>
          <w:p w14:paraId="4327C7E0">
            <w:pPr>
              <w:pStyle w:val="10"/>
              <w:rPr>
                <w:rFonts w:hint="eastAsia" w:ascii="宋体" w:hAnsi="宋体" w:eastAsia="宋体" w:cs="宋体"/>
                <w:sz w:val="24"/>
                <w:szCs w:val="24"/>
              </w:rPr>
            </w:pPr>
          </w:p>
        </w:tc>
        <w:tc>
          <w:tcPr>
            <w:tcW w:w="1008" w:type="dxa"/>
            <w:vAlign w:val="top"/>
          </w:tcPr>
          <w:p w14:paraId="27170960">
            <w:pPr>
              <w:pStyle w:val="10"/>
              <w:rPr>
                <w:rFonts w:hint="eastAsia" w:ascii="宋体" w:hAnsi="宋体" w:eastAsia="宋体" w:cs="宋体"/>
                <w:sz w:val="24"/>
                <w:szCs w:val="24"/>
              </w:rPr>
            </w:pPr>
          </w:p>
        </w:tc>
      </w:tr>
      <w:tr w14:paraId="352EC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1" w:hRule="atLeast"/>
        </w:trPr>
        <w:tc>
          <w:tcPr>
            <w:tcW w:w="569" w:type="dxa"/>
            <w:vMerge w:val="continue"/>
            <w:tcBorders>
              <w:top w:val="nil"/>
            </w:tcBorders>
            <w:vAlign w:val="top"/>
          </w:tcPr>
          <w:p w14:paraId="04C5CABD">
            <w:pPr>
              <w:pStyle w:val="10"/>
              <w:rPr>
                <w:rFonts w:hint="eastAsia" w:ascii="宋体" w:hAnsi="宋体" w:eastAsia="宋体" w:cs="宋体"/>
                <w:sz w:val="24"/>
                <w:szCs w:val="24"/>
              </w:rPr>
            </w:pPr>
          </w:p>
        </w:tc>
        <w:tc>
          <w:tcPr>
            <w:tcW w:w="907" w:type="dxa"/>
            <w:vMerge w:val="continue"/>
            <w:tcBorders>
              <w:top w:val="nil"/>
            </w:tcBorders>
            <w:vAlign w:val="top"/>
          </w:tcPr>
          <w:p w14:paraId="1931D626">
            <w:pPr>
              <w:pStyle w:val="10"/>
              <w:rPr>
                <w:rFonts w:hint="eastAsia" w:ascii="宋体" w:hAnsi="宋体" w:eastAsia="宋体" w:cs="宋体"/>
                <w:sz w:val="24"/>
                <w:szCs w:val="24"/>
              </w:rPr>
            </w:pPr>
          </w:p>
        </w:tc>
        <w:tc>
          <w:tcPr>
            <w:tcW w:w="1020" w:type="dxa"/>
            <w:vAlign w:val="top"/>
          </w:tcPr>
          <w:p w14:paraId="2011E08D">
            <w:pPr>
              <w:spacing w:before="209" w:line="239" w:lineRule="auto"/>
              <w:ind w:left="169"/>
              <w:rPr>
                <w:rFonts w:hint="eastAsia" w:ascii="宋体" w:hAnsi="宋体" w:eastAsia="宋体" w:cs="宋体"/>
                <w:sz w:val="24"/>
                <w:szCs w:val="24"/>
              </w:rPr>
            </w:pPr>
            <w:r>
              <w:rPr>
                <w:rFonts w:hint="eastAsia" w:ascii="宋体" w:hAnsi="宋体" w:eastAsia="宋体" w:cs="宋体"/>
                <w:spacing w:val="-4"/>
                <w:sz w:val="24"/>
                <w:szCs w:val="24"/>
              </w:rPr>
              <w:t>10.2.4</w:t>
            </w:r>
          </w:p>
        </w:tc>
        <w:tc>
          <w:tcPr>
            <w:tcW w:w="3467" w:type="dxa"/>
            <w:vAlign w:val="top"/>
          </w:tcPr>
          <w:p w14:paraId="0643B7A7">
            <w:pPr>
              <w:spacing w:before="53" w:line="226" w:lineRule="auto"/>
              <w:ind w:left="20" w:right="9" w:hanging="2"/>
              <w:rPr>
                <w:rFonts w:hint="eastAsia" w:ascii="宋体" w:hAnsi="宋体" w:eastAsia="宋体" w:cs="宋体"/>
                <w:sz w:val="24"/>
                <w:szCs w:val="24"/>
              </w:rPr>
            </w:pPr>
            <w:r>
              <w:rPr>
                <w:rFonts w:hint="eastAsia" w:ascii="宋体" w:hAnsi="宋体" w:eastAsia="宋体" w:cs="宋体"/>
                <w:spacing w:val="4"/>
                <w:sz w:val="24"/>
                <w:szCs w:val="24"/>
              </w:rPr>
              <w:t>其它弘扬道德风尚或正能量的事</w:t>
            </w:r>
            <w:r>
              <w:rPr>
                <w:rFonts w:hint="eastAsia" w:ascii="宋体" w:hAnsi="宋体" w:eastAsia="宋体" w:cs="宋体"/>
                <w:spacing w:val="-18"/>
                <w:sz w:val="24"/>
                <w:szCs w:val="24"/>
              </w:rPr>
              <w:t>项；</w:t>
            </w:r>
          </w:p>
        </w:tc>
        <w:tc>
          <w:tcPr>
            <w:tcW w:w="2697" w:type="dxa"/>
            <w:vMerge w:val="continue"/>
            <w:tcBorders>
              <w:top w:val="nil"/>
            </w:tcBorders>
            <w:vAlign w:val="top"/>
          </w:tcPr>
          <w:p w14:paraId="35D197B2">
            <w:pPr>
              <w:pStyle w:val="10"/>
              <w:rPr>
                <w:rFonts w:hint="eastAsia" w:ascii="宋体" w:hAnsi="宋体" w:eastAsia="宋体" w:cs="宋体"/>
                <w:sz w:val="24"/>
                <w:szCs w:val="24"/>
              </w:rPr>
            </w:pPr>
          </w:p>
        </w:tc>
        <w:tc>
          <w:tcPr>
            <w:tcW w:w="1008" w:type="dxa"/>
            <w:vAlign w:val="top"/>
          </w:tcPr>
          <w:p w14:paraId="619657FC">
            <w:pPr>
              <w:pStyle w:val="10"/>
              <w:rPr>
                <w:rFonts w:hint="eastAsia" w:ascii="宋体" w:hAnsi="宋体" w:eastAsia="宋体" w:cs="宋体"/>
                <w:sz w:val="24"/>
                <w:szCs w:val="24"/>
              </w:rPr>
            </w:pPr>
          </w:p>
        </w:tc>
      </w:tr>
      <w:tr w14:paraId="351DF9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569" w:type="dxa"/>
            <w:vMerge w:val="restart"/>
            <w:tcBorders>
              <w:bottom w:val="nil"/>
            </w:tcBorders>
            <w:vAlign w:val="top"/>
          </w:tcPr>
          <w:p w14:paraId="49E55998">
            <w:pPr>
              <w:pStyle w:val="10"/>
              <w:spacing w:line="247" w:lineRule="auto"/>
              <w:rPr>
                <w:rFonts w:hint="eastAsia" w:ascii="宋体" w:hAnsi="宋体" w:eastAsia="宋体" w:cs="宋体"/>
                <w:sz w:val="24"/>
                <w:szCs w:val="24"/>
              </w:rPr>
            </w:pPr>
          </w:p>
          <w:p w14:paraId="160F0751">
            <w:pPr>
              <w:pStyle w:val="10"/>
              <w:spacing w:line="247" w:lineRule="auto"/>
              <w:rPr>
                <w:rFonts w:hint="eastAsia" w:ascii="宋体" w:hAnsi="宋体" w:eastAsia="宋体" w:cs="宋体"/>
                <w:sz w:val="24"/>
                <w:szCs w:val="24"/>
              </w:rPr>
            </w:pPr>
          </w:p>
          <w:p w14:paraId="647E2872">
            <w:pPr>
              <w:spacing w:before="78" w:line="237" w:lineRule="auto"/>
              <w:ind w:left="166"/>
              <w:rPr>
                <w:rFonts w:hint="eastAsia" w:ascii="宋体" w:hAnsi="宋体" w:eastAsia="宋体" w:cs="宋体"/>
                <w:sz w:val="24"/>
                <w:szCs w:val="24"/>
              </w:rPr>
            </w:pPr>
            <w:r>
              <w:rPr>
                <w:rFonts w:hint="eastAsia" w:ascii="宋体" w:hAnsi="宋体" w:eastAsia="宋体" w:cs="宋体"/>
                <w:sz w:val="24"/>
                <w:szCs w:val="24"/>
              </w:rPr>
              <w:t>三</w:t>
            </w:r>
          </w:p>
        </w:tc>
        <w:tc>
          <w:tcPr>
            <w:tcW w:w="907" w:type="dxa"/>
            <w:vMerge w:val="restart"/>
            <w:tcBorders>
              <w:bottom w:val="nil"/>
            </w:tcBorders>
            <w:vAlign w:val="top"/>
          </w:tcPr>
          <w:p w14:paraId="7D0F12F7">
            <w:pPr>
              <w:pStyle w:val="10"/>
              <w:spacing w:line="340" w:lineRule="auto"/>
              <w:rPr>
                <w:rFonts w:hint="eastAsia" w:ascii="宋体" w:hAnsi="宋体" w:eastAsia="宋体" w:cs="宋体"/>
                <w:sz w:val="24"/>
                <w:szCs w:val="24"/>
              </w:rPr>
            </w:pPr>
          </w:p>
          <w:p w14:paraId="0CD97450">
            <w:pPr>
              <w:spacing w:before="78" w:line="242" w:lineRule="auto"/>
              <w:ind w:left="19" w:right="13" w:firstLine="1"/>
              <w:rPr>
                <w:rFonts w:hint="eastAsia" w:ascii="宋体" w:hAnsi="宋体" w:eastAsia="宋体" w:cs="宋体"/>
                <w:sz w:val="24"/>
                <w:szCs w:val="24"/>
              </w:rPr>
            </w:pPr>
            <w:r>
              <w:rPr>
                <w:rFonts w:hint="eastAsia" w:ascii="宋体" w:hAnsi="宋体" w:eastAsia="宋体" w:cs="宋体"/>
                <w:spacing w:val="-11"/>
                <w:sz w:val="24"/>
                <w:szCs w:val="24"/>
              </w:rPr>
              <w:t>荣</w:t>
            </w:r>
            <w:r>
              <w:rPr>
                <w:rFonts w:hint="eastAsia" w:ascii="宋体" w:hAnsi="宋体" w:eastAsia="宋体" w:cs="宋体"/>
                <w:spacing w:val="-33"/>
                <w:sz w:val="24"/>
                <w:szCs w:val="24"/>
              </w:rPr>
              <w:t xml:space="preserve"> </w:t>
            </w:r>
            <w:r>
              <w:rPr>
                <w:rFonts w:hint="eastAsia" w:ascii="宋体" w:hAnsi="宋体" w:eastAsia="宋体" w:cs="宋体"/>
                <w:spacing w:val="-11"/>
                <w:sz w:val="24"/>
                <w:szCs w:val="24"/>
              </w:rPr>
              <w:t>誉</w:t>
            </w:r>
            <w:r>
              <w:rPr>
                <w:rFonts w:hint="eastAsia" w:ascii="宋体" w:hAnsi="宋体" w:eastAsia="宋体" w:cs="宋体"/>
                <w:spacing w:val="-33"/>
                <w:sz w:val="24"/>
                <w:szCs w:val="24"/>
              </w:rPr>
              <w:t xml:space="preserve"> </w:t>
            </w:r>
            <w:r>
              <w:rPr>
                <w:rFonts w:hint="eastAsia" w:ascii="宋体" w:hAnsi="宋体" w:eastAsia="宋体" w:cs="宋体"/>
                <w:spacing w:val="-11"/>
                <w:sz w:val="24"/>
                <w:szCs w:val="24"/>
              </w:rPr>
              <w:t>业</w:t>
            </w:r>
            <w:r>
              <w:rPr>
                <w:rFonts w:hint="eastAsia" w:ascii="宋体" w:hAnsi="宋体" w:eastAsia="宋体" w:cs="宋体"/>
                <w:sz w:val="24"/>
                <w:szCs w:val="24"/>
              </w:rPr>
              <w:t>绩</w:t>
            </w:r>
          </w:p>
        </w:tc>
        <w:tc>
          <w:tcPr>
            <w:tcW w:w="1020" w:type="dxa"/>
            <w:vAlign w:val="top"/>
          </w:tcPr>
          <w:p w14:paraId="2D0793C1">
            <w:pPr>
              <w:spacing w:before="244" w:line="239" w:lineRule="auto"/>
              <w:ind w:left="169"/>
              <w:rPr>
                <w:rFonts w:hint="eastAsia" w:ascii="宋体" w:hAnsi="宋体" w:eastAsia="宋体" w:cs="宋体"/>
                <w:sz w:val="24"/>
                <w:szCs w:val="24"/>
              </w:rPr>
            </w:pPr>
            <w:r>
              <w:rPr>
                <w:rFonts w:hint="eastAsia" w:ascii="宋体" w:hAnsi="宋体" w:eastAsia="宋体" w:cs="宋体"/>
                <w:spacing w:val="-4"/>
                <w:sz w:val="24"/>
                <w:szCs w:val="24"/>
              </w:rPr>
              <w:t>10.3.1</w:t>
            </w:r>
          </w:p>
        </w:tc>
        <w:tc>
          <w:tcPr>
            <w:tcW w:w="3467" w:type="dxa"/>
            <w:vAlign w:val="top"/>
          </w:tcPr>
          <w:p w14:paraId="192DE48A">
            <w:pPr>
              <w:spacing w:before="90" w:line="238" w:lineRule="auto"/>
              <w:ind w:left="36" w:right="9" w:hanging="10"/>
              <w:rPr>
                <w:rFonts w:hint="eastAsia" w:ascii="宋体" w:hAnsi="宋体" w:eastAsia="宋体" w:cs="宋体"/>
                <w:sz w:val="24"/>
                <w:szCs w:val="24"/>
              </w:rPr>
            </w:pPr>
            <w:r>
              <w:rPr>
                <w:rFonts w:hint="eastAsia" w:ascii="宋体" w:hAnsi="宋体" w:eastAsia="宋体" w:cs="宋体"/>
                <w:spacing w:val="4"/>
                <w:sz w:val="24"/>
                <w:szCs w:val="24"/>
              </w:rPr>
              <w:t>员工获得县级及以上荣誉和表彰</w:t>
            </w:r>
            <w:r>
              <w:rPr>
                <w:rFonts w:hint="eastAsia" w:ascii="宋体" w:hAnsi="宋体" w:eastAsia="宋体" w:cs="宋体"/>
                <w:spacing w:val="-22"/>
                <w:sz w:val="24"/>
                <w:szCs w:val="24"/>
              </w:rPr>
              <w:t>的；</w:t>
            </w:r>
          </w:p>
        </w:tc>
        <w:tc>
          <w:tcPr>
            <w:tcW w:w="2697" w:type="dxa"/>
            <w:vAlign w:val="top"/>
          </w:tcPr>
          <w:p w14:paraId="6585E694">
            <w:pPr>
              <w:spacing w:before="90" w:line="238" w:lineRule="auto"/>
              <w:ind w:left="22" w:right="65"/>
              <w:rPr>
                <w:rFonts w:hint="eastAsia" w:ascii="宋体" w:hAnsi="宋体" w:eastAsia="宋体" w:cs="宋体"/>
                <w:sz w:val="24"/>
                <w:szCs w:val="24"/>
              </w:rPr>
            </w:pPr>
            <w:r>
              <w:rPr>
                <w:rFonts w:hint="eastAsia" w:ascii="宋体" w:hAnsi="宋体" w:eastAsia="宋体" w:cs="宋体"/>
                <w:sz w:val="24"/>
                <w:szCs w:val="24"/>
              </w:rPr>
              <w:t>按荣誉层次分别加</w:t>
            </w:r>
            <w:r>
              <w:rPr>
                <w:rFonts w:hint="eastAsia" w:ascii="宋体" w:hAnsi="宋体" w:eastAsia="宋体" w:cs="宋体"/>
                <w:spacing w:val="-43"/>
                <w:sz w:val="24"/>
                <w:szCs w:val="24"/>
              </w:rPr>
              <w:t xml:space="preserve"> </w:t>
            </w:r>
            <w:r>
              <w:rPr>
                <w:rFonts w:hint="eastAsia" w:ascii="宋体" w:hAnsi="宋体" w:eastAsia="宋体" w:cs="宋体"/>
                <w:sz w:val="24"/>
                <w:szCs w:val="24"/>
              </w:rPr>
              <w:t>0.5-2</w:t>
            </w:r>
            <w:r>
              <w:rPr>
                <w:rFonts w:hint="eastAsia" w:ascii="宋体" w:hAnsi="宋体" w:eastAsia="宋体" w:cs="宋体"/>
                <w:spacing w:val="-7"/>
                <w:sz w:val="24"/>
                <w:szCs w:val="24"/>
              </w:rPr>
              <w:t>分，满分</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08" w:type="dxa"/>
            <w:vAlign w:val="top"/>
          </w:tcPr>
          <w:p w14:paraId="1BFB2418">
            <w:pPr>
              <w:pStyle w:val="10"/>
              <w:rPr>
                <w:rFonts w:hint="eastAsia" w:ascii="宋体" w:hAnsi="宋体" w:eastAsia="宋体" w:cs="宋体"/>
                <w:sz w:val="24"/>
                <w:szCs w:val="24"/>
              </w:rPr>
            </w:pPr>
          </w:p>
        </w:tc>
      </w:tr>
      <w:tr w14:paraId="5A72DD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6" w:hRule="atLeast"/>
        </w:trPr>
        <w:tc>
          <w:tcPr>
            <w:tcW w:w="569" w:type="dxa"/>
            <w:vMerge w:val="continue"/>
            <w:tcBorders>
              <w:top w:val="nil"/>
            </w:tcBorders>
            <w:vAlign w:val="top"/>
          </w:tcPr>
          <w:p w14:paraId="77E45CCD">
            <w:pPr>
              <w:pStyle w:val="10"/>
              <w:rPr>
                <w:rFonts w:hint="eastAsia" w:ascii="宋体" w:hAnsi="宋体" w:eastAsia="宋体" w:cs="宋体"/>
                <w:sz w:val="24"/>
                <w:szCs w:val="24"/>
              </w:rPr>
            </w:pPr>
          </w:p>
        </w:tc>
        <w:tc>
          <w:tcPr>
            <w:tcW w:w="907" w:type="dxa"/>
            <w:vMerge w:val="continue"/>
            <w:tcBorders>
              <w:top w:val="nil"/>
            </w:tcBorders>
            <w:vAlign w:val="top"/>
          </w:tcPr>
          <w:p w14:paraId="57D8C4D3">
            <w:pPr>
              <w:pStyle w:val="10"/>
              <w:rPr>
                <w:rFonts w:hint="eastAsia" w:ascii="宋体" w:hAnsi="宋体" w:eastAsia="宋体" w:cs="宋体"/>
                <w:sz w:val="24"/>
                <w:szCs w:val="24"/>
              </w:rPr>
            </w:pPr>
          </w:p>
        </w:tc>
        <w:tc>
          <w:tcPr>
            <w:tcW w:w="1020" w:type="dxa"/>
            <w:vAlign w:val="top"/>
          </w:tcPr>
          <w:p w14:paraId="250990EC">
            <w:pPr>
              <w:spacing w:before="212" w:line="239" w:lineRule="auto"/>
              <w:ind w:left="169"/>
              <w:rPr>
                <w:rFonts w:hint="eastAsia" w:ascii="宋体" w:hAnsi="宋体" w:eastAsia="宋体" w:cs="宋体"/>
                <w:sz w:val="24"/>
                <w:szCs w:val="24"/>
              </w:rPr>
            </w:pPr>
            <w:r>
              <w:rPr>
                <w:rFonts w:hint="eastAsia" w:ascii="宋体" w:hAnsi="宋体" w:eastAsia="宋体" w:cs="宋体"/>
                <w:spacing w:val="-4"/>
                <w:sz w:val="24"/>
                <w:szCs w:val="24"/>
              </w:rPr>
              <w:t>10.3.2</w:t>
            </w:r>
          </w:p>
        </w:tc>
        <w:tc>
          <w:tcPr>
            <w:tcW w:w="3467" w:type="dxa"/>
            <w:vAlign w:val="top"/>
          </w:tcPr>
          <w:p w14:paraId="40EBFCC9">
            <w:pPr>
              <w:spacing w:before="211" w:line="219" w:lineRule="auto"/>
              <w:jc w:val="right"/>
              <w:rPr>
                <w:rFonts w:hint="eastAsia" w:ascii="宋体" w:hAnsi="宋体" w:eastAsia="宋体" w:cs="宋体"/>
                <w:sz w:val="24"/>
                <w:szCs w:val="24"/>
              </w:rPr>
            </w:pPr>
            <w:r>
              <w:rPr>
                <w:rFonts w:hint="eastAsia" w:ascii="宋体" w:hAnsi="宋体" w:eastAsia="宋体" w:cs="宋体"/>
                <w:spacing w:val="-11"/>
                <w:sz w:val="24"/>
                <w:szCs w:val="24"/>
              </w:rPr>
              <w:t>项目获得市级及以上荣誉表彰的；</w:t>
            </w:r>
          </w:p>
        </w:tc>
        <w:tc>
          <w:tcPr>
            <w:tcW w:w="2697" w:type="dxa"/>
            <w:vAlign w:val="top"/>
          </w:tcPr>
          <w:p w14:paraId="39301760">
            <w:pPr>
              <w:spacing w:before="55" w:line="227" w:lineRule="auto"/>
              <w:ind w:left="20" w:right="35" w:firstLine="1"/>
              <w:rPr>
                <w:rFonts w:hint="eastAsia" w:ascii="宋体" w:hAnsi="宋体" w:eastAsia="宋体" w:cs="宋体"/>
                <w:sz w:val="24"/>
                <w:szCs w:val="24"/>
              </w:rPr>
            </w:pPr>
            <w:r>
              <w:rPr>
                <w:rFonts w:hint="eastAsia" w:ascii="宋体" w:hAnsi="宋体" w:eastAsia="宋体" w:cs="宋体"/>
                <w:spacing w:val="-5"/>
                <w:sz w:val="24"/>
                <w:szCs w:val="24"/>
              </w:rPr>
              <w:t>按荣誉层次分别加</w:t>
            </w:r>
            <w:r>
              <w:rPr>
                <w:rFonts w:hint="eastAsia" w:ascii="宋体" w:hAnsi="宋体" w:eastAsia="宋体" w:cs="宋体"/>
                <w:spacing w:val="-25"/>
                <w:sz w:val="24"/>
                <w:szCs w:val="24"/>
              </w:rPr>
              <w:t xml:space="preserve"> </w:t>
            </w:r>
            <w:r>
              <w:rPr>
                <w:rFonts w:hint="eastAsia" w:ascii="宋体" w:hAnsi="宋体" w:eastAsia="宋体" w:cs="宋体"/>
                <w:spacing w:val="-5"/>
                <w:sz w:val="24"/>
                <w:szCs w:val="24"/>
              </w:rPr>
              <w:t>1-3</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r>
              <w:rPr>
                <w:rFonts w:hint="eastAsia" w:ascii="宋体" w:hAnsi="宋体" w:eastAsia="宋体" w:cs="宋体"/>
                <w:spacing w:val="-10"/>
                <w:sz w:val="24"/>
                <w:szCs w:val="24"/>
              </w:rPr>
              <w:t>满分</w:t>
            </w:r>
            <w:r>
              <w:rPr>
                <w:rFonts w:hint="eastAsia" w:ascii="宋体" w:hAnsi="宋体" w:eastAsia="宋体" w:cs="宋体"/>
                <w:spacing w:val="-44"/>
                <w:sz w:val="24"/>
                <w:szCs w:val="24"/>
              </w:rPr>
              <w:t xml:space="preserve"> </w:t>
            </w:r>
            <w:r>
              <w:rPr>
                <w:rFonts w:hint="eastAsia" w:ascii="宋体" w:hAnsi="宋体" w:eastAsia="宋体" w:cs="宋体"/>
                <w:spacing w:val="-10"/>
                <w:sz w:val="24"/>
                <w:szCs w:val="24"/>
              </w:rPr>
              <w:t>3</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008" w:type="dxa"/>
            <w:vAlign w:val="top"/>
          </w:tcPr>
          <w:p w14:paraId="713FFE27">
            <w:pPr>
              <w:pStyle w:val="10"/>
              <w:rPr>
                <w:rFonts w:hint="eastAsia" w:ascii="宋体" w:hAnsi="宋体" w:eastAsia="宋体" w:cs="宋体"/>
                <w:sz w:val="24"/>
                <w:szCs w:val="24"/>
              </w:rPr>
            </w:pPr>
          </w:p>
        </w:tc>
      </w:tr>
    </w:tbl>
    <w:p w14:paraId="7B696518">
      <w:pPr>
        <w:rPr>
          <w:rFonts w:hint="eastAsia" w:ascii="宋体" w:hAnsi="宋体" w:eastAsia="宋体" w:cs="宋体"/>
          <w:sz w:val="24"/>
          <w:szCs w:val="24"/>
        </w:rPr>
        <w:sectPr>
          <w:footerReference r:id="rId17" w:type="default"/>
          <w:pgSz w:w="11906" w:h="16840"/>
          <w:pgMar w:top="400" w:right="1113" w:bottom="1157" w:left="1114" w:header="0" w:footer="994" w:gutter="0"/>
          <w:cols w:space="720" w:num="1"/>
        </w:sectPr>
      </w:pPr>
    </w:p>
    <w:p w14:paraId="2E31A73D">
      <w:pPr>
        <w:pStyle w:val="3"/>
        <w:spacing w:before="78" w:line="219" w:lineRule="auto"/>
        <w:rPr>
          <w:rFonts w:hint="eastAsia" w:ascii="宋体" w:hAnsi="宋体" w:eastAsia="宋体" w:cs="宋体"/>
          <w:sz w:val="24"/>
          <w:szCs w:val="24"/>
        </w:rPr>
      </w:pPr>
      <w:r>
        <w:rPr>
          <w:rFonts w:hint="eastAsia" w:ascii="宋体" w:hAnsi="宋体" w:eastAsia="宋体" w:cs="宋体"/>
          <w:b/>
          <w:bCs/>
          <w:spacing w:val="-13"/>
          <w:sz w:val="24"/>
          <w:szCs w:val="24"/>
        </w:rPr>
        <w:t>附件</w:t>
      </w:r>
      <w:r>
        <w:rPr>
          <w:rFonts w:hint="eastAsia" w:ascii="宋体" w:hAnsi="宋体" w:eastAsia="宋体" w:cs="宋体"/>
          <w:spacing w:val="-45"/>
          <w:sz w:val="24"/>
          <w:szCs w:val="24"/>
        </w:rPr>
        <w:t xml:space="preserve"> </w:t>
      </w:r>
      <w:r>
        <w:rPr>
          <w:rFonts w:hint="eastAsia" w:ascii="宋体" w:hAnsi="宋体" w:eastAsia="宋体" w:cs="宋体"/>
          <w:b/>
          <w:bCs/>
          <w:spacing w:val="-13"/>
          <w:sz w:val="24"/>
          <w:szCs w:val="24"/>
        </w:rPr>
        <w:t>2.</w:t>
      </w:r>
    </w:p>
    <w:p w14:paraId="63C4293D">
      <w:pPr>
        <w:spacing w:before="191" w:line="204" w:lineRule="auto"/>
        <w:ind w:firstLine="2289" w:firstLineChars="1000"/>
        <w:rPr>
          <w:rFonts w:hint="eastAsia" w:ascii="宋体" w:hAnsi="宋体" w:eastAsia="宋体" w:cs="宋体"/>
          <w:sz w:val="24"/>
          <w:szCs w:val="24"/>
        </w:rPr>
      </w:pPr>
      <w:r>
        <w:rPr>
          <w:rFonts w:hint="eastAsia" w:ascii="宋体" w:hAnsi="宋体" w:eastAsia="宋体" w:cs="宋体"/>
          <w:b/>
          <w:bCs/>
          <w:spacing w:val="-6"/>
          <w:sz w:val="24"/>
          <w:szCs w:val="24"/>
          <w:lang w:eastAsia="zh-CN"/>
        </w:rPr>
        <w:t>月度</w:t>
      </w:r>
      <w:r>
        <w:rPr>
          <w:rFonts w:hint="eastAsia" w:ascii="宋体" w:hAnsi="宋体" w:eastAsia="宋体" w:cs="宋体"/>
          <w:b/>
          <w:bCs/>
          <w:spacing w:val="-6"/>
          <w:sz w:val="24"/>
          <w:szCs w:val="24"/>
        </w:rPr>
        <w:t>物业服务满意度评测表</w:t>
      </w:r>
    </w:p>
    <w:tbl>
      <w:tblPr>
        <w:tblStyle w:val="9"/>
        <w:tblW w:w="935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458"/>
        <w:gridCol w:w="2173"/>
      </w:tblGrid>
      <w:tr w14:paraId="429B8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1" w:hRule="atLeast"/>
        </w:trPr>
        <w:tc>
          <w:tcPr>
            <w:tcW w:w="724" w:type="dxa"/>
            <w:vAlign w:val="top"/>
          </w:tcPr>
          <w:p w14:paraId="183491EA">
            <w:pPr>
              <w:spacing w:before="142" w:line="221" w:lineRule="auto"/>
              <w:ind w:left="123"/>
              <w:rPr>
                <w:rFonts w:hint="eastAsia" w:ascii="宋体" w:hAnsi="宋体" w:eastAsia="宋体" w:cs="宋体"/>
                <w:sz w:val="24"/>
                <w:szCs w:val="24"/>
              </w:rPr>
            </w:pPr>
            <w:r>
              <w:rPr>
                <w:rFonts w:hint="eastAsia" w:ascii="宋体" w:hAnsi="宋体" w:eastAsia="宋体" w:cs="宋体"/>
                <w:spacing w:val="-3"/>
                <w:sz w:val="24"/>
                <w:szCs w:val="24"/>
              </w:rPr>
              <w:t>序号</w:t>
            </w:r>
          </w:p>
        </w:tc>
        <w:tc>
          <w:tcPr>
            <w:tcW w:w="6458" w:type="dxa"/>
            <w:vAlign w:val="top"/>
          </w:tcPr>
          <w:p w14:paraId="488AE646">
            <w:pPr>
              <w:spacing w:before="143" w:line="220" w:lineRule="auto"/>
              <w:ind w:left="2576"/>
              <w:rPr>
                <w:rFonts w:hint="eastAsia" w:ascii="宋体" w:hAnsi="宋体" w:eastAsia="宋体" w:cs="宋体"/>
                <w:sz w:val="24"/>
                <w:szCs w:val="24"/>
              </w:rPr>
            </w:pPr>
            <w:r>
              <w:rPr>
                <w:rFonts w:hint="eastAsia" w:ascii="宋体" w:hAnsi="宋体" w:eastAsia="宋体" w:cs="宋体"/>
                <w:spacing w:val="-7"/>
                <w:sz w:val="24"/>
                <w:szCs w:val="24"/>
              </w:rPr>
              <w:t>项</w:t>
            </w:r>
            <w:r>
              <w:rPr>
                <w:rFonts w:hint="eastAsia" w:ascii="宋体" w:hAnsi="宋体" w:eastAsia="宋体" w:cs="宋体"/>
                <w:spacing w:val="7"/>
                <w:sz w:val="24"/>
                <w:szCs w:val="24"/>
              </w:rPr>
              <w:t xml:space="preserve">       </w:t>
            </w:r>
            <w:r>
              <w:rPr>
                <w:rFonts w:hint="eastAsia" w:ascii="宋体" w:hAnsi="宋体" w:eastAsia="宋体" w:cs="宋体"/>
                <w:spacing w:val="-7"/>
                <w:sz w:val="24"/>
                <w:szCs w:val="24"/>
              </w:rPr>
              <w:t>目</w:t>
            </w:r>
          </w:p>
        </w:tc>
        <w:tc>
          <w:tcPr>
            <w:tcW w:w="2173" w:type="dxa"/>
            <w:vAlign w:val="top"/>
          </w:tcPr>
          <w:p w14:paraId="19485E8F">
            <w:pPr>
              <w:spacing w:before="142" w:line="220" w:lineRule="auto"/>
              <w:ind w:left="102"/>
              <w:rPr>
                <w:rFonts w:hint="eastAsia" w:ascii="宋体" w:hAnsi="宋体" w:eastAsia="宋体" w:cs="宋体"/>
                <w:sz w:val="24"/>
                <w:szCs w:val="24"/>
              </w:rPr>
            </w:pPr>
            <w:r>
              <w:rPr>
                <w:rFonts w:hint="eastAsia" w:ascii="宋体" w:hAnsi="宋体" w:eastAsia="宋体" w:cs="宋体"/>
                <w:spacing w:val="-3"/>
                <w:sz w:val="24"/>
                <w:szCs w:val="24"/>
              </w:rPr>
              <w:t>满意度（0-10</w:t>
            </w:r>
            <w:r>
              <w:rPr>
                <w:rFonts w:hint="eastAsia" w:ascii="宋体" w:hAnsi="宋体" w:eastAsia="宋体" w:cs="宋体"/>
                <w:spacing w:val="-43"/>
                <w:sz w:val="24"/>
                <w:szCs w:val="24"/>
              </w:rPr>
              <w:t xml:space="preserve"> </w:t>
            </w:r>
            <w:r>
              <w:rPr>
                <w:rFonts w:hint="eastAsia" w:ascii="宋体" w:hAnsi="宋体" w:eastAsia="宋体" w:cs="宋体"/>
                <w:spacing w:val="-3"/>
                <w:sz w:val="24"/>
                <w:szCs w:val="24"/>
              </w:rPr>
              <w:t>分）</w:t>
            </w:r>
          </w:p>
        </w:tc>
      </w:tr>
      <w:tr w14:paraId="5C9259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475F12DB">
            <w:pPr>
              <w:spacing w:before="48" w:line="206" w:lineRule="auto"/>
              <w:ind w:left="322"/>
              <w:rPr>
                <w:rFonts w:hint="eastAsia" w:ascii="宋体" w:hAnsi="宋体" w:eastAsia="宋体" w:cs="宋体"/>
                <w:sz w:val="24"/>
                <w:szCs w:val="24"/>
              </w:rPr>
            </w:pPr>
            <w:r>
              <w:rPr>
                <w:rFonts w:hint="eastAsia" w:ascii="宋体" w:hAnsi="宋体" w:eastAsia="宋体" w:cs="宋体"/>
                <w:sz w:val="24"/>
                <w:szCs w:val="24"/>
              </w:rPr>
              <w:t>1</w:t>
            </w:r>
          </w:p>
        </w:tc>
        <w:tc>
          <w:tcPr>
            <w:tcW w:w="6458" w:type="dxa"/>
            <w:vAlign w:val="top"/>
          </w:tcPr>
          <w:p w14:paraId="3AD4F05A">
            <w:pPr>
              <w:spacing w:before="48" w:line="206" w:lineRule="auto"/>
              <w:ind w:left="24"/>
              <w:rPr>
                <w:rFonts w:hint="eastAsia" w:ascii="宋体" w:hAnsi="宋体" w:eastAsia="宋体" w:cs="宋体"/>
                <w:sz w:val="24"/>
                <w:szCs w:val="24"/>
              </w:rPr>
            </w:pPr>
            <w:r>
              <w:rPr>
                <w:rFonts w:hint="eastAsia" w:ascii="宋体" w:hAnsi="宋体" w:eastAsia="宋体" w:cs="宋体"/>
                <w:spacing w:val="-1"/>
                <w:sz w:val="24"/>
                <w:szCs w:val="24"/>
              </w:rPr>
              <w:t>员工仪表仪容、文明礼貌、服务态度、规范化等</w:t>
            </w:r>
          </w:p>
        </w:tc>
        <w:tc>
          <w:tcPr>
            <w:tcW w:w="2173" w:type="dxa"/>
            <w:vAlign w:val="top"/>
          </w:tcPr>
          <w:p w14:paraId="6027DD1F">
            <w:pPr>
              <w:pStyle w:val="10"/>
              <w:rPr>
                <w:rFonts w:hint="eastAsia" w:ascii="宋体" w:hAnsi="宋体" w:eastAsia="宋体" w:cs="宋体"/>
                <w:sz w:val="24"/>
                <w:szCs w:val="24"/>
              </w:rPr>
            </w:pPr>
          </w:p>
        </w:tc>
      </w:tr>
      <w:tr w14:paraId="4FC149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76FF1E12">
            <w:pPr>
              <w:spacing w:before="48" w:line="206" w:lineRule="auto"/>
              <w:ind w:left="307"/>
              <w:rPr>
                <w:rFonts w:hint="eastAsia" w:ascii="宋体" w:hAnsi="宋体" w:eastAsia="宋体" w:cs="宋体"/>
                <w:sz w:val="24"/>
                <w:szCs w:val="24"/>
              </w:rPr>
            </w:pPr>
            <w:r>
              <w:rPr>
                <w:rFonts w:hint="eastAsia" w:ascii="宋体" w:hAnsi="宋体" w:eastAsia="宋体" w:cs="宋体"/>
                <w:sz w:val="24"/>
                <w:szCs w:val="24"/>
              </w:rPr>
              <w:t>2</w:t>
            </w:r>
          </w:p>
        </w:tc>
        <w:tc>
          <w:tcPr>
            <w:tcW w:w="6458" w:type="dxa"/>
            <w:vAlign w:val="top"/>
          </w:tcPr>
          <w:p w14:paraId="0A5E7A5E">
            <w:pPr>
              <w:spacing w:before="48" w:line="206" w:lineRule="auto"/>
              <w:ind w:left="16"/>
              <w:rPr>
                <w:rFonts w:hint="eastAsia" w:ascii="宋体" w:hAnsi="宋体" w:eastAsia="宋体" w:cs="宋体"/>
                <w:sz w:val="24"/>
                <w:szCs w:val="24"/>
              </w:rPr>
            </w:pPr>
            <w:r>
              <w:rPr>
                <w:rFonts w:hint="eastAsia" w:ascii="宋体" w:hAnsi="宋体" w:eastAsia="宋体" w:cs="宋体"/>
                <w:spacing w:val="-2"/>
                <w:sz w:val="24"/>
                <w:szCs w:val="24"/>
              </w:rPr>
              <w:t>保安和车辆交通管理</w:t>
            </w:r>
          </w:p>
        </w:tc>
        <w:tc>
          <w:tcPr>
            <w:tcW w:w="2173" w:type="dxa"/>
            <w:vAlign w:val="top"/>
          </w:tcPr>
          <w:p w14:paraId="7C846794">
            <w:pPr>
              <w:pStyle w:val="10"/>
              <w:rPr>
                <w:rFonts w:hint="eastAsia" w:ascii="宋体" w:hAnsi="宋体" w:eastAsia="宋体" w:cs="宋体"/>
                <w:sz w:val="24"/>
                <w:szCs w:val="24"/>
              </w:rPr>
            </w:pPr>
          </w:p>
        </w:tc>
      </w:tr>
      <w:tr w14:paraId="001FBD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29BB7357">
            <w:pPr>
              <w:spacing w:before="49" w:line="205" w:lineRule="auto"/>
              <w:ind w:left="309"/>
              <w:rPr>
                <w:rFonts w:hint="eastAsia" w:ascii="宋体" w:hAnsi="宋体" w:eastAsia="宋体" w:cs="宋体"/>
                <w:sz w:val="24"/>
                <w:szCs w:val="24"/>
              </w:rPr>
            </w:pPr>
            <w:r>
              <w:rPr>
                <w:rFonts w:hint="eastAsia" w:ascii="宋体" w:hAnsi="宋体" w:eastAsia="宋体" w:cs="宋体"/>
                <w:sz w:val="24"/>
                <w:szCs w:val="24"/>
              </w:rPr>
              <w:t>3</w:t>
            </w:r>
          </w:p>
        </w:tc>
        <w:tc>
          <w:tcPr>
            <w:tcW w:w="6458" w:type="dxa"/>
            <w:vAlign w:val="top"/>
          </w:tcPr>
          <w:p w14:paraId="1B592554">
            <w:pPr>
              <w:spacing w:before="49" w:line="205" w:lineRule="auto"/>
              <w:ind w:left="19"/>
              <w:rPr>
                <w:rFonts w:hint="eastAsia" w:ascii="宋体" w:hAnsi="宋体" w:eastAsia="宋体" w:cs="宋体"/>
                <w:sz w:val="24"/>
                <w:szCs w:val="24"/>
              </w:rPr>
            </w:pPr>
            <w:r>
              <w:rPr>
                <w:rFonts w:hint="eastAsia" w:ascii="宋体" w:hAnsi="宋体" w:eastAsia="宋体" w:cs="宋体"/>
                <w:spacing w:val="-2"/>
                <w:sz w:val="24"/>
                <w:szCs w:val="24"/>
              </w:rPr>
              <w:t>室内清洁卫生</w:t>
            </w:r>
          </w:p>
        </w:tc>
        <w:tc>
          <w:tcPr>
            <w:tcW w:w="2173" w:type="dxa"/>
            <w:vAlign w:val="top"/>
          </w:tcPr>
          <w:p w14:paraId="3A391AF6">
            <w:pPr>
              <w:pStyle w:val="10"/>
              <w:rPr>
                <w:rFonts w:hint="eastAsia" w:ascii="宋体" w:hAnsi="宋体" w:eastAsia="宋体" w:cs="宋体"/>
                <w:sz w:val="24"/>
                <w:szCs w:val="24"/>
              </w:rPr>
            </w:pPr>
          </w:p>
        </w:tc>
      </w:tr>
      <w:tr w14:paraId="6C4EB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1C0F188B">
            <w:pPr>
              <w:spacing w:before="49" w:line="205" w:lineRule="auto"/>
              <w:ind w:left="303"/>
              <w:rPr>
                <w:rFonts w:hint="eastAsia" w:ascii="宋体" w:hAnsi="宋体" w:eastAsia="宋体" w:cs="宋体"/>
                <w:sz w:val="24"/>
                <w:szCs w:val="24"/>
              </w:rPr>
            </w:pPr>
            <w:r>
              <w:rPr>
                <w:rFonts w:hint="eastAsia" w:ascii="宋体" w:hAnsi="宋体" w:eastAsia="宋体" w:cs="宋体"/>
                <w:sz w:val="24"/>
                <w:szCs w:val="24"/>
              </w:rPr>
              <w:t>4</w:t>
            </w:r>
          </w:p>
        </w:tc>
        <w:tc>
          <w:tcPr>
            <w:tcW w:w="6458" w:type="dxa"/>
            <w:vAlign w:val="top"/>
          </w:tcPr>
          <w:p w14:paraId="5370B551">
            <w:pPr>
              <w:spacing w:before="49" w:line="205" w:lineRule="auto"/>
              <w:ind w:left="19"/>
              <w:rPr>
                <w:rFonts w:hint="eastAsia" w:ascii="宋体" w:hAnsi="宋体" w:eastAsia="宋体" w:cs="宋体"/>
                <w:sz w:val="24"/>
                <w:szCs w:val="24"/>
                <w:lang w:eastAsia="zh-CN"/>
              </w:rPr>
            </w:pPr>
            <w:r>
              <w:rPr>
                <w:rFonts w:hint="eastAsia" w:ascii="宋体" w:hAnsi="宋体" w:eastAsia="宋体" w:cs="宋体"/>
                <w:spacing w:val="-2"/>
                <w:sz w:val="24"/>
                <w:szCs w:val="24"/>
              </w:rPr>
              <w:t>室外环境卫生</w:t>
            </w:r>
            <w:r>
              <w:rPr>
                <w:rFonts w:hint="eastAsia" w:ascii="宋体" w:hAnsi="宋体" w:eastAsia="宋体" w:cs="宋体"/>
                <w:spacing w:val="-2"/>
                <w:sz w:val="24"/>
                <w:szCs w:val="24"/>
                <w:lang w:eastAsia="zh-CN"/>
              </w:rPr>
              <w:t>、绿植养护管理</w:t>
            </w:r>
          </w:p>
        </w:tc>
        <w:tc>
          <w:tcPr>
            <w:tcW w:w="2173" w:type="dxa"/>
            <w:vAlign w:val="top"/>
          </w:tcPr>
          <w:p w14:paraId="4641E2ED">
            <w:pPr>
              <w:pStyle w:val="10"/>
              <w:rPr>
                <w:rFonts w:hint="eastAsia" w:ascii="宋体" w:hAnsi="宋体" w:eastAsia="宋体" w:cs="宋体"/>
                <w:sz w:val="24"/>
                <w:szCs w:val="24"/>
              </w:rPr>
            </w:pPr>
          </w:p>
        </w:tc>
      </w:tr>
      <w:tr w14:paraId="46A0BA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 w:hRule="atLeast"/>
        </w:trPr>
        <w:tc>
          <w:tcPr>
            <w:tcW w:w="724" w:type="dxa"/>
            <w:vAlign w:val="top"/>
          </w:tcPr>
          <w:p w14:paraId="73E78272">
            <w:pPr>
              <w:spacing w:before="49" w:line="204" w:lineRule="auto"/>
              <w:ind w:left="309"/>
              <w:rPr>
                <w:rFonts w:hint="eastAsia" w:ascii="宋体" w:hAnsi="宋体" w:eastAsia="宋体" w:cs="宋体"/>
                <w:sz w:val="24"/>
                <w:szCs w:val="24"/>
              </w:rPr>
            </w:pPr>
            <w:r>
              <w:rPr>
                <w:rFonts w:hint="eastAsia" w:ascii="宋体" w:hAnsi="宋体" w:eastAsia="宋体" w:cs="宋体"/>
                <w:sz w:val="24"/>
                <w:szCs w:val="24"/>
              </w:rPr>
              <w:t>5</w:t>
            </w:r>
          </w:p>
        </w:tc>
        <w:tc>
          <w:tcPr>
            <w:tcW w:w="6458" w:type="dxa"/>
            <w:vAlign w:val="top"/>
          </w:tcPr>
          <w:p w14:paraId="48CFD397">
            <w:pPr>
              <w:spacing w:before="49" w:line="204" w:lineRule="auto"/>
              <w:ind w:left="18"/>
              <w:rPr>
                <w:rFonts w:hint="eastAsia" w:ascii="宋体" w:hAnsi="宋体" w:eastAsia="宋体" w:cs="宋体"/>
                <w:sz w:val="24"/>
                <w:szCs w:val="24"/>
              </w:rPr>
            </w:pPr>
            <w:r>
              <w:rPr>
                <w:rFonts w:hint="eastAsia" w:ascii="宋体" w:hAnsi="宋体" w:eastAsia="宋体" w:cs="宋体"/>
                <w:spacing w:val="-1"/>
                <w:sz w:val="24"/>
                <w:szCs w:val="24"/>
              </w:rPr>
              <w:t>工程维修的时效性、质量等</w:t>
            </w:r>
          </w:p>
        </w:tc>
        <w:tc>
          <w:tcPr>
            <w:tcW w:w="2173" w:type="dxa"/>
            <w:vAlign w:val="top"/>
          </w:tcPr>
          <w:p w14:paraId="7B7BACE5">
            <w:pPr>
              <w:pStyle w:val="10"/>
              <w:rPr>
                <w:rFonts w:hint="eastAsia" w:ascii="宋体" w:hAnsi="宋体" w:eastAsia="宋体" w:cs="宋体"/>
                <w:sz w:val="24"/>
                <w:szCs w:val="24"/>
              </w:rPr>
            </w:pPr>
          </w:p>
        </w:tc>
      </w:tr>
      <w:tr w14:paraId="2FCFF2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0265995A">
            <w:pPr>
              <w:spacing w:before="50" w:line="204" w:lineRule="auto"/>
              <w:ind w:left="306"/>
              <w:rPr>
                <w:rFonts w:hint="eastAsia" w:ascii="宋体" w:hAnsi="宋体" w:eastAsia="宋体" w:cs="宋体"/>
                <w:sz w:val="24"/>
                <w:szCs w:val="24"/>
              </w:rPr>
            </w:pPr>
            <w:r>
              <w:rPr>
                <w:rFonts w:hint="eastAsia" w:ascii="宋体" w:hAnsi="宋体" w:eastAsia="宋体" w:cs="宋体"/>
                <w:sz w:val="24"/>
                <w:szCs w:val="24"/>
              </w:rPr>
              <w:t>6</w:t>
            </w:r>
          </w:p>
        </w:tc>
        <w:tc>
          <w:tcPr>
            <w:tcW w:w="6458" w:type="dxa"/>
            <w:vAlign w:val="top"/>
          </w:tcPr>
          <w:p w14:paraId="5B10E694">
            <w:pPr>
              <w:spacing w:before="50" w:line="204" w:lineRule="auto"/>
              <w:ind w:left="22"/>
              <w:rPr>
                <w:rFonts w:hint="eastAsia" w:ascii="宋体" w:hAnsi="宋体" w:eastAsia="宋体" w:cs="宋体"/>
                <w:sz w:val="24"/>
                <w:szCs w:val="24"/>
              </w:rPr>
            </w:pPr>
            <w:r>
              <w:rPr>
                <w:rFonts w:hint="eastAsia" w:ascii="宋体" w:hAnsi="宋体" w:eastAsia="宋体" w:cs="宋体"/>
                <w:spacing w:val="-2"/>
                <w:sz w:val="24"/>
                <w:szCs w:val="24"/>
              </w:rPr>
              <w:t>公用设备管理（水电、电梯、空调、消防、照明等）</w:t>
            </w:r>
          </w:p>
        </w:tc>
        <w:tc>
          <w:tcPr>
            <w:tcW w:w="2173" w:type="dxa"/>
            <w:vAlign w:val="top"/>
          </w:tcPr>
          <w:p w14:paraId="0C8C9D98">
            <w:pPr>
              <w:pStyle w:val="10"/>
              <w:rPr>
                <w:rFonts w:hint="eastAsia" w:ascii="宋体" w:hAnsi="宋体" w:eastAsia="宋体" w:cs="宋体"/>
                <w:sz w:val="24"/>
                <w:szCs w:val="24"/>
              </w:rPr>
            </w:pPr>
          </w:p>
        </w:tc>
      </w:tr>
      <w:tr w14:paraId="206B3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3BF2A9EE">
            <w:pPr>
              <w:spacing w:before="50" w:line="204" w:lineRule="auto"/>
              <w:ind w:left="310"/>
              <w:rPr>
                <w:rFonts w:hint="eastAsia" w:ascii="宋体" w:hAnsi="宋体" w:eastAsia="宋体" w:cs="宋体"/>
                <w:sz w:val="24"/>
                <w:szCs w:val="24"/>
              </w:rPr>
            </w:pPr>
            <w:r>
              <w:rPr>
                <w:rFonts w:hint="eastAsia" w:ascii="宋体" w:hAnsi="宋体" w:eastAsia="宋体" w:cs="宋体"/>
                <w:sz w:val="24"/>
                <w:szCs w:val="24"/>
              </w:rPr>
              <w:t>7</w:t>
            </w:r>
          </w:p>
        </w:tc>
        <w:tc>
          <w:tcPr>
            <w:tcW w:w="6458" w:type="dxa"/>
            <w:vAlign w:val="top"/>
          </w:tcPr>
          <w:p w14:paraId="0A5437E6">
            <w:pPr>
              <w:spacing w:before="50" w:line="204" w:lineRule="auto"/>
              <w:ind w:left="22"/>
              <w:rPr>
                <w:rFonts w:hint="eastAsia" w:ascii="宋体" w:hAnsi="宋体" w:eastAsia="宋体" w:cs="宋体"/>
                <w:sz w:val="24"/>
                <w:szCs w:val="24"/>
              </w:rPr>
            </w:pPr>
            <w:r>
              <w:rPr>
                <w:rFonts w:hint="eastAsia" w:ascii="宋体" w:hAnsi="宋体" w:eastAsia="宋体" w:cs="宋体"/>
                <w:spacing w:val="-2"/>
                <w:sz w:val="24"/>
                <w:szCs w:val="24"/>
              </w:rPr>
              <w:t>公共设施管理（道路、地面、窨井、运动场所等）</w:t>
            </w:r>
          </w:p>
        </w:tc>
        <w:tc>
          <w:tcPr>
            <w:tcW w:w="2173" w:type="dxa"/>
            <w:vAlign w:val="top"/>
          </w:tcPr>
          <w:p w14:paraId="76E5C6D6">
            <w:pPr>
              <w:pStyle w:val="10"/>
              <w:rPr>
                <w:rFonts w:hint="eastAsia" w:ascii="宋体" w:hAnsi="宋体" w:eastAsia="宋体" w:cs="宋体"/>
                <w:sz w:val="24"/>
                <w:szCs w:val="24"/>
              </w:rPr>
            </w:pPr>
          </w:p>
        </w:tc>
      </w:tr>
      <w:tr w14:paraId="517397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226A38A7">
            <w:pPr>
              <w:spacing w:before="50" w:line="204" w:lineRule="auto"/>
              <w:ind w:left="305"/>
              <w:rPr>
                <w:rFonts w:hint="eastAsia" w:ascii="宋体" w:hAnsi="宋体" w:eastAsia="宋体" w:cs="宋体"/>
                <w:sz w:val="24"/>
                <w:szCs w:val="24"/>
              </w:rPr>
            </w:pPr>
            <w:r>
              <w:rPr>
                <w:rFonts w:hint="eastAsia" w:ascii="宋体" w:hAnsi="宋体" w:eastAsia="宋体" w:cs="宋体"/>
                <w:sz w:val="24"/>
                <w:szCs w:val="24"/>
              </w:rPr>
              <w:t>8</w:t>
            </w:r>
          </w:p>
        </w:tc>
        <w:tc>
          <w:tcPr>
            <w:tcW w:w="6458" w:type="dxa"/>
            <w:vAlign w:val="top"/>
          </w:tcPr>
          <w:p w14:paraId="6E13DB4E">
            <w:pPr>
              <w:spacing w:before="50" w:line="204" w:lineRule="auto"/>
              <w:ind w:left="14"/>
              <w:rPr>
                <w:rFonts w:hint="eastAsia" w:ascii="宋体" w:hAnsi="宋体" w:eastAsia="宋体" w:cs="宋体"/>
                <w:sz w:val="24"/>
                <w:szCs w:val="24"/>
              </w:rPr>
            </w:pPr>
            <w:r>
              <w:rPr>
                <w:rFonts w:hint="eastAsia" w:ascii="宋体" w:hAnsi="宋体" w:eastAsia="宋体" w:cs="宋体"/>
                <w:spacing w:val="-2"/>
                <w:sz w:val="24"/>
                <w:szCs w:val="24"/>
              </w:rPr>
              <w:t>会议服务</w:t>
            </w:r>
          </w:p>
        </w:tc>
        <w:tc>
          <w:tcPr>
            <w:tcW w:w="2173" w:type="dxa"/>
            <w:vAlign w:val="top"/>
          </w:tcPr>
          <w:p w14:paraId="32534757">
            <w:pPr>
              <w:pStyle w:val="10"/>
              <w:rPr>
                <w:rFonts w:hint="eastAsia" w:ascii="宋体" w:hAnsi="宋体" w:eastAsia="宋体" w:cs="宋体"/>
                <w:sz w:val="24"/>
                <w:szCs w:val="24"/>
              </w:rPr>
            </w:pPr>
          </w:p>
        </w:tc>
      </w:tr>
      <w:tr w14:paraId="46576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0" w:hRule="atLeast"/>
        </w:trPr>
        <w:tc>
          <w:tcPr>
            <w:tcW w:w="724" w:type="dxa"/>
            <w:vAlign w:val="top"/>
          </w:tcPr>
          <w:p w14:paraId="71925970">
            <w:pPr>
              <w:spacing w:before="123"/>
              <w:ind w:left="305"/>
              <w:rPr>
                <w:rFonts w:hint="eastAsia" w:ascii="宋体" w:hAnsi="宋体" w:eastAsia="宋体" w:cs="宋体"/>
                <w:sz w:val="24"/>
                <w:szCs w:val="24"/>
              </w:rPr>
            </w:pPr>
            <w:r>
              <w:rPr>
                <w:rFonts w:hint="eastAsia" w:ascii="宋体" w:hAnsi="宋体" w:eastAsia="宋体" w:cs="宋体"/>
                <w:sz w:val="24"/>
                <w:szCs w:val="24"/>
              </w:rPr>
              <w:t>9</w:t>
            </w:r>
          </w:p>
        </w:tc>
        <w:tc>
          <w:tcPr>
            <w:tcW w:w="6458" w:type="dxa"/>
            <w:vAlign w:val="top"/>
          </w:tcPr>
          <w:p w14:paraId="15E4F581">
            <w:pPr>
              <w:spacing w:before="123" w:line="220" w:lineRule="auto"/>
              <w:ind w:left="19"/>
              <w:rPr>
                <w:rFonts w:hint="eastAsia" w:ascii="宋体" w:hAnsi="宋体" w:eastAsia="宋体" w:cs="宋体"/>
                <w:sz w:val="24"/>
                <w:szCs w:val="24"/>
              </w:rPr>
            </w:pPr>
            <w:r>
              <w:rPr>
                <w:rFonts w:hint="eastAsia" w:ascii="宋体" w:hAnsi="宋体" w:eastAsia="宋体" w:cs="宋体"/>
                <w:spacing w:val="-1"/>
                <w:sz w:val="24"/>
                <w:szCs w:val="24"/>
              </w:rPr>
              <w:t>前台客服、监控总台值班、收发等</w:t>
            </w:r>
          </w:p>
        </w:tc>
        <w:tc>
          <w:tcPr>
            <w:tcW w:w="2173" w:type="dxa"/>
            <w:vAlign w:val="top"/>
          </w:tcPr>
          <w:p w14:paraId="12914700">
            <w:pPr>
              <w:pStyle w:val="10"/>
              <w:rPr>
                <w:rFonts w:hint="eastAsia" w:ascii="宋体" w:hAnsi="宋体" w:eastAsia="宋体" w:cs="宋体"/>
                <w:sz w:val="24"/>
                <w:szCs w:val="24"/>
              </w:rPr>
            </w:pPr>
          </w:p>
        </w:tc>
      </w:tr>
      <w:tr w14:paraId="70BA9D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724" w:type="dxa"/>
            <w:vAlign w:val="top"/>
          </w:tcPr>
          <w:p w14:paraId="69080A44">
            <w:pPr>
              <w:spacing w:before="52" w:line="203" w:lineRule="auto"/>
              <w:ind w:left="262"/>
              <w:rPr>
                <w:rFonts w:hint="eastAsia" w:ascii="宋体" w:hAnsi="宋体" w:eastAsia="宋体" w:cs="宋体"/>
                <w:sz w:val="24"/>
                <w:szCs w:val="24"/>
              </w:rPr>
            </w:pPr>
            <w:r>
              <w:rPr>
                <w:rFonts w:hint="eastAsia" w:ascii="宋体" w:hAnsi="宋体" w:eastAsia="宋体" w:cs="宋体"/>
                <w:spacing w:val="-7"/>
                <w:sz w:val="24"/>
                <w:szCs w:val="24"/>
              </w:rPr>
              <w:t>10</w:t>
            </w:r>
          </w:p>
        </w:tc>
        <w:tc>
          <w:tcPr>
            <w:tcW w:w="6458" w:type="dxa"/>
            <w:vAlign w:val="top"/>
          </w:tcPr>
          <w:p w14:paraId="66BE2B2F">
            <w:pPr>
              <w:spacing w:before="52" w:line="203" w:lineRule="auto"/>
              <w:ind w:left="16"/>
              <w:rPr>
                <w:rFonts w:hint="eastAsia" w:ascii="宋体" w:hAnsi="宋体" w:eastAsia="宋体" w:cs="宋体"/>
                <w:sz w:val="24"/>
                <w:szCs w:val="24"/>
              </w:rPr>
            </w:pPr>
            <w:r>
              <w:rPr>
                <w:rFonts w:hint="eastAsia" w:ascii="宋体" w:hAnsi="宋体" w:eastAsia="宋体" w:cs="宋体"/>
                <w:spacing w:val="-1"/>
                <w:sz w:val="24"/>
                <w:szCs w:val="24"/>
              </w:rPr>
              <w:t>提示公告、节水节电、巡检走访、制度台账、标准化服务等</w:t>
            </w:r>
          </w:p>
        </w:tc>
        <w:tc>
          <w:tcPr>
            <w:tcW w:w="2173" w:type="dxa"/>
            <w:vAlign w:val="top"/>
          </w:tcPr>
          <w:p w14:paraId="32871DA8">
            <w:pPr>
              <w:pStyle w:val="10"/>
              <w:rPr>
                <w:rFonts w:hint="eastAsia" w:ascii="宋体" w:hAnsi="宋体" w:eastAsia="宋体" w:cs="宋体"/>
                <w:sz w:val="24"/>
                <w:szCs w:val="24"/>
              </w:rPr>
            </w:pPr>
          </w:p>
        </w:tc>
      </w:tr>
      <w:tr w14:paraId="5A3425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1" w:hRule="exact"/>
        </w:trPr>
        <w:tc>
          <w:tcPr>
            <w:tcW w:w="7182" w:type="dxa"/>
            <w:gridSpan w:val="2"/>
            <w:vAlign w:val="top"/>
          </w:tcPr>
          <w:p w14:paraId="385488DF">
            <w:pPr>
              <w:pStyle w:val="10"/>
              <w:spacing w:line="265" w:lineRule="auto"/>
              <w:rPr>
                <w:rFonts w:hint="eastAsia" w:ascii="宋体" w:hAnsi="宋体" w:eastAsia="宋体" w:cs="宋体"/>
                <w:sz w:val="24"/>
                <w:szCs w:val="24"/>
              </w:rPr>
            </w:pPr>
          </w:p>
          <w:p w14:paraId="611D3394">
            <w:pPr>
              <w:pStyle w:val="10"/>
              <w:spacing w:line="265" w:lineRule="auto"/>
              <w:rPr>
                <w:rFonts w:hint="eastAsia" w:ascii="宋体" w:hAnsi="宋体" w:eastAsia="宋体" w:cs="宋体"/>
                <w:sz w:val="24"/>
                <w:szCs w:val="24"/>
              </w:rPr>
            </w:pPr>
          </w:p>
          <w:p w14:paraId="530B218A">
            <w:pPr>
              <w:pStyle w:val="10"/>
              <w:spacing w:line="265" w:lineRule="auto"/>
              <w:rPr>
                <w:rFonts w:hint="eastAsia" w:ascii="宋体" w:hAnsi="宋体" w:eastAsia="宋体" w:cs="宋体"/>
                <w:sz w:val="24"/>
                <w:szCs w:val="24"/>
              </w:rPr>
            </w:pPr>
          </w:p>
          <w:p w14:paraId="6769A1ED">
            <w:pPr>
              <w:pStyle w:val="10"/>
              <w:spacing w:line="265" w:lineRule="auto"/>
              <w:rPr>
                <w:rFonts w:hint="eastAsia" w:ascii="宋体" w:hAnsi="宋体" w:eastAsia="宋体" w:cs="宋体"/>
                <w:sz w:val="24"/>
                <w:szCs w:val="24"/>
              </w:rPr>
            </w:pPr>
          </w:p>
          <w:p w14:paraId="6EB9B6D4">
            <w:pPr>
              <w:pStyle w:val="10"/>
              <w:spacing w:line="265" w:lineRule="auto"/>
              <w:rPr>
                <w:rFonts w:hint="eastAsia" w:ascii="宋体" w:hAnsi="宋体" w:eastAsia="宋体" w:cs="宋体"/>
                <w:sz w:val="24"/>
                <w:szCs w:val="24"/>
              </w:rPr>
            </w:pPr>
          </w:p>
          <w:p w14:paraId="714049AD">
            <w:pPr>
              <w:pStyle w:val="10"/>
              <w:spacing w:line="266" w:lineRule="auto"/>
              <w:rPr>
                <w:rFonts w:hint="eastAsia" w:ascii="宋体" w:hAnsi="宋体" w:eastAsia="宋体" w:cs="宋体"/>
                <w:sz w:val="24"/>
                <w:szCs w:val="24"/>
              </w:rPr>
            </w:pPr>
          </w:p>
          <w:p w14:paraId="7077A44B">
            <w:pPr>
              <w:spacing w:before="78" w:line="220" w:lineRule="auto"/>
              <w:ind w:left="2398"/>
              <w:rPr>
                <w:rFonts w:hint="eastAsia" w:ascii="宋体" w:hAnsi="宋体" w:eastAsia="宋体" w:cs="宋体"/>
                <w:sz w:val="24"/>
                <w:szCs w:val="24"/>
              </w:rPr>
            </w:pPr>
            <w:r>
              <w:rPr>
                <w:rFonts w:hint="eastAsia" w:ascii="宋体" w:hAnsi="宋体" w:eastAsia="宋体" w:cs="宋体"/>
                <w:b/>
                <w:bCs/>
                <w:spacing w:val="-7"/>
                <w:sz w:val="24"/>
                <w:szCs w:val="24"/>
              </w:rPr>
              <w:t>总得分（满分</w:t>
            </w:r>
            <w:r>
              <w:rPr>
                <w:rFonts w:hint="eastAsia" w:ascii="宋体" w:hAnsi="宋体" w:eastAsia="宋体" w:cs="宋体"/>
                <w:spacing w:val="-32"/>
                <w:sz w:val="24"/>
                <w:szCs w:val="24"/>
              </w:rPr>
              <w:t xml:space="preserve"> </w:t>
            </w:r>
            <w:r>
              <w:rPr>
                <w:rFonts w:hint="eastAsia" w:ascii="宋体" w:hAnsi="宋体" w:eastAsia="宋体" w:cs="宋体"/>
                <w:b/>
                <w:bCs/>
                <w:spacing w:val="-7"/>
                <w:sz w:val="24"/>
                <w:szCs w:val="24"/>
              </w:rPr>
              <w:t>100</w:t>
            </w:r>
            <w:r>
              <w:rPr>
                <w:rFonts w:hint="eastAsia" w:ascii="宋体" w:hAnsi="宋体" w:eastAsia="宋体" w:cs="宋体"/>
                <w:spacing w:val="-47"/>
                <w:sz w:val="24"/>
                <w:szCs w:val="24"/>
              </w:rPr>
              <w:t xml:space="preserve"> </w:t>
            </w:r>
            <w:r>
              <w:rPr>
                <w:rFonts w:hint="eastAsia" w:ascii="宋体" w:hAnsi="宋体" w:eastAsia="宋体" w:cs="宋体"/>
                <w:b/>
                <w:bCs/>
                <w:spacing w:val="-7"/>
                <w:sz w:val="24"/>
                <w:szCs w:val="24"/>
              </w:rPr>
              <w:t>分）</w:t>
            </w:r>
          </w:p>
        </w:tc>
        <w:tc>
          <w:tcPr>
            <w:tcW w:w="2173" w:type="dxa"/>
            <w:vAlign w:val="top"/>
          </w:tcPr>
          <w:p w14:paraId="586628C8">
            <w:pPr>
              <w:pStyle w:val="10"/>
              <w:rPr>
                <w:rFonts w:hint="eastAsia" w:ascii="宋体" w:hAnsi="宋体" w:eastAsia="宋体" w:cs="宋体"/>
                <w:sz w:val="24"/>
                <w:szCs w:val="24"/>
              </w:rPr>
            </w:pPr>
          </w:p>
        </w:tc>
      </w:tr>
    </w:tbl>
    <w:p w14:paraId="2AE46720">
      <w:pPr>
        <w:numPr>
          <w:ilvl w:val="0"/>
          <w:numId w:val="0"/>
        </w:numPr>
        <w:ind w:right="0" w:rightChars="0"/>
        <w:rPr>
          <w:rFonts w:hint="eastAsia" w:ascii="宋体" w:hAnsi="宋体" w:eastAsia="宋体" w:cs="宋体"/>
          <w:sz w:val="24"/>
          <w:szCs w:val="24"/>
          <w:lang w:val="en-US" w:eastAsia="zh-CN"/>
        </w:rPr>
      </w:pPr>
    </w:p>
    <w:p w14:paraId="139BB85C">
      <w:pPr>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outlineLvl w:val="0"/>
        <w:rPr>
          <w:rFonts w:hint="eastAsia" w:ascii="宋体" w:hAnsi="宋体" w:eastAsia="宋体" w:cs="宋体"/>
          <w:color w:val="auto"/>
          <w:sz w:val="24"/>
          <w:szCs w:val="24"/>
          <w:highlight w:val="none"/>
          <w:lang w:eastAsia="zh-CN"/>
          <w14:textOutline w14:w="5791" w14:cap="sq" w14:cmpd="sng" w14:algn="ctr">
            <w14:solidFill>
              <w14:srgbClr w14:val="000000"/>
            </w14:solidFill>
            <w14:prstDash w14:val="solid"/>
            <w14:bevel/>
          </w14:textOutline>
        </w:rPr>
      </w:pPr>
    </w:p>
    <w:p w14:paraId="18350D0F">
      <w:pPr>
        <w:rPr>
          <w:rFonts w:hint="eastAsia" w:ascii="宋体" w:hAnsi="宋体" w:eastAsia="宋体" w:cs="宋体"/>
          <w:color w:val="auto"/>
          <w:sz w:val="24"/>
          <w:szCs w:val="24"/>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5791" w14:cap="sq" w14:cmpd="sng" w14:algn="ctr">
            <w14:solidFill>
              <w14:srgbClr w14:val="000000"/>
            </w14:solidFill>
            <w14:prstDash w14:val="solid"/>
            <w14:bevel/>
          </w14:textOutline>
        </w:rPr>
        <w:br w:type="page"/>
      </w:r>
    </w:p>
    <w:p w14:paraId="74DA92C4">
      <w:pPr>
        <w:pageBreakBefore w:val="0"/>
        <w:widowControl w:val="0"/>
        <w:numPr>
          <w:ilvl w:val="0"/>
          <w:numId w:val="2"/>
        </w:numPr>
        <w:kinsoku w:val="0"/>
        <w:wordWrap/>
        <w:overflowPunct/>
        <w:topLinePunct w:val="0"/>
        <w:autoSpaceDE w:val="0"/>
        <w:autoSpaceDN w:val="0"/>
        <w:bidi w:val="0"/>
        <w:adjustRightInd w:val="0"/>
        <w:snapToGrid w:val="0"/>
        <w:spacing w:line="360" w:lineRule="auto"/>
        <w:ind w:left="0" w:leftChars="0"/>
        <w:jc w:val="center"/>
        <w:textAlignment w:val="baseline"/>
        <w:outlineLvl w:val="0"/>
        <w:rPr>
          <w:rFonts w:hint="eastAsia" w:ascii="宋体" w:hAnsi="宋体" w:eastAsia="宋体" w:cs="宋体"/>
          <w:color w:val="auto"/>
          <w:sz w:val="24"/>
          <w:szCs w:val="24"/>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5791" w14:cap="sq" w14:cmpd="sng" w14:algn="ctr">
            <w14:solidFill>
              <w14:srgbClr w14:val="000000"/>
            </w14:solidFill>
            <w14:prstDash w14:val="solid"/>
            <w14:bevel/>
          </w14:textOutline>
        </w:rPr>
        <w:t>评标方法</w:t>
      </w:r>
    </w:p>
    <w:p w14:paraId="5F016238">
      <w:pPr>
        <w:pStyle w:val="2"/>
        <w:pageBreakBefore w:val="0"/>
        <w:widowControl w:val="0"/>
        <w:numPr>
          <w:ilvl w:val="0"/>
          <w:numId w:val="3"/>
        </w:numPr>
        <w:kinsoku w:val="0"/>
        <w:wordWrap/>
        <w:overflowPunct/>
        <w:topLinePunct w:val="0"/>
        <w:autoSpaceDE w:val="0"/>
        <w:autoSpaceDN w:val="0"/>
        <w:bidi w:val="0"/>
        <w:adjustRightInd w:val="0"/>
        <w:snapToGrid w:val="0"/>
        <w:spacing w:before="0" w:after="0" w:afterAutospacing="0" w:line="360" w:lineRule="auto"/>
        <w:ind w:left="0" w:leftChars="0"/>
        <w:jc w:val="both"/>
        <w:textAlignment w:val="baseline"/>
        <w:rPr>
          <w:rFonts w:hint="eastAsia" w:ascii="宋体" w:hAnsi="宋体" w:eastAsia="宋体" w:cs="宋体"/>
          <w:b w:val="0"/>
          <w:bCs w:val="0"/>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b w:val="0"/>
          <w:bCs w:val="0"/>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t>符合性审查</w:t>
      </w:r>
    </w:p>
    <w:p w14:paraId="1265FCC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不符合下列情况之一的，其投标将作无效投标处理</w:t>
      </w:r>
    </w:p>
    <w:p w14:paraId="13954B00">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highlight w:val="none"/>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highlight w:val="none"/>
          <w:lang w:val="en-US" w:eastAsia="zh-CN"/>
        </w:rPr>
        <w:t>通过电子化政府采购系统提交的投标文件须正常打开；</w:t>
      </w:r>
    </w:p>
    <w:p w14:paraId="7E42474E">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highlight w:val="none"/>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5D42E1BE">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highlight w:val="none"/>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highlight w:val="none"/>
          <w:lang w:val="en-US" w:eastAsia="zh-CN"/>
        </w:rPr>
        <w:t>须提交唯一固定报价；</w:t>
      </w:r>
    </w:p>
    <w:p w14:paraId="2BC4A11D">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highlight w:val="none"/>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highlight w:val="none"/>
          <w:lang w:val="en-US" w:eastAsia="zh-CN"/>
        </w:rPr>
        <w:t>报价不得超过政府采购项目预算；</w:t>
      </w:r>
    </w:p>
    <w:p w14:paraId="35804CEF">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42E45E85">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53D1E8A6">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4FE46CA8">
      <w:pPr>
        <w:pStyle w:val="4"/>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3B8EB292">
      <w:pPr>
        <w:pStyle w:val="2"/>
        <w:keepNext/>
        <w:keepLines/>
        <w:pageBreakBefore w:val="0"/>
        <w:widowControl w:val="0"/>
        <w:numPr>
          <w:ilvl w:val="0"/>
          <w:numId w:val="0"/>
        </w:numPr>
        <w:kinsoku w:val="0"/>
        <w:wordWrap/>
        <w:overflowPunct/>
        <w:topLinePunct w:val="0"/>
        <w:autoSpaceDE w:val="0"/>
        <w:autoSpaceDN w:val="0"/>
        <w:bidi w:val="0"/>
        <w:adjustRightInd w:val="0"/>
        <w:snapToGrid w:val="0"/>
        <w:spacing w:before="0" w:after="0" w:line="360" w:lineRule="auto"/>
        <w:ind w:firstLine="480" w:firstLineChars="200"/>
        <w:jc w:val="both"/>
        <w:textAlignment w:val="baseline"/>
        <w:rPr>
          <w:rFonts w:hint="eastAsia" w:ascii="宋体" w:hAnsi="宋体" w:eastAsia="宋体" w:cs="宋体"/>
          <w:b w:val="0"/>
          <w:bCs w:val="0"/>
          <w:color w:val="auto"/>
          <w:spacing w:val="0"/>
          <w:w w:val="100"/>
          <w:position w:val="0"/>
          <w:sz w:val="24"/>
          <w:szCs w:val="24"/>
          <w:highlight w:val="none"/>
          <w:lang w:val="en-US" w:eastAsia="zh-CN"/>
        </w:rPr>
      </w:pPr>
      <w:r>
        <w:rPr>
          <w:rFonts w:hint="eastAsia" w:ascii="宋体" w:hAnsi="宋体" w:eastAsia="宋体" w:cs="宋体"/>
          <w:b w:val="0"/>
          <w:bCs w:val="0"/>
          <w:color w:val="auto"/>
          <w:spacing w:val="0"/>
          <w:w w:val="100"/>
          <w:position w:val="0"/>
          <w:sz w:val="24"/>
          <w:szCs w:val="24"/>
          <w:highlight w:val="none"/>
        </w:rPr>
        <w:t>（9）</w:t>
      </w:r>
      <w:r>
        <w:rPr>
          <w:rFonts w:hint="eastAsia" w:ascii="宋体" w:hAnsi="宋体" w:eastAsia="宋体" w:cs="宋体"/>
          <w:b w:val="0"/>
          <w:bCs w:val="0"/>
          <w:color w:val="auto"/>
          <w:spacing w:val="0"/>
          <w:w w:val="100"/>
          <w:position w:val="0"/>
          <w:sz w:val="24"/>
          <w:szCs w:val="24"/>
          <w:highlight w:val="none"/>
          <w:lang w:val="en-US" w:eastAsia="zh-CN"/>
        </w:rPr>
        <w:t>没有招标文件规定的其它无效投标情形。</w:t>
      </w:r>
    </w:p>
    <w:p w14:paraId="4FE2E5A6">
      <w:pPr>
        <w:pageBreakBefore w:val="0"/>
        <w:widowControl w:val="0"/>
        <w:kinsoku w:val="0"/>
        <w:wordWrap/>
        <w:overflowPunct/>
        <w:topLinePunct w:val="0"/>
        <w:autoSpaceDE w:val="0"/>
        <w:autoSpaceDN w:val="0"/>
        <w:bidi w:val="0"/>
        <w:adjustRightInd w:val="0"/>
        <w:snapToGrid w:val="0"/>
        <w:spacing w:line="360" w:lineRule="auto"/>
        <w:ind w:left="0" w:leftChars="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最低评标价法（</w:t>
      </w:r>
      <w:r>
        <w:rPr>
          <w:rFonts w:hint="eastAsia"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价格评分</w:t>
      </w:r>
      <w:r>
        <w:rPr>
          <w:rFonts w:hint="eastAsia" w:ascii="宋体" w:hAnsi="宋体" w:eastAsia="宋体" w:cs="宋体"/>
          <w:color w:val="auto"/>
          <w:spacing w:val="0"/>
          <w:position w:val="0"/>
          <w:sz w:val="24"/>
          <w:szCs w:val="24"/>
          <w:highlight w:val="none"/>
        </w:rPr>
        <w:t xml:space="preserve"> </w:t>
      </w:r>
      <w:r>
        <w:rPr>
          <w:rFonts w:hint="eastAsia" w:ascii="宋体" w:hAnsi="宋体" w:eastAsia="宋体" w:cs="宋体"/>
          <w:b/>
          <w:bCs/>
          <w:color w:val="auto"/>
          <w:spacing w:val="0"/>
          <w:position w:val="0"/>
          <w:sz w:val="24"/>
          <w:szCs w:val="24"/>
          <w:highlight w:val="none"/>
        </w:rPr>
        <w:t>100</w:t>
      </w:r>
      <w:r>
        <w:rPr>
          <w:rFonts w:hint="eastAsia" w:ascii="宋体" w:hAnsi="宋体" w:eastAsia="宋体" w:cs="宋体"/>
          <w:color w:val="auto"/>
          <w:spacing w:val="0"/>
          <w:position w:val="0"/>
          <w:sz w:val="24"/>
          <w:szCs w:val="24"/>
          <w:highlight w:val="none"/>
        </w:rPr>
        <w:t xml:space="preserve"> </w:t>
      </w:r>
      <w:r>
        <w:rPr>
          <w:rFonts w:hint="eastAsia"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分</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77A4E5B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评标委员会应当按照招标文件中规定的评标方法和标准，对符合性审查合格的投标</w:t>
      </w:r>
    </w:p>
    <w:p w14:paraId="6437E77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文件进行商务和技术评估，综合比较与评价。</w:t>
      </w:r>
      <w:r>
        <w:rPr>
          <w:rFonts w:hint="eastAsia" w:ascii="宋体" w:hAnsi="宋体" w:eastAsia="宋体" w:cs="宋体"/>
          <w:color w:val="auto"/>
          <w:spacing w:val="0"/>
          <w:position w:val="0"/>
          <w:sz w:val="24"/>
          <w:szCs w:val="24"/>
          <w:highlight w:val="none"/>
          <w:lang w:val="en-US" w:eastAsia="zh-CN"/>
        </w:rPr>
        <w:t>投标文件满足招标文件全部实质性要求，且投标报价最低的投标人为中标候选人。</w:t>
      </w:r>
    </w:p>
    <w:p w14:paraId="3BD1792D">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注：（1）监狱企业、残疾人福利性单位视同小型、微型企业，享受评审中价</w:t>
      </w:r>
      <w:r>
        <w:rPr>
          <w:rFonts w:hint="eastAsia" w:ascii="宋体" w:hAnsi="宋体" w:eastAsia="宋体" w:cs="宋体"/>
          <w:color w:val="auto"/>
          <w:spacing w:val="0"/>
          <w:position w:val="0"/>
          <w:sz w:val="24"/>
          <w:szCs w:val="24"/>
          <w:highlight w:val="none"/>
          <w:lang w:val="en-US" w:eastAsia="zh-CN"/>
        </w:rPr>
        <w:t>格扣除等政府促进中小企业发展的政府采购政策。</w:t>
      </w:r>
    </w:p>
    <w:p w14:paraId="349B931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2" w:firstLine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（2）采购评审中出现下列情形之一的，评审委员会应当启动异常低价投标(响应)审查程序:</w:t>
      </w:r>
    </w:p>
    <w:p w14:paraId="7E091A8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2" w:firstLine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(一)投标(响应)报价低于全部通过符合性审查供应商投标(响应)报价平均值50%的，即投标(响应)报价&lt;全部通过符合性审查供应商投标(响应)报价平均值x50%;</w:t>
      </w:r>
    </w:p>
    <w:p w14:paraId="3142FD1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2" w:firstLine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(二)投标(响应)报价低于通过符合性审查且报价次低供应商投标(响应)报价50%的，即投标(响应)报价&lt;通过符合性审查且报价次低供应商投标(响应)报价x50%;</w:t>
      </w:r>
    </w:p>
    <w:p w14:paraId="43DFE76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2" w:firstLine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(三)投标(响应)报价低于采购项目最高限价45%的，即投标(响应)报价&lt;采购项目最高限价x45%;</w:t>
      </w:r>
    </w:p>
    <w:p w14:paraId="45A3B05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2" w:firstLine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(四)其他评审委员会认为供应商报价过低，有可能影响产品质量或者不能诚信履约的情形。</w:t>
      </w:r>
    </w:p>
    <w:p w14:paraId="4E95018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2"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评审委员会应当结合该行业当地薪资水平等情况，依据专业经验对报价合理性进行判断。如果投标(响应)供应商不提供书面说明、证明材料，或者提供的书面说明、证明材料不能证明其报价合理性的，应当将其作为无效投标(响应)处理。</w:t>
      </w:r>
    </w:p>
    <w:p w14:paraId="12C0169C">
      <w:pPr>
        <w:pStyle w:val="11"/>
        <w:keepNext w:val="0"/>
        <w:keepLines w:val="0"/>
        <w:pageBreakBefore w:val="0"/>
        <w:kinsoku w:val="0"/>
        <w:wordWrap/>
        <w:overflowPunct/>
        <w:topLinePunct w:val="0"/>
        <w:autoSpaceDE w:val="0"/>
        <w:autoSpaceDN w:val="0"/>
        <w:bidi w:val="0"/>
        <w:adjustRightInd w:val="0"/>
        <w:snapToGrid w:val="0"/>
        <w:spacing w:after="0" w:line="360" w:lineRule="auto"/>
        <w:ind w:firstLine="0" w:firstLineChars="0"/>
        <w:jc w:val="both"/>
        <w:textAlignment w:val="baseline"/>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rPr>
        <w:t>2.技术评审</w:t>
      </w:r>
    </w:p>
    <w:tbl>
      <w:tblPr>
        <w:tblStyle w:val="7"/>
        <w:tblW w:w="9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2"/>
        <w:gridCol w:w="1528"/>
        <w:gridCol w:w="6810"/>
      </w:tblGrid>
      <w:tr w14:paraId="36147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2" w:type="dxa"/>
          </w:tcPr>
          <w:p w14:paraId="54CCBC4D">
            <w:pPr>
              <w:spacing w:after="0" w:line="480" w:lineRule="exact"/>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序号</w:t>
            </w:r>
          </w:p>
        </w:tc>
        <w:tc>
          <w:tcPr>
            <w:tcW w:w="1528" w:type="dxa"/>
          </w:tcPr>
          <w:p w14:paraId="4BAFA28C">
            <w:pPr>
              <w:spacing w:after="0" w:line="480" w:lineRule="exact"/>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细则项目</w:t>
            </w:r>
          </w:p>
        </w:tc>
        <w:tc>
          <w:tcPr>
            <w:tcW w:w="6810" w:type="dxa"/>
          </w:tcPr>
          <w:p w14:paraId="32BE0A9D">
            <w:pPr>
              <w:spacing w:after="0" w:line="480" w:lineRule="exact"/>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评审内容</w:t>
            </w:r>
          </w:p>
        </w:tc>
      </w:tr>
      <w:tr w14:paraId="209F9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2" w:type="dxa"/>
            <w:vAlign w:val="center"/>
          </w:tcPr>
          <w:p w14:paraId="1551E519">
            <w:pPr>
              <w:spacing w:after="0" w:line="480" w:lineRule="exact"/>
              <w:jc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w:t>
            </w:r>
          </w:p>
        </w:tc>
        <w:tc>
          <w:tcPr>
            <w:tcW w:w="1528" w:type="dxa"/>
            <w:vAlign w:val="center"/>
          </w:tcPr>
          <w:p w14:paraId="0DE479F9">
            <w:pPr>
              <w:spacing w:after="0" w:line="480" w:lineRule="exact"/>
              <w:jc w:val="both"/>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服务评审</w:t>
            </w:r>
          </w:p>
        </w:tc>
        <w:tc>
          <w:tcPr>
            <w:tcW w:w="6810" w:type="dxa"/>
            <w:shd w:val="clear" w:color="auto" w:fill="auto"/>
            <w:vAlign w:val="center"/>
          </w:tcPr>
          <w:p w14:paraId="7608ACEC">
            <w:pPr>
              <w:keepNext w:val="0"/>
              <w:keepLines w:val="0"/>
              <w:pageBreakBefore w:val="0"/>
              <w:widowControl/>
              <w:kinsoku w:val="0"/>
              <w:wordWrap/>
              <w:overflowPunct/>
              <w:topLinePunct w:val="0"/>
              <w:autoSpaceDE w:val="0"/>
              <w:autoSpaceDN w:val="0"/>
              <w:bidi w:val="0"/>
              <w:adjustRightInd w:val="0"/>
              <w:snapToGrid w:val="0"/>
              <w:spacing w:after="0" w:line="420" w:lineRule="exact"/>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完全响应招标文件</w:t>
            </w:r>
            <w:r>
              <w:rPr>
                <w:rFonts w:hint="eastAsia" w:ascii="宋体" w:hAnsi="宋体" w:eastAsia="宋体" w:cs="宋体"/>
                <w:b/>
                <w:bCs w:val="0"/>
                <w:color w:val="auto"/>
                <w:sz w:val="24"/>
                <w:szCs w:val="24"/>
                <w:highlight w:val="none"/>
                <w:lang w:val="en-US" w:eastAsia="zh-CN"/>
              </w:rPr>
              <w:t>“第五章采购需求中 二、采购需求”中所有实质性条款</w:t>
            </w:r>
            <w:r>
              <w:rPr>
                <w:rFonts w:hint="eastAsia" w:ascii="宋体" w:hAnsi="宋体" w:eastAsia="宋体" w:cs="宋体"/>
                <w:b w:val="0"/>
                <w:bCs/>
                <w:color w:val="auto"/>
                <w:sz w:val="24"/>
                <w:szCs w:val="24"/>
                <w:highlight w:val="none"/>
                <w:lang w:val="en-US" w:eastAsia="zh-CN"/>
              </w:rPr>
              <w:t>，任何一项不满足投标无效。</w:t>
            </w:r>
          </w:p>
          <w:p w14:paraId="5132DC01">
            <w:pPr>
              <w:keepNext w:val="0"/>
              <w:keepLines w:val="0"/>
              <w:pageBreakBefore w:val="0"/>
              <w:widowControl/>
              <w:kinsoku w:val="0"/>
              <w:wordWrap/>
              <w:overflowPunct/>
              <w:topLinePunct w:val="0"/>
              <w:autoSpaceDE w:val="0"/>
              <w:autoSpaceDN w:val="0"/>
              <w:bidi w:val="0"/>
              <w:adjustRightInd w:val="0"/>
              <w:snapToGrid w:val="0"/>
              <w:spacing w:after="0" w:line="420" w:lineRule="exact"/>
              <w:jc w:val="both"/>
              <w:textAlignment w:val="baseline"/>
              <w:rPr>
                <w:rFonts w:hint="eastAsia" w:ascii="宋体" w:hAnsi="宋体" w:eastAsia="宋体" w:cs="宋体"/>
                <w:b w:val="0"/>
                <w:bCs/>
                <w:snapToGrid w:val="0"/>
                <w:color w:val="auto"/>
                <w:sz w:val="24"/>
                <w:szCs w:val="24"/>
                <w:highlight w:val="none"/>
                <w:lang w:val="en-US" w:eastAsia="zh-CN" w:bidi="ar-SA"/>
              </w:rPr>
            </w:pPr>
            <w:r>
              <w:rPr>
                <w:rFonts w:hint="eastAsia" w:ascii="宋体" w:hAnsi="宋体" w:eastAsia="宋体" w:cs="宋体"/>
                <w:b/>
                <w:bCs w:val="0"/>
                <w:color w:val="auto"/>
                <w:sz w:val="24"/>
                <w:szCs w:val="24"/>
                <w:highlight w:val="none"/>
                <w:lang w:val="en-US" w:eastAsia="zh-CN"/>
              </w:rPr>
              <w:t>评审依据：提供《服务需求响应/偏离表》并加盖投标人公章。</w:t>
            </w:r>
          </w:p>
        </w:tc>
      </w:tr>
    </w:tbl>
    <w:p w14:paraId="206DAA69">
      <w:pPr>
        <w:autoSpaceDE w:val="0"/>
        <w:autoSpaceDN w:val="0"/>
        <w:spacing w:after="0" w:line="480" w:lineRule="exact"/>
        <w:jc w:val="both"/>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rPr>
        <w:t>3.商务评审</w:t>
      </w:r>
    </w:p>
    <w:tbl>
      <w:tblPr>
        <w:tblStyle w:val="7"/>
        <w:tblW w:w="9307" w:type="dxa"/>
        <w:tblInd w:w="-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1820"/>
        <w:gridCol w:w="6513"/>
      </w:tblGrid>
      <w:tr w14:paraId="3B0DD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dxa"/>
            <w:vAlign w:val="center"/>
          </w:tcPr>
          <w:p w14:paraId="7DBD3311">
            <w:pPr>
              <w:spacing w:after="0" w:line="480" w:lineRule="exact"/>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序号</w:t>
            </w:r>
          </w:p>
        </w:tc>
        <w:tc>
          <w:tcPr>
            <w:tcW w:w="1820" w:type="dxa"/>
            <w:vAlign w:val="top"/>
          </w:tcPr>
          <w:p w14:paraId="1E4CCE10">
            <w:pPr>
              <w:spacing w:after="0" w:line="480" w:lineRule="exact"/>
              <w:jc w:val="both"/>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细则项目</w:t>
            </w:r>
          </w:p>
        </w:tc>
        <w:tc>
          <w:tcPr>
            <w:tcW w:w="6513" w:type="dxa"/>
            <w:vAlign w:val="top"/>
          </w:tcPr>
          <w:p w14:paraId="5FC1DE03">
            <w:pPr>
              <w:spacing w:after="0" w:line="480" w:lineRule="exact"/>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评审内容</w:t>
            </w:r>
          </w:p>
        </w:tc>
      </w:tr>
      <w:tr w14:paraId="7AC5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dxa"/>
            <w:vAlign w:val="center"/>
          </w:tcPr>
          <w:p w14:paraId="4B3ADE2B">
            <w:pPr>
              <w:spacing w:after="0" w:line="480" w:lineRule="exact"/>
              <w:jc w:val="center"/>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w:t>
            </w:r>
          </w:p>
        </w:tc>
        <w:tc>
          <w:tcPr>
            <w:tcW w:w="1820" w:type="dxa"/>
            <w:vAlign w:val="center"/>
          </w:tcPr>
          <w:p w14:paraId="516D59BB">
            <w:pPr>
              <w:spacing w:after="0" w:line="480" w:lineRule="exact"/>
              <w:jc w:val="center"/>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商务要求</w:t>
            </w:r>
          </w:p>
        </w:tc>
        <w:tc>
          <w:tcPr>
            <w:tcW w:w="6513" w:type="dxa"/>
            <w:vAlign w:val="center"/>
          </w:tcPr>
          <w:p w14:paraId="450404CD">
            <w:pPr>
              <w:spacing w:after="0" w:line="480" w:lineRule="exact"/>
              <w:jc w:val="both"/>
              <w:rPr>
                <w:rFonts w:hint="eastAsia" w:ascii="宋体" w:hAnsi="宋体" w:eastAsia="宋体" w:cs="宋体"/>
                <w:sz w:val="24"/>
                <w:szCs w:val="24"/>
                <w:highlight w:val="none"/>
              </w:rPr>
            </w:pPr>
            <w:r>
              <w:rPr>
                <w:rFonts w:hint="eastAsia" w:ascii="宋体" w:hAnsi="宋体" w:eastAsia="宋体" w:cs="宋体"/>
                <w:sz w:val="24"/>
                <w:szCs w:val="24"/>
                <w:highlight w:val="none"/>
              </w:rPr>
              <w:t>完全响应招标文件</w:t>
            </w:r>
            <w:r>
              <w:rPr>
                <w:rFonts w:hint="eastAsia" w:ascii="宋体" w:hAnsi="宋体" w:eastAsia="宋体" w:cs="宋体"/>
                <w:b/>
                <w:bCs/>
                <w:sz w:val="24"/>
                <w:szCs w:val="24"/>
                <w:highlight w:val="none"/>
              </w:rPr>
              <w:t>“第五章采购需求</w:t>
            </w:r>
            <w:r>
              <w:rPr>
                <w:rFonts w:hint="eastAsia" w:ascii="宋体" w:hAnsi="宋体" w:eastAsia="宋体" w:cs="宋体"/>
                <w:b/>
                <w:bCs/>
                <w:sz w:val="24"/>
                <w:szCs w:val="24"/>
                <w:highlight w:val="none"/>
                <w:lang w:val="en-US" w:eastAsia="zh-CN"/>
              </w:rPr>
              <w:t>中 三</w:t>
            </w:r>
            <w:r>
              <w:rPr>
                <w:rFonts w:hint="eastAsia" w:ascii="宋体" w:hAnsi="宋体" w:eastAsia="宋体" w:cs="宋体"/>
                <w:b/>
                <w:bCs/>
                <w:sz w:val="24"/>
                <w:szCs w:val="24"/>
                <w:highlight w:val="none"/>
              </w:rPr>
              <w:t>、商务要求”中所有实质性条款，</w:t>
            </w:r>
            <w:r>
              <w:rPr>
                <w:rFonts w:hint="eastAsia" w:ascii="宋体" w:hAnsi="宋体" w:eastAsia="宋体" w:cs="宋体"/>
                <w:sz w:val="24"/>
                <w:szCs w:val="24"/>
                <w:highlight w:val="none"/>
              </w:rPr>
              <w:t>任何一项不满足投标无效。</w:t>
            </w:r>
          </w:p>
          <w:p w14:paraId="72CEF9A1">
            <w:pPr>
              <w:spacing w:after="0" w:line="480" w:lineRule="exact"/>
              <w:jc w:val="both"/>
              <w:rPr>
                <w:rFonts w:hint="eastAsia" w:ascii="宋体" w:hAnsi="宋体" w:eastAsia="宋体" w:cs="宋体"/>
                <w:b w:val="0"/>
                <w:bCs/>
                <w:color w:val="auto"/>
                <w:sz w:val="24"/>
                <w:szCs w:val="24"/>
                <w:highlight w:val="none"/>
                <w:lang w:val="en-US" w:eastAsia="zh-CN"/>
              </w:rPr>
            </w:pPr>
            <w:r>
              <w:rPr>
                <w:rFonts w:hint="eastAsia" w:ascii="宋体" w:hAnsi="宋体" w:eastAsia="宋体" w:cs="宋体"/>
                <w:b/>
                <w:bCs/>
                <w:sz w:val="24"/>
                <w:szCs w:val="24"/>
                <w:highlight w:val="none"/>
              </w:rPr>
              <w:t>评审依据：提供《商务需求响应/偏离表》并加盖投标人公章。</w:t>
            </w:r>
          </w:p>
        </w:tc>
      </w:tr>
    </w:tbl>
    <w:p w14:paraId="67FF50B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920EA">
    <w:pPr>
      <w:pStyle w:val="5"/>
      <w:rPr>
        <w:lang w:eastAsia="zh-CN"/>
      </w:rPr>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0BC1E4">
                          <w:pPr>
                            <w:pStyle w:val="5"/>
                          </w:pPr>
                          <w:r>
                            <w:fldChar w:fldCharType="begin"/>
                          </w:r>
                          <w:r>
                            <w:instrText xml:space="preserve"> PAGE  \* MERGEFORMAT </w:instrText>
                          </w:r>
                          <w:r>
                            <w:fldChar w:fldCharType="separate"/>
                          </w:r>
                          <w:r>
                            <w:t>81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Hsk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FF4zhZKffnw/&#10;/Xw4/fpG4iEkaq2fIfLeIjZ070yH8OHc4zAy7yqn4hecCPwQ+HgRWHSB8HhpOplOc7g4fMMG+Nnj&#10;det8eC+MItEoqEMFk7DssPGhDx1CYjZt1o2UqYpSk7agV6/f5u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IaHsktAgAAWQQAAA4AAAAAAAAAAQAgAAAAHwEAAGRycy9lMm9Eb2MueG1sUEsFBgAAAAAG&#10;AAYAWQEAAL4FAAAAAA==&#10;">
              <v:fill on="f" focussize="0,0"/>
              <v:stroke on="f" weight="0.5pt"/>
              <v:imagedata o:title=""/>
              <o:lock v:ext="edit" aspectratio="f"/>
              <v:textbox inset="0mm,0mm,0mm,0mm" style="mso-fit-shape-to-text:t;">
                <w:txbxContent>
                  <w:p w14:paraId="210BC1E4">
                    <w:pPr>
                      <w:pStyle w:val="5"/>
                    </w:pPr>
                    <w:r>
                      <w:fldChar w:fldCharType="begin"/>
                    </w:r>
                    <w:r>
                      <w:instrText xml:space="preserve"> PAGE  \* MERGEFORMAT </w:instrText>
                    </w:r>
                    <w:r>
                      <w:fldChar w:fldCharType="separate"/>
                    </w:r>
                    <w:r>
                      <w:t>81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E85451">
    <w:pPr>
      <w:spacing w:line="165" w:lineRule="auto"/>
      <w:ind w:left="4756"/>
      <w:rPr>
        <w:rFonts w:ascii="Calibri" w:hAnsi="Calibri" w:eastAsia="Calibri" w:cs="Calibri"/>
        <w:sz w:val="18"/>
        <w:szCs w:val="18"/>
      </w:rPr>
    </w:pPr>
    <w:r>
      <w:rPr>
        <w:rFonts w:ascii="Calibri" w:hAnsi="Calibri" w:eastAsia="Calibri" w:cs="Calibri"/>
        <w:spacing w:val="-3"/>
        <w:sz w:val="18"/>
        <w:szCs w:val="18"/>
      </w:rPr>
      <w:t>77</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0F116B">
    <w:pPr>
      <w:spacing w:line="167" w:lineRule="auto"/>
      <w:ind w:left="4756"/>
      <w:rPr>
        <w:rFonts w:ascii="Calibri" w:hAnsi="Calibri" w:eastAsia="Calibri" w:cs="Calibri"/>
        <w:sz w:val="18"/>
        <w:szCs w:val="18"/>
      </w:rPr>
    </w:pPr>
    <w:r>
      <w:rPr>
        <w:rFonts w:ascii="Calibri" w:hAnsi="Calibri" w:eastAsia="Calibri" w:cs="Calibri"/>
        <w:spacing w:val="-3"/>
        <w:sz w:val="18"/>
        <w:szCs w:val="18"/>
      </w:rPr>
      <w:t>78</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151EB">
    <w:pPr>
      <w:spacing w:line="167" w:lineRule="auto"/>
      <w:ind w:left="4756"/>
      <w:rPr>
        <w:rFonts w:ascii="Calibri" w:hAnsi="Calibri" w:eastAsia="Calibri" w:cs="Calibri"/>
        <w:sz w:val="18"/>
        <w:szCs w:val="18"/>
      </w:rPr>
    </w:pPr>
    <w:r>
      <w:rPr>
        <w:rFonts w:ascii="Calibri" w:hAnsi="Calibri" w:eastAsia="Calibri" w:cs="Calibri"/>
        <w:spacing w:val="-3"/>
        <w:sz w:val="18"/>
        <w:szCs w:val="18"/>
      </w:rPr>
      <w:t>79</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A7738">
    <w:pPr>
      <w:spacing w:line="167" w:lineRule="auto"/>
      <w:ind w:left="4754"/>
      <w:rPr>
        <w:rFonts w:ascii="Calibri" w:hAnsi="Calibri" w:eastAsia="Calibri" w:cs="Calibri"/>
        <w:sz w:val="18"/>
        <w:szCs w:val="18"/>
      </w:rPr>
    </w:pPr>
    <w:r>
      <w:rPr>
        <w:rFonts w:ascii="Calibri" w:hAnsi="Calibri" w:eastAsia="Calibri" w:cs="Calibri"/>
        <w:spacing w:val="-2"/>
        <w:sz w:val="18"/>
        <w:szCs w:val="18"/>
      </w:rPr>
      <w:t>80</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95200">
    <w:pPr>
      <w:spacing w:line="167" w:lineRule="auto"/>
      <w:ind w:left="4754"/>
      <w:rPr>
        <w:rFonts w:ascii="Calibri" w:hAnsi="Calibri" w:eastAsia="Calibri" w:cs="Calibri"/>
        <w:sz w:val="18"/>
        <w:szCs w:val="18"/>
      </w:rPr>
    </w:pPr>
    <w:r>
      <w:rPr>
        <w:rFonts w:ascii="Calibri" w:hAnsi="Calibri" w:eastAsia="Calibri" w:cs="Calibri"/>
        <w:spacing w:val="-2"/>
        <w:sz w:val="18"/>
        <w:szCs w:val="18"/>
      </w:rPr>
      <w:t>81</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805249">
    <w:pPr>
      <w:spacing w:line="167" w:lineRule="auto"/>
      <w:ind w:left="4754"/>
      <w:rPr>
        <w:rFonts w:ascii="Calibri" w:hAnsi="Calibri" w:eastAsia="Calibri" w:cs="Calibri"/>
        <w:sz w:val="18"/>
        <w:szCs w:val="18"/>
      </w:rPr>
    </w:pPr>
    <w:r>
      <w:rPr>
        <w:rFonts w:ascii="Calibri" w:hAnsi="Calibri" w:eastAsia="Calibri" w:cs="Calibri"/>
        <w:spacing w:val="-2"/>
        <w:sz w:val="18"/>
        <w:szCs w:val="18"/>
      </w:rPr>
      <w:t>82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259F5">
    <w:pPr>
      <w:spacing w:line="167" w:lineRule="auto"/>
      <w:ind w:left="4757"/>
      <w:rPr>
        <w:rFonts w:ascii="Calibri" w:hAnsi="Calibri" w:eastAsia="Calibri" w:cs="Calibri"/>
        <w:sz w:val="18"/>
        <w:szCs w:val="18"/>
      </w:rPr>
    </w:pPr>
    <w:r>
      <w:rPr>
        <w:rFonts w:ascii="Calibri" w:hAnsi="Calibri" w:eastAsia="Calibri" w:cs="Calibri"/>
        <w:spacing w:val="-3"/>
        <w:sz w:val="18"/>
        <w:szCs w:val="18"/>
      </w:rPr>
      <w:t>69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2B0079">
    <w:pPr>
      <w:spacing w:line="167" w:lineRule="auto"/>
      <w:ind w:left="4756"/>
      <w:rPr>
        <w:rFonts w:ascii="Calibri" w:hAnsi="Calibri" w:eastAsia="Calibri" w:cs="Calibri"/>
        <w:sz w:val="18"/>
        <w:szCs w:val="18"/>
      </w:rPr>
    </w:pPr>
    <w:r>
      <w:rPr>
        <w:rFonts w:ascii="Calibri" w:hAnsi="Calibri" w:eastAsia="Calibri" w:cs="Calibri"/>
        <w:spacing w:val="-3"/>
        <w:sz w:val="18"/>
        <w:szCs w:val="18"/>
      </w:rPr>
      <w:t>70</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5265B">
    <w:pPr>
      <w:spacing w:line="166" w:lineRule="auto"/>
      <w:ind w:left="4756"/>
      <w:rPr>
        <w:rFonts w:ascii="Calibri" w:hAnsi="Calibri" w:eastAsia="Calibri" w:cs="Calibri"/>
        <w:sz w:val="18"/>
        <w:szCs w:val="18"/>
      </w:rPr>
    </w:pPr>
    <w:r>
      <w:rPr>
        <w:rFonts w:ascii="Calibri" w:hAnsi="Calibri" w:eastAsia="Calibri" w:cs="Calibri"/>
        <w:spacing w:val="-3"/>
        <w:sz w:val="18"/>
        <w:szCs w:val="18"/>
      </w:rPr>
      <w:t>71</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33840">
    <w:pPr>
      <w:spacing w:line="167" w:lineRule="auto"/>
      <w:ind w:left="4756"/>
      <w:rPr>
        <w:rFonts w:ascii="Calibri" w:hAnsi="Calibri" w:eastAsia="Calibri" w:cs="Calibri"/>
        <w:sz w:val="18"/>
        <w:szCs w:val="18"/>
      </w:rPr>
    </w:pPr>
    <w:r>
      <w:rPr>
        <w:rFonts w:ascii="Calibri" w:hAnsi="Calibri" w:eastAsia="Calibri" w:cs="Calibri"/>
        <w:spacing w:val="-3"/>
        <w:sz w:val="18"/>
        <w:szCs w:val="18"/>
      </w:rPr>
      <w:t>72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22962">
    <w:pPr>
      <w:spacing w:line="167" w:lineRule="auto"/>
      <w:ind w:left="4756"/>
      <w:rPr>
        <w:rFonts w:ascii="Calibri" w:hAnsi="Calibri" w:eastAsia="Calibri" w:cs="Calibri"/>
        <w:sz w:val="18"/>
        <w:szCs w:val="18"/>
      </w:rPr>
    </w:pPr>
    <w:r>
      <w:rPr>
        <w:rFonts w:ascii="Calibri" w:hAnsi="Calibri" w:eastAsia="Calibri" w:cs="Calibri"/>
        <w:spacing w:val="-3"/>
        <w:sz w:val="18"/>
        <w:szCs w:val="18"/>
      </w:rPr>
      <w:t>73</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29981">
    <w:pPr>
      <w:spacing w:line="166" w:lineRule="auto"/>
      <w:ind w:left="4756"/>
      <w:rPr>
        <w:rFonts w:ascii="Calibri" w:hAnsi="Calibri" w:eastAsia="Calibri" w:cs="Calibri"/>
        <w:sz w:val="18"/>
        <w:szCs w:val="18"/>
      </w:rPr>
    </w:pPr>
    <w:r>
      <w:rPr>
        <w:rFonts w:ascii="Calibri" w:hAnsi="Calibri" w:eastAsia="Calibri" w:cs="Calibri"/>
        <w:spacing w:val="-3"/>
        <w:sz w:val="18"/>
        <w:szCs w:val="18"/>
      </w:rPr>
      <w:t>74</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C90D1F">
    <w:pPr>
      <w:spacing w:line="165" w:lineRule="auto"/>
      <w:ind w:left="4756"/>
      <w:rPr>
        <w:rFonts w:ascii="Calibri" w:hAnsi="Calibri" w:eastAsia="Calibri" w:cs="Calibri"/>
        <w:sz w:val="18"/>
        <w:szCs w:val="18"/>
      </w:rPr>
    </w:pPr>
    <w:r>
      <w:rPr>
        <w:rFonts w:ascii="Calibri" w:hAnsi="Calibri" w:eastAsia="Calibri" w:cs="Calibri"/>
        <w:spacing w:val="-3"/>
        <w:sz w:val="18"/>
        <w:szCs w:val="18"/>
      </w:rPr>
      <w:t>75</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A4482">
    <w:pPr>
      <w:spacing w:line="167" w:lineRule="auto"/>
      <w:ind w:left="4756"/>
      <w:rPr>
        <w:rFonts w:ascii="Calibri" w:hAnsi="Calibri" w:eastAsia="Calibri" w:cs="Calibri"/>
        <w:sz w:val="18"/>
        <w:szCs w:val="18"/>
      </w:rPr>
    </w:pPr>
    <w:r>
      <w:rPr>
        <w:rFonts w:ascii="Calibri" w:hAnsi="Calibri" w:eastAsia="Calibri" w:cs="Calibri"/>
        <w:spacing w:val="-3"/>
        <w:sz w:val="18"/>
        <w:szCs w:val="18"/>
      </w:rPr>
      <w:t>76</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8CB6F5"/>
    <w:multiLevelType w:val="singleLevel"/>
    <w:tmpl w:val="E18CB6F5"/>
    <w:lvl w:ilvl="0" w:tentative="0">
      <w:start w:val="1"/>
      <w:numFmt w:val="chineseCounting"/>
      <w:suff w:val="nothing"/>
      <w:lvlText w:val="%1、"/>
      <w:lvlJc w:val="left"/>
      <w:rPr>
        <w:rFonts w:hint="eastAsia"/>
      </w:rPr>
    </w:lvl>
  </w:abstractNum>
  <w:abstractNum w:abstractNumId="1">
    <w:nsid w:val="44376F24"/>
    <w:multiLevelType w:val="singleLevel"/>
    <w:tmpl w:val="44376F24"/>
    <w:lvl w:ilvl="0" w:tentative="0">
      <w:start w:val="6"/>
      <w:numFmt w:val="chineseCounting"/>
      <w:suff w:val="space"/>
      <w:lvlText w:val="第%1章"/>
      <w:lvlJc w:val="left"/>
      <w:rPr>
        <w:rFonts w:hint="eastAsia"/>
      </w:rPr>
    </w:lvl>
  </w:abstractNum>
  <w:abstractNum w:abstractNumId="2">
    <w:nsid w:val="4EB2DED6"/>
    <w:multiLevelType w:val="singleLevel"/>
    <w:tmpl w:val="4EB2DED6"/>
    <w:lvl w:ilvl="0" w:tentative="0">
      <w:start w:val="2"/>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1659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8">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sz w:val="24"/>
      <w:szCs w:val="20"/>
    </w:rPr>
  </w:style>
  <w:style w:type="paragraph" w:styleId="5">
    <w:name w:val="footer"/>
    <w:basedOn w:val="1"/>
    <w:qFormat/>
    <w:uiPriority w:val="0"/>
    <w:pPr>
      <w:tabs>
        <w:tab w:val="center" w:pos="4153"/>
        <w:tab w:val="right" w:pos="8306"/>
      </w:tabs>
    </w:pPr>
    <w:rPr>
      <w:sz w:val="18"/>
    </w:rPr>
  </w:style>
  <w:style w:type="table" w:styleId="7">
    <w:name w:val="Table Grid"/>
    <w:basedOn w:val="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 w:type="paragraph" w:customStyle="1" w:styleId="11">
    <w:name w:val="列表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2026-05-22T02:45:51Z</dcterms:created>
  <dc:creator>lenovo</dc:creator>
  <cp:lastModifiedBy>lenovo</cp:lastModifiedBy>
  <dcterms:modified xsi:type="dcterms:W3CDTF">2026-05-22T02:46:37Z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eyJoZGlkIjoiMzY0ZTBhZDAzNDEwMmU3NzIwNjBiZWNjNjM1NzkyZjMiLCJ1c2VySWQiOiIyNDAyNDA3ODAifQ==</vt:lpwstr>
  </property>
  <property fmtid="{D5CDD505-2E9C-101B-9397-08002B2CF9AE}" pid="4" name="ICV">
    <vt:lpwstr>A0A7A709E24C4DC9B5FE1017574935BC_12</vt:lpwstr>
  </property>
</Properties>
</file>