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9DA689">
      <w:pPr>
        <w:spacing w:before="78" w:line="219" w:lineRule="auto"/>
        <w:ind w:left="37"/>
        <w:jc w:val="center"/>
        <w:outlineLvl w:val="0"/>
        <w:rPr>
          <w:rFonts w:hint="eastAsia" w:ascii="宋体" w:hAnsi="宋体" w:eastAsia="宋体" w:cs="宋体"/>
          <w:b/>
          <w:bCs/>
          <w:spacing w:val="4"/>
          <w:sz w:val="32"/>
          <w:szCs w:val="32"/>
          <w:lang w:val="en-US" w:eastAsia="zh-CN"/>
        </w:rPr>
      </w:pPr>
      <w:bookmarkStart w:id="0" w:name="_Toc3794"/>
      <w:r>
        <w:rPr>
          <w:rFonts w:hint="eastAsia" w:ascii="宋体" w:hAnsi="宋体" w:eastAsia="宋体" w:cs="宋体"/>
          <w:b/>
          <w:bCs/>
          <w:spacing w:val="4"/>
          <w:sz w:val="32"/>
          <w:szCs w:val="32"/>
          <w:lang w:val="en-US" w:eastAsia="zh-CN"/>
        </w:rPr>
        <w:t>第五章  采购需求</w:t>
      </w:r>
      <w:bookmarkEnd w:id="0"/>
    </w:p>
    <w:p w14:paraId="690F4ECB">
      <w:pPr>
        <w:pStyle w:val="2"/>
        <w:spacing w:line="268" w:lineRule="auto"/>
        <w:outlineLvl w:val="9"/>
        <w:rPr>
          <w:rFonts w:hint="eastAsia" w:ascii="宋体" w:hAnsi="宋体" w:eastAsia="宋体" w:cs="宋体"/>
          <w:snapToGrid/>
          <w:color w:val="auto"/>
          <w:kern w:val="2"/>
          <w:sz w:val="24"/>
          <w:szCs w:val="24"/>
          <w:lang w:val="en-US" w:eastAsia="zh-CN" w:bidi="ar-SA"/>
        </w:rPr>
      </w:pPr>
    </w:p>
    <w:p w14:paraId="5195B3FA">
      <w:pPr>
        <w:pStyle w:val="2"/>
        <w:spacing w:line="268" w:lineRule="auto"/>
        <w:outlineLvl w:val="1"/>
        <w:rPr>
          <w:rFonts w:hint="default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</w:pPr>
      <w:bookmarkStart w:id="1" w:name="_Toc14883"/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4"/>
          <w:szCs w:val="24"/>
          <w:lang w:val="en-US" w:eastAsia="zh-CN" w:bidi="ar-SA"/>
        </w:rPr>
        <w:t>一、采购需求表</w:t>
      </w:r>
      <w:bookmarkEnd w:id="1"/>
    </w:p>
    <w:p w14:paraId="76F55A56">
      <w:pPr>
        <w:outlineLvl w:val="9"/>
        <w:rPr>
          <w:rFonts w:hint="eastAsia" w:ascii="宋体" w:hAnsi="宋体" w:eastAsia="宋体" w:cs="宋体"/>
          <w:snapToGrid/>
          <w:color w:val="auto"/>
          <w:kern w:val="2"/>
          <w:sz w:val="24"/>
          <w:szCs w:val="24"/>
          <w:lang w:val="en-US" w:eastAsia="zh-CN" w:bidi="ar-SA"/>
        </w:rPr>
      </w:pPr>
    </w:p>
    <w:tbl>
      <w:tblPr>
        <w:tblStyle w:val="3"/>
        <w:tblW w:w="851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6"/>
        <w:gridCol w:w="789"/>
        <w:gridCol w:w="1428"/>
        <w:gridCol w:w="1235"/>
        <w:gridCol w:w="1609"/>
        <w:gridCol w:w="1609"/>
      </w:tblGrid>
      <w:tr w14:paraId="6484B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1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97099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A32E9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6521E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品目</w:t>
            </w:r>
          </w:p>
        </w:tc>
        <w:tc>
          <w:tcPr>
            <w:tcW w:w="12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F5073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数量</w:t>
            </w:r>
          </w:p>
          <w:p w14:paraId="5AC50486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（台）</w:t>
            </w: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696D8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单价</w:t>
            </w:r>
          </w:p>
          <w:p w14:paraId="05221BCC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（万元）</w:t>
            </w: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9BF7D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总价</w:t>
            </w:r>
          </w:p>
          <w:p w14:paraId="30A9FB3C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（万元）</w:t>
            </w:r>
          </w:p>
        </w:tc>
      </w:tr>
      <w:tr w14:paraId="7CC6B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18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D399861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德兴市疾控中心实验室仪器设备采购</w:t>
            </w:r>
          </w:p>
        </w:tc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5A933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654DF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离子色谱仪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F556C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E1313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09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5BB8A2F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2A78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  <w:jc w:val="center"/>
        </w:trPr>
        <w:tc>
          <w:tcPr>
            <w:tcW w:w="184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176D8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02BFE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C8A58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游离二氧化硅全自动前处理系统</w:t>
            </w: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93546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4EA64">
            <w:pPr>
              <w:jc w:val="center"/>
              <w:outlineLvl w:val="9"/>
              <w:rPr>
                <w:rFonts w:hint="default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09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F10C2">
            <w:pPr>
              <w:jc w:val="center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5596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851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7E1D8">
            <w:pPr>
              <w:bidi w:val="0"/>
              <w:ind w:firstLine="480" w:firstLineChars="200"/>
              <w:outlineLvl w:val="9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注：该项目预算总价包含货物设计、制造、包装、仓储、运输、安装、验收合格之前及保修期内备品备件发生的所有含税费用。</w:t>
            </w:r>
          </w:p>
        </w:tc>
      </w:tr>
    </w:tbl>
    <w:p w14:paraId="4DDFE22B">
      <w:pPr>
        <w:pStyle w:val="2"/>
        <w:spacing w:line="268" w:lineRule="auto"/>
        <w:outlineLvl w:val="9"/>
        <w:rPr>
          <w:rFonts w:hint="eastAsia" w:ascii="宋体" w:hAnsi="宋体" w:eastAsia="宋体" w:cs="宋体"/>
          <w:snapToGrid/>
          <w:color w:val="auto"/>
          <w:kern w:val="2"/>
          <w:sz w:val="24"/>
          <w:szCs w:val="24"/>
          <w:lang w:val="en-US" w:eastAsia="zh-CN" w:bidi="ar-SA"/>
        </w:rPr>
      </w:pPr>
    </w:p>
    <w:p w14:paraId="7E1367A4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DB0C38"/>
    <w:rsid w:val="47DB0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2026-05-21T07:27:00Z</dcterms:created>
  <dc:creator>33</dc:creator>
  <cp:lastModifiedBy>33</cp:lastModifiedBy>
  <dcterms:modified xsi:type="dcterms:W3CDTF">2026-05-21T07:27:23Z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7FF58E2B4418452EB429B58BE1067024_11</vt:lpwstr>
  </property>
  <property fmtid="{D5CDD505-2E9C-101B-9397-08002B2CF9AE}" pid="4" name="KSOTemplateDocerSaveRecord">
    <vt:lpwstr>eyJoZGlkIjoiMmE2NDMxNTBiMWVhMGM3ODM0N2UyY2MyZWMyMTFhYzMiLCJ1c2VySWQiOiI0NDc5NjE1NjQifQ==</vt:lpwstr>
  </property>
</Properties>
</file>