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5742" w:rsidRDefault="007C5742" w:rsidP="007C5742">
      <w:pPr>
        <w:pStyle w:val="1"/>
        <w:numPr>
          <w:ilvl w:val="0"/>
          <w:numId w:val="2"/>
        </w:numPr>
        <w:jc w:val="center"/>
        <w:rPr>
          <w:sz w:val="36"/>
          <w:szCs w:val="36"/>
        </w:rPr>
      </w:pPr>
      <w:bookmarkStart w:id="0" w:name="OLE_LINK83"/>
      <w:bookmarkStart w:id="1" w:name="OLE_LINK135"/>
      <w:bookmarkStart w:id="2" w:name="OLE_LINK134"/>
      <w:r>
        <w:rPr>
          <w:rFonts w:hint="eastAsia"/>
          <w:sz w:val="36"/>
          <w:szCs w:val="36"/>
        </w:rPr>
        <w:t>采购需求一览表及商务要求</w:t>
      </w:r>
    </w:p>
    <w:bookmarkEnd w:id="0"/>
    <w:bookmarkEnd w:id="1"/>
    <w:bookmarkEnd w:id="2"/>
    <w:tbl>
      <w:tblPr>
        <w:tblW w:w="5000" w:type="pct"/>
        <w:tblLook w:val="04A0"/>
      </w:tblPr>
      <w:tblGrid>
        <w:gridCol w:w="1460"/>
        <w:gridCol w:w="701"/>
        <w:gridCol w:w="471"/>
        <w:gridCol w:w="1260"/>
        <w:gridCol w:w="2010"/>
        <w:gridCol w:w="123"/>
        <w:gridCol w:w="2275"/>
        <w:gridCol w:w="222"/>
      </w:tblGrid>
      <w:tr w:rsidR="007C5742" w:rsidRPr="0001414F" w:rsidTr="00AE5AD7">
        <w:trPr>
          <w:trHeight w:val="1770"/>
        </w:trPr>
        <w:tc>
          <w:tcPr>
            <w:tcW w:w="1275" w:type="pct"/>
            <w:gridSpan w:val="2"/>
            <w:tcBorders>
              <w:top w:val="nil"/>
              <w:left w:val="nil"/>
              <w:bottom w:val="nil"/>
              <w:right w:val="nil"/>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p>
        </w:tc>
        <w:tc>
          <w:tcPr>
            <w:tcW w:w="2281" w:type="pct"/>
            <w:gridSpan w:val="4"/>
            <w:tcBorders>
              <w:top w:val="nil"/>
              <w:left w:val="nil"/>
              <w:bottom w:val="single" w:sz="4" w:space="0" w:color="000000"/>
              <w:right w:val="nil"/>
            </w:tcBorders>
            <w:shd w:val="clear" w:color="auto" w:fill="auto"/>
            <w:vAlign w:val="bottom"/>
            <w:hideMark/>
          </w:tcPr>
          <w:p w:rsidR="007C5742" w:rsidRPr="0001414F" w:rsidRDefault="007C5742" w:rsidP="00AE5AD7">
            <w:pPr>
              <w:widowControl/>
              <w:jc w:val="center"/>
              <w:rPr>
                <w:rFonts w:ascii="宋体" w:hAnsi="宋体" w:cs="宋体"/>
                <w:b/>
                <w:bCs/>
                <w:color w:val="000000"/>
                <w:kern w:val="0"/>
                <w:sz w:val="36"/>
                <w:szCs w:val="36"/>
              </w:rPr>
            </w:pPr>
            <w:r w:rsidRPr="0001414F">
              <w:rPr>
                <w:rFonts w:ascii="宋体" w:hAnsi="宋体" w:cs="宋体" w:hint="eastAsia"/>
                <w:b/>
                <w:bCs/>
                <w:color w:val="000000"/>
                <w:kern w:val="0"/>
                <w:sz w:val="36"/>
                <w:szCs w:val="36"/>
              </w:rPr>
              <w:t>乐安县增田镇长江村至瑶前村路面硬化等附属设施以工代赈工程</w:t>
            </w:r>
            <w:r>
              <w:rPr>
                <w:rFonts w:ascii="宋体" w:hAnsi="宋体" w:cs="宋体" w:hint="eastAsia"/>
                <w:b/>
                <w:bCs/>
                <w:color w:val="000000"/>
                <w:kern w:val="0"/>
                <w:sz w:val="36"/>
                <w:szCs w:val="36"/>
              </w:rPr>
              <w:t>(第二次)</w:t>
            </w:r>
          </w:p>
        </w:tc>
        <w:tc>
          <w:tcPr>
            <w:tcW w:w="1443" w:type="pct"/>
            <w:gridSpan w:val="2"/>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b/>
                <w:bCs/>
                <w:color w:val="000000"/>
                <w:kern w:val="0"/>
                <w:sz w:val="36"/>
                <w:szCs w:val="36"/>
              </w:rPr>
            </w:pPr>
          </w:p>
        </w:tc>
      </w:tr>
      <w:tr w:rsidR="007C5742" w:rsidRPr="0001414F" w:rsidTr="00AE5AD7">
        <w:trPr>
          <w:trHeight w:val="1875"/>
        </w:trPr>
        <w:tc>
          <w:tcPr>
            <w:tcW w:w="4894" w:type="pct"/>
            <w:gridSpan w:val="7"/>
            <w:tcBorders>
              <w:top w:val="nil"/>
              <w:left w:val="nil"/>
              <w:bottom w:val="nil"/>
              <w:right w:val="nil"/>
            </w:tcBorders>
            <w:shd w:val="clear" w:color="auto" w:fill="auto"/>
            <w:vAlign w:val="center"/>
            <w:hideMark/>
          </w:tcPr>
          <w:p w:rsidR="007C5742" w:rsidRPr="0001414F" w:rsidRDefault="007C5742" w:rsidP="00AE5AD7">
            <w:pPr>
              <w:widowControl/>
              <w:jc w:val="center"/>
              <w:rPr>
                <w:rFonts w:ascii="宋体" w:hAnsi="宋体" w:cs="宋体"/>
                <w:b/>
                <w:bCs/>
                <w:color w:val="000000"/>
                <w:kern w:val="0"/>
                <w:sz w:val="44"/>
                <w:szCs w:val="44"/>
              </w:rPr>
            </w:pPr>
            <w:r w:rsidRPr="0001414F">
              <w:rPr>
                <w:rFonts w:ascii="宋体" w:hAnsi="宋体" w:cs="宋体" w:hint="eastAsia"/>
                <w:b/>
                <w:bCs/>
                <w:color w:val="000000"/>
                <w:kern w:val="0"/>
                <w:sz w:val="44"/>
                <w:szCs w:val="44"/>
              </w:rPr>
              <w:t>招 标 控 制 价</w:t>
            </w:r>
          </w:p>
        </w:tc>
        <w:tc>
          <w:tcPr>
            <w:tcW w:w="106"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945"/>
        </w:trPr>
        <w:tc>
          <w:tcPr>
            <w:tcW w:w="860" w:type="pct"/>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b/>
                <w:bCs/>
                <w:color w:val="000000"/>
                <w:kern w:val="0"/>
                <w:sz w:val="24"/>
              </w:rPr>
            </w:pPr>
            <w:r w:rsidRPr="0001414F">
              <w:rPr>
                <w:rFonts w:ascii="宋体" w:hAnsi="宋体" w:cs="宋体" w:hint="eastAsia"/>
                <w:b/>
                <w:bCs/>
                <w:color w:val="000000"/>
                <w:kern w:val="0"/>
                <w:sz w:val="24"/>
              </w:rPr>
              <w:t xml:space="preserve">招标控制价   </w:t>
            </w:r>
          </w:p>
        </w:tc>
        <w:tc>
          <w:tcPr>
            <w:tcW w:w="695" w:type="pct"/>
            <w:gridSpan w:val="2"/>
            <w:tcBorders>
              <w:top w:val="nil"/>
              <w:left w:val="nil"/>
              <w:bottom w:val="nil"/>
              <w:right w:val="nil"/>
            </w:tcBorders>
            <w:shd w:val="clear" w:color="auto" w:fill="auto"/>
            <w:vAlign w:val="bottom"/>
            <w:hideMark/>
          </w:tcPr>
          <w:p w:rsidR="007C5742" w:rsidRPr="0001414F" w:rsidRDefault="007C5742" w:rsidP="00AE5AD7">
            <w:pPr>
              <w:widowControl/>
              <w:jc w:val="center"/>
              <w:rPr>
                <w:rFonts w:ascii="宋体" w:hAnsi="宋体" w:cs="宋体"/>
                <w:color w:val="000000"/>
                <w:kern w:val="0"/>
                <w:sz w:val="22"/>
                <w:szCs w:val="22"/>
              </w:rPr>
            </w:pPr>
            <w:r w:rsidRPr="0001414F">
              <w:rPr>
                <w:rFonts w:ascii="宋体" w:hAnsi="宋体" w:cs="宋体" w:hint="eastAsia"/>
                <w:color w:val="000000"/>
                <w:kern w:val="0"/>
                <w:sz w:val="22"/>
                <w:szCs w:val="22"/>
              </w:rPr>
              <w:t>（小写）：</w:t>
            </w:r>
          </w:p>
        </w:tc>
        <w:tc>
          <w:tcPr>
            <w:tcW w:w="3339" w:type="pct"/>
            <w:gridSpan w:val="4"/>
            <w:tcBorders>
              <w:top w:val="nil"/>
              <w:left w:val="nil"/>
              <w:bottom w:val="single" w:sz="4" w:space="0" w:color="000000"/>
              <w:right w:val="nil"/>
            </w:tcBorders>
            <w:shd w:val="clear" w:color="auto" w:fill="auto"/>
            <w:vAlign w:val="bottom"/>
            <w:hideMark/>
          </w:tcPr>
          <w:p w:rsidR="007C5742" w:rsidRPr="0001414F" w:rsidRDefault="007C5742" w:rsidP="00AE5AD7">
            <w:pPr>
              <w:widowControl/>
              <w:jc w:val="center"/>
              <w:rPr>
                <w:rFonts w:ascii="宋体" w:hAnsi="宋体" w:cs="宋体"/>
                <w:color w:val="000000"/>
                <w:kern w:val="0"/>
                <w:sz w:val="24"/>
              </w:rPr>
            </w:pPr>
            <w:r w:rsidRPr="0001414F">
              <w:rPr>
                <w:rFonts w:ascii="宋体" w:hAnsi="宋体" w:cs="宋体" w:hint="eastAsia"/>
                <w:color w:val="000000"/>
                <w:kern w:val="0"/>
                <w:sz w:val="24"/>
              </w:rPr>
              <w:t xml:space="preserve">　</w:t>
            </w:r>
          </w:p>
        </w:tc>
        <w:tc>
          <w:tcPr>
            <w:tcW w:w="106"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35"/>
        </w:trPr>
        <w:tc>
          <w:tcPr>
            <w:tcW w:w="860" w:type="pct"/>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b/>
                <w:bCs/>
                <w:color w:val="000000"/>
                <w:kern w:val="0"/>
                <w:sz w:val="24"/>
              </w:rPr>
            </w:pPr>
          </w:p>
        </w:tc>
        <w:tc>
          <w:tcPr>
            <w:tcW w:w="695" w:type="pct"/>
            <w:gridSpan w:val="2"/>
            <w:tcBorders>
              <w:top w:val="nil"/>
              <w:left w:val="nil"/>
              <w:bottom w:val="nil"/>
              <w:right w:val="nil"/>
            </w:tcBorders>
            <w:shd w:val="clear" w:color="auto" w:fill="auto"/>
            <w:vAlign w:val="bottom"/>
            <w:hideMark/>
          </w:tcPr>
          <w:p w:rsidR="007C5742" w:rsidRPr="0001414F" w:rsidRDefault="007C5742" w:rsidP="00AE5AD7">
            <w:pPr>
              <w:widowControl/>
              <w:jc w:val="center"/>
              <w:rPr>
                <w:rFonts w:ascii="宋体" w:hAnsi="宋体" w:cs="宋体"/>
                <w:color w:val="000000"/>
                <w:kern w:val="0"/>
                <w:sz w:val="22"/>
                <w:szCs w:val="22"/>
              </w:rPr>
            </w:pPr>
            <w:r w:rsidRPr="0001414F">
              <w:rPr>
                <w:rFonts w:ascii="宋体" w:hAnsi="宋体" w:cs="宋体" w:hint="eastAsia"/>
                <w:color w:val="000000"/>
                <w:kern w:val="0"/>
                <w:sz w:val="22"/>
                <w:szCs w:val="22"/>
              </w:rPr>
              <w:t>（大写）：</w:t>
            </w:r>
          </w:p>
        </w:tc>
        <w:tc>
          <w:tcPr>
            <w:tcW w:w="3339" w:type="pct"/>
            <w:gridSpan w:val="4"/>
            <w:tcBorders>
              <w:top w:val="single" w:sz="4" w:space="0" w:color="000000"/>
              <w:left w:val="nil"/>
              <w:bottom w:val="single" w:sz="4" w:space="0" w:color="000000"/>
              <w:right w:val="nil"/>
            </w:tcBorders>
            <w:shd w:val="clear" w:color="auto" w:fill="auto"/>
            <w:vAlign w:val="bottom"/>
            <w:hideMark/>
          </w:tcPr>
          <w:p w:rsidR="007C5742" w:rsidRPr="0001414F" w:rsidRDefault="007C5742" w:rsidP="00AE5AD7">
            <w:pPr>
              <w:widowControl/>
              <w:jc w:val="center"/>
              <w:rPr>
                <w:rFonts w:ascii="宋体" w:hAnsi="宋体" w:cs="宋体"/>
                <w:color w:val="000000"/>
                <w:kern w:val="0"/>
                <w:sz w:val="24"/>
              </w:rPr>
            </w:pPr>
            <w:r w:rsidRPr="0001414F">
              <w:rPr>
                <w:rFonts w:ascii="宋体" w:hAnsi="宋体" w:cs="宋体" w:hint="eastAsia"/>
                <w:color w:val="000000"/>
                <w:kern w:val="0"/>
                <w:sz w:val="24"/>
              </w:rPr>
              <w:t xml:space="preserve">　</w:t>
            </w:r>
          </w:p>
        </w:tc>
        <w:tc>
          <w:tcPr>
            <w:tcW w:w="106"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600"/>
        </w:trPr>
        <w:tc>
          <w:tcPr>
            <w:tcW w:w="860" w:type="pct"/>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4"/>
              </w:rPr>
            </w:pPr>
          </w:p>
        </w:tc>
        <w:tc>
          <w:tcPr>
            <w:tcW w:w="695" w:type="pct"/>
            <w:gridSpan w:val="2"/>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4"/>
              </w:rPr>
            </w:pPr>
          </w:p>
        </w:tc>
        <w:tc>
          <w:tcPr>
            <w:tcW w:w="743" w:type="pct"/>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4"/>
              </w:rPr>
            </w:pPr>
            <w:r w:rsidRPr="0001414F">
              <w:rPr>
                <w:rFonts w:ascii="宋体" w:hAnsi="宋体" w:cs="宋体" w:hint="eastAsia"/>
                <w:color w:val="000000"/>
                <w:kern w:val="0"/>
                <w:sz w:val="24"/>
              </w:rPr>
              <w:t xml:space="preserve">　</w:t>
            </w:r>
          </w:p>
        </w:tc>
        <w:tc>
          <w:tcPr>
            <w:tcW w:w="1183" w:type="pct"/>
            <w:tcBorders>
              <w:top w:val="nil"/>
              <w:left w:val="nil"/>
              <w:bottom w:val="nil"/>
              <w:right w:val="nil"/>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413" w:type="pct"/>
            <w:gridSpan w:val="2"/>
            <w:tcBorders>
              <w:top w:val="single" w:sz="4" w:space="0" w:color="000000"/>
              <w:left w:val="nil"/>
              <w:bottom w:val="nil"/>
              <w:right w:val="nil"/>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06"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85"/>
        </w:trPr>
        <w:tc>
          <w:tcPr>
            <w:tcW w:w="860" w:type="pct"/>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b/>
                <w:bCs/>
                <w:color w:val="000000"/>
                <w:kern w:val="0"/>
                <w:sz w:val="24"/>
              </w:rPr>
            </w:pPr>
            <w:r w:rsidRPr="0001414F">
              <w:rPr>
                <w:rFonts w:ascii="宋体" w:hAnsi="宋体" w:cs="宋体" w:hint="eastAsia"/>
                <w:b/>
                <w:bCs/>
                <w:color w:val="000000"/>
                <w:kern w:val="0"/>
                <w:sz w:val="24"/>
              </w:rPr>
              <w:t>招  标  人：</w:t>
            </w:r>
          </w:p>
        </w:tc>
        <w:tc>
          <w:tcPr>
            <w:tcW w:w="1438" w:type="pct"/>
            <w:gridSpan w:val="3"/>
            <w:tcBorders>
              <w:top w:val="nil"/>
              <w:left w:val="nil"/>
              <w:bottom w:val="single" w:sz="4" w:space="0" w:color="000000"/>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4"/>
              </w:rPr>
            </w:pPr>
            <w:r w:rsidRPr="0001414F">
              <w:rPr>
                <w:rFonts w:ascii="宋体" w:hAnsi="宋体" w:cs="宋体" w:hint="eastAsia"/>
                <w:color w:val="000000"/>
                <w:kern w:val="0"/>
                <w:sz w:val="24"/>
              </w:rPr>
              <w:t xml:space="preserve">　</w:t>
            </w:r>
          </w:p>
        </w:tc>
        <w:tc>
          <w:tcPr>
            <w:tcW w:w="1183" w:type="pct"/>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b/>
                <w:bCs/>
                <w:color w:val="000000"/>
                <w:kern w:val="0"/>
                <w:sz w:val="24"/>
              </w:rPr>
            </w:pPr>
            <w:r w:rsidRPr="0001414F">
              <w:rPr>
                <w:rFonts w:ascii="宋体" w:hAnsi="宋体" w:cs="宋体" w:hint="eastAsia"/>
                <w:b/>
                <w:bCs/>
                <w:color w:val="000000"/>
                <w:kern w:val="0"/>
                <w:sz w:val="24"/>
              </w:rPr>
              <w:t xml:space="preserve">      造价咨询人：</w:t>
            </w:r>
          </w:p>
        </w:tc>
        <w:tc>
          <w:tcPr>
            <w:tcW w:w="1413" w:type="pct"/>
            <w:gridSpan w:val="2"/>
            <w:tcBorders>
              <w:top w:val="nil"/>
              <w:left w:val="nil"/>
              <w:bottom w:val="single" w:sz="4" w:space="0" w:color="000000"/>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4"/>
              </w:rPr>
            </w:pPr>
            <w:r w:rsidRPr="0001414F">
              <w:rPr>
                <w:rFonts w:ascii="宋体" w:hAnsi="宋体" w:cs="宋体" w:hint="eastAsia"/>
                <w:color w:val="000000"/>
                <w:kern w:val="0"/>
                <w:sz w:val="24"/>
              </w:rPr>
              <w:t xml:space="preserve">　</w:t>
            </w:r>
          </w:p>
        </w:tc>
        <w:tc>
          <w:tcPr>
            <w:tcW w:w="106"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35"/>
        </w:trPr>
        <w:tc>
          <w:tcPr>
            <w:tcW w:w="860" w:type="pct"/>
            <w:tcBorders>
              <w:top w:val="nil"/>
              <w:left w:val="nil"/>
              <w:bottom w:val="nil"/>
              <w:right w:val="nil"/>
            </w:tcBorders>
            <w:shd w:val="clear" w:color="auto" w:fill="auto"/>
            <w:vAlign w:val="center"/>
            <w:hideMark/>
          </w:tcPr>
          <w:p w:rsidR="007C5742" w:rsidRPr="0001414F" w:rsidRDefault="007C5742" w:rsidP="00AE5AD7">
            <w:pPr>
              <w:widowControl/>
              <w:jc w:val="right"/>
              <w:rPr>
                <w:rFonts w:ascii="宋体" w:hAnsi="宋体" w:cs="宋体"/>
                <w:b/>
                <w:bCs/>
                <w:color w:val="000000"/>
                <w:kern w:val="0"/>
                <w:sz w:val="24"/>
              </w:rPr>
            </w:pPr>
          </w:p>
        </w:tc>
        <w:tc>
          <w:tcPr>
            <w:tcW w:w="1438" w:type="pct"/>
            <w:gridSpan w:val="3"/>
            <w:tcBorders>
              <w:top w:val="single" w:sz="4" w:space="0" w:color="000000"/>
              <w:left w:val="nil"/>
              <w:bottom w:val="nil"/>
              <w:right w:val="nil"/>
            </w:tcBorders>
            <w:shd w:val="clear" w:color="auto" w:fill="auto"/>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（单位盖章）</w:t>
            </w:r>
          </w:p>
        </w:tc>
        <w:tc>
          <w:tcPr>
            <w:tcW w:w="1183" w:type="pct"/>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0"/>
                <w:szCs w:val="20"/>
              </w:rPr>
            </w:pPr>
          </w:p>
        </w:tc>
        <w:tc>
          <w:tcPr>
            <w:tcW w:w="1413" w:type="pct"/>
            <w:gridSpan w:val="2"/>
            <w:tcBorders>
              <w:top w:val="nil"/>
              <w:left w:val="nil"/>
              <w:bottom w:val="nil"/>
              <w:right w:val="nil"/>
            </w:tcBorders>
            <w:shd w:val="clear" w:color="auto" w:fill="auto"/>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(单位资质专用章)</w:t>
            </w:r>
          </w:p>
        </w:tc>
        <w:tc>
          <w:tcPr>
            <w:tcW w:w="106"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85"/>
        </w:trPr>
        <w:tc>
          <w:tcPr>
            <w:tcW w:w="860" w:type="pct"/>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b/>
                <w:bCs/>
                <w:color w:val="000000"/>
                <w:kern w:val="0"/>
                <w:sz w:val="24"/>
              </w:rPr>
            </w:pPr>
            <w:r w:rsidRPr="0001414F">
              <w:rPr>
                <w:rFonts w:ascii="宋体" w:hAnsi="宋体" w:cs="宋体" w:hint="eastAsia"/>
                <w:b/>
                <w:bCs/>
                <w:color w:val="000000"/>
                <w:kern w:val="0"/>
                <w:sz w:val="24"/>
              </w:rPr>
              <w:t xml:space="preserve">法定代理人  </w:t>
            </w:r>
            <w:r w:rsidRPr="0001414F">
              <w:rPr>
                <w:rFonts w:ascii="宋体" w:hAnsi="宋体" w:cs="宋体" w:hint="eastAsia"/>
                <w:b/>
                <w:bCs/>
                <w:color w:val="000000"/>
                <w:kern w:val="0"/>
                <w:sz w:val="24"/>
              </w:rPr>
              <w:br/>
            </w:r>
            <w:r w:rsidRPr="0001414F">
              <w:rPr>
                <w:rFonts w:ascii="宋体" w:hAnsi="宋体" w:cs="宋体" w:hint="eastAsia"/>
                <w:b/>
                <w:bCs/>
                <w:color w:val="000000"/>
                <w:kern w:val="0"/>
                <w:sz w:val="24"/>
              </w:rPr>
              <w:br/>
              <w:t>或其授权人：</w:t>
            </w:r>
          </w:p>
        </w:tc>
        <w:tc>
          <w:tcPr>
            <w:tcW w:w="1438" w:type="pct"/>
            <w:gridSpan w:val="3"/>
            <w:tcBorders>
              <w:top w:val="nil"/>
              <w:left w:val="nil"/>
              <w:bottom w:val="single" w:sz="4" w:space="0" w:color="000000"/>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4"/>
              </w:rPr>
            </w:pPr>
            <w:r w:rsidRPr="0001414F">
              <w:rPr>
                <w:rFonts w:ascii="宋体" w:hAnsi="宋体" w:cs="宋体" w:hint="eastAsia"/>
                <w:color w:val="000000"/>
                <w:kern w:val="0"/>
                <w:sz w:val="24"/>
              </w:rPr>
              <w:t xml:space="preserve">　</w:t>
            </w:r>
          </w:p>
        </w:tc>
        <w:tc>
          <w:tcPr>
            <w:tcW w:w="1183" w:type="pct"/>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b/>
                <w:bCs/>
                <w:color w:val="000000"/>
                <w:kern w:val="0"/>
                <w:sz w:val="24"/>
              </w:rPr>
            </w:pPr>
            <w:r w:rsidRPr="0001414F">
              <w:rPr>
                <w:rFonts w:ascii="宋体" w:hAnsi="宋体" w:cs="宋体" w:hint="eastAsia"/>
                <w:b/>
                <w:bCs/>
                <w:color w:val="000000"/>
                <w:kern w:val="0"/>
                <w:sz w:val="24"/>
              </w:rPr>
              <w:t xml:space="preserve">      法定代理人  </w:t>
            </w:r>
            <w:r w:rsidRPr="0001414F">
              <w:rPr>
                <w:rFonts w:ascii="宋体" w:hAnsi="宋体" w:cs="宋体" w:hint="eastAsia"/>
                <w:b/>
                <w:bCs/>
                <w:color w:val="000000"/>
                <w:kern w:val="0"/>
                <w:sz w:val="24"/>
              </w:rPr>
              <w:br/>
            </w:r>
            <w:r w:rsidRPr="0001414F">
              <w:rPr>
                <w:rFonts w:ascii="宋体" w:hAnsi="宋体" w:cs="宋体" w:hint="eastAsia"/>
                <w:b/>
                <w:bCs/>
                <w:color w:val="000000"/>
                <w:kern w:val="0"/>
                <w:sz w:val="24"/>
              </w:rPr>
              <w:br/>
              <w:t xml:space="preserve">      或其授权人：</w:t>
            </w:r>
          </w:p>
        </w:tc>
        <w:tc>
          <w:tcPr>
            <w:tcW w:w="1413" w:type="pct"/>
            <w:gridSpan w:val="2"/>
            <w:tcBorders>
              <w:top w:val="nil"/>
              <w:left w:val="nil"/>
              <w:bottom w:val="single" w:sz="4" w:space="0" w:color="000000"/>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4"/>
              </w:rPr>
            </w:pPr>
            <w:r w:rsidRPr="0001414F">
              <w:rPr>
                <w:rFonts w:ascii="宋体" w:hAnsi="宋体" w:cs="宋体" w:hint="eastAsia"/>
                <w:color w:val="000000"/>
                <w:kern w:val="0"/>
                <w:sz w:val="24"/>
              </w:rPr>
              <w:t xml:space="preserve">　</w:t>
            </w:r>
          </w:p>
        </w:tc>
        <w:tc>
          <w:tcPr>
            <w:tcW w:w="106"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35"/>
        </w:trPr>
        <w:tc>
          <w:tcPr>
            <w:tcW w:w="860" w:type="pct"/>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b/>
                <w:bCs/>
                <w:color w:val="000000"/>
                <w:kern w:val="0"/>
                <w:sz w:val="24"/>
              </w:rPr>
            </w:pPr>
          </w:p>
        </w:tc>
        <w:tc>
          <w:tcPr>
            <w:tcW w:w="1438" w:type="pct"/>
            <w:gridSpan w:val="3"/>
            <w:tcBorders>
              <w:top w:val="single" w:sz="4" w:space="0" w:color="000000"/>
              <w:left w:val="nil"/>
              <w:bottom w:val="nil"/>
              <w:right w:val="nil"/>
            </w:tcBorders>
            <w:shd w:val="clear" w:color="auto" w:fill="auto"/>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(签字或盖章)</w:t>
            </w:r>
          </w:p>
        </w:tc>
        <w:tc>
          <w:tcPr>
            <w:tcW w:w="1183" w:type="pct"/>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0"/>
                <w:szCs w:val="20"/>
              </w:rPr>
            </w:pPr>
          </w:p>
        </w:tc>
        <w:tc>
          <w:tcPr>
            <w:tcW w:w="1413" w:type="pct"/>
            <w:gridSpan w:val="2"/>
            <w:tcBorders>
              <w:top w:val="single" w:sz="4" w:space="0" w:color="000000"/>
              <w:left w:val="nil"/>
              <w:bottom w:val="nil"/>
              <w:right w:val="nil"/>
            </w:tcBorders>
            <w:shd w:val="clear" w:color="auto" w:fill="auto"/>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(签字或盖章)</w:t>
            </w:r>
          </w:p>
        </w:tc>
        <w:tc>
          <w:tcPr>
            <w:tcW w:w="106"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bl>
    <w:p w:rsidR="007C5742" w:rsidRPr="008F7BF7" w:rsidRDefault="007C5742" w:rsidP="007C5742">
      <w:pPr>
        <w:pStyle w:val="af3"/>
        <w:ind w:firstLineChars="0" w:firstLine="0"/>
        <w:rPr>
          <w:b/>
          <w:bCs/>
          <w:sz w:val="32"/>
          <w:szCs w:val="32"/>
        </w:rPr>
      </w:pPr>
    </w:p>
    <w:p w:rsidR="007C5742" w:rsidRPr="008F7BF7" w:rsidRDefault="007C5742" w:rsidP="007C5742">
      <w:pPr>
        <w:pStyle w:val="af3"/>
        <w:ind w:firstLineChars="0" w:firstLine="0"/>
        <w:rPr>
          <w:b/>
          <w:bCs/>
          <w:sz w:val="32"/>
          <w:szCs w:val="32"/>
        </w:rPr>
      </w:pPr>
    </w:p>
    <w:tbl>
      <w:tblPr>
        <w:tblW w:w="5000" w:type="pct"/>
        <w:tblLook w:val="04A0"/>
      </w:tblPr>
      <w:tblGrid>
        <w:gridCol w:w="930"/>
        <w:gridCol w:w="3206"/>
        <w:gridCol w:w="2608"/>
        <w:gridCol w:w="1778"/>
      </w:tblGrid>
      <w:tr w:rsidR="007C5742" w:rsidRPr="0001414F" w:rsidTr="00AE5AD7">
        <w:trPr>
          <w:trHeight w:val="840"/>
        </w:trPr>
        <w:tc>
          <w:tcPr>
            <w:tcW w:w="5000" w:type="pct"/>
            <w:gridSpan w:val="4"/>
            <w:tcBorders>
              <w:top w:val="nil"/>
              <w:left w:val="nil"/>
              <w:bottom w:val="nil"/>
              <w:right w:val="nil"/>
            </w:tcBorders>
            <w:shd w:val="clear" w:color="auto" w:fill="auto"/>
            <w:vAlign w:val="center"/>
            <w:hideMark/>
          </w:tcPr>
          <w:p w:rsidR="007C5742" w:rsidRPr="0001414F" w:rsidRDefault="007C5742" w:rsidP="00AE5AD7">
            <w:pPr>
              <w:widowControl/>
              <w:jc w:val="center"/>
              <w:rPr>
                <w:rFonts w:ascii="宋体" w:hAnsi="宋体" w:cs="宋体"/>
                <w:b/>
                <w:bCs/>
                <w:color w:val="000000"/>
                <w:kern w:val="0"/>
                <w:sz w:val="40"/>
                <w:szCs w:val="40"/>
              </w:rPr>
            </w:pPr>
            <w:r w:rsidRPr="0001414F">
              <w:rPr>
                <w:rFonts w:ascii="宋体" w:hAnsi="宋体" w:cs="宋体" w:hint="eastAsia"/>
                <w:b/>
                <w:bCs/>
                <w:color w:val="000000"/>
                <w:kern w:val="0"/>
                <w:sz w:val="40"/>
                <w:szCs w:val="40"/>
              </w:rPr>
              <w:t>工程项目清单汇总表</w:t>
            </w:r>
          </w:p>
        </w:tc>
      </w:tr>
      <w:tr w:rsidR="007C5742" w:rsidRPr="0001414F" w:rsidTr="00AE5AD7">
        <w:trPr>
          <w:trHeight w:val="720"/>
        </w:trPr>
        <w:tc>
          <w:tcPr>
            <w:tcW w:w="2427" w:type="pct"/>
            <w:gridSpan w:val="2"/>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工程名称：乐安县增田镇长江村至瑶前村路面硬化等附属设施以工代赈工程</w:t>
            </w:r>
            <w:r>
              <w:rPr>
                <w:rFonts w:ascii="宋体" w:hAnsi="宋体" w:cs="宋体" w:hint="eastAsia"/>
                <w:color w:val="000000"/>
                <w:kern w:val="0"/>
                <w:sz w:val="20"/>
                <w:szCs w:val="20"/>
              </w:rPr>
              <w:t>（第二次）</w:t>
            </w:r>
          </w:p>
        </w:tc>
        <w:tc>
          <w:tcPr>
            <w:tcW w:w="1530" w:type="pct"/>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标段：乐安县增田镇长江村至瑶前村路面硬化等附属设施以工代赈工程</w:t>
            </w:r>
            <w:r>
              <w:rPr>
                <w:rFonts w:ascii="宋体" w:hAnsi="宋体" w:cs="宋体" w:hint="eastAsia"/>
                <w:color w:val="000000"/>
                <w:kern w:val="0"/>
                <w:sz w:val="20"/>
                <w:szCs w:val="20"/>
              </w:rPr>
              <w:t>（第二次）</w:t>
            </w:r>
          </w:p>
        </w:tc>
        <w:tc>
          <w:tcPr>
            <w:tcW w:w="1043" w:type="pct"/>
            <w:tcBorders>
              <w:top w:val="nil"/>
              <w:left w:val="nil"/>
              <w:bottom w:val="nil"/>
              <w:right w:val="nil"/>
            </w:tcBorders>
            <w:shd w:val="clear" w:color="auto" w:fill="auto"/>
            <w:vAlign w:val="bottom"/>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第 1 页  共 1 页 </w:t>
            </w:r>
          </w:p>
        </w:tc>
      </w:tr>
      <w:tr w:rsidR="007C5742" w:rsidRPr="0001414F" w:rsidTr="00AE5AD7">
        <w:trPr>
          <w:trHeight w:val="720"/>
        </w:trPr>
        <w:tc>
          <w:tcPr>
            <w:tcW w:w="546" w:type="pct"/>
            <w:tcBorders>
              <w:top w:val="single" w:sz="8" w:space="0" w:color="000000"/>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序号</w:t>
            </w:r>
          </w:p>
        </w:tc>
        <w:tc>
          <w:tcPr>
            <w:tcW w:w="3411" w:type="pct"/>
            <w:gridSpan w:val="2"/>
            <w:tcBorders>
              <w:top w:val="single" w:sz="8"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 目 内 容</w:t>
            </w:r>
          </w:p>
        </w:tc>
        <w:tc>
          <w:tcPr>
            <w:tcW w:w="1043" w:type="pct"/>
            <w:tcBorders>
              <w:top w:val="single" w:sz="8" w:space="0" w:color="000000"/>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金 额</w:t>
            </w:r>
            <w:r w:rsidRPr="0001414F">
              <w:rPr>
                <w:rFonts w:ascii="宋体" w:hAnsi="宋体" w:cs="宋体" w:hint="eastAsia"/>
                <w:color w:val="000000"/>
                <w:kern w:val="0"/>
                <w:sz w:val="20"/>
                <w:szCs w:val="20"/>
              </w:rPr>
              <w:br/>
              <w:t>（元）</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1</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分部分项工程费合计</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1.1</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乐安县增田镇长江村至瑶前村路面硬化等附属设施以工代赈</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1.1.1</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乐安县增田镇长江村至瑶前村路面硬化等附属设施以工代赈工程</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2</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措施项目费合计</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2.1</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安全生产措施费</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3</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其他项目费合计</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3.1</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其中：暂列金额</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3.2</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其中：专业工程暂估价</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3.3</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其中：计日工</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3.4</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其中：总承包服务费</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3.5</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其中：合同中约定的其他项目</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4</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增值税</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6</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工程总造价</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c>
          <w:tcPr>
            <w:tcW w:w="341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c>
          <w:tcPr>
            <w:tcW w:w="1043"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390"/>
        </w:trPr>
        <w:tc>
          <w:tcPr>
            <w:tcW w:w="546" w:type="pct"/>
            <w:tcBorders>
              <w:top w:val="nil"/>
              <w:left w:val="single" w:sz="8" w:space="0" w:color="000000"/>
              <w:bottom w:val="single" w:sz="8"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c>
          <w:tcPr>
            <w:tcW w:w="3411" w:type="pct"/>
            <w:gridSpan w:val="2"/>
            <w:tcBorders>
              <w:top w:val="single" w:sz="4" w:space="0" w:color="000000"/>
              <w:left w:val="nil"/>
              <w:bottom w:val="single" w:sz="8"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c>
          <w:tcPr>
            <w:tcW w:w="1043" w:type="pct"/>
            <w:tcBorders>
              <w:top w:val="nil"/>
              <w:left w:val="nil"/>
              <w:bottom w:val="single" w:sz="8"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18"/>
                <w:szCs w:val="18"/>
              </w:rPr>
            </w:pPr>
            <w:r w:rsidRPr="0001414F">
              <w:rPr>
                <w:rFonts w:ascii="宋体" w:hAnsi="宋体" w:cs="宋体" w:hint="eastAsia"/>
                <w:color w:val="000000"/>
                <w:kern w:val="0"/>
                <w:sz w:val="18"/>
                <w:szCs w:val="18"/>
              </w:rPr>
              <w:t xml:space="preserve">　</w:t>
            </w:r>
          </w:p>
        </w:tc>
      </w:tr>
      <w:tr w:rsidR="007C5742" w:rsidRPr="0001414F" w:rsidTr="00AE5AD7">
        <w:trPr>
          <w:trHeight w:val="915"/>
        </w:trPr>
        <w:tc>
          <w:tcPr>
            <w:tcW w:w="5000" w:type="pct"/>
            <w:gridSpan w:val="4"/>
            <w:tcBorders>
              <w:top w:val="nil"/>
              <w:left w:val="nil"/>
              <w:bottom w:val="nil"/>
              <w:right w:val="nil"/>
            </w:tcBorders>
            <w:shd w:val="clear" w:color="auto" w:fill="auto"/>
            <w:vAlign w:val="center"/>
            <w:hideMark/>
          </w:tcPr>
          <w:p w:rsidR="007C5742" w:rsidRPr="0001414F" w:rsidRDefault="007C5742" w:rsidP="00AE5AD7">
            <w:pPr>
              <w:widowControl/>
              <w:jc w:val="left"/>
              <w:rPr>
                <w:rFonts w:ascii="宋体" w:hAnsi="宋体" w:cs="宋体"/>
                <w:color w:val="000000"/>
                <w:kern w:val="0"/>
                <w:sz w:val="18"/>
                <w:szCs w:val="18"/>
              </w:rPr>
            </w:pPr>
            <w:r w:rsidRPr="0001414F">
              <w:rPr>
                <w:rFonts w:ascii="宋体" w:hAnsi="宋体" w:cs="宋体" w:hint="eastAsia"/>
                <w:color w:val="000000"/>
                <w:kern w:val="0"/>
                <w:sz w:val="18"/>
                <w:szCs w:val="18"/>
              </w:rPr>
              <w:t>注：1 专业工程暂估价为已含税价格，在计算增值税计算基础时不应包含专业工程暂估价金额；</w:t>
            </w:r>
            <w:r w:rsidRPr="0001414F">
              <w:rPr>
                <w:rFonts w:ascii="宋体" w:hAnsi="宋体" w:cs="宋体" w:hint="eastAsia"/>
                <w:color w:val="000000"/>
                <w:kern w:val="0"/>
                <w:sz w:val="18"/>
                <w:szCs w:val="18"/>
              </w:rPr>
              <w:br/>
              <w:t>2 本表宜用于按合同标的为工程量清单编制对象的工程汇总计算，以单项工程、单位工程等为工程量清单编制对象的工程可按本表汇总计算；</w:t>
            </w:r>
          </w:p>
        </w:tc>
      </w:tr>
    </w:tbl>
    <w:p w:rsidR="007C5742" w:rsidRPr="0001414F" w:rsidRDefault="007C5742" w:rsidP="007C5742">
      <w:pPr>
        <w:pStyle w:val="af3"/>
        <w:ind w:firstLineChars="0" w:firstLine="0"/>
        <w:rPr>
          <w:b/>
          <w:bCs/>
          <w:sz w:val="32"/>
          <w:szCs w:val="32"/>
        </w:rPr>
      </w:pPr>
    </w:p>
    <w:p w:rsidR="007C5742" w:rsidRPr="00321162" w:rsidRDefault="007C5742" w:rsidP="007C5742">
      <w:pPr>
        <w:pStyle w:val="af3"/>
        <w:ind w:firstLineChars="0" w:firstLine="0"/>
        <w:rPr>
          <w:b/>
          <w:bCs/>
          <w:sz w:val="32"/>
          <w:szCs w:val="32"/>
        </w:rPr>
      </w:pPr>
    </w:p>
    <w:p w:rsidR="007C5742" w:rsidRDefault="007C5742" w:rsidP="007C5742">
      <w:pPr>
        <w:pStyle w:val="af3"/>
        <w:ind w:firstLineChars="0" w:firstLine="0"/>
        <w:rPr>
          <w:b/>
          <w:bCs/>
          <w:sz w:val="32"/>
          <w:szCs w:val="32"/>
        </w:rPr>
      </w:pPr>
    </w:p>
    <w:p w:rsidR="007C5742" w:rsidRPr="00321162" w:rsidRDefault="007C5742" w:rsidP="007C5742">
      <w:pPr>
        <w:pStyle w:val="af3"/>
        <w:ind w:firstLineChars="0" w:firstLine="0"/>
        <w:rPr>
          <w:b/>
          <w:bCs/>
          <w:sz w:val="32"/>
          <w:szCs w:val="32"/>
        </w:rPr>
      </w:pPr>
    </w:p>
    <w:tbl>
      <w:tblPr>
        <w:tblW w:w="5000" w:type="pct"/>
        <w:tblLook w:val="04A0"/>
      </w:tblPr>
      <w:tblGrid>
        <w:gridCol w:w="744"/>
        <w:gridCol w:w="1416"/>
        <w:gridCol w:w="407"/>
        <w:gridCol w:w="839"/>
        <w:gridCol w:w="1516"/>
        <w:gridCol w:w="515"/>
        <w:gridCol w:w="106"/>
        <w:gridCol w:w="910"/>
        <w:gridCol w:w="915"/>
        <w:gridCol w:w="932"/>
        <w:gridCol w:w="222"/>
      </w:tblGrid>
      <w:tr w:rsidR="007C5742" w:rsidRPr="0001414F" w:rsidTr="00AE5AD7">
        <w:trPr>
          <w:trHeight w:val="990"/>
        </w:trPr>
        <w:tc>
          <w:tcPr>
            <w:tcW w:w="5000" w:type="pct"/>
            <w:gridSpan w:val="11"/>
            <w:tcBorders>
              <w:top w:val="nil"/>
              <w:left w:val="nil"/>
              <w:bottom w:val="nil"/>
              <w:right w:val="nil"/>
            </w:tcBorders>
            <w:shd w:val="clear" w:color="auto" w:fill="auto"/>
            <w:vAlign w:val="center"/>
            <w:hideMark/>
          </w:tcPr>
          <w:p w:rsidR="007C5742" w:rsidRPr="0001414F" w:rsidRDefault="007C5742" w:rsidP="00AE5AD7">
            <w:pPr>
              <w:widowControl/>
              <w:jc w:val="center"/>
              <w:rPr>
                <w:rFonts w:ascii="宋体" w:hAnsi="宋体" w:cs="宋体"/>
                <w:b/>
                <w:bCs/>
                <w:color w:val="000000"/>
                <w:kern w:val="0"/>
                <w:sz w:val="40"/>
                <w:szCs w:val="40"/>
              </w:rPr>
            </w:pPr>
            <w:r w:rsidRPr="0001414F">
              <w:rPr>
                <w:rFonts w:ascii="宋体" w:hAnsi="宋体" w:cs="宋体" w:hint="eastAsia"/>
                <w:b/>
                <w:bCs/>
                <w:color w:val="000000"/>
                <w:kern w:val="0"/>
                <w:sz w:val="40"/>
                <w:szCs w:val="40"/>
              </w:rPr>
              <w:t>分部分项工程项目清单计价表</w:t>
            </w:r>
          </w:p>
        </w:tc>
      </w:tr>
      <w:tr w:rsidR="007C5742" w:rsidRPr="0001414F" w:rsidTr="00AE5AD7">
        <w:trPr>
          <w:trHeight w:val="1050"/>
        </w:trPr>
        <w:tc>
          <w:tcPr>
            <w:tcW w:w="1507" w:type="pct"/>
            <w:gridSpan w:val="3"/>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工程名称：乐安县增田镇长江村至瑶前村路面硬化等附属设施以工代赈工程</w:t>
            </w:r>
            <w:r>
              <w:rPr>
                <w:rFonts w:ascii="宋体" w:hAnsi="宋体" w:cs="宋体" w:hint="eastAsia"/>
                <w:color w:val="000000"/>
                <w:kern w:val="0"/>
                <w:sz w:val="20"/>
                <w:szCs w:val="20"/>
              </w:rPr>
              <w:t>（第二次）</w:t>
            </w:r>
          </w:p>
        </w:tc>
        <w:tc>
          <w:tcPr>
            <w:tcW w:w="1745" w:type="pct"/>
            <w:gridSpan w:val="4"/>
            <w:tcBorders>
              <w:top w:val="nil"/>
              <w:left w:val="nil"/>
              <w:bottom w:val="nil"/>
              <w:right w:val="nil"/>
            </w:tcBorders>
            <w:shd w:val="clear" w:color="auto" w:fill="auto"/>
            <w:vAlign w:val="bottom"/>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标段：乐安县增田镇长江村至瑶前村路面硬化等附属设施以工代赈工程</w:t>
            </w:r>
            <w:r>
              <w:rPr>
                <w:rFonts w:ascii="宋体" w:hAnsi="宋体" w:cs="宋体" w:hint="eastAsia"/>
                <w:color w:val="000000"/>
                <w:kern w:val="0"/>
                <w:sz w:val="20"/>
                <w:szCs w:val="20"/>
              </w:rPr>
              <w:t>（第二次）</w:t>
            </w:r>
          </w:p>
        </w:tc>
        <w:tc>
          <w:tcPr>
            <w:tcW w:w="1748" w:type="pct"/>
            <w:gridSpan w:val="4"/>
            <w:tcBorders>
              <w:top w:val="nil"/>
              <w:left w:val="nil"/>
              <w:bottom w:val="nil"/>
              <w:right w:val="nil"/>
            </w:tcBorders>
            <w:shd w:val="clear" w:color="auto" w:fill="auto"/>
            <w:vAlign w:val="bottom"/>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第 1 页  共 9 页</w:t>
            </w:r>
          </w:p>
        </w:tc>
      </w:tr>
      <w:tr w:rsidR="007C5742" w:rsidRPr="0001414F" w:rsidTr="00AE5AD7">
        <w:trPr>
          <w:trHeight w:val="435"/>
        </w:trPr>
        <w:tc>
          <w:tcPr>
            <w:tcW w:w="437" w:type="pct"/>
            <w:vMerge w:val="restart"/>
            <w:tcBorders>
              <w:top w:val="single" w:sz="8" w:space="0" w:color="000000"/>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序号</w:t>
            </w:r>
          </w:p>
        </w:tc>
        <w:tc>
          <w:tcPr>
            <w:tcW w:w="831"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项目编码</w:t>
            </w:r>
          </w:p>
        </w:tc>
        <w:tc>
          <w:tcPr>
            <w:tcW w:w="731"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项目名称</w:t>
            </w:r>
          </w:p>
        </w:tc>
        <w:tc>
          <w:tcPr>
            <w:tcW w:w="889"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项目特征描述</w:t>
            </w:r>
          </w:p>
        </w:tc>
        <w:tc>
          <w:tcPr>
            <w:tcW w:w="302"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计量</w:t>
            </w:r>
            <w:r w:rsidRPr="0001414F">
              <w:rPr>
                <w:rFonts w:ascii="宋体" w:hAnsi="宋体" w:cs="宋体" w:hint="eastAsia"/>
                <w:color w:val="000000"/>
                <w:kern w:val="0"/>
                <w:sz w:val="20"/>
                <w:szCs w:val="20"/>
              </w:rPr>
              <w:br/>
              <w:t>单位</w:t>
            </w:r>
          </w:p>
        </w:tc>
        <w:tc>
          <w:tcPr>
            <w:tcW w:w="596"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工程量</w:t>
            </w:r>
          </w:p>
        </w:tc>
        <w:tc>
          <w:tcPr>
            <w:tcW w:w="1084" w:type="pct"/>
            <w:gridSpan w:val="2"/>
            <w:tcBorders>
              <w:top w:val="single" w:sz="8" w:space="0" w:color="000000"/>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金额（元）</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435"/>
        </w:trPr>
        <w:tc>
          <w:tcPr>
            <w:tcW w:w="437" w:type="pct"/>
            <w:vMerge/>
            <w:tcBorders>
              <w:top w:val="single" w:sz="8" w:space="0" w:color="000000"/>
              <w:left w:val="single" w:sz="8"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31"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731"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89"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302"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96"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综合单价</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合价</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乐安县增田镇长江村至瑶前村路面硬化等附属设施以工代赈</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乐安县增田镇长江村至瑶前村路面硬化等附属设施以工代赈工程</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整个项目</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道路工程</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1</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041001001001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拆除路面</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1.项目名称:老路破碎挖除砼路面</w:t>
            </w:r>
            <w:r w:rsidRPr="0001414F">
              <w:rPr>
                <w:rFonts w:ascii="宋体" w:hAnsi="宋体" w:cs="宋体" w:hint="eastAsia"/>
                <w:color w:val="000000"/>
                <w:kern w:val="0"/>
                <w:sz w:val="20"/>
                <w:szCs w:val="20"/>
              </w:rPr>
              <w:br/>
              <w:t>2.厚度:20cm</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m2</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25507</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2</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041001001002</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拆除路面</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1.项目名称:老路破碎挖除级配碎石基层</w:t>
            </w:r>
            <w:r w:rsidRPr="0001414F">
              <w:rPr>
                <w:rFonts w:ascii="宋体" w:hAnsi="宋体" w:cs="宋体" w:hint="eastAsia"/>
                <w:color w:val="000000"/>
                <w:kern w:val="0"/>
                <w:sz w:val="20"/>
                <w:szCs w:val="20"/>
              </w:rPr>
              <w:br/>
              <w:t>2.厚度:15cm</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m2</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3</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040102001001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挖一般石方</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1.项目名称:老路拆除挖碴</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9512.45</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4</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040103003001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余方弃置</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1.项目名称:余方弃置</w:t>
            </w:r>
            <w:r w:rsidRPr="0001414F">
              <w:rPr>
                <w:rFonts w:ascii="宋体" w:hAnsi="宋体" w:cs="宋体" w:hint="eastAsia"/>
                <w:color w:val="000000"/>
                <w:kern w:val="0"/>
                <w:sz w:val="20"/>
                <w:szCs w:val="20"/>
              </w:rPr>
              <w:br/>
              <w:t>2.运距:暂按10km,按实结算</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9512.45</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lastRenderedPageBreak/>
              <w:t>5</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040103003011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余方弃置</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1.项目名称:余方弃置</w:t>
            </w:r>
            <w:r w:rsidRPr="0001414F">
              <w:rPr>
                <w:rFonts w:ascii="宋体" w:hAnsi="宋体" w:cs="宋体" w:hint="eastAsia"/>
                <w:color w:val="000000"/>
                <w:kern w:val="0"/>
                <w:sz w:val="20"/>
                <w:szCs w:val="20"/>
              </w:rPr>
              <w:br/>
              <w:t>2.运距:暂按10km,按实结算</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6</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040103002001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一般回填方</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1.项目名称:土方回填</w:t>
            </w:r>
            <w:r w:rsidRPr="0001414F">
              <w:rPr>
                <w:rFonts w:ascii="宋体" w:hAnsi="宋体" w:cs="宋体" w:hint="eastAsia"/>
                <w:color w:val="000000"/>
                <w:kern w:val="0"/>
                <w:sz w:val="20"/>
                <w:szCs w:val="20"/>
              </w:rPr>
              <w:br/>
              <w:t>2.机械填土碾压 内燃压路机6t以内</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2600</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7</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040103003002</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余方借土</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1.项目名称:借土回填</w:t>
            </w:r>
            <w:r w:rsidRPr="0001414F">
              <w:rPr>
                <w:rFonts w:ascii="宋体" w:hAnsi="宋体" w:cs="宋体" w:hint="eastAsia"/>
                <w:color w:val="000000"/>
                <w:kern w:val="0"/>
                <w:sz w:val="20"/>
                <w:szCs w:val="20"/>
              </w:rPr>
              <w:br/>
              <w:t>2.运距:暂按3km，按实结算</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2600</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8</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040201003001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强夯地基</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1.项目名称:素土夯实</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m2</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32624.14</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450"/>
        </w:trPr>
        <w:tc>
          <w:tcPr>
            <w:tcW w:w="4323" w:type="pct"/>
            <w:gridSpan w:val="9"/>
            <w:tcBorders>
              <w:top w:val="single" w:sz="4" w:space="0" w:color="000000"/>
              <w:left w:val="single" w:sz="8" w:space="0" w:color="000000"/>
              <w:bottom w:val="single" w:sz="8"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本页小计</w:t>
            </w:r>
          </w:p>
        </w:tc>
        <w:tc>
          <w:tcPr>
            <w:tcW w:w="547" w:type="pct"/>
            <w:tcBorders>
              <w:top w:val="nil"/>
              <w:left w:val="nil"/>
              <w:bottom w:val="single" w:sz="8"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990"/>
        </w:trPr>
        <w:tc>
          <w:tcPr>
            <w:tcW w:w="5000" w:type="pct"/>
            <w:gridSpan w:val="11"/>
            <w:tcBorders>
              <w:top w:val="nil"/>
              <w:left w:val="nil"/>
              <w:bottom w:val="nil"/>
              <w:right w:val="nil"/>
            </w:tcBorders>
            <w:shd w:val="clear" w:color="auto" w:fill="auto"/>
            <w:vAlign w:val="center"/>
            <w:hideMark/>
          </w:tcPr>
          <w:p w:rsidR="007C5742" w:rsidRPr="0001414F" w:rsidRDefault="007C5742" w:rsidP="00AE5AD7">
            <w:pPr>
              <w:widowControl/>
              <w:jc w:val="center"/>
              <w:rPr>
                <w:rFonts w:ascii="宋体" w:hAnsi="宋体" w:cs="宋体"/>
                <w:b/>
                <w:bCs/>
                <w:color w:val="000000"/>
                <w:kern w:val="0"/>
                <w:sz w:val="40"/>
                <w:szCs w:val="40"/>
              </w:rPr>
            </w:pPr>
            <w:r w:rsidRPr="0001414F">
              <w:rPr>
                <w:rFonts w:ascii="宋体" w:hAnsi="宋体" w:cs="宋体" w:hint="eastAsia"/>
                <w:b/>
                <w:bCs/>
                <w:color w:val="000000"/>
                <w:kern w:val="0"/>
                <w:sz w:val="40"/>
                <w:szCs w:val="40"/>
              </w:rPr>
              <w:t>分部分项工程项目清单计价表</w:t>
            </w:r>
          </w:p>
        </w:tc>
      </w:tr>
      <w:tr w:rsidR="007C5742" w:rsidRPr="0001414F" w:rsidTr="00AE5AD7">
        <w:trPr>
          <w:trHeight w:val="1050"/>
        </w:trPr>
        <w:tc>
          <w:tcPr>
            <w:tcW w:w="1507" w:type="pct"/>
            <w:gridSpan w:val="3"/>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工程名称：乐安县增田镇长江村至瑶前村路面硬化等附属设施以工代赈工程</w:t>
            </w:r>
            <w:r>
              <w:rPr>
                <w:rFonts w:ascii="宋体" w:hAnsi="宋体" w:cs="宋体" w:hint="eastAsia"/>
                <w:color w:val="000000"/>
                <w:kern w:val="0"/>
                <w:sz w:val="20"/>
                <w:szCs w:val="20"/>
              </w:rPr>
              <w:t>（第二次）</w:t>
            </w:r>
          </w:p>
        </w:tc>
        <w:tc>
          <w:tcPr>
            <w:tcW w:w="1745" w:type="pct"/>
            <w:gridSpan w:val="4"/>
            <w:tcBorders>
              <w:top w:val="nil"/>
              <w:left w:val="nil"/>
              <w:bottom w:val="nil"/>
              <w:right w:val="nil"/>
            </w:tcBorders>
            <w:shd w:val="clear" w:color="auto" w:fill="auto"/>
            <w:vAlign w:val="bottom"/>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标段：乐安县增田镇长江村至瑶前村路面硬化等附属设施以工代赈工程</w:t>
            </w:r>
            <w:r>
              <w:rPr>
                <w:rFonts w:ascii="宋体" w:hAnsi="宋体" w:cs="宋体" w:hint="eastAsia"/>
                <w:color w:val="000000"/>
                <w:kern w:val="0"/>
                <w:sz w:val="20"/>
                <w:szCs w:val="20"/>
              </w:rPr>
              <w:t>（第二次）</w:t>
            </w:r>
          </w:p>
        </w:tc>
        <w:tc>
          <w:tcPr>
            <w:tcW w:w="1748" w:type="pct"/>
            <w:gridSpan w:val="4"/>
            <w:tcBorders>
              <w:top w:val="nil"/>
              <w:left w:val="nil"/>
              <w:bottom w:val="nil"/>
              <w:right w:val="nil"/>
            </w:tcBorders>
            <w:shd w:val="clear" w:color="auto" w:fill="auto"/>
            <w:vAlign w:val="bottom"/>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第 2 页  共 9 页</w:t>
            </w:r>
          </w:p>
        </w:tc>
      </w:tr>
      <w:tr w:rsidR="007C5742" w:rsidRPr="0001414F" w:rsidTr="00AE5AD7">
        <w:trPr>
          <w:trHeight w:val="435"/>
        </w:trPr>
        <w:tc>
          <w:tcPr>
            <w:tcW w:w="437" w:type="pct"/>
            <w:vMerge w:val="restart"/>
            <w:tcBorders>
              <w:top w:val="single" w:sz="8" w:space="0" w:color="000000"/>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序号</w:t>
            </w:r>
          </w:p>
        </w:tc>
        <w:tc>
          <w:tcPr>
            <w:tcW w:w="831"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项目编码</w:t>
            </w:r>
          </w:p>
        </w:tc>
        <w:tc>
          <w:tcPr>
            <w:tcW w:w="731"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项目名称</w:t>
            </w:r>
          </w:p>
        </w:tc>
        <w:tc>
          <w:tcPr>
            <w:tcW w:w="889"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项目特征描述</w:t>
            </w:r>
          </w:p>
        </w:tc>
        <w:tc>
          <w:tcPr>
            <w:tcW w:w="302"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计量</w:t>
            </w:r>
            <w:r w:rsidRPr="0001414F">
              <w:rPr>
                <w:rFonts w:ascii="宋体" w:hAnsi="宋体" w:cs="宋体" w:hint="eastAsia"/>
                <w:color w:val="000000"/>
                <w:kern w:val="0"/>
                <w:sz w:val="20"/>
                <w:szCs w:val="20"/>
              </w:rPr>
              <w:br/>
              <w:t>单位</w:t>
            </w:r>
          </w:p>
        </w:tc>
        <w:tc>
          <w:tcPr>
            <w:tcW w:w="596"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工程量</w:t>
            </w:r>
          </w:p>
        </w:tc>
        <w:tc>
          <w:tcPr>
            <w:tcW w:w="1084" w:type="pct"/>
            <w:gridSpan w:val="2"/>
            <w:tcBorders>
              <w:top w:val="single" w:sz="8" w:space="0" w:color="000000"/>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金额（元）</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vMerge/>
            <w:tcBorders>
              <w:top w:val="single" w:sz="8" w:space="0" w:color="000000"/>
              <w:left w:val="single" w:sz="8"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31"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731"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89"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302"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96"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综合单价</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合价</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9</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040202010001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碎石</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1.项目名称:道路基层</w:t>
            </w:r>
            <w:r w:rsidRPr="0001414F">
              <w:rPr>
                <w:rFonts w:ascii="宋体" w:hAnsi="宋体" w:cs="宋体" w:hint="eastAsia"/>
                <w:color w:val="000000"/>
                <w:kern w:val="0"/>
                <w:sz w:val="20"/>
                <w:szCs w:val="20"/>
              </w:rPr>
              <w:br/>
              <w:t>2.厚度:20cm厚级配碎石基层</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m2</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32624.14</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237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10</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040203007001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水泥混凝土</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1.项目名称:道路面层</w:t>
            </w:r>
            <w:r w:rsidRPr="0001414F">
              <w:rPr>
                <w:rFonts w:ascii="宋体" w:hAnsi="宋体" w:cs="宋体" w:hint="eastAsia"/>
                <w:color w:val="000000"/>
                <w:kern w:val="0"/>
                <w:sz w:val="20"/>
                <w:szCs w:val="20"/>
              </w:rPr>
              <w:br/>
              <w:t>2.20cm厚C25混凝土路面</w:t>
            </w:r>
            <w:r w:rsidRPr="0001414F">
              <w:rPr>
                <w:rFonts w:ascii="宋体" w:hAnsi="宋体" w:cs="宋体" w:hint="eastAsia"/>
                <w:color w:val="000000"/>
                <w:kern w:val="0"/>
                <w:sz w:val="20"/>
                <w:szCs w:val="20"/>
              </w:rPr>
              <w:br/>
              <w:t>3.水泥混凝土养生 塑料膜养护</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m2</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27389</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05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lastRenderedPageBreak/>
              <w:t>11</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040101004001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路肩</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1.项目名称:土路肩</w:t>
            </w:r>
            <w:r w:rsidRPr="0001414F">
              <w:rPr>
                <w:rFonts w:ascii="宋体" w:hAnsi="宋体" w:cs="宋体" w:hint="eastAsia"/>
                <w:color w:val="000000"/>
                <w:kern w:val="0"/>
                <w:sz w:val="20"/>
                <w:szCs w:val="20"/>
              </w:rPr>
              <w:br/>
              <w:t>2.厚度:40cm</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m2</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6500</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05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12</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040901001001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构件钢筋</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1.项目名称:道路钢筋</w:t>
            </w:r>
            <w:r w:rsidRPr="0001414F">
              <w:rPr>
                <w:rFonts w:ascii="宋体" w:hAnsi="宋体" w:cs="宋体" w:hint="eastAsia"/>
                <w:color w:val="000000"/>
                <w:kern w:val="0"/>
                <w:sz w:val="20"/>
                <w:szCs w:val="20"/>
              </w:rPr>
              <w:br/>
              <w:t>2.传力杆φ28</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t</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6.741</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05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13</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040901001002</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构件钢筋</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1.项目名称:道路钢筋</w:t>
            </w:r>
            <w:r w:rsidRPr="0001414F">
              <w:rPr>
                <w:rFonts w:ascii="宋体" w:hAnsi="宋体" w:cs="宋体" w:hint="eastAsia"/>
                <w:color w:val="000000"/>
                <w:kern w:val="0"/>
                <w:sz w:val="20"/>
                <w:szCs w:val="20"/>
              </w:rPr>
              <w:br/>
              <w:t>2.道路拉杆</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t</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3.09</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14</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040901001014</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构件钢筋</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1.项目名称:道路钢筋</w:t>
            </w:r>
            <w:r w:rsidRPr="0001414F">
              <w:rPr>
                <w:rFonts w:ascii="宋体" w:hAnsi="宋体" w:cs="宋体" w:hint="eastAsia"/>
                <w:color w:val="000000"/>
                <w:kern w:val="0"/>
                <w:sz w:val="20"/>
                <w:szCs w:val="20"/>
              </w:rPr>
              <w:br/>
              <w:t>2.钢筋规格:带肋钢筋12</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t</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2.196</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15</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040201003002</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强夯地基</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1.项目名称:清表</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m2</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1800</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16</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041001003005</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除草</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1.项目名称:铲除草</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m2</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1800</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05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17</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041001003002</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灌木【稀】</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1.项目名称:砍灌木林树【稀】</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m2</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450</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05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18</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041001003004</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灌木【密】</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1.项目名称:砍灌木林树【密】</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m2</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150</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450"/>
        </w:trPr>
        <w:tc>
          <w:tcPr>
            <w:tcW w:w="4323" w:type="pct"/>
            <w:gridSpan w:val="9"/>
            <w:tcBorders>
              <w:top w:val="single" w:sz="4" w:space="0" w:color="000000"/>
              <w:left w:val="single" w:sz="8" w:space="0" w:color="000000"/>
              <w:bottom w:val="single" w:sz="8"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本页小计</w:t>
            </w:r>
          </w:p>
        </w:tc>
        <w:tc>
          <w:tcPr>
            <w:tcW w:w="547" w:type="pct"/>
            <w:tcBorders>
              <w:top w:val="nil"/>
              <w:left w:val="nil"/>
              <w:bottom w:val="single" w:sz="8"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990"/>
        </w:trPr>
        <w:tc>
          <w:tcPr>
            <w:tcW w:w="5000" w:type="pct"/>
            <w:gridSpan w:val="11"/>
            <w:tcBorders>
              <w:top w:val="nil"/>
              <w:left w:val="nil"/>
              <w:bottom w:val="nil"/>
              <w:right w:val="nil"/>
            </w:tcBorders>
            <w:shd w:val="clear" w:color="auto" w:fill="auto"/>
            <w:vAlign w:val="center"/>
            <w:hideMark/>
          </w:tcPr>
          <w:p w:rsidR="007C5742" w:rsidRPr="0001414F" w:rsidRDefault="007C5742" w:rsidP="00AE5AD7">
            <w:pPr>
              <w:widowControl/>
              <w:jc w:val="center"/>
              <w:rPr>
                <w:rFonts w:ascii="宋体" w:hAnsi="宋体" w:cs="宋体"/>
                <w:b/>
                <w:bCs/>
                <w:color w:val="000000"/>
                <w:kern w:val="0"/>
                <w:sz w:val="40"/>
                <w:szCs w:val="40"/>
              </w:rPr>
            </w:pPr>
            <w:r w:rsidRPr="0001414F">
              <w:rPr>
                <w:rFonts w:ascii="宋体" w:hAnsi="宋体" w:cs="宋体" w:hint="eastAsia"/>
                <w:b/>
                <w:bCs/>
                <w:color w:val="000000"/>
                <w:kern w:val="0"/>
                <w:sz w:val="40"/>
                <w:szCs w:val="40"/>
              </w:rPr>
              <w:t>分部分项工程项目清单计价表</w:t>
            </w:r>
          </w:p>
        </w:tc>
      </w:tr>
      <w:tr w:rsidR="007C5742" w:rsidRPr="0001414F" w:rsidTr="00AE5AD7">
        <w:trPr>
          <w:trHeight w:val="1050"/>
        </w:trPr>
        <w:tc>
          <w:tcPr>
            <w:tcW w:w="1507" w:type="pct"/>
            <w:gridSpan w:val="3"/>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工程名称：乐安县增田镇长江村至瑶前村路面硬化等附属设施以工代赈工程</w:t>
            </w:r>
            <w:r>
              <w:rPr>
                <w:rFonts w:ascii="宋体" w:hAnsi="宋体" w:cs="宋体" w:hint="eastAsia"/>
                <w:color w:val="000000"/>
                <w:kern w:val="0"/>
                <w:sz w:val="20"/>
                <w:szCs w:val="20"/>
              </w:rPr>
              <w:t>（第二次）</w:t>
            </w:r>
          </w:p>
        </w:tc>
        <w:tc>
          <w:tcPr>
            <w:tcW w:w="1745" w:type="pct"/>
            <w:gridSpan w:val="4"/>
            <w:tcBorders>
              <w:top w:val="nil"/>
              <w:left w:val="nil"/>
              <w:bottom w:val="nil"/>
              <w:right w:val="nil"/>
            </w:tcBorders>
            <w:shd w:val="clear" w:color="auto" w:fill="auto"/>
            <w:vAlign w:val="bottom"/>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标段：乐安县增田镇长江村至瑶前村路面硬化等附属设施以工代赈工程</w:t>
            </w:r>
            <w:r>
              <w:rPr>
                <w:rFonts w:ascii="宋体" w:hAnsi="宋体" w:cs="宋体" w:hint="eastAsia"/>
                <w:color w:val="000000"/>
                <w:kern w:val="0"/>
                <w:sz w:val="20"/>
                <w:szCs w:val="20"/>
              </w:rPr>
              <w:t>（第二次）</w:t>
            </w:r>
          </w:p>
        </w:tc>
        <w:tc>
          <w:tcPr>
            <w:tcW w:w="1748" w:type="pct"/>
            <w:gridSpan w:val="4"/>
            <w:tcBorders>
              <w:top w:val="nil"/>
              <w:left w:val="nil"/>
              <w:bottom w:val="nil"/>
              <w:right w:val="nil"/>
            </w:tcBorders>
            <w:shd w:val="clear" w:color="auto" w:fill="auto"/>
            <w:vAlign w:val="bottom"/>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第 3 页  共 9 页</w:t>
            </w:r>
          </w:p>
        </w:tc>
      </w:tr>
      <w:tr w:rsidR="007C5742" w:rsidRPr="0001414F" w:rsidTr="00AE5AD7">
        <w:trPr>
          <w:trHeight w:val="435"/>
        </w:trPr>
        <w:tc>
          <w:tcPr>
            <w:tcW w:w="437" w:type="pct"/>
            <w:vMerge w:val="restart"/>
            <w:tcBorders>
              <w:top w:val="single" w:sz="8" w:space="0" w:color="000000"/>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序号</w:t>
            </w:r>
          </w:p>
        </w:tc>
        <w:tc>
          <w:tcPr>
            <w:tcW w:w="831"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项目编码</w:t>
            </w:r>
          </w:p>
        </w:tc>
        <w:tc>
          <w:tcPr>
            <w:tcW w:w="731"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项目名称</w:t>
            </w:r>
          </w:p>
        </w:tc>
        <w:tc>
          <w:tcPr>
            <w:tcW w:w="889"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项目特征描述</w:t>
            </w:r>
          </w:p>
        </w:tc>
        <w:tc>
          <w:tcPr>
            <w:tcW w:w="302"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计量</w:t>
            </w:r>
            <w:r w:rsidRPr="0001414F">
              <w:rPr>
                <w:rFonts w:ascii="宋体" w:hAnsi="宋体" w:cs="宋体" w:hint="eastAsia"/>
                <w:color w:val="000000"/>
                <w:kern w:val="0"/>
                <w:sz w:val="20"/>
                <w:szCs w:val="20"/>
              </w:rPr>
              <w:br/>
              <w:t>单位</w:t>
            </w:r>
          </w:p>
        </w:tc>
        <w:tc>
          <w:tcPr>
            <w:tcW w:w="596"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工程量</w:t>
            </w:r>
          </w:p>
        </w:tc>
        <w:tc>
          <w:tcPr>
            <w:tcW w:w="1084" w:type="pct"/>
            <w:gridSpan w:val="2"/>
            <w:tcBorders>
              <w:top w:val="single" w:sz="8" w:space="0" w:color="000000"/>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金额（元）</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vMerge/>
            <w:tcBorders>
              <w:top w:val="single" w:sz="8" w:space="0" w:color="000000"/>
              <w:left w:val="single" w:sz="8"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31"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731"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89"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302"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96"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综合单价</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合价</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402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lastRenderedPageBreak/>
              <w:t>19</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041001003006</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砍树</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1.项目名称:树木砍伐</w:t>
            </w:r>
            <w:r w:rsidRPr="0001414F">
              <w:rPr>
                <w:rFonts w:ascii="宋体" w:hAnsi="宋体" w:cs="宋体" w:hint="eastAsia"/>
                <w:color w:val="000000"/>
                <w:kern w:val="0"/>
                <w:sz w:val="20"/>
                <w:szCs w:val="20"/>
              </w:rPr>
              <w:br/>
              <w:t>2.胸（地）径10cm以上</w:t>
            </w:r>
            <w:r w:rsidRPr="0001414F">
              <w:rPr>
                <w:rFonts w:ascii="宋体" w:hAnsi="宋体" w:cs="宋体" w:hint="eastAsia"/>
                <w:color w:val="000000"/>
                <w:kern w:val="0"/>
                <w:sz w:val="20"/>
                <w:szCs w:val="20"/>
              </w:rPr>
              <w:br/>
              <w:t>3.伐树,离地面20cm处树干直径(cm以内) φ30</w:t>
            </w:r>
            <w:r w:rsidRPr="0001414F">
              <w:rPr>
                <w:rFonts w:ascii="宋体" w:hAnsi="宋体" w:cs="宋体" w:hint="eastAsia"/>
                <w:color w:val="000000"/>
                <w:kern w:val="0"/>
                <w:sz w:val="20"/>
                <w:szCs w:val="20"/>
              </w:rPr>
              <w:br/>
              <w:t>4.挖树蔸,离地面20cm处树干直径(cm以内) φ30</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棵</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80</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20</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040205007001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标线</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1.项目名称:道路标线</w:t>
            </w:r>
            <w:r w:rsidRPr="0001414F">
              <w:rPr>
                <w:rFonts w:ascii="宋体" w:hAnsi="宋体" w:cs="宋体" w:hint="eastAsia"/>
                <w:color w:val="000000"/>
                <w:kern w:val="0"/>
                <w:sz w:val="20"/>
                <w:szCs w:val="20"/>
              </w:rPr>
              <w:br/>
              <w:t>2.宽度15cm厚度2mm白色热熔型</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m2</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1950</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圆管涵</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21</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040101002004</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挖沟槽土方</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1.项目名称:管涵土方开挖</w:t>
            </w:r>
            <w:r w:rsidRPr="0001414F">
              <w:rPr>
                <w:rFonts w:ascii="宋体" w:hAnsi="宋体" w:cs="宋体" w:hint="eastAsia"/>
                <w:color w:val="000000"/>
                <w:kern w:val="0"/>
                <w:sz w:val="20"/>
                <w:szCs w:val="20"/>
              </w:rPr>
              <w:br/>
              <w:t>2.土壤类别:一、二类</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604</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22</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040103002006</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一般回填方</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1.项目名称:土方回填</w:t>
            </w:r>
            <w:r w:rsidRPr="0001414F">
              <w:rPr>
                <w:rFonts w:ascii="宋体" w:hAnsi="宋体" w:cs="宋体" w:hint="eastAsia"/>
                <w:color w:val="000000"/>
                <w:kern w:val="0"/>
                <w:sz w:val="20"/>
                <w:szCs w:val="20"/>
              </w:rPr>
              <w:br/>
              <w:t>2.机械填土碾压 内燃压路机6t以内</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431.59</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23</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040103003010</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余方弃置</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1.项目名称:余方弃置</w:t>
            </w:r>
            <w:r w:rsidRPr="0001414F">
              <w:rPr>
                <w:rFonts w:ascii="宋体" w:hAnsi="宋体" w:cs="宋体" w:hint="eastAsia"/>
                <w:color w:val="000000"/>
                <w:kern w:val="0"/>
                <w:sz w:val="20"/>
                <w:szCs w:val="20"/>
              </w:rPr>
              <w:br/>
              <w:t>2.运距:暂按3km，按实结算</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172.41</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24</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040305003001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浆砌块料</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1.项目名称:八字墙基础</w:t>
            </w:r>
            <w:r w:rsidRPr="0001414F">
              <w:rPr>
                <w:rFonts w:ascii="宋体" w:hAnsi="宋体" w:cs="宋体" w:hint="eastAsia"/>
                <w:color w:val="000000"/>
                <w:kern w:val="0"/>
                <w:sz w:val="20"/>
                <w:szCs w:val="20"/>
              </w:rPr>
              <w:br/>
              <w:t>2.材质:M7.5浆砌片石</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28.3</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25</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040305003002</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浆砌块料</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1.项目名称:八字墙墙身</w:t>
            </w:r>
            <w:r w:rsidRPr="0001414F">
              <w:rPr>
                <w:rFonts w:ascii="宋体" w:hAnsi="宋体" w:cs="宋体" w:hint="eastAsia"/>
                <w:color w:val="000000"/>
                <w:kern w:val="0"/>
                <w:sz w:val="20"/>
                <w:szCs w:val="20"/>
              </w:rPr>
              <w:br/>
              <w:t>2.材质:M7.5浆砌片石</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39.2</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450"/>
        </w:trPr>
        <w:tc>
          <w:tcPr>
            <w:tcW w:w="4323" w:type="pct"/>
            <w:gridSpan w:val="9"/>
            <w:tcBorders>
              <w:top w:val="single" w:sz="4" w:space="0" w:color="000000"/>
              <w:left w:val="single" w:sz="8" w:space="0" w:color="000000"/>
              <w:bottom w:val="single" w:sz="8"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本页小计</w:t>
            </w:r>
          </w:p>
        </w:tc>
        <w:tc>
          <w:tcPr>
            <w:tcW w:w="547" w:type="pct"/>
            <w:tcBorders>
              <w:top w:val="nil"/>
              <w:left w:val="nil"/>
              <w:bottom w:val="single" w:sz="8"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990"/>
        </w:trPr>
        <w:tc>
          <w:tcPr>
            <w:tcW w:w="5000" w:type="pct"/>
            <w:gridSpan w:val="11"/>
            <w:tcBorders>
              <w:top w:val="nil"/>
              <w:left w:val="nil"/>
              <w:bottom w:val="nil"/>
              <w:right w:val="nil"/>
            </w:tcBorders>
            <w:shd w:val="clear" w:color="auto" w:fill="auto"/>
            <w:vAlign w:val="center"/>
            <w:hideMark/>
          </w:tcPr>
          <w:p w:rsidR="007C5742" w:rsidRPr="0001414F" w:rsidRDefault="007C5742" w:rsidP="00AE5AD7">
            <w:pPr>
              <w:widowControl/>
              <w:jc w:val="center"/>
              <w:rPr>
                <w:rFonts w:ascii="宋体" w:hAnsi="宋体" w:cs="宋体"/>
                <w:b/>
                <w:bCs/>
                <w:color w:val="000000"/>
                <w:kern w:val="0"/>
                <w:sz w:val="40"/>
                <w:szCs w:val="40"/>
              </w:rPr>
            </w:pPr>
            <w:r w:rsidRPr="0001414F">
              <w:rPr>
                <w:rFonts w:ascii="宋体" w:hAnsi="宋体" w:cs="宋体" w:hint="eastAsia"/>
                <w:b/>
                <w:bCs/>
                <w:color w:val="000000"/>
                <w:kern w:val="0"/>
                <w:sz w:val="40"/>
                <w:szCs w:val="40"/>
              </w:rPr>
              <w:lastRenderedPageBreak/>
              <w:t>分部分项工程项目清单计价表</w:t>
            </w:r>
          </w:p>
        </w:tc>
      </w:tr>
      <w:tr w:rsidR="007C5742" w:rsidRPr="0001414F" w:rsidTr="00AE5AD7">
        <w:trPr>
          <w:trHeight w:val="1050"/>
        </w:trPr>
        <w:tc>
          <w:tcPr>
            <w:tcW w:w="1507" w:type="pct"/>
            <w:gridSpan w:val="3"/>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工程名称：乐安县增田镇长江村至瑶前村路面硬化等附属设施以工代赈工程</w:t>
            </w:r>
            <w:r>
              <w:rPr>
                <w:rFonts w:ascii="宋体" w:hAnsi="宋体" w:cs="宋体" w:hint="eastAsia"/>
                <w:color w:val="000000"/>
                <w:kern w:val="0"/>
                <w:sz w:val="20"/>
                <w:szCs w:val="20"/>
              </w:rPr>
              <w:t>（第二次）</w:t>
            </w:r>
          </w:p>
        </w:tc>
        <w:tc>
          <w:tcPr>
            <w:tcW w:w="1745" w:type="pct"/>
            <w:gridSpan w:val="4"/>
            <w:tcBorders>
              <w:top w:val="nil"/>
              <w:left w:val="nil"/>
              <w:bottom w:val="nil"/>
              <w:right w:val="nil"/>
            </w:tcBorders>
            <w:shd w:val="clear" w:color="auto" w:fill="auto"/>
            <w:vAlign w:val="bottom"/>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标段：乐安县增田镇长江村至瑶前村路面硬化等附属设施以工代赈工程</w:t>
            </w:r>
            <w:r>
              <w:rPr>
                <w:rFonts w:ascii="宋体" w:hAnsi="宋体" w:cs="宋体" w:hint="eastAsia"/>
                <w:color w:val="000000"/>
                <w:kern w:val="0"/>
                <w:sz w:val="20"/>
                <w:szCs w:val="20"/>
              </w:rPr>
              <w:t>（第二次）</w:t>
            </w:r>
          </w:p>
        </w:tc>
        <w:tc>
          <w:tcPr>
            <w:tcW w:w="1748" w:type="pct"/>
            <w:gridSpan w:val="4"/>
            <w:tcBorders>
              <w:top w:val="nil"/>
              <w:left w:val="nil"/>
              <w:bottom w:val="nil"/>
              <w:right w:val="nil"/>
            </w:tcBorders>
            <w:shd w:val="clear" w:color="auto" w:fill="auto"/>
            <w:vAlign w:val="bottom"/>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第 4 页  共 9 页</w:t>
            </w:r>
          </w:p>
        </w:tc>
      </w:tr>
      <w:tr w:rsidR="007C5742" w:rsidRPr="0001414F" w:rsidTr="00AE5AD7">
        <w:trPr>
          <w:trHeight w:val="435"/>
        </w:trPr>
        <w:tc>
          <w:tcPr>
            <w:tcW w:w="437" w:type="pct"/>
            <w:vMerge w:val="restart"/>
            <w:tcBorders>
              <w:top w:val="single" w:sz="8" w:space="0" w:color="000000"/>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序号</w:t>
            </w:r>
          </w:p>
        </w:tc>
        <w:tc>
          <w:tcPr>
            <w:tcW w:w="831"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项目编码</w:t>
            </w:r>
          </w:p>
        </w:tc>
        <w:tc>
          <w:tcPr>
            <w:tcW w:w="731"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项目名称</w:t>
            </w:r>
          </w:p>
        </w:tc>
        <w:tc>
          <w:tcPr>
            <w:tcW w:w="889"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项目特征描述</w:t>
            </w:r>
          </w:p>
        </w:tc>
        <w:tc>
          <w:tcPr>
            <w:tcW w:w="302"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计量</w:t>
            </w:r>
            <w:r w:rsidRPr="0001414F">
              <w:rPr>
                <w:rFonts w:ascii="宋体" w:hAnsi="宋体" w:cs="宋体" w:hint="eastAsia"/>
                <w:color w:val="000000"/>
                <w:kern w:val="0"/>
                <w:sz w:val="20"/>
                <w:szCs w:val="20"/>
              </w:rPr>
              <w:br/>
              <w:t>单位</w:t>
            </w:r>
          </w:p>
        </w:tc>
        <w:tc>
          <w:tcPr>
            <w:tcW w:w="596"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工程量</w:t>
            </w:r>
          </w:p>
        </w:tc>
        <w:tc>
          <w:tcPr>
            <w:tcW w:w="1084" w:type="pct"/>
            <w:gridSpan w:val="2"/>
            <w:tcBorders>
              <w:top w:val="single" w:sz="8" w:space="0" w:color="000000"/>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金额（元）</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vMerge/>
            <w:tcBorders>
              <w:top w:val="single" w:sz="8" w:space="0" w:color="000000"/>
              <w:left w:val="single" w:sz="8"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31"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731"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89"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302"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96"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综合单价</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合价</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26</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040303027001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混凝土箱涵</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1.项目名称:涵洞洞身</w:t>
            </w:r>
            <w:r w:rsidRPr="0001414F">
              <w:rPr>
                <w:rFonts w:ascii="宋体" w:hAnsi="宋体" w:cs="宋体" w:hint="eastAsia"/>
                <w:color w:val="000000"/>
                <w:kern w:val="0"/>
                <w:sz w:val="20"/>
                <w:szCs w:val="20"/>
              </w:rPr>
              <w:br/>
              <w:t>2.混凝土强度等级:C30</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36.6</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27</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040901001018</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构件钢筋</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1.项目名称:洞身钢筋</w:t>
            </w:r>
            <w:r w:rsidRPr="0001414F">
              <w:rPr>
                <w:rFonts w:ascii="宋体" w:hAnsi="宋体" w:cs="宋体" w:hint="eastAsia"/>
                <w:color w:val="000000"/>
                <w:kern w:val="0"/>
                <w:sz w:val="20"/>
                <w:szCs w:val="20"/>
              </w:rPr>
              <w:br/>
              <w:t>2.钢筋规格:带肋钢筋 φ10以内</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t</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1.84</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28</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040901001019</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构件钢筋</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1.项目名称:洞身钢筋</w:t>
            </w:r>
            <w:r w:rsidRPr="0001414F">
              <w:rPr>
                <w:rFonts w:ascii="宋体" w:hAnsi="宋体" w:cs="宋体" w:hint="eastAsia"/>
                <w:color w:val="000000"/>
                <w:kern w:val="0"/>
                <w:sz w:val="20"/>
                <w:szCs w:val="20"/>
              </w:rPr>
              <w:br/>
              <w:t>2.钢筋规格:圆钢φ10以内</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t</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1.05</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05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29</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040501001007</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混凝土管</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1.项目名称:管道砂砾石垫层</w:t>
            </w:r>
            <w:r w:rsidRPr="0001414F">
              <w:rPr>
                <w:rFonts w:ascii="宋体" w:hAnsi="宋体" w:cs="宋体" w:hint="eastAsia"/>
                <w:color w:val="000000"/>
                <w:kern w:val="0"/>
                <w:sz w:val="20"/>
                <w:szCs w:val="20"/>
              </w:rPr>
              <w:br/>
              <w:t>2.厚度:200mm</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35.8</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30</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040501001008</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混凝土管</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1.项目名称:管道基础</w:t>
            </w:r>
            <w:r w:rsidRPr="0001414F">
              <w:rPr>
                <w:rFonts w:ascii="宋体" w:hAnsi="宋体" w:cs="宋体" w:hint="eastAsia"/>
                <w:color w:val="000000"/>
                <w:kern w:val="0"/>
                <w:sz w:val="20"/>
                <w:szCs w:val="20"/>
              </w:rPr>
              <w:br/>
              <w:t>2.混凝土强度等级:C25</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66.3</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31</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040501001009</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混凝土管</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1.项目名称:管道基础模板</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m2</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81.9</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32</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040402018003</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变形缝</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1.项目名称:沉降缝</w:t>
            </w:r>
            <w:r w:rsidRPr="0001414F">
              <w:rPr>
                <w:rFonts w:ascii="宋体" w:hAnsi="宋体" w:cs="宋体" w:hint="eastAsia"/>
                <w:color w:val="000000"/>
                <w:kern w:val="0"/>
                <w:sz w:val="20"/>
                <w:szCs w:val="20"/>
              </w:rPr>
              <w:br/>
              <w:t>2.材料品种、规格:沥青麻絮</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48.7</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挡土墙</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lastRenderedPageBreak/>
              <w:t>33</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040101002003</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挖沟槽土方</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1.项目名称:挡土墙土方开挖</w:t>
            </w:r>
            <w:r w:rsidRPr="0001414F">
              <w:rPr>
                <w:rFonts w:ascii="宋体" w:hAnsi="宋体" w:cs="宋体" w:hint="eastAsia"/>
                <w:color w:val="000000"/>
                <w:kern w:val="0"/>
                <w:sz w:val="20"/>
                <w:szCs w:val="20"/>
              </w:rPr>
              <w:br/>
              <w:t>2.土壤类别:一、二类</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1217.53</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34</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040103002004</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一般回填方</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1.项目名称:土方回填</w:t>
            </w:r>
            <w:r w:rsidRPr="0001414F">
              <w:rPr>
                <w:rFonts w:ascii="宋体" w:hAnsi="宋体" w:cs="宋体" w:hint="eastAsia"/>
                <w:color w:val="000000"/>
                <w:kern w:val="0"/>
                <w:sz w:val="20"/>
                <w:szCs w:val="20"/>
              </w:rPr>
              <w:br/>
              <w:t>2.机械填土碾压 拖式双筒羊足碾75kW</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311.8</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35</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040103003007</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余方弃置</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1.项目名称:余方弃置</w:t>
            </w:r>
            <w:r w:rsidRPr="0001414F">
              <w:rPr>
                <w:rFonts w:ascii="宋体" w:hAnsi="宋体" w:cs="宋体" w:hint="eastAsia"/>
                <w:color w:val="000000"/>
                <w:kern w:val="0"/>
                <w:sz w:val="20"/>
                <w:szCs w:val="20"/>
              </w:rPr>
              <w:br/>
              <w:t>2.运距:暂按3km，按实结算</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905.73</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450"/>
        </w:trPr>
        <w:tc>
          <w:tcPr>
            <w:tcW w:w="4323" w:type="pct"/>
            <w:gridSpan w:val="9"/>
            <w:tcBorders>
              <w:top w:val="single" w:sz="4" w:space="0" w:color="000000"/>
              <w:left w:val="single" w:sz="8" w:space="0" w:color="000000"/>
              <w:bottom w:val="single" w:sz="8"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本页小计</w:t>
            </w:r>
          </w:p>
        </w:tc>
        <w:tc>
          <w:tcPr>
            <w:tcW w:w="547" w:type="pct"/>
            <w:tcBorders>
              <w:top w:val="nil"/>
              <w:left w:val="nil"/>
              <w:bottom w:val="single" w:sz="8"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990"/>
        </w:trPr>
        <w:tc>
          <w:tcPr>
            <w:tcW w:w="5000" w:type="pct"/>
            <w:gridSpan w:val="11"/>
            <w:tcBorders>
              <w:top w:val="nil"/>
              <w:left w:val="nil"/>
              <w:bottom w:val="nil"/>
              <w:right w:val="nil"/>
            </w:tcBorders>
            <w:shd w:val="clear" w:color="auto" w:fill="auto"/>
            <w:vAlign w:val="center"/>
            <w:hideMark/>
          </w:tcPr>
          <w:p w:rsidR="007C5742" w:rsidRPr="0001414F" w:rsidRDefault="007C5742" w:rsidP="00AE5AD7">
            <w:pPr>
              <w:widowControl/>
              <w:jc w:val="center"/>
              <w:rPr>
                <w:rFonts w:ascii="宋体" w:hAnsi="宋体" w:cs="宋体"/>
                <w:b/>
                <w:bCs/>
                <w:color w:val="000000"/>
                <w:kern w:val="0"/>
                <w:sz w:val="40"/>
                <w:szCs w:val="40"/>
              </w:rPr>
            </w:pPr>
            <w:r w:rsidRPr="0001414F">
              <w:rPr>
                <w:rFonts w:ascii="宋体" w:hAnsi="宋体" w:cs="宋体" w:hint="eastAsia"/>
                <w:b/>
                <w:bCs/>
                <w:color w:val="000000"/>
                <w:kern w:val="0"/>
                <w:sz w:val="40"/>
                <w:szCs w:val="40"/>
              </w:rPr>
              <w:t>分部分项工程项目清单计价表</w:t>
            </w:r>
          </w:p>
        </w:tc>
      </w:tr>
      <w:tr w:rsidR="007C5742" w:rsidRPr="0001414F" w:rsidTr="00AE5AD7">
        <w:trPr>
          <w:trHeight w:val="1050"/>
        </w:trPr>
        <w:tc>
          <w:tcPr>
            <w:tcW w:w="1507" w:type="pct"/>
            <w:gridSpan w:val="3"/>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工程名称：乐安县增田镇长江村至瑶前村路面硬化等附属设施以工代赈工程</w:t>
            </w:r>
            <w:r>
              <w:rPr>
                <w:rFonts w:ascii="宋体" w:hAnsi="宋体" w:cs="宋体" w:hint="eastAsia"/>
                <w:color w:val="000000"/>
                <w:kern w:val="0"/>
                <w:sz w:val="20"/>
                <w:szCs w:val="20"/>
              </w:rPr>
              <w:t>（第二次）</w:t>
            </w:r>
          </w:p>
        </w:tc>
        <w:tc>
          <w:tcPr>
            <w:tcW w:w="1745" w:type="pct"/>
            <w:gridSpan w:val="4"/>
            <w:tcBorders>
              <w:top w:val="nil"/>
              <w:left w:val="nil"/>
              <w:bottom w:val="nil"/>
              <w:right w:val="nil"/>
            </w:tcBorders>
            <w:shd w:val="clear" w:color="auto" w:fill="auto"/>
            <w:vAlign w:val="bottom"/>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标段：乐安县增田镇长江村至瑶前村路面硬化等附属设施以工代赈工程</w:t>
            </w:r>
            <w:r>
              <w:rPr>
                <w:rFonts w:ascii="宋体" w:hAnsi="宋体" w:cs="宋体" w:hint="eastAsia"/>
                <w:color w:val="000000"/>
                <w:kern w:val="0"/>
                <w:sz w:val="20"/>
                <w:szCs w:val="20"/>
              </w:rPr>
              <w:t>（第二次）</w:t>
            </w:r>
          </w:p>
        </w:tc>
        <w:tc>
          <w:tcPr>
            <w:tcW w:w="1748" w:type="pct"/>
            <w:gridSpan w:val="4"/>
            <w:tcBorders>
              <w:top w:val="nil"/>
              <w:left w:val="nil"/>
              <w:bottom w:val="nil"/>
              <w:right w:val="nil"/>
            </w:tcBorders>
            <w:shd w:val="clear" w:color="auto" w:fill="auto"/>
            <w:vAlign w:val="bottom"/>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第 5 页  共 9 页</w:t>
            </w:r>
          </w:p>
        </w:tc>
      </w:tr>
      <w:tr w:rsidR="007C5742" w:rsidRPr="0001414F" w:rsidTr="00AE5AD7">
        <w:trPr>
          <w:trHeight w:val="435"/>
        </w:trPr>
        <w:tc>
          <w:tcPr>
            <w:tcW w:w="437" w:type="pct"/>
            <w:vMerge w:val="restart"/>
            <w:tcBorders>
              <w:top w:val="single" w:sz="8" w:space="0" w:color="000000"/>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序号</w:t>
            </w:r>
          </w:p>
        </w:tc>
        <w:tc>
          <w:tcPr>
            <w:tcW w:w="831"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项目编码</w:t>
            </w:r>
          </w:p>
        </w:tc>
        <w:tc>
          <w:tcPr>
            <w:tcW w:w="731"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项目名称</w:t>
            </w:r>
          </w:p>
        </w:tc>
        <w:tc>
          <w:tcPr>
            <w:tcW w:w="889"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项目特征描述</w:t>
            </w:r>
          </w:p>
        </w:tc>
        <w:tc>
          <w:tcPr>
            <w:tcW w:w="302"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计量</w:t>
            </w:r>
            <w:r w:rsidRPr="0001414F">
              <w:rPr>
                <w:rFonts w:ascii="宋体" w:hAnsi="宋体" w:cs="宋体" w:hint="eastAsia"/>
                <w:color w:val="000000"/>
                <w:kern w:val="0"/>
                <w:sz w:val="20"/>
                <w:szCs w:val="20"/>
              </w:rPr>
              <w:br/>
              <w:t>单位</w:t>
            </w:r>
          </w:p>
        </w:tc>
        <w:tc>
          <w:tcPr>
            <w:tcW w:w="596"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工程量</w:t>
            </w:r>
          </w:p>
        </w:tc>
        <w:tc>
          <w:tcPr>
            <w:tcW w:w="1084" w:type="pct"/>
            <w:gridSpan w:val="2"/>
            <w:tcBorders>
              <w:top w:val="single" w:sz="8" w:space="0" w:color="000000"/>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金额（元）</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vMerge/>
            <w:tcBorders>
              <w:top w:val="single" w:sz="8" w:space="0" w:color="000000"/>
              <w:left w:val="single" w:sz="8"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31"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731"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89"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302"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96"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综合单价</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合价</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36</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080205002001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浆砌块料</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1.项目名称:块石挡墙</w:t>
            </w:r>
            <w:r w:rsidRPr="0001414F">
              <w:rPr>
                <w:rFonts w:ascii="宋体" w:hAnsi="宋体" w:cs="宋体" w:hint="eastAsia"/>
                <w:color w:val="000000"/>
                <w:kern w:val="0"/>
                <w:sz w:val="20"/>
                <w:szCs w:val="20"/>
              </w:rPr>
              <w:br/>
              <w:t>2.砂浆强度等级:M7.5水泥砂浆砌筑</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1305.88</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05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37</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080202022001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现浇混凝土挡土墙</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1.项目名称:C20片石混凝土挡墙</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991.3</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270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lastRenderedPageBreak/>
              <w:t>38</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040402018001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变形缝</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1.项目名称:挡土墙伸缩缝平面</w:t>
            </w:r>
            <w:r w:rsidRPr="0001414F">
              <w:rPr>
                <w:rFonts w:ascii="宋体" w:hAnsi="宋体" w:cs="宋体" w:hint="eastAsia"/>
                <w:color w:val="000000"/>
                <w:kern w:val="0"/>
                <w:sz w:val="20"/>
                <w:szCs w:val="20"/>
              </w:rPr>
              <w:br/>
              <w:t>2.材料品种、规格:采用沥青麻筋治墙内、外、顶三边填塞</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31.5</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270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39</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040402018002</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变形缝</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1.项目名称:挡土墙伸缩缝立面</w:t>
            </w:r>
            <w:r w:rsidRPr="0001414F">
              <w:rPr>
                <w:rFonts w:ascii="宋体" w:hAnsi="宋体" w:cs="宋体" w:hint="eastAsia"/>
                <w:color w:val="000000"/>
                <w:kern w:val="0"/>
                <w:sz w:val="20"/>
                <w:szCs w:val="20"/>
              </w:rPr>
              <w:br/>
              <w:t>2.材料品种、规格:采用沥青麻筋治墙内、外、顶三边填塞</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238.02</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40</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040308008001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排(泄)水管</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1.项目名称:泄水管</w:t>
            </w:r>
            <w:r w:rsidRPr="0001414F">
              <w:rPr>
                <w:rFonts w:ascii="宋体" w:hAnsi="宋体" w:cs="宋体" w:hint="eastAsia"/>
                <w:color w:val="000000"/>
                <w:kern w:val="0"/>
                <w:sz w:val="20"/>
                <w:szCs w:val="20"/>
              </w:rPr>
              <w:br/>
              <w:t>2.材料品种:100PVC泄水管</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409.79</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41</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060302004001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反滤层土工布、土工膜等铺设</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1.项目名称:透水土工布</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m2</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39.24</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42</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040202010002</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碎石</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1.项目名称:反滤层</w:t>
            </w:r>
            <w:r w:rsidRPr="0001414F">
              <w:rPr>
                <w:rFonts w:ascii="宋体" w:hAnsi="宋体" w:cs="宋体" w:hint="eastAsia"/>
                <w:color w:val="000000"/>
                <w:kern w:val="0"/>
                <w:sz w:val="20"/>
                <w:szCs w:val="20"/>
              </w:rPr>
              <w:br/>
              <w:t>2.材质:200mm厚砂砾反滤层</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338.2</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混凝土沟</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43</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041001008001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拆除混凝土结构</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1.项目名称:拆除原有砼沟</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260.26</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450"/>
        </w:trPr>
        <w:tc>
          <w:tcPr>
            <w:tcW w:w="4323" w:type="pct"/>
            <w:gridSpan w:val="9"/>
            <w:tcBorders>
              <w:top w:val="single" w:sz="4" w:space="0" w:color="000000"/>
              <w:left w:val="single" w:sz="8" w:space="0" w:color="000000"/>
              <w:bottom w:val="single" w:sz="8"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本页小计</w:t>
            </w:r>
          </w:p>
        </w:tc>
        <w:tc>
          <w:tcPr>
            <w:tcW w:w="547" w:type="pct"/>
            <w:tcBorders>
              <w:top w:val="nil"/>
              <w:left w:val="nil"/>
              <w:bottom w:val="single" w:sz="8"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990"/>
        </w:trPr>
        <w:tc>
          <w:tcPr>
            <w:tcW w:w="5000" w:type="pct"/>
            <w:gridSpan w:val="11"/>
            <w:tcBorders>
              <w:top w:val="nil"/>
              <w:left w:val="nil"/>
              <w:bottom w:val="nil"/>
              <w:right w:val="nil"/>
            </w:tcBorders>
            <w:shd w:val="clear" w:color="auto" w:fill="auto"/>
            <w:vAlign w:val="center"/>
            <w:hideMark/>
          </w:tcPr>
          <w:p w:rsidR="007C5742" w:rsidRPr="0001414F" w:rsidRDefault="007C5742" w:rsidP="00AE5AD7">
            <w:pPr>
              <w:widowControl/>
              <w:jc w:val="center"/>
              <w:rPr>
                <w:rFonts w:ascii="宋体" w:hAnsi="宋体" w:cs="宋体"/>
                <w:b/>
                <w:bCs/>
                <w:color w:val="000000"/>
                <w:kern w:val="0"/>
                <w:sz w:val="40"/>
                <w:szCs w:val="40"/>
              </w:rPr>
            </w:pPr>
            <w:r w:rsidRPr="0001414F">
              <w:rPr>
                <w:rFonts w:ascii="宋体" w:hAnsi="宋体" w:cs="宋体" w:hint="eastAsia"/>
                <w:b/>
                <w:bCs/>
                <w:color w:val="000000"/>
                <w:kern w:val="0"/>
                <w:sz w:val="40"/>
                <w:szCs w:val="40"/>
              </w:rPr>
              <w:t>分部分项工程项目清单计价表</w:t>
            </w:r>
          </w:p>
        </w:tc>
      </w:tr>
      <w:tr w:rsidR="007C5742" w:rsidRPr="0001414F" w:rsidTr="00AE5AD7">
        <w:trPr>
          <w:trHeight w:val="1050"/>
        </w:trPr>
        <w:tc>
          <w:tcPr>
            <w:tcW w:w="1507" w:type="pct"/>
            <w:gridSpan w:val="3"/>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工程名称：乐安县增田镇长江村至瑶前村路面硬化等附属设施以工代赈工程</w:t>
            </w:r>
            <w:r>
              <w:rPr>
                <w:rFonts w:ascii="宋体" w:hAnsi="宋体" w:cs="宋体" w:hint="eastAsia"/>
                <w:color w:val="000000"/>
                <w:kern w:val="0"/>
                <w:sz w:val="20"/>
                <w:szCs w:val="20"/>
              </w:rPr>
              <w:t>（第二次）</w:t>
            </w:r>
          </w:p>
        </w:tc>
        <w:tc>
          <w:tcPr>
            <w:tcW w:w="1745" w:type="pct"/>
            <w:gridSpan w:val="4"/>
            <w:tcBorders>
              <w:top w:val="nil"/>
              <w:left w:val="nil"/>
              <w:bottom w:val="nil"/>
              <w:right w:val="nil"/>
            </w:tcBorders>
            <w:shd w:val="clear" w:color="auto" w:fill="auto"/>
            <w:vAlign w:val="bottom"/>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标段：乐安县增田镇长江村至瑶前村路面硬化等附属设施以工代赈工程</w:t>
            </w:r>
            <w:r>
              <w:rPr>
                <w:rFonts w:ascii="宋体" w:hAnsi="宋体" w:cs="宋体" w:hint="eastAsia"/>
                <w:color w:val="000000"/>
                <w:kern w:val="0"/>
                <w:sz w:val="20"/>
                <w:szCs w:val="20"/>
              </w:rPr>
              <w:t>（第二次）</w:t>
            </w:r>
          </w:p>
        </w:tc>
        <w:tc>
          <w:tcPr>
            <w:tcW w:w="1748" w:type="pct"/>
            <w:gridSpan w:val="4"/>
            <w:tcBorders>
              <w:top w:val="nil"/>
              <w:left w:val="nil"/>
              <w:bottom w:val="nil"/>
              <w:right w:val="nil"/>
            </w:tcBorders>
            <w:shd w:val="clear" w:color="auto" w:fill="auto"/>
            <w:vAlign w:val="bottom"/>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第 6 页  共 9 页</w:t>
            </w:r>
          </w:p>
        </w:tc>
      </w:tr>
      <w:tr w:rsidR="007C5742" w:rsidRPr="0001414F" w:rsidTr="00AE5AD7">
        <w:trPr>
          <w:trHeight w:val="435"/>
        </w:trPr>
        <w:tc>
          <w:tcPr>
            <w:tcW w:w="437" w:type="pct"/>
            <w:vMerge w:val="restart"/>
            <w:tcBorders>
              <w:top w:val="single" w:sz="8" w:space="0" w:color="000000"/>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序号</w:t>
            </w:r>
          </w:p>
        </w:tc>
        <w:tc>
          <w:tcPr>
            <w:tcW w:w="831"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项目编码</w:t>
            </w:r>
          </w:p>
        </w:tc>
        <w:tc>
          <w:tcPr>
            <w:tcW w:w="731"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项目名称</w:t>
            </w:r>
          </w:p>
        </w:tc>
        <w:tc>
          <w:tcPr>
            <w:tcW w:w="889"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项目特征描述</w:t>
            </w:r>
          </w:p>
        </w:tc>
        <w:tc>
          <w:tcPr>
            <w:tcW w:w="302"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计</w:t>
            </w:r>
            <w:r w:rsidRPr="0001414F">
              <w:rPr>
                <w:rFonts w:ascii="宋体" w:hAnsi="宋体" w:cs="宋体" w:hint="eastAsia"/>
                <w:color w:val="000000"/>
                <w:kern w:val="0"/>
                <w:sz w:val="20"/>
                <w:szCs w:val="20"/>
              </w:rPr>
              <w:lastRenderedPageBreak/>
              <w:t>量</w:t>
            </w:r>
            <w:r w:rsidRPr="0001414F">
              <w:rPr>
                <w:rFonts w:ascii="宋体" w:hAnsi="宋体" w:cs="宋体" w:hint="eastAsia"/>
                <w:color w:val="000000"/>
                <w:kern w:val="0"/>
                <w:sz w:val="20"/>
                <w:szCs w:val="20"/>
              </w:rPr>
              <w:br/>
              <w:t>单位</w:t>
            </w:r>
          </w:p>
        </w:tc>
        <w:tc>
          <w:tcPr>
            <w:tcW w:w="596"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lastRenderedPageBreak/>
              <w:t>工程量</w:t>
            </w:r>
          </w:p>
        </w:tc>
        <w:tc>
          <w:tcPr>
            <w:tcW w:w="1084" w:type="pct"/>
            <w:gridSpan w:val="2"/>
            <w:tcBorders>
              <w:top w:val="single" w:sz="8" w:space="0" w:color="000000"/>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金额（元）</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vMerge/>
            <w:tcBorders>
              <w:top w:val="single" w:sz="8" w:space="0" w:color="000000"/>
              <w:left w:val="single" w:sz="8"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31"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731"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89"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302"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96"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综合单价</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合价</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lastRenderedPageBreak/>
              <w:t>44</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040103003003</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余方弃置</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1.项目名称:拆除排水沟余方弃置</w:t>
            </w:r>
            <w:r w:rsidRPr="0001414F">
              <w:rPr>
                <w:rFonts w:ascii="宋体" w:hAnsi="宋体" w:cs="宋体" w:hint="eastAsia"/>
                <w:color w:val="000000"/>
                <w:kern w:val="0"/>
                <w:sz w:val="20"/>
                <w:szCs w:val="20"/>
              </w:rPr>
              <w:br/>
              <w:t>2.运距:暂按3km,按实结算</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260.26</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45</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040101002001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挖沟槽土方</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1.项目名称:排水沟土方开挖</w:t>
            </w:r>
            <w:r w:rsidRPr="0001414F">
              <w:rPr>
                <w:rFonts w:ascii="宋体" w:hAnsi="宋体" w:cs="宋体" w:hint="eastAsia"/>
                <w:color w:val="000000"/>
                <w:kern w:val="0"/>
                <w:sz w:val="20"/>
                <w:szCs w:val="20"/>
              </w:rPr>
              <w:br/>
              <w:t>2.土壤类别:一、二类</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600.6</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46</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040103002002</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一般回填方</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1.项目名称:土方回填</w:t>
            </w:r>
            <w:r w:rsidRPr="0001414F">
              <w:rPr>
                <w:rFonts w:ascii="宋体" w:hAnsi="宋体" w:cs="宋体" w:hint="eastAsia"/>
                <w:color w:val="000000"/>
                <w:kern w:val="0"/>
                <w:sz w:val="20"/>
                <w:szCs w:val="20"/>
              </w:rPr>
              <w:br/>
              <w:t>2.机械填土碾压 拖式双筒羊足碾75kW</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180.18</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47</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040103003004</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余方弃置</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1.项目名称:余方弃置</w:t>
            </w:r>
            <w:r w:rsidRPr="0001414F">
              <w:rPr>
                <w:rFonts w:ascii="宋体" w:hAnsi="宋体" w:cs="宋体" w:hint="eastAsia"/>
                <w:color w:val="000000"/>
                <w:kern w:val="0"/>
                <w:sz w:val="20"/>
                <w:szCs w:val="20"/>
              </w:rPr>
              <w:br/>
              <w:t>2.运距:暂按3km，按实结算</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420.42</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48</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040501017001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混凝土方沟</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1.项目名称:沟垫层</w:t>
            </w:r>
            <w:r w:rsidRPr="0001414F">
              <w:rPr>
                <w:rFonts w:ascii="宋体" w:hAnsi="宋体" w:cs="宋体" w:hint="eastAsia"/>
                <w:color w:val="000000"/>
                <w:kern w:val="0"/>
                <w:sz w:val="20"/>
                <w:szCs w:val="20"/>
              </w:rPr>
              <w:br/>
              <w:t>2.100mm厚碎石垫层</w:t>
            </w:r>
            <w:r w:rsidRPr="0001414F">
              <w:rPr>
                <w:rFonts w:ascii="宋体" w:hAnsi="宋体" w:cs="宋体" w:hint="eastAsia"/>
                <w:color w:val="000000"/>
                <w:kern w:val="0"/>
                <w:sz w:val="20"/>
                <w:szCs w:val="20"/>
              </w:rPr>
              <w:br/>
              <w:t>3.原土夯实</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1001</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204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49</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040501017002</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混凝土方沟</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1.项目名称:40cm*40cm矩型边沟（含木模）</w:t>
            </w:r>
            <w:r w:rsidRPr="0001414F">
              <w:rPr>
                <w:rFonts w:ascii="宋体" w:hAnsi="宋体" w:cs="宋体" w:hint="eastAsia"/>
                <w:color w:val="000000"/>
                <w:kern w:val="0"/>
                <w:sz w:val="20"/>
                <w:szCs w:val="20"/>
              </w:rPr>
              <w:br/>
              <w:t>2.混凝土强度等级:C20</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1001</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其它</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橡胶减速带</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50</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04B001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橡胶减速带</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1.项目名称:橡胶减速带</w:t>
            </w:r>
            <w:r w:rsidRPr="0001414F">
              <w:rPr>
                <w:rFonts w:ascii="宋体" w:hAnsi="宋体" w:cs="宋体" w:hint="eastAsia"/>
                <w:color w:val="000000"/>
                <w:kern w:val="0"/>
                <w:sz w:val="20"/>
                <w:szCs w:val="20"/>
              </w:rPr>
              <w:br/>
              <w:t>2.规格:4.5*0.38m</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个</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25</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警告标志</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lastRenderedPageBreak/>
              <w:t>51</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04B002</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警告标志</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1.项目名称:警告标志</w:t>
            </w:r>
            <w:r w:rsidRPr="0001414F">
              <w:rPr>
                <w:rFonts w:ascii="宋体" w:hAnsi="宋体" w:cs="宋体" w:hint="eastAsia"/>
                <w:color w:val="000000"/>
                <w:kern w:val="0"/>
                <w:sz w:val="20"/>
                <w:szCs w:val="20"/>
              </w:rPr>
              <w:br/>
              <w:t>2.规格:立柱（φ89x4.5X3026）</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个</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20</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450"/>
        </w:trPr>
        <w:tc>
          <w:tcPr>
            <w:tcW w:w="4323" w:type="pct"/>
            <w:gridSpan w:val="9"/>
            <w:tcBorders>
              <w:top w:val="single" w:sz="4" w:space="0" w:color="000000"/>
              <w:left w:val="single" w:sz="8" w:space="0" w:color="000000"/>
              <w:bottom w:val="single" w:sz="8"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本页小计</w:t>
            </w:r>
          </w:p>
        </w:tc>
        <w:tc>
          <w:tcPr>
            <w:tcW w:w="547" w:type="pct"/>
            <w:tcBorders>
              <w:top w:val="nil"/>
              <w:left w:val="nil"/>
              <w:bottom w:val="single" w:sz="8"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990"/>
        </w:trPr>
        <w:tc>
          <w:tcPr>
            <w:tcW w:w="5000" w:type="pct"/>
            <w:gridSpan w:val="11"/>
            <w:tcBorders>
              <w:top w:val="nil"/>
              <w:left w:val="nil"/>
              <w:bottom w:val="nil"/>
              <w:right w:val="nil"/>
            </w:tcBorders>
            <w:shd w:val="clear" w:color="auto" w:fill="auto"/>
            <w:vAlign w:val="center"/>
            <w:hideMark/>
          </w:tcPr>
          <w:p w:rsidR="007C5742" w:rsidRPr="0001414F" w:rsidRDefault="007C5742" w:rsidP="00AE5AD7">
            <w:pPr>
              <w:widowControl/>
              <w:jc w:val="center"/>
              <w:rPr>
                <w:rFonts w:ascii="宋体" w:hAnsi="宋体" w:cs="宋体"/>
                <w:b/>
                <w:bCs/>
                <w:color w:val="000000"/>
                <w:kern w:val="0"/>
                <w:sz w:val="40"/>
                <w:szCs w:val="40"/>
              </w:rPr>
            </w:pPr>
            <w:r w:rsidRPr="0001414F">
              <w:rPr>
                <w:rFonts w:ascii="宋体" w:hAnsi="宋体" w:cs="宋体" w:hint="eastAsia"/>
                <w:b/>
                <w:bCs/>
                <w:color w:val="000000"/>
                <w:kern w:val="0"/>
                <w:sz w:val="40"/>
                <w:szCs w:val="40"/>
              </w:rPr>
              <w:t>分部分项工程项目清单计价表</w:t>
            </w:r>
          </w:p>
        </w:tc>
      </w:tr>
      <w:tr w:rsidR="007C5742" w:rsidRPr="0001414F" w:rsidTr="00AE5AD7">
        <w:trPr>
          <w:trHeight w:val="1050"/>
        </w:trPr>
        <w:tc>
          <w:tcPr>
            <w:tcW w:w="1507" w:type="pct"/>
            <w:gridSpan w:val="3"/>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工程名称：乐安县增田镇长江村至瑶前村路面硬化等附属设施以工代赈工程</w:t>
            </w:r>
            <w:r>
              <w:rPr>
                <w:rFonts w:ascii="宋体" w:hAnsi="宋体" w:cs="宋体" w:hint="eastAsia"/>
                <w:color w:val="000000"/>
                <w:kern w:val="0"/>
                <w:sz w:val="20"/>
                <w:szCs w:val="20"/>
              </w:rPr>
              <w:t>（第二次）</w:t>
            </w:r>
          </w:p>
        </w:tc>
        <w:tc>
          <w:tcPr>
            <w:tcW w:w="1745" w:type="pct"/>
            <w:gridSpan w:val="4"/>
            <w:tcBorders>
              <w:top w:val="nil"/>
              <w:left w:val="nil"/>
              <w:bottom w:val="nil"/>
              <w:right w:val="nil"/>
            </w:tcBorders>
            <w:shd w:val="clear" w:color="auto" w:fill="auto"/>
            <w:vAlign w:val="bottom"/>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标段：乐安县增田镇长江村至瑶前村路面硬化等附属设施以工代赈工程</w:t>
            </w:r>
            <w:r>
              <w:rPr>
                <w:rFonts w:ascii="宋体" w:hAnsi="宋体" w:cs="宋体" w:hint="eastAsia"/>
                <w:color w:val="000000"/>
                <w:kern w:val="0"/>
                <w:sz w:val="20"/>
                <w:szCs w:val="20"/>
              </w:rPr>
              <w:t>（第二次）</w:t>
            </w:r>
          </w:p>
        </w:tc>
        <w:tc>
          <w:tcPr>
            <w:tcW w:w="1748" w:type="pct"/>
            <w:gridSpan w:val="4"/>
            <w:tcBorders>
              <w:top w:val="nil"/>
              <w:left w:val="nil"/>
              <w:bottom w:val="nil"/>
              <w:right w:val="nil"/>
            </w:tcBorders>
            <w:shd w:val="clear" w:color="auto" w:fill="auto"/>
            <w:vAlign w:val="bottom"/>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第 7 页  共 9 页</w:t>
            </w:r>
          </w:p>
        </w:tc>
      </w:tr>
      <w:tr w:rsidR="007C5742" w:rsidRPr="0001414F" w:rsidTr="00AE5AD7">
        <w:trPr>
          <w:trHeight w:val="435"/>
        </w:trPr>
        <w:tc>
          <w:tcPr>
            <w:tcW w:w="437" w:type="pct"/>
            <w:vMerge w:val="restart"/>
            <w:tcBorders>
              <w:top w:val="single" w:sz="8" w:space="0" w:color="000000"/>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序号</w:t>
            </w:r>
          </w:p>
        </w:tc>
        <w:tc>
          <w:tcPr>
            <w:tcW w:w="831"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项目编码</w:t>
            </w:r>
          </w:p>
        </w:tc>
        <w:tc>
          <w:tcPr>
            <w:tcW w:w="731"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项目名称</w:t>
            </w:r>
          </w:p>
        </w:tc>
        <w:tc>
          <w:tcPr>
            <w:tcW w:w="889"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项目特征描述</w:t>
            </w:r>
          </w:p>
        </w:tc>
        <w:tc>
          <w:tcPr>
            <w:tcW w:w="302"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计量</w:t>
            </w:r>
            <w:r w:rsidRPr="0001414F">
              <w:rPr>
                <w:rFonts w:ascii="宋体" w:hAnsi="宋体" w:cs="宋体" w:hint="eastAsia"/>
                <w:color w:val="000000"/>
                <w:kern w:val="0"/>
                <w:sz w:val="20"/>
                <w:szCs w:val="20"/>
              </w:rPr>
              <w:br/>
              <w:t>单位</w:t>
            </w:r>
          </w:p>
        </w:tc>
        <w:tc>
          <w:tcPr>
            <w:tcW w:w="596"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工程量</w:t>
            </w:r>
          </w:p>
        </w:tc>
        <w:tc>
          <w:tcPr>
            <w:tcW w:w="1084" w:type="pct"/>
            <w:gridSpan w:val="2"/>
            <w:tcBorders>
              <w:top w:val="single" w:sz="8" w:space="0" w:color="000000"/>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金额（元）</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vMerge/>
            <w:tcBorders>
              <w:top w:val="single" w:sz="8" w:space="0" w:color="000000"/>
              <w:left w:val="single" w:sz="8"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31"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731"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89"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302"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96"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综合单价</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合价</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52</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040303002001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混凝土基础</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1.项目名称:砼基础</w:t>
            </w:r>
            <w:r w:rsidRPr="0001414F">
              <w:rPr>
                <w:rFonts w:ascii="宋体" w:hAnsi="宋体" w:cs="宋体" w:hint="eastAsia"/>
                <w:color w:val="000000"/>
                <w:kern w:val="0"/>
                <w:sz w:val="20"/>
                <w:szCs w:val="20"/>
              </w:rPr>
              <w:br/>
              <w:t>2.混凝土强度等级:C25</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7.68</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53</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040303002002</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混凝土基础</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1.项目名称:现浇混凝土构件 混凝土基础 模板</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m2</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44.8</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54</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040303001001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混凝土垫层</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1.项目名称:砼基础垫层</w:t>
            </w:r>
            <w:r w:rsidRPr="0001414F">
              <w:rPr>
                <w:rFonts w:ascii="宋体" w:hAnsi="宋体" w:cs="宋体" w:hint="eastAsia"/>
                <w:color w:val="000000"/>
                <w:kern w:val="0"/>
                <w:sz w:val="20"/>
                <w:szCs w:val="20"/>
              </w:rPr>
              <w:br/>
              <w:t>2.混凝土强度等级:C25</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1.6</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55</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040901001003</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构件钢筋</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1.项目名称:基础钢筋</w:t>
            </w:r>
            <w:r w:rsidRPr="0001414F">
              <w:rPr>
                <w:rFonts w:ascii="宋体" w:hAnsi="宋体" w:cs="宋体" w:hint="eastAsia"/>
                <w:color w:val="000000"/>
                <w:kern w:val="0"/>
                <w:sz w:val="20"/>
                <w:szCs w:val="20"/>
              </w:rPr>
              <w:br/>
              <w:t>2.钢筋规格:圆钢φ10以内</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t</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0.064</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56</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040901001004</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构件钢筋</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1.项目名称:基础钢筋</w:t>
            </w:r>
            <w:r w:rsidRPr="0001414F">
              <w:rPr>
                <w:rFonts w:ascii="宋体" w:hAnsi="宋体" w:cs="宋体" w:hint="eastAsia"/>
                <w:color w:val="000000"/>
                <w:kern w:val="0"/>
                <w:sz w:val="20"/>
                <w:szCs w:val="20"/>
              </w:rPr>
              <w:br/>
              <w:t>2.钢筋规格:钢筋 HRB400以内φ14</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t</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0.169</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lastRenderedPageBreak/>
              <w:t>57</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040901001005</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构件钢筋</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1.项目名称:基础钢筋</w:t>
            </w:r>
            <w:r w:rsidRPr="0001414F">
              <w:rPr>
                <w:rFonts w:ascii="宋体" w:hAnsi="宋体" w:cs="宋体" w:hint="eastAsia"/>
                <w:color w:val="000000"/>
                <w:kern w:val="0"/>
                <w:sz w:val="20"/>
                <w:szCs w:val="20"/>
              </w:rPr>
              <w:br/>
              <w:t>2.钢筋规格:钢筋 HRB400以内φ16</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t</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0.025</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单柱式广角镜</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237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58</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04B003</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单柱式广角镜</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1.项目名称:单柱式广角镜</w:t>
            </w:r>
            <w:r w:rsidRPr="0001414F">
              <w:rPr>
                <w:rFonts w:ascii="宋体" w:hAnsi="宋体" w:cs="宋体" w:hint="eastAsia"/>
                <w:color w:val="000000"/>
                <w:kern w:val="0"/>
                <w:sz w:val="20"/>
                <w:szCs w:val="20"/>
              </w:rPr>
              <w:br/>
              <w:t>2.规格:广角镜（φ60cm）立柱（φ89x4.5X3330）</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个</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20</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59</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040303002003</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混凝土基础</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1.项目名称:砼基础</w:t>
            </w:r>
            <w:r w:rsidRPr="0001414F">
              <w:rPr>
                <w:rFonts w:ascii="宋体" w:hAnsi="宋体" w:cs="宋体" w:hint="eastAsia"/>
                <w:color w:val="000000"/>
                <w:kern w:val="0"/>
                <w:sz w:val="20"/>
                <w:szCs w:val="20"/>
              </w:rPr>
              <w:br/>
              <w:t>2.混凝土强度等级:C25</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7.68</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450"/>
        </w:trPr>
        <w:tc>
          <w:tcPr>
            <w:tcW w:w="4323" w:type="pct"/>
            <w:gridSpan w:val="9"/>
            <w:tcBorders>
              <w:top w:val="single" w:sz="4" w:space="0" w:color="000000"/>
              <w:left w:val="single" w:sz="8" w:space="0" w:color="000000"/>
              <w:bottom w:val="single" w:sz="8"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本页小计</w:t>
            </w:r>
          </w:p>
        </w:tc>
        <w:tc>
          <w:tcPr>
            <w:tcW w:w="547" w:type="pct"/>
            <w:tcBorders>
              <w:top w:val="nil"/>
              <w:left w:val="nil"/>
              <w:bottom w:val="single" w:sz="8"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990"/>
        </w:trPr>
        <w:tc>
          <w:tcPr>
            <w:tcW w:w="5000" w:type="pct"/>
            <w:gridSpan w:val="11"/>
            <w:tcBorders>
              <w:top w:val="nil"/>
              <w:left w:val="nil"/>
              <w:bottom w:val="nil"/>
              <w:right w:val="nil"/>
            </w:tcBorders>
            <w:shd w:val="clear" w:color="auto" w:fill="auto"/>
            <w:vAlign w:val="center"/>
            <w:hideMark/>
          </w:tcPr>
          <w:p w:rsidR="007C5742" w:rsidRPr="0001414F" w:rsidRDefault="007C5742" w:rsidP="00AE5AD7">
            <w:pPr>
              <w:widowControl/>
              <w:jc w:val="center"/>
              <w:rPr>
                <w:rFonts w:ascii="宋体" w:hAnsi="宋体" w:cs="宋体"/>
                <w:b/>
                <w:bCs/>
                <w:color w:val="000000"/>
                <w:kern w:val="0"/>
                <w:sz w:val="40"/>
                <w:szCs w:val="40"/>
              </w:rPr>
            </w:pPr>
            <w:r w:rsidRPr="0001414F">
              <w:rPr>
                <w:rFonts w:ascii="宋体" w:hAnsi="宋体" w:cs="宋体" w:hint="eastAsia"/>
                <w:b/>
                <w:bCs/>
                <w:color w:val="000000"/>
                <w:kern w:val="0"/>
                <w:sz w:val="40"/>
                <w:szCs w:val="40"/>
              </w:rPr>
              <w:t>分部分项工程项目清单计价表</w:t>
            </w:r>
          </w:p>
        </w:tc>
      </w:tr>
      <w:tr w:rsidR="007C5742" w:rsidRPr="0001414F" w:rsidTr="00AE5AD7">
        <w:trPr>
          <w:trHeight w:val="1050"/>
        </w:trPr>
        <w:tc>
          <w:tcPr>
            <w:tcW w:w="1507" w:type="pct"/>
            <w:gridSpan w:val="3"/>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工程名称：乐安县增田镇长江村至瑶前村路面硬化等附属设施以工代赈工程</w:t>
            </w:r>
            <w:r>
              <w:rPr>
                <w:rFonts w:ascii="宋体" w:hAnsi="宋体" w:cs="宋体" w:hint="eastAsia"/>
                <w:color w:val="000000"/>
                <w:kern w:val="0"/>
                <w:sz w:val="20"/>
                <w:szCs w:val="20"/>
              </w:rPr>
              <w:t>（第二次）</w:t>
            </w:r>
          </w:p>
        </w:tc>
        <w:tc>
          <w:tcPr>
            <w:tcW w:w="1745" w:type="pct"/>
            <w:gridSpan w:val="4"/>
            <w:tcBorders>
              <w:top w:val="nil"/>
              <w:left w:val="nil"/>
              <w:bottom w:val="nil"/>
              <w:right w:val="nil"/>
            </w:tcBorders>
            <w:shd w:val="clear" w:color="auto" w:fill="auto"/>
            <w:vAlign w:val="bottom"/>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标段：乐安县增田镇长江村至瑶前村路面硬化等附属设施以工代赈工程</w:t>
            </w:r>
            <w:r>
              <w:rPr>
                <w:rFonts w:ascii="宋体" w:hAnsi="宋体" w:cs="宋体" w:hint="eastAsia"/>
                <w:color w:val="000000"/>
                <w:kern w:val="0"/>
                <w:sz w:val="20"/>
                <w:szCs w:val="20"/>
              </w:rPr>
              <w:t>（第二次）</w:t>
            </w:r>
          </w:p>
        </w:tc>
        <w:tc>
          <w:tcPr>
            <w:tcW w:w="1748" w:type="pct"/>
            <w:gridSpan w:val="4"/>
            <w:tcBorders>
              <w:top w:val="nil"/>
              <w:left w:val="nil"/>
              <w:bottom w:val="nil"/>
              <w:right w:val="nil"/>
            </w:tcBorders>
            <w:shd w:val="clear" w:color="auto" w:fill="auto"/>
            <w:vAlign w:val="bottom"/>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第 8 页  共 9 页</w:t>
            </w:r>
          </w:p>
        </w:tc>
      </w:tr>
      <w:tr w:rsidR="007C5742" w:rsidRPr="0001414F" w:rsidTr="00AE5AD7">
        <w:trPr>
          <w:trHeight w:val="435"/>
        </w:trPr>
        <w:tc>
          <w:tcPr>
            <w:tcW w:w="437" w:type="pct"/>
            <w:vMerge w:val="restart"/>
            <w:tcBorders>
              <w:top w:val="single" w:sz="8" w:space="0" w:color="000000"/>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序号</w:t>
            </w:r>
          </w:p>
        </w:tc>
        <w:tc>
          <w:tcPr>
            <w:tcW w:w="831"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项目编码</w:t>
            </w:r>
          </w:p>
        </w:tc>
        <w:tc>
          <w:tcPr>
            <w:tcW w:w="731"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项目名称</w:t>
            </w:r>
          </w:p>
        </w:tc>
        <w:tc>
          <w:tcPr>
            <w:tcW w:w="889"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项目特征描述</w:t>
            </w:r>
          </w:p>
        </w:tc>
        <w:tc>
          <w:tcPr>
            <w:tcW w:w="302"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计量</w:t>
            </w:r>
            <w:r w:rsidRPr="0001414F">
              <w:rPr>
                <w:rFonts w:ascii="宋体" w:hAnsi="宋体" w:cs="宋体" w:hint="eastAsia"/>
                <w:color w:val="000000"/>
                <w:kern w:val="0"/>
                <w:sz w:val="20"/>
                <w:szCs w:val="20"/>
              </w:rPr>
              <w:br/>
              <w:t>单位</w:t>
            </w:r>
          </w:p>
        </w:tc>
        <w:tc>
          <w:tcPr>
            <w:tcW w:w="596"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工程量</w:t>
            </w:r>
          </w:p>
        </w:tc>
        <w:tc>
          <w:tcPr>
            <w:tcW w:w="1084" w:type="pct"/>
            <w:gridSpan w:val="2"/>
            <w:tcBorders>
              <w:top w:val="single" w:sz="8" w:space="0" w:color="000000"/>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金额（元）</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vMerge/>
            <w:tcBorders>
              <w:top w:val="single" w:sz="8" w:space="0" w:color="000000"/>
              <w:left w:val="single" w:sz="8"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31"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731"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89"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302"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96"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综合单价</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合价</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60</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040303002004</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混凝土基础</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1.项目名称:现浇混凝土构件 混凝土基础 模板</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m2</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44.8</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61</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040303001003</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混凝土垫层</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1.项目名称:砼基础垫层</w:t>
            </w:r>
            <w:r w:rsidRPr="0001414F">
              <w:rPr>
                <w:rFonts w:ascii="宋体" w:hAnsi="宋体" w:cs="宋体" w:hint="eastAsia"/>
                <w:color w:val="000000"/>
                <w:kern w:val="0"/>
                <w:sz w:val="20"/>
                <w:szCs w:val="20"/>
              </w:rPr>
              <w:br/>
              <w:t>2.混凝土强度等级:C25</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m3</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1.6</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lastRenderedPageBreak/>
              <w:t>62</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040901001015</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构件钢筋</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1.项目名称:基础钢筋</w:t>
            </w:r>
            <w:r w:rsidRPr="0001414F">
              <w:rPr>
                <w:rFonts w:ascii="宋体" w:hAnsi="宋体" w:cs="宋体" w:hint="eastAsia"/>
                <w:color w:val="000000"/>
                <w:kern w:val="0"/>
                <w:sz w:val="20"/>
                <w:szCs w:val="20"/>
              </w:rPr>
              <w:br/>
              <w:t>2.钢筋规格:圆钢φ10以内</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t</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0.064</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63</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040901001016</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构件钢筋</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1.项目名称:基础钢筋</w:t>
            </w:r>
            <w:r w:rsidRPr="0001414F">
              <w:rPr>
                <w:rFonts w:ascii="宋体" w:hAnsi="宋体" w:cs="宋体" w:hint="eastAsia"/>
                <w:color w:val="000000"/>
                <w:kern w:val="0"/>
                <w:sz w:val="20"/>
                <w:szCs w:val="20"/>
              </w:rPr>
              <w:br/>
              <w:t>2.钢筋规格:钢筋 HRB400以内φ14</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t</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0.169</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71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64</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040901001017</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构件钢筋</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1.项目名称:基础钢筋</w:t>
            </w:r>
            <w:r w:rsidRPr="0001414F">
              <w:rPr>
                <w:rFonts w:ascii="宋体" w:hAnsi="宋体" w:cs="宋体" w:hint="eastAsia"/>
                <w:color w:val="000000"/>
                <w:kern w:val="0"/>
                <w:sz w:val="20"/>
                <w:szCs w:val="20"/>
              </w:rPr>
              <w:br/>
              <w:t>2.钢筋规格:钢筋 HRB400以内φ16</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t</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0.025</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波形护栏</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05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65</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040205013001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隔离护栏</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1.项目名称:拆除原有波形护栏</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230</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05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66</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04B004</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新建波形护栏</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1.项目名称:新建波形护栏</w:t>
            </w:r>
            <w:r w:rsidRPr="0001414F">
              <w:rPr>
                <w:rFonts w:ascii="宋体" w:hAnsi="宋体" w:cs="宋体" w:hint="eastAsia"/>
                <w:color w:val="000000"/>
                <w:kern w:val="0"/>
                <w:sz w:val="20"/>
                <w:szCs w:val="20"/>
              </w:rPr>
              <w:br/>
              <w:t>2.Gr-C-4E</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m</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230</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太阳能路灯、体育器材</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05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67</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04B005</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太阳能路灯</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1.太阳能路灯（参数详见附件1）</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套</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10</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68</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04B006</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体育器材</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体育器材（参数详见附件2）</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套</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3</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大型机械设备进出场及安拆</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450"/>
        </w:trPr>
        <w:tc>
          <w:tcPr>
            <w:tcW w:w="4323" w:type="pct"/>
            <w:gridSpan w:val="9"/>
            <w:tcBorders>
              <w:top w:val="single" w:sz="4" w:space="0" w:color="000000"/>
              <w:left w:val="single" w:sz="8" w:space="0" w:color="000000"/>
              <w:bottom w:val="single" w:sz="8"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本页小计</w:t>
            </w:r>
          </w:p>
        </w:tc>
        <w:tc>
          <w:tcPr>
            <w:tcW w:w="547" w:type="pct"/>
            <w:tcBorders>
              <w:top w:val="nil"/>
              <w:left w:val="nil"/>
              <w:bottom w:val="single" w:sz="8"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990"/>
        </w:trPr>
        <w:tc>
          <w:tcPr>
            <w:tcW w:w="5000" w:type="pct"/>
            <w:gridSpan w:val="11"/>
            <w:tcBorders>
              <w:top w:val="nil"/>
              <w:left w:val="nil"/>
              <w:bottom w:val="nil"/>
              <w:right w:val="nil"/>
            </w:tcBorders>
            <w:shd w:val="clear" w:color="auto" w:fill="auto"/>
            <w:vAlign w:val="center"/>
            <w:hideMark/>
          </w:tcPr>
          <w:p w:rsidR="007C5742" w:rsidRDefault="007C5742" w:rsidP="00AE5AD7">
            <w:pPr>
              <w:widowControl/>
              <w:jc w:val="center"/>
              <w:rPr>
                <w:rFonts w:ascii="宋体" w:hAnsi="宋体" w:cs="宋体"/>
                <w:b/>
                <w:bCs/>
                <w:color w:val="000000"/>
                <w:kern w:val="0"/>
                <w:sz w:val="40"/>
                <w:szCs w:val="40"/>
              </w:rPr>
            </w:pPr>
          </w:p>
          <w:p w:rsidR="007C5742" w:rsidRDefault="007C5742" w:rsidP="00AE5AD7">
            <w:pPr>
              <w:widowControl/>
              <w:jc w:val="center"/>
              <w:rPr>
                <w:rFonts w:ascii="宋体" w:hAnsi="宋体" w:cs="宋体"/>
                <w:b/>
                <w:bCs/>
                <w:color w:val="000000"/>
                <w:kern w:val="0"/>
                <w:sz w:val="40"/>
                <w:szCs w:val="40"/>
              </w:rPr>
            </w:pPr>
          </w:p>
          <w:p w:rsidR="007C5742" w:rsidRDefault="007C5742" w:rsidP="00AE5AD7">
            <w:pPr>
              <w:widowControl/>
              <w:jc w:val="center"/>
              <w:rPr>
                <w:rFonts w:ascii="宋体" w:hAnsi="宋体" w:cs="宋体"/>
                <w:b/>
                <w:bCs/>
                <w:color w:val="000000"/>
                <w:kern w:val="0"/>
                <w:sz w:val="40"/>
                <w:szCs w:val="40"/>
              </w:rPr>
            </w:pPr>
          </w:p>
          <w:p w:rsidR="007C5742" w:rsidRPr="0001414F" w:rsidRDefault="007C5742" w:rsidP="00AE5AD7">
            <w:pPr>
              <w:widowControl/>
              <w:jc w:val="center"/>
              <w:rPr>
                <w:rFonts w:ascii="宋体" w:hAnsi="宋体" w:cs="宋体"/>
                <w:b/>
                <w:bCs/>
                <w:color w:val="000000"/>
                <w:kern w:val="0"/>
                <w:sz w:val="40"/>
                <w:szCs w:val="40"/>
              </w:rPr>
            </w:pPr>
            <w:r w:rsidRPr="0001414F">
              <w:rPr>
                <w:rFonts w:ascii="宋体" w:hAnsi="宋体" w:cs="宋体" w:hint="eastAsia"/>
                <w:b/>
                <w:bCs/>
                <w:color w:val="000000"/>
                <w:kern w:val="0"/>
                <w:sz w:val="40"/>
                <w:szCs w:val="40"/>
              </w:rPr>
              <w:lastRenderedPageBreak/>
              <w:t>分部分项工程项目清单计价表</w:t>
            </w:r>
          </w:p>
        </w:tc>
      </w:tr>
      <w:tr w:rsidR="007C5742" w:rsidRPr="0001414F" w:rsidTr="00AE5AD7">
        <w:trPr>
          <w:trHeight w:val="1050"/>
        </w:trPr>
        <w:tc>
          <w:tcPr>
            <w:tcW w:w="1507" w:type="pct"/>
            <w:gridSpan w:val="3"/>
            <w:tcBorders>
              <w:top w:val="nil"/>
              <w:left w:val="nil"/>
              <w:bottom w:val="nil"/>
              <w:right w:val="nil"/>
            </w:tcBorders>
            <w:shd w:val="clear" w:color="auto" w:fill="auto"/>
            <w:vAlign w:val="bottom"/>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lastRenderedPageBreak/>
              <w:t>工程名称：乐安县增田镇长江村至瑶前村路面硬化等附属设施以工代赈工程</w:t>
            </w:r>
            <w:r>
              <w:rPr>
                <w:rFonts w:ascii="宋体" w:hAnsi="宋体" w:cs="宋体" w:hint="eastAsia"/>
                <w:color w:val="000000"/>
                <w:kern w:val="0"/>
                <w:sz w:val="20"/>
                <w:szCs w:val="20"/>
              </w:rPr>
              <w:t>（第二次）</w:t>
            </w:r>
          </w:p>
        </w:tc>
        <w:tc>
          <w:tcPr>
            <w:tcW w:w="1745" w:type="pct"/>
            <w:gridSpan w:val="4"/>
            <w:tcBorders>
              <w:top w:val="nil"/>
              <w:left w:val="nil"/>
              <w:bottom w:val="nil"/>
              <w:right w:val="nil"/>
            </w:tcBorders>
            <w:shd w:val="clear" w:color="auto" w:fill="auto"/>
            <w:vAlign w:val="bottom"/>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标段：乐安县增田镇长江村至瑶前村路面硬化等附属设施以工代赈工程</w:t>
            </w:r>
            <w:r>
              <w:rPr>
                <w:rFonts w:ascii="宋体" w:hAnsi="宋体" w:cs="宋体" w:hint="eastAsia"/>
                <w:color w:val="000000"/>
                <w:kern w:val="0"/>
                <w:sz w:val="20"/>
                <w:szCs w:val="20"/>
              </w:rPr>
              <w:t>（第二次）</w:t>
            </w:r>
          </w:p>
        </w:tc>
        <w:tc>
          <w:tcPr>
            <w:tcW w:w="1748" w:type="pct"/>
            <w:gridSpan w:val="4"/>
            <w:tcBorders>
              <w:top w:val="nil"/>
              <w:left w:val="nil"/>
              <w:bottom w:val="nil"/>
              <w:right w:val="nil"/>
            </w:tcBorders>
            <w:shd w:val="clear" w:color="auto" w:fill="auto"/>
            <w:vAlign w:val="bottom"/>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第 9 页  共 9 页</w:t>
            </w:r>
          </w:p>
        </w:tc>
      </w:tr>
      <w:tr w:rsidR="007C5742" w:rsidRPr="0001414F" w:rsidTr="00AE5AD7">
        <w:trPr>
          <w:trHeight w:val="435"/>
        </w:trPr>
        <w:tc>
          <w:tcPr>
            <w:tcW w:w="437" w:type="pct"/>
            <w:vMerge w:val="restart"/>
            <w:tcBorders>
              <w:top w:val="single" w:sz="8" w:space="0" w:color="000000"/>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序号</w:t>
            </w:r>
          </w:p>
        </w:tc>
        <w:tc>
          <w:tcPr>
            <w:tcW w:w="831"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项目编码</w:t>
            </w:r>
          </w:p>
        </w:tc>
        <w:tc>
          <w:tcPr>
            <w:tcW w:w="731"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项目名称</w:t>
            </w:r>
          </w:p>
        </w:tc>
        <w:tc>
          <w:tcPr>
            <w:tcW w:w="889"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项目特征描述</w:t>
            </w:r>
          </w:p>
        </w:tc>
        <w:tc>
          <w:tcPr>
            <w:tcW w:w="302" w:type="pct"/>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计量</w:t>
            </w:r>
            <w:r w:rsidRPr="0001414F">
              <w:rPr>
                <w:rFonts w:ascii="宋体" w:hAnsi="宋体" w:cs="宋体" w:hint="eastAsia"/>
                <w:color w:val="000000"/>
                <w:kern w:val="0"/>
                <w:sz w:val="20"/>
                <w:szCs w:val="20"/>
              </w:rPr>
              <w:br/>
              <w:t>单位</w:t>
            </w:r>
          </w:p>
        </w:tc>
        <w:tc>
          <w:tcPr>
            <w:tcW w:w="596" w:type="pct"/>
            <w:gridSpan w:val="2"/>
            <w:vMerge w:val="restart"/>
            <w:tcBorders>
              <w:top w:val="single" w:sz="8" w:space="0" w:color="000000"/>
              <w:left w:val="single" w:sz="4"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工程量</w:t>
            </w:r>
          </w:p>
        </w:tc>
        <w:tc>
          <w:tcPr>
            <w:tcW w:w="1084" w:type="pct"/>
            <w:gridSpan w:val="2"/>
            <w:tcBorders>
              <w:top w:val="single" w:sz="8" w:space="0" w:color="000000"/>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金额（元）</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720"/>
        </w:trPr>
        <w:tc>
          <w:tcPr>
            <w:tcW w:w="437" w:type="pct"/>
            <w:vMerge/>
            <w:tcBorders>
              <w:top w:val="single" w:sz="8" w:space="0" w:color="000000"/>
              <w:left w:val="single" w:sz="8"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31"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731"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889"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302" w:type="pct"/>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96" w:type="pct"/>
            <w:gridSpan w:val="2"/>
            <w:vMerge/>
            <w:tcBorders>
              <w:top w:val="single" w:sz="8" w:space="0" w:color="000000"/>
              <w:left w:val="single" w:sz="4" w:space="0" w:color="000000"/>
              <w:bottom w:val="single" w:sz="4" w:space="0" w:color="000000"/>
              <w:right w:val="single" w:sz="4" w:space="0" w:color="000000"/>
            </w:tcBorders>
            <w:vAlign w:val="center"/>
            <w:hideMark/>
          </w:tcPr>
          <w:p w:rsidR="007C5742" w:rsidRPr="0001414F" w:rsidRDefault="007C5742" w:rsidP="00AE5AD7">
            <w:pPr>
              <w:widowControl/>
              <w:jc w:val="left"/>
              <w:rPr>
                <w:rFonts w:ascii="宋体" w:hAnsi="宋体" w:cs="宋体"/>
                <w:color w:val="000000"/>
                <w:kern w:val="0"/>
                <w:sz w:val="20"/>
                <w:szCs w:val="20"/>
              </w:rPr>
            </w:pP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综合单价</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合价</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138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69</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011601003001</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大型机械设备进出场及安拆</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1.履带式挖掘机进出场费</w:t>
            </w:r>
            <w:r w:rsidRPr="0001414F">
              <w:rPr>
                <w:rFonts w:ascii="宋体" w:hAnsi="宋体" w:cs="宋体" w:hint="eastAsia"/>
                <w:color w:val="000000"/>
                <w:kern w:val="0"/>
                <w:sz w:val="20"/>
                <w:szCs w:val="20"/>
              </w:rPr>
              <w:br/>
              <w:t>2.压路机进出场费</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项</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1</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390"/>
        </w:trPr>
        <w:tc>
          <w:tcPr>
            <w:tcW w:w="437" w:type="pct"/>
            <w:tcBorders>
              <w:top w:val="nil"/>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31"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731"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889"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lef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302"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96"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37" w:type="pct"/>
            <w:tcBorders>
              <w:top w:val="nil"/>
              <w:left w:val="nil"/>
              <w:bottom w:val="single" w:sz="4" w:space="0" w:color="000000"/>
              <w:right w:val="single" w:sz="4"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450"/>
        </w:trPr>
        <w:tc>
          <w:tcPr>
            <w:tcW w:w="4323" w:type="pct"/>
            <w:gridSpan w:val="9"/>
            <w:tcBorders>
              <w:top w:val="single" w:sz="4" w:space="0" w:color="000000"/>
              <w:left w:val="single" w:sz="8" w:space="0" w:color="000000"/>
              <w:bottom w:val="single" w:sz="4"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本页小计</w:t>
            </w:r>
          </w:p>
        </w:tc>
        <w:tc>
          <w:tcPr>
            <w:tcW w:w="547" w:type="pct"/>
            <w:tcBorders>
              <w:top w:val="nil"/>
              <w:left w:val="nil"/>
              <w:bottom w:val="single" w:sz="4"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r w:rsidR="007C5742" w:rsidRPr="0001414F" w:rsidTr="00AE5AD7">
        <w:trPr>
          <w:trHeight w:val="450"/>
        </w:trPr>
        <w:tc>
          <w:tcPr>
            <w:tcW w:w="4323" w:type="pct"/>
            <w:gridSpan w:val="9"/>
            <w:tcBorders>
              <w:top w:val="single" w:sz="4" w:space="0" w:color="000000"/>
              <w:left w:val="single" w:sz="8" w:space="0" w:color="000000"/>
              <w:bottom w:val="single" w:sz="8" w:space="0" w:color="000000"/>
              <w:right w:val="single" w:sz="4" w:space="0" w:color="000000"/>
            </w:tcBorders>
            <w:shd w:val="clear" w:color="auto" w:fill="auto"/>
            <w:vAlign w:val="center"/>
            <w:hideMark/>
          </w:tcPr>
          <w:p w:rsidR="007C5742" w:rsidRPr="0001414F" w:rsidRDefault="007C5742" w:rsidP="00AE5AD7">
            <w:pPr>
              <w:widowControl/>
              <w:jc w:val="center"/>
              <w:rPr>
                <w:rFonts w:ascii="宋体" w:hAnsi="宋体" w:cs="宋体"/>
                <w:color w:val="000000"/>
                <w:kern w:val="0"/>
                <w:sz w:val="20"/>
                <w:szCs w:val="20"/>
              </w:rPr>
            </w:pPr>
            <w:r w:rsidRPr="0001414F">
              <w:rPr>
                <w:rFonts w:ascii="宋体" w:hAnsi="宋体" w:cs="宋体" w:hint="eastAsia"/>
                <w:color w:val="000000"/>
                <w:kern w:val="0"/>
                <w:sz w:val="20"/>
                <w:szCs w:val="20"/>
              </w:rPr>
              <w:t>合计</w:t>
            </w:r>
          </w:p>
        </w:tc>
        <w:tc>
          <w:tcPr>
            <w:tcW w:w="547" w:type="pct"/>
            <w:tcBorders>
              <w:top w:val="nil"/>
              <w:left w:val="nil"/>
              <w:bottom w:val="single" w:sz="8" w:space="0" w:color="000000"/>
              <w:right w:val="single" w:sz="8" w:space="0" w:color="000000"/>
            </w:tcBorders>
            <w:shd w:val="clear" w:color="auto" w:fill="auto"/>
            <w:vAlign w:val="center"/>
            <w:hideMark/>
          </w:tcPr>
          <w:p w:rsidR="007C5742" w:rsidRPr="0001414F" w:rsidRDefault="007C5742" w:rsidP="00AE5AD7">
            <w:pPr>
              <w:widowControl/>
              <w:jc w:val="right"/>
              <w:rPr>
                <w:rFonts w:ascii="宋体" w:hAnsi="宋体" w:cs="宋体"/>
                <w:color w:val="000000"/>
                <w:kern w:val="0"/>
                <w:sz w:val="20"/>
                <w:szCs w:val="20"/>
              </w:rPr>
            </w:pPr>
            <w:r w:rsidRPr="0001414F">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01414F" w:rsidRDefault="007C5742" w:rsidP="00AE5AD7">
            <w:pPr>
              <w:widowControl/>
              <w:jc w:val="left"/>
              <w:rPr>
                <w:rFonts w:ascii="宋体" w:hAnsi="宋体" w:cs="宋体"/>
                <w:kern w:val="0"/>
                <w:sz w:val="24"/>
              </w:rPr>
            </w:pPr>
          </w:p>
        </w:tc>
      </w:tr>
    </w:tbl>
    <w:p w:rsidR="007C5742" w:rsidRDefault="007C5742" w:rsidP="007C5742">
      <w:pPr>
        <w:pStyle w:val="af3"/>
        <w:ind w:firstLineChars="0" w:firstLine="0"/>
        <w:rPr>
          <w:b/>
          <w:bCs/>
          <w:sz w:val="32"/>
          <w:szCs w:val="32"/>
        </w:rPr>
      </w:pPr>
    </w:p>
    <w:p w:rsidR="007C5742" w:rsidRDefault="007C5742" w:rsidP="007C5742">
      <w:pPr>
        <w:pStyle w:val="af3"/>
        <w:ind w:firstLineChars="0" w:firstLine="0"/>
        <w:rPr>
          <w:b/>
          <w:bCs/>
          <w:sz w:val="32"/>
          <w:szCs w:val="32"/>
        </w:rPr>
      </w:pPr>
    </w:p>
    <w:p w:rsidR="007C5742" w:rsidRDefault="007C5742" w:rsidP="007C5742">
      <w:pPr>
        <w:pStyle w:val="af3"/>
        <w:ind w:firstLineChars="0" w:firstLine="0"/>
        <w:rPr>
          <w:b/>
          <w:bCs/>
          <w:sz w:val="32"/>
          <w:szCs w:val="32"/>
        </w:rPr>
      </w:pPr>
    </w:p>
    <w:p w:rsidR="007C5742" w:rsidRDefault="007C5742" w:rsidP="007C5742">
      <w:pPr>
        <w:pStyle w:val="af3"/>
        <w:ind w:firstLineChars="0" w:firstLine="0"/>
        <w:rPr>
          <w:b/>
          <w:bCs/>
          <w:sz w:val="32"/>
          <w:szCs w:val="32"/>
        </w:rPr>
      </w:pPr>
    </w:p>
    <w:tbl>
      <w:tblPr>
        <w:tblW w:w="5000" w:type="pct"/>
        <w:tblLook w:val="04A0"/>
      </w:tblPr>
      <w:tblGrid>
        <w:gridCol w:w="696"/>
        <w:gridCol w:w="1667"/>
        <w:gridCol w:w="494"/>
        <w:gridCol w:w="1582"/>
        <w:gridCol w:w="1243"/>
        <w:gridCol w:w="578"/>
        <w:gridCol w:w="885"/>
        <w:gridCol w:w="1377"/>
      </w:tblGrid>
      <w:tr w:rsidR="007C5742" w:rsidRPr="00D11DD2" w:rsidTr="00AE5AD7">
        <w:trPr>
          <w:trHeight w:val="840"/>
        </w:trPr>
        <w:tc>
          <w:tcPr>
            <w:tcW w:w="5000" w:type="pct"/>
            <w:gridSpan w:val="8"/>
            <w:tcBorders>
              <w:top w:val="nil"/>
              <w:left w:val="nil"/>
              <w:bottom w:val="nil"/>
              <w:right w:val="nil"/>
            </w:tcBorders>
            <w:shd w:val="clear" w:color="auto" w:fill="auto"/>
            <w:vAlign w:val="center"/>
            <w:hideMark/>
          </w:tcPr>
          <w:p w:rsidR="007C5742" w:rsidRPr="00D11DD2" w:rsidRDefault="007C5742" w:rsidP="00AE5AD7">
            <w:pPr>
              <w:widowControl/>
              <w:jc w:val="center"/>
              <w:rPr>
                <w:rFonts w:ascii="宋体" w:hAnsi="宋体" w:cs="宋体"/>
                <w:b/>
                <w:bCs/>
                <w:color w:val="000000"/>
                <w:kern w:val="0"/>
                <w:sz w:val="40"/>
                <w:szCs w:val="40"/>
              </w:rPr>
            </w:pPr>
            <w:r w:rsidRPr="00D11DD2">
              <w:rPr>
                <w:rFonts w:ascii="宋体" w:hAnsi="宋体" w:cs="宋体" w:hint="eastAsia"/>
                <w:b/>
                <w:bCs/>
                <w:color w:val="000000"/>
                <w:kern w:val="0"/>
                <w:sz w:val="40"/>
                <w:szCs w:val="40"/>
              </w:rPr>
              <w:lastRenderedPageBreak/>
              <w:t>措施项目清单计价表</w:t>
            </w:r>
          </w:p>
        </w:tc>
      </w:tr>
      <w:tr w:rsidR="007C5742" w:rsidRPr="00D11DD2" w:rsidTr="00AE5AD7">
        <w:trPr>
          <w:trHeight w:val="1050"/>
        </w:trPr>
        <w:tc>
          <w:tcPr>
            <w:tcW w:w="1677" w:type="pct"/>
            <w:gridSpan w:val="3"/>
            <w:tcBorders>
              <w:top w:val="nil"/>
              <w:left w:val="nil"/>
              <w:bottom w:val="nil"/>
              <w:right w:val="nil"/>
            </w:tcBorders>
            <w:shd w:val="clear" w:color="auto" w:fill="auto"/>
            <w:vAlign w:val="bottom"/>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工程名称：乐安县增田镇长江村至瑶前村路面硬化等附属设施以工代赈工程</w:t>
            </w:r>
            <w:r>
              <w:rPr>
                <w:rFonts w:ascii="宋体" w:hAnsi="宋体" w:cs="宋体" w:hint="eastAsia"/>
                <w:color w:val="000000"/>
                <w:kern w:val="0"/>
                <w:sz w:val="20"/>
                <w:szCs w:val="20"/>
              </w:rPr>
              <w:t>（第二次）</w:t>
            </w:r>
          </w:p>
        </w:tc>
        <w:tc>
          <w:tcPr>
            <w:tcW w:w="1657" w:type="pct"/>
            <w:gridSpan w:val="2"/>
            <w:tcBorders>
              <w:top w:val="nil"/>
              <w:left w:val="nil"/>
              <w:bottom w:val="nil"/>
              <w:right w:val="nil"/>
            </w:tcBorders>
            <w:shd w:val="clear" w:color="auto" w:fill="auto"/>
            <w:vAlign w:val="bottom"/>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标段：乐安县增田镇长江村至瑶前村路面硬化等附属设施以工代赈工程</w:t>
            </w:r>
            <w:r>
              <w:rPr>
                <w:rFonts w:ascii="宋体" w:hAnsi="宋体" w:cs="宋体" w:hint="eastAsia"/>
                <w:color w:val="000000"/>
                <w:kern w:val="0"/>
                <w:sz w:val="20"/>
                <w:szCs w:val="20"/>
              </w:rPr>
              <w:t>（第二次）</w:t>
            </w:r>
          </w:p>
        </w:tc>
        <w:tc>
          <w:tcPr>
            <w:tcW w:w="1667" w:type="pct"/>
            <w:gridSpan w:val="3"/>
            <w:tcBorders>
              <w:top w:val="nil"/>
              <w:left w:val="nil"/>
              <w:bottom w:val="nil"/>
              <w:right w:val="nil"/>
            </w:tcBorders>
            <w:shd w:val="clear" w:color="auto" w:fill="auto"/>
            <w:vAlign w:val="bottom"/>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第 1 页  共 2 页</w:t>
            </w:r>
          </w:p>
        </w:tc>
      </w:tr>
      <w:tr w:rsidR="007C5742" w:rsidRPr="00D11DD2" w:rsidTr="00AE5AD7">
        <w:trPr>
          <w:trHeight w:val="720"/>
        </w:trPr>
        <w:tc>
          <w:tcPr>
            <w:tcW w:w="409" w:type="pct"/>
            <w:tcBorders>
              <w:top w:val="single" w:sz="8" w:space="0" w:color="000000"/>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序号</w:t>
            </w:r>
          </w:p>
        </w:tc>
        <w:tc>
          <w:tcPr>
            <w:tcW w:w="978" w:type="pct"/>
            <w:tcBorders>
              <w:top w:val="single" w:sz="8"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项目编码</w:t>
            </w:r>
          </w:p>
        </w:tc>
        <w:tc>
          <w:tcPr>
            <w:tcW w:w="1218" w:type="pct"/>
            <w:gridSpan w:val="2"/>
            <w:tcBorders>
              <w:top w:val="single" w:sz="8"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项 目 名 称</w:t>
            </w:r>
          </w:p>
        </w:tc>
        <w:tc>
          <w:tcPr>
            <w:tcW w:w="1068" w:type="pct"/>
            <w:gridSpan w:val="2"/>
            <w:tcBorders>
              <w:top w:val="single" w:sz="8"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工作内容</w:t>
            </w:r>
          </w:p>
        </w:tc>
        <w:tc>
          <w:tcPr>
            <w:tcW w:w="519" w:type="pct"/>
            <w:tcBorders>
              <w:top w:val="single" w:sz="8"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价格</w:t>
            </w:r>
            <w:r w:rsidRPr="00D11DD2">
              <w:rPr>
                <w:rFonts w:ascii="宋体" w:hAnsi="宋体" w:cs="宋体" w:hint="eastAsia"/>
                <w:color w:val="000000"/>
                <w:kern w:val="0"/>
                <w:sz w:val="20"/>
                <w:szCs w:val="20"/>
              </w:rPr>
              <w:br/>
              <w:t>（元）</w:t>
            </w:r>
          </w:p>
        </w:tc>
        <w:tc>
          <w:tcPr>
            <w:tcW w:w="808" w:type="pct"/>
            <w:tcBorders>
              <w:top w:val="single" w:sz="8" w:space="0" w:color="000000"/>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备注</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安全生产措施费</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2</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1.1</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安全生产措施费_市建</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3</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1.2</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安全生产措施费_市安</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4</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1.3</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安全生产措施费_建筑</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5</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2</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文明施工费</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6</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2.1</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文明施工费_市建</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7</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2.2</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文明施工费_市安</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8</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2.3</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文明施工费_建筑</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9</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3</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环境保护费</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10</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3.1</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环境保护费_市建</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11</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3.2</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环境保护费_市安</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12</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3.3</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环境保护费_建筑</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13</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4</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临时设施费</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14</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4.1</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临时设施费_市建</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15</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4.2</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临时设施费_市安</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16</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4.3</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临时设施费_建筑</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17</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5</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冬雨季施工增加费</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18</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5.1</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冬雨季施工增加费_市建</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19</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5.2</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冬雨季施工增加费_市安</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20</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5.3</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冬雨季施工增加费_建筑</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21</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6</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夜间施工增加费</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22</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6.1</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夜间施工增加费_市</w:t>
            </w:r>
            <w:r w:rsidRPr="00D11DD2">
              <w:rPr>
                <w:rFonts w:ascii="宋体" w:hAnsi="宋体" w:cs="宋体" w:hint="eastAsia"/>
                <w:color w:val="000000"/>
                <w:kern w:val="0"/>
                <w:sz w:val="20"/>
                <w:szCs w:val="20"/>
              </w:rPr>
              <w:lastRenderedPageBreak/>
              <w:t>建</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lastRenderedPageBreak/>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lastRenderedPageBreak/>
              <w:t>23</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6.2</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夜间施工增加费_市安</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24</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6.3</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夜间施工增加费_建筑</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25</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7</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二次搬运费</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26</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7.1</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二次搬运费_市建</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27</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7.2</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二次搬运费_市安</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28</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7.3</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二次搬运费_建筑</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29</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8</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已完工程及设备保护费</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72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30</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8.1</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已完工程及设备保护费_市建</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3673" w:type="pct"/>
            <w:gridSpan w:val="6"/>
            <w:tcBorders>
              <w:top w:val="single" w:sz="4" w:space="0" w:color="000000"/>
              <w:left w:val="single" w:sz="8" w:space="0" w:color="000000"/>
              <w:bottom w:val="single" w:sz="8"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本页小计</w:t>
            </w:r>
          </w:p>
        </w:tc>
        <w:tc>
          <w:tcPr>
            <w:tcW w:w="519" w:type="pct"/>
            <w:tcBorders>
              <w:top w:val="nil"/>
              <w:left w:val="nil"/>
              <w:bottom w:val="single" w:sz="8"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8"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5000" w:type="pct"/>
            <w:gridSpan w:val="8"/>
            <w:tcBorders>
              <w:top w:val="nil"/>
              <w:left w:val="nil"/>
              <w:bottom w:val="nil"/>
              <w:right w:val="nil"/>
            </w:tcBorders>
            <w:shd w:val="clear" w:color="auto" w:fill="auto"/>
            <w:hideMark/>
          </w:tcPr>
          <w:p w:rsidR="007C5742" w:rsidRPr="00D11DD2" w:rsidRDefault="007C5742" w:rsidP="00AE5AD7">
            <w:pPr>
              <w:widowControl/>
              <w:jc w:val="left"/>
              <w:rPr>
                <w:rFonts w:ascii="宋体" w:hAnsi="宋体" w:cs="宋体"/>
                <w:color w:val="000000"/>
                <w:kern w:val="0"/>
                <w:sz w:val="18"/>
                <w:szCs w:val="18"/>
              </w:rPr>
            </w:pPr>
            <w:r w:rsidRPr="00D11DD2">
              <w:rPr>
                <w:rFonts w:ascii="宋体" w:hAnsi="宋体" w:cs="宋体" w:hint="eastAsia"/>
                <w:color w:val="000000"/>
                <w:kern w:val="0"/>
                <w:sz w:val="18"/>
                <w:szCs w:val="18"/>
              </w:rPr>
              <w:t>注:1.措施项目清单费用构成详见本标准表E.3.2，大型机械进出场及安拆费用组成见本标准表E.3.4。</w:t>
            </w:r>
          </w:p>
        </w:tc>
      </w:tr>
      <w:tr w:rsidR="007C5742" w:rsidRPr="00D11DD2" w:rsidTr="00AE5AD7">
        <w:trPr>
          <w:trHeight w:val="840"/>
        </w:trPr>
        <w:tc>
          <w:tcPr>
            <w:tcW w:w="5000" w:type="pct"/>
            <w:gridSpan w:val="8"/>
            <w:tcBorders>
              <w:top w:val="nil"/>
              <w:left w:val="nil"/>
              <w:bottom w:val="nil"/>
              <w:right w:val="nil"/>
            </w:tcBorders>
            <w:shd w:val="clear" w:color="auto" w:fill="auto"/>
            <w:vAlign w:val="center"/>
            <w:hideMark/>
          </w:tcPr>
          <w:p w:rsidR="007C5742" w:rsidRPr="00D11DD2" w:rsidRDefault="007C5742" w:rsidP="00AE5AD7">
            <w:pPr>
              <w:widowControl/>
              <w:jc w:val="center"/>
              <w:rPr>
                <w:rFonts w:ascii="宋体" w:hAnsi="宋体" w:cs="宋体"/>
                <w:b/>
                <w:bCs/>
                <w:color w:val="000000"/>
                <w:kern w:val="0"/>
                <w:sz w:val="40"/>
                <w:szCs w:val="40"/>
              </w:rPr>
            </w:pPr>
            <w:r w:rsidRPr="00D11DD2">
              <w:rPr>
                <w:rFonts w:ascii="宋体" w:hAnsi="宋体" w:cs="宋体" w:hint="eastAsia"/>
                <w:b/>
                <w:bCs/>
                <w:color w:val="000000"/>
                <w:kern w:val="0"/>
                <w:sz w:val="40"/>
                <w:szCs w:val="40"/>
              </w:rPr>
              <w:t>措施项目清单计价表</w:t>
            </w:r>
          </w:p>
        </w:tc>
      </w:tr>
      <w:tr w:rsidR="007C5742" w:rsidRPr="00D11DD2" w:rsidTr="00AE5AD7">
        <w:trPr>
          <w:trHeight w:val="1050"/>
        </w:trPr>
        <w:tc>
          <w:tcPr>
            <w:tcW w:w="1677" w:type="pct"/>
            <w:gridSpan w:val="3"/>
            <w:tcBorders>
              <w:top w:val="nil"/>
              <w:left w:val="nil"/>
              <w:bottom w:val="nil"/>
              <w:right w:val="nil"/>
            </w:tcBorders>
            <w:shd w:val="clear" w:color="auto" w:fill="auto"/>
            <w:vAlign w:val="bottom"/>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工程名称：乐安县增田镇长江村至瑶前村路面硬化等附属设施以工代赈工程</w:t>
            </w:r>
            <w:r>
              <w:rPr>
                <w:rFonts w:ascii="宋体" w:hAnsi="宋体" w:cs="宋体" w:hint="eastAsia"/>
                <w:color w:val="000000"/>
                <w:kern w:val="0"/>
                <w:sz w:val="20"/>
                <w:szCs w:val="20"/>
              </w:rPr>
              <w:t>（第二次）</w:t>
            </w:r>
          </w:p>
        </w:tc>
        <w:tc>
          <w:tcPr>
            <w:tcW w:w="1657" w:type="pct"/>
            <w:gridSpan w:val="2"/>
            <w:tcBorders>
              <w:top w:val="nil"/>
              <w:left w:val="nil"/>
              <w:bottom w:val="nil"/>
              <w:right w:val="nil"/>
            </w:tcBorders>
            <w:shd w:val="clear" w:color="auto" w:fill="auto"/>
            <w:vAlign w:val="bottom"/>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标段：乐安县增田镇长江村至瑶前村路面硬化等附属设施以工代赈工程</w:t>
            </w:r>
            <w:r>
              <w:rPr>
                <w:rFonts w:ascii="宋体" w:hAnsi="宋体" w:cs="宋体" w:hint="eastAsia"/>
                <w:color w:val="000000"/>
                <w:kern w:val="0"/>
                <w:sz w:val="20"/>
                <w:szCs w:val="20"/>
              </w:rPr>
              <w:t>（第二次）</w:t>
            </w:r>
          </w:p>
        </w:tc>
        <w:tc>
          <w:tcPr>
            <w:tcW w:w="1667" w:type="pct"/>
            <w:gridSpan w:val="3"/>
            <w:tcBorders>
              <w:top w:val="nil"/>
              <w:left w:val="nil"/>
              <w:bottom w:val="nil"/>
              <w:right w:val="nil"/>
            </w:tcBorders>
            <w:shd w:val="clear" w:color="auto" w:fill="auto"/>
            <w:vAlign w:val="bottom"/>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第 2 页  共 2 页</w:t>
            </w:r>
          </w:p>
        </w:tc>
      </w:tr>
      <w:tr w:rsidR="007C5742" w:rsidRPr="00D11DD2" w:rsidTr="00AE5AD7">
        <w:trPr>
          <w:trHeight w:val="720"/>
        </w:trPr>
        <w:tc>
          <w:tcPr>
            <w:tcW w:w="409" w:type="pct"/>
            <w:tcBorders>
              <w:top w:val="single" w:sz="8" w:space="0" w:color="000000"/>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序号</w:t>
            </w:r>
          </w:p>
        </w:tc>
        <w:tc>
          <w:tcPr>
            <w:tcW w:w="978" w:type="pct"/>
            <w:tcBorders>
              <w:top w:val="single" w:sz="8"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项目编码</w:t>
            </w:r>
          </w:p>
        </w:tc>
        <w:tc>
          <w:tcPr>
            <w:tcW w:w="1218" w:type="pct"/>
            <w:gridSpan w:val="2"/>
            <w:tcBorders>
              <w:top w:val="single" w:sz="8"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项 目 名 称</w:t>
            </w:r>
          </w:p>
        </w:tc>
        <w:tc>
          <w:tcPr>
            <w:tcW w:w="1068" w:type="pct"/>
            <w:gridSpan w:val="2"/>
            <w:tcBorders>
              <w:top w:val="single" w:sz="8"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工作内容</w:t>
            </w:r>
          </w:p>
        </w:tc>
        <w:tc>
          <w:tcPr>
            <w:tcW w:w="519" w:type="pct"/>
            <w:tcBorders>
              <w:top w:val="single" w:sz="8"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价格</w:t>
            </w:r>
            <w:r w:rsidRPr="00D11DD2">
              <w:rPr>
                <w:rFonts w:ascii="宋体" w:hAnsi="宋体" w:cs="宋体" w:hint="eastAsia"/>
                <w:color w:val="000000"/>
                <w:kern w:val="0"/>
                <w:sz w:val="20"/>
                <w:szCs w:val="20"/>
              </w:rPr>
              <w:br/>
              <w:t>（元）</w:t>
            </w:r>
          </w:p>
        </w:tc>
        <w:tc>
          <w:tcPr>
            <w:tcW w:w="808" w:type="pct"/>
            <w:tcBorders>
              <w:top w:val="single" w:sz="8" w:space="0" w:color="000000"/>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备注</w:t>
            </w:r>
          </w:p>
        </w:tc>
      </w:tr>
      <w:tr w:rsidR="007C5742" w:rsidRPr="00D11DD2" w:rsidTr="00AE5AD7">
        <w:trPr>
          <w:trHeight w:val="72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31</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8.2</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已完工程及设备保护费_市安</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72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32</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8.3</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已完工程及设备保护费_建筑</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33</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9</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工程定位复测费</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34</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9.1</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工程定位复测费_市建</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35</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9.2</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工程定位复测费_市安</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36</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9.3</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工程定位复测费_建筑</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37</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10</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脚手架费</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38</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10.1</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脚手架费_市建</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39</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10.2</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脚手架费_市安</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lastRenderedPageBreak/>
              <w:t>40</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10.3</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脚手架费_建筑</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41</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11</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垂直运输费</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42</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11.1</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垂直运输费_建筑</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72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43</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12</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其他大型机械进场及安拆费</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72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44</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12.1</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其他大型机械进场及安拆费_市建</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72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45</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12.2</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其他大型机械进场及安拆费_建筑</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46</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13</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智慧工地费</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47</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13.1</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智慧工地费_市建</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48</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13.2</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智慧工地费_市安</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49</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13.3</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智慧工地费_建筑</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978"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21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068"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3673" w:type="pct"/>
            <w:gridSpan w:val="6"/>
            <w:tcBorders>
              <w:top w:val="single" w:sz="4" w:space="0" w:color="000000"/>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本页小计</w:t>
            </w:r>
          </w:p>
        </w:tc>
        <w:tc>
          <w:tcPr>
            <w:tcW w:w="519"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409" w:type="pct"/>
            <w:tcBorders>
              <w:top w:val="nil"/>
              <w:left w:val="single" w:sz="8" w:space="0" w:color="000000"/>
              <w:bottom w:val="single" w:sz="8"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2196" w:type="pct"/>
            <w:gridSpan w:val="3"/>
            <w:tcBorders>
              <w:top w:val="single" w:sz="4" w:space="0" w:color="000000"/>
              <w:left w:val="nil"/>
              <w:bottom w:val="single" w:sz="8"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合计</w:t>
            </w:r>
          </w:p>
        </w:tc>
        <w:tc>
          <w:tcPr>
            <w:tcW w:w="1068" w:type="pct"/>
            <w:gridSpan w:val="2"/>
            <w:tcBorders>
              <w:top w:val="single" w:sz="4" w:space="0" w:color="000000"/>
              <w:left w:val="nil"/>
              <w:bottom w:val="single" w:sz="8"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519" w:type="pct"/>
            <w:tcBorders>
              <w:top w:val="nil"/>
              <w:left w:val="nil"/>
              <w:bottom w:val="single" w:sz="8"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08" w:type="pct"/>
            <w:tcBorders>
              <w:top w:val="nil"/>
              <w:left w:val="nil"/>
              <w:bottom w:val="single" w:sz="8"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r>
      <w:tr w:rsidR="007C5742" w:rsidRPr="00D11DD2" w:rsidTr="00AE5AD7">
        <w:trPr>
          <w:trHeight w:val="450"/>
        </w:trPr>
        <w:tc>
          <w:tcPr>
            <w:tcW w:w="5000" w:type="pct"/>
            <w:gridSpan w:val="8"/>
            <w:tcBorders>
              <w:top w:val="nil"/>
              <w:left w:val="nil"/>
              <w:bottom w:val="nil"/>
              <w:right w:val="nil"/>
            </w:tcBorders>
            <w:shd w:val="clear" w:color="auto" w:fill="auto"/>
            <w:hideMark/>
          </w:tcPr>
          <w:p w:rsidR="007C5742" w:rsidRPr="00D11DD2" w:rsidRDefault="007C5742" w:rsidP="00AE5AD7">
            <w:pPr>
              <w:widowControl/>
              <w:jc w:val="left"/>
              <w:rPr>
                <w:rFonts w:ascii="宋体" w:hAnsi="宋体" w:cs="宋体"/>
                <w:color w:val="000000"/>
                <w:kern w:val="0"/>
                <w:sz w:val="18"/>
                <w:szCs w:val="18"/>
              </w:rPr>
            </w:pPr>
            <w:r w:rsidRPr="00D11DD2">
              <w:rPr>
                <w:rFonts w:ascii="宋体" w:hAnsi="宋体" w:cs="宋体" w:hint="eastAsia"/>
                <w:color w:val="000000"/>
                <w:kern w:val="0"/>
                <w:sz w:val="18"/>
                <w:szCs w:val="18"/>
              </w:rPr>
              <w:t>注:1.措施项目清单费用构成详见本标准表E.3.2，大型机械进出场及安拆费用组成见本标准表E.3.4。</w:t>
            </w:r>
          </w:p>
        </w:tc>
      </w:tr>
    </w:tbl>
    <w:p w:rsidR="007C5742" w:rsidRPr="00D11DD2" w:rsidRDefault="007C5742" w:rsidP="007C5742">
      <w:pPr>
        <w:pStyle w:val="af3"/>
        <w:ind w:firstLineChars="0" w:firstLine="0"/>
        <w:rPr>
          <w:b/>
          <w:bCs/>
          <w:sz w:val="32"/>
          <w:szCs w:val="32"/>
        </w:rPr>
      </w:pPr>
    </w:p>
    <w:p w:rsidR="007C5742" w:rsidRDefault="007C5742" w:rsidP="007C5742">
      <w:pPr>
        <w:pStyle w:val="af3"/>
        <w:ind w:firstLineChars="0" w:firstLine="0"/>
        <w:rPr>
          <w:b/>
          <w:bCs/>
          <w:sz w:val="32"/>
          <w:szCs w:val="32"/>
        </w:rPr>
      </w:pPr>
    </w:p>
    <w:tbl>
      <w:tblPr>
        <w:tblW w:w="5000" w:type="pct"/>
        <w:tblLook w:val="04A0"/>
      </w:tblPr>
      <w:tblGrid>
        <w:gridCol w:w="705"/>
        <w:gridCol w:w="1522"/>
        <w:gridCol w:w="1343"/>
        <w:gridCol w:w="975"/>
        <w:gridCol w:w="1411"/>
        <w:gridCol w:w="479"/>
        <w:gridCol w:w="839"/>
        <w:gridCol w:w="1026"/>
        <w:gridCol w:w="222"/>
      </w:tblGrid>
      <w:tr w:rsidR="007C5742" w:rsidRPr="00D11DD2" w:rsidTr="00AE5AD7">
        <w:trPr>
          <w:trHeight w:val="840"/>
        </w:trPr>
        <w:tc>
          <w:tcPr>
            <w:tcW w:w="5000" w:type="pct"/>
            <w:gridSpan w:val="9"/>
            <w:tcBorders>
              <w:top w:val="nil"/>
              <w:left w:val="nil"/>
              <w:bottom w:val="nil"/>
              <w:right w:val="nil"/>
            </w:tcBorders>
            <w:shd w:val="clear" w:color="auto" w:fill="auto"/>
            <w:vAlign w:val="center"/>
            <w:hideMark/>
          </w:tcPr>
          <w:p w:rsidR="007C5742" w:rsidRDefault="007C5742" w:rsidP="00AE5AD7">
            <w:pPr>
              <w:widowControl/>
              <w:jc w:val="center"/>
              <w:rPr>
                <w:rFonts w:ascii="宋体" w:hAnsi="宋体" w:cs="宋体"/>
                <w:b/>
                <w:bCs/>
                <w:color w:val="000000"/>
                <w:kern w:val="0"/>
                <w:sz w:val="40"/>
                <w:szCs w:val="40"/>
              </w:rPr>
            </w:pPr>
          </w:p>
          <w:p w:rsidR="007C5742" w:rsidRDefault="007C5742" w:rsidP="00AE5AD7">
            <w:pPr>
              <w:widowControl/>
              <w:jc w:val="center"/>
              <w:rPr>
                <w:rFonts w:ascii="宋体" w:hAnsi="宋体" w:cs="宋体"/>
                <w:b/>
                <w:bCs/>
                <w:color w:val="000000"/>
                <w:kern w:val="0"/>
                <w:sz w:val="40"/>
                <w:szCs w:val="40"/>
              </w:rPr>
            </w:pPr>
          </w:p>
          <w:p w:rsidR="007C5742" w:rsidRDefault="007C5742" w:rsidP="00AE5AD7">
            <w:pPr>
              <w:widowControl/>
              <w:jc w:val="center"/>
              <w:rPr>
                <w:rFonts w:ascii="宋体" w:hAnsi="宋体" w:cs="宋体"/>
                <w:b/>
                <w:bCs/>
                <w:color w:val="000000"/>
                <w:kern w:val="0"/>
                <w:sz w:val="40"/>
                <w:szCs w:val="40"/>
              </w:rPr>
            </w:pPr>
          </w:p>
          <w:p w:rsidR="007C5742" w:rsidRPr="00D11DD2" w:rsidRDefault="007C5742" w:rsidP="00AE5AD7">
            <w:pPr>
              <w:widowControl/>
              <w:jc w:val="center"/>
              <w:rPr>
                <w:rFonts w:ascii="宋体" w:hAnsi="宋体" w:cs="宋体"/>
                <w:b/>
                <w:bCs/>
                <w:color w:val="000000"/>
                <w:kern w:val="0"/>
                <w:sz w:val="40"/>
                <w:szCs w:val="40"/>
              </w:rPr>
            </w:pPr>
            <w:r w:rsidRPr="00D11DD2">
              <w:rPr>
                <w:rFonts w:ascii="宋体" w:hAnsi="宋体" w:cs="宋体" w:hint="eastAsia"/>
                <w:b/>
                <w:bCs/>
                <w:color w:val="000000"/>
                <w:kern w:val="0"/>
                <w:sz w:val="40"/>
                <w:szCs w:val="40"/>
              </w:rPr>
              <w:lastRenderedPageBreak/>
              <w:t>增值税计价表</w:t>
            </w:r>
          </w:p>
        </w:tc>
      </w:tr>
      <w:tr w:rsidR="007C5742" w:rsidRPr="00D11DD2" w:rsidTr="00AE5AD7">
        <w:trPr>
          <w:trHeight w:val="1050"/>
        </w:trPr>
        <w:tc>
          <w:tcPr>
            <w:tcW w:w="2095" w:type="pct"/>
            <w:gridSpan w:val="3"/>
            <w:tcBorders>
              <w:top w:val="nil"/>
              <w:left w:val="nil"/>
              <w:bottom w:val="nil"/>
              <w:right w:val="nil"/>
            </w:tcBorders>
            <w:shd w:val="clear" w:color="auto" w:fill="auto"/>
            <w:vAlign w:val="bottom"/>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lastRenderedPageBreak/>
              <w:t>工程名称：乐安县增田镇长江村至瑶前村路面硬化等附属设施以工代赈工程</w:t>
            </w:r>
            <w:r>
              <w:rPr>
                <w:rFonts w:ascii="宋体" w:hAnsi="宋体" w:cs="宋体" w:hint="eastAsia"/>
                <w:color w:val="000000"/>
                <w:kern w:val="0"/>
                <w:sz w:val="20"/>
                <w:szCs w:val="20"/>
              </w:rPr>
              <w:t>（第二次）</w:t>
            </w:r>
          </w:p>
        </w:tc>
        <w:tc>
          <w:tcPr>
            <w:tcW w:w="1400" w:type="pct"/>
            <w:gridSpan w:val="2"/>
            <w:tcBorders>
              <w:top w:val="nil"/>
              <w:left w:val="nil"/>
              <w:bottom w:val="nil"/>
              <w:right w:val="nil"/>
            </w:tcBorders>
            <w:shd w:val="clear" w:color="auto" w:fill="auto"/>
            <w:vAlign w:val="bottom"/>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标段：乐安县增田镇长江村至瑶前村路面硬化等附属设施以工代赈工程</w:t>
            </w:r>
            <w:r>
              <w:rPr>
                <w:rFonts w:ascii="宋体" w:hAnsi="宋体" w:cs="宋体" w:hint="eastAsia"/>
                <w:color w:val="000000"/>
                <w:kern w:val="0"/>
                <w:sz w:val="20"/>
                <w:szCs w:val="20"/>
              </w:rPr>
              <w:t>（第二次）</w:t>
            </w:r>
          </w:p>
        </w:tc>
        <w:tc>
          <w:tcPr>
            <w:tcW w:w="1506" w:type="pct"/>
            <w:gridSpan w:val="4"/>
            <w:tcBorders>
              <w:top w:val="nil"/>
              <w:left w:val="nil"/>
              <w:bottom w:val="nil"/>
              <w:right w:val="nil"/>
            </w:tcBorders>
            <w:shd w:val="clear" w:color="auto" w:fill="auto"/>
            <w:vAlign w:val="bottom"/>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第 1 页 共 1 页</w:t>
            </w:r>
          </w:p>
        </w:tc>
      </w:tr>
      <w:tr w:rsidR="007C5742" w:rsidRPr="00D11DD2" w:rsidTr="00AE5AD7">
        <w:trPr>
          <w:trHeight w:val="465"/>
        </w:trPr>
        <w:tc>
          <w:tcPr>
            <w:tcW w:w="414" w:type="pct"/>
            <w:tcBorders>
              <w:top w:val="single" w:sz="8" w:space="0" w:color="000000"/>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序号</w:t>
            </w:r>
          </w:p>
        </w:tc>
        <w:tc>
          <w:tcPr>
            <w:tcW w:w="893" w:type="pct"/>
            <w:tcBorders>
              <w:top w:val="single" w:sz="8"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项目名称</w:t>
            </w:r>
          </w:p>
        </w:tc>
        <w:tc>
          <w:tcPr>
            <w:tcW w:w="1360" w:type="pct"/>
            <w:gridSpan w:val="2"/>
            <w:tcBorders>
              <w:top w:val="single" w:sz="8"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计算基础说明</w:t>
            </w:r>
          </w:p>
        </w:tc>
        <w:tc>
          <w:tcPr>
            <w:tcW w:w="1109" w:type="pct"/>
            <w:gridSpan w:val="2"/>
            <w:tcBorders>
              <w:top w:val="single" w:sz="8"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计算基础</w:t>
            </w:r>
          </w:p>
        </w:tc>
        <w:tc>
          <w:tcPr>
            <w:tcW w:w="492" w:type="pct"/>
            <w:tcBorders>
              <w:top w:val="single" w:sz="8"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税率（%）</w:t>
            </w:r>
          </w:p>
        </w:tc>
        <w:tc>
          <w:tcPr>
            <w:tcW w:w="602" w:type="pct"/>
            <w:tcBorders>
              <w:top w:val="single" w:sz="8" w:space="0" w:color="000000"/>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金额（元）</w:t>
            </w:r>
          </w:p>
        </w:tc>
        <w:tc>
          <w:tcPr>
            <w:tcW w:w="130" w:type="pct"/>
            <w:tcBorders>
              <w:top w:val="nil"/>
              <w:left w:val="nil"/>
              <w:bottom w:val="nil"/>
              <w:right w:val="nil"/>
            </w:tcBorders>
            <w:shd w:val="clear" w:color="auto" w:fill="auto"/>
            <w:noWrap/>
            <w:vAlign w:val="bottom"/>
            <w:hideMark/>
          </w:tcPr>
          <w:p w:rsidR="007C5742" w:rsidRPr="00D11DD2" w:rsidRDefault="007C5742" w:rsidP="00AE5AD7">
            <w:pPr>
              <w:widowControl/>
              <w:jc w:val="left"/>
              <w:rPr>
                <w:rFonts w:ascii="宋体" w:hAnsi="宋体" w:cs="宋体"/>
                <w:kern w:val="0"/>
                <w:sz w:val="24"/>
              </w:rPr>
            </w:pPr>
          </w:p>
        </w:tc>
      </w:tr>
      <w:tr w:rsidR="007C5742" w:rsidRPr="00D11DD2" w:rsidTr="00AE5AD7">
        <w:trPr>
          <w:trHeight w:val="1050"/>
        </w:trPr>
        <w:tc>
          <w:tcPr>
            <w:tcW w:w="414"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1</w:t>
            </w:r>
          </w:p>
        </w:tc>
        <w:tc>
          <w:tcPr>
            <w:tcW w:w="893" w:type="pct"/>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增值税</w:t>
            </w:r>
          </w:p>
        </w:tc>
        <w:tc>
          <w:tcPr>
            <w:tcW w:w="1360"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分部分项工程费合计+措施项目费合计+其他项目费合计-其中：专业工程暂估价-分包费_直接费</w:t>
            </w:r>
          </w:p>
        </w:tc>
        <w:tc>
          <w:tcPr>
            <w:tcW w:w="1109"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492"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9</w:t>
            </w:r>
          </w:p>
        </w:tc>
        <w:tc>
          <w:tcPr>
            <w:tcW w:w="602"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D11DD2" w:rsidRDefault="007C5742" w:rsidP="00AE5AD7">
            <w:pPr>
              <w:widowControl/>
              <w:jc w:val="left"/>
              <w:rPr>
                <w:rFonts w:ascii="宋体" w:hAnsi="宋体" w:cs="宋体"/>
                <w:kern w:val="0"/>
                <w:sz w:val="24"/>
              </w:rPr>
            </w:pPr>
          </w:p>
        </w:tc>
      </w:tr>
      <w:tr w:rsidR="007C5742" w:rsidRPr="00D11DD2" w:rsidTr="00AE5AD7">
        <w:trPr>
          <w:trHeight w:val="465"/>
        </w:trPr>
        <w:tc>
          <w:tcPr>
            <w:tcW w:w="414"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93" w:type="pct"/>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360"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109"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492"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602"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D11DD2" w:rsidRDefault="007C5742" w:rsidP="00AE5AD7">
            <w:pPr>
              <w:widowControl/>
              <w:jc w:val="left"/>
              <w:rPr>
                <w:rFonts w:ascii="宋体" w:hAnsi="宋体" w:cs="宋体"/>
                <w:kern w:val="0"/>
                <w:sz w:val="24"/>
              </w:rPr>
            </w:pPr>
          </w:p>
        </w:tc>
      </w:tr>
      <w:tr w:rsidR="007C5742" w:rsidRPr="00D11DD2" w:rsidTr="00AE5AD7">
        <w:trPr>
          <w:trHeight w:val="465"/>
        </w:trPr>
        <w:tc>
          <w:tcPr>
            <w:tcW w:w="414"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93" w:type="pct"/>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360"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109"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492"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602"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D11DD2" w:rsidRDefault="007C5742" w:rsidP="00AE5AD7">
            <w:pPr>
              <w:widowControl/>
              <w:jc w:val="left"/>
              <w:rPr>
                <w:rFonts w:ascii="宋体" w:hAnsi="宋体" w:cs="宋体"/>
                <w:kern w:val="0"/>
                <w:sz w:val="24"/>
              </w:rPr>
            </w:pPr>
          </w:p>
        </w:tc>
      </w:tr>
      <w:tr w:rsidR="007C5742" w:rsidRPr="00D11DD2" w:rsidTr="00AE5AD7">
        <w:trPr>
          <w:trHeight w:val="465"/>
        </w:trPr>
        <w:tc>
          <w:tcPr>
            <w:tcW w:w="414"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93" w:type="pct"/>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360"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109"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492"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602"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D11DD2" w:rsidRDefault="007C5742" w:rsidP="00AE5AD7">
            <w:pPr>
              <w:widowControl/>
              <w:jc w:val="left"/>
              <w:rPr>
                <w:rFonts w:ascii="宋体" w:hAnsi="宋体" w:cs="宋体"/>
                <w:kern w:val="0"/>
                <w:sz w:val="24"/>
              </w:rPr>
            </w:pPr>
          </w:p>
        </w:tc>
      </w:tr>
      <w:tr w:rsidR="007C5742" w:rsidRPr="00D11DD2" w:rsidTr="00AE5AD7">
        <w:trPr>
          <w:trHeight w:val="465"/>
        </w:trPr>
        <w:tc>
          <w:tcPr>
            <w:tcW w:w="414"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93" w:type="pct"/>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360"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109"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492"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602"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D11DD2" w:rsidRDefault="007C5742" w:rsidP="00AE5AD7">
            <w:pPr>
              <w:widowControl/>
              <w:jc w:val="left"/>
              <w:rPr>
                <w:rFonts w:ascii="宋体" w:hAnsi="宋体" w:cs="宋体"/>
                <w:kern w:val="0"/>
                <w:sz w:val="24"/>
              </w:rPr>
            </w:pPr>
          </w:p>
        </w:tc>
      </w:tr>
      <w:tr w:rsidR="007C5742" w:rsidRPr="00D11DD2" w:rsidTr="00AE5AD7">
        <w:trPr>
          <w:trHeight w:val="465"/>
        </w:trPr>
        <w:tc>
          <w:tcPr>
            <w:tcW w:w="414"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93" w:type="pct"/>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360"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109"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492"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602"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D11DD2" w:rsidRDefault="007C5742" w:rsidP="00AE5AD7">
            <w:pPr>
              <w:widowControl/>
              <w:jc w:val="left"/>
              <w:rPr>
                <w:rFonts w:ascii="宋体" w:hAnsi="宋体" w:cs="宋体"/>
                <w:kern w:val="0"/>
                <w:sz w:val="24"/>
              </w:rPr>
            </w:pPr>
          </w:p>
        </w:tc>
      </w:tr>
      <w:tr w:rsidR="007C5742" w:rsidRPr="00D11DD2" w:rsidTr="00AE5AD7">
        <w:trPr>
          <w:trHeight w:val="465"/>
        </w:trPr>
        <w:tc>
          <w:tcPr>
            <w:tcW w:w="414" w:type="pct"/>
            <w:tcBorders>
              <w:top w:val="nil"/>
              <w:left w:val="single" w:sz="8" w:space="0" w:color="000000"/>
              <w:bottom w:val="single" w:sz="4"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893" w:type="pct"/>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360"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109" w:type="pct"/>
            <w:gridSpan w:val="2"/>
            <w:tcBorders>
              <w:top w:val="single" w:sz="4" w:space="0" w:color="000000"/>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492" w:type="pct"/>
            <w:tcBorders>
              <w:top w:val="nil"/>
              <w:left w:val="nil"/>
              <w:bottom w:val="single" w:sz="4" w:space="0" w:color="000000"/>
              <w:right w:val="single" w:sz="4"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602" w:type="pct"/>
            <w:tcBorders>
              <w:top w:val="nil"/>
              <w:left w:val="nil"/>
              <w:bottom w:val="single" w:sz="4" w:space="0" w:color="000000"/>
              <w:right w:val="single" w:sz="8" w:space="0" w:color="000000"/>
            </w:tcBorders>
            <w:shd w:val="clear" w:color="auto" w:fill="auto"/>
            <w:vAlign w:val="center"/>
            <w:hideMark/>
          </w:tcPr>
          <w:p w:rsidR="007C5742" w:rsidRPr="00D11DD2" w:rsidRDefault="007C5742" w:rsidP="00AE5AD7">
            <w:pPr>
              <w:widowControl/>
              <w:jc w:val="right"/>
              <w:rPr>
                <w:rFonts w:ascii="宋体" w:hAnsi="宋体" w:cs="宋体"/>
                <w:color w:val="000000"/>
                <w:kern w:val="0"/>
                <w:sz w:val="20"/>
                <w:szCs w:val="20"/>
              </w:rPr>
            </w:pPr>
            <w:r w:rsidRPr="00D11DD2">
              <w:rPr>
                <w:rFonts w:ascii="宋体" w:hAnsi="宋体" w:cs="宋体" w:hint="eastAsia"/>
                <w:color w:val="000000"/>
                <w:kern w:val="0"/>
                <w:sz w:val="20"/>
                <w:szCs w:val="20"/>
              </w:rPr>
              <w:t xml:space="preserve">　</w:t>
            </w:r>
          </w:p>
        </w:tc>
        <w:tc>
          <w:tcPr>
            <w:tcW w:w="130" w:type="pct"/>
            <w:tcBorders>
              <w:top w:val="nil"/>
              <w:left w:val="nil"/>
              <w:bottom w:val="nil"/>
              <w:right w:val="nil"/>
            </w:tcBorders>
            <w:shd w:val="clear" w:color="auto" w:fill="auto"/>
            <w:noWrap/>
            <w:vAlign w:val="bottom"/>
            <w:hideMark/>
          </w:tcPr>
          <w:p w:rsidR="007C5742" w:rsidRPr="00D11DD2" w:rsidRDefault="007C5742" w:rsidP="00AE5AD7">
            <w:pPr>
              <w:widowControl/>
              <w:jc w:val="left"/>
              <w:rPr>
                <w:rFonts w:ascii="宋体" w:hAnsi="宋体" w:cs="宋体"/>
                <w:kern w:val="0"/>
                <w:sz w:val="24"/>
              </w:rPr>
            </w:pPr>
          </w:p>
        </w:tc>
      </w:tr>
      <w:tr w:rsidR="007C5742" w:rsidRPr="00D11DD2" w:rsidTr="00AE5AD7">
        <w:trPr>
          <w:trHeight w:val="450"/>
        </w:trPr>
        <w:tc>
          <w:tcPr>
            <w:tcW w:w="4268" w:type="pct"/>
            <w:gridSpan w:val="7"/>
            <w:tcBorders>
              <w:top w:val="single" w:sz="4" w:space="0" w:color="000000"/>
              <w:left w:val="single" w:sz="8" w:space="0" w:color="000000"/>
              <w:bottom w:val="single" w:sz="8" w:space="0" w:color="000000"/>
              <w:right w:val="single" w:sz="4" w:space="0" w:color="000000"/>
            </w:tcBorders>
            <w:shd w:val="clear" w:color="auto" w:fill="auto"/>
            <w:vAlign w:val="center"/>
            <w:hideMark/>
          </w:tcPr>
          <w:p w:rsidR="007C5742" w:rsidRPr="00D11DD2" w:rsidRDefault="007C5742" w:rsidP="00AE5AD7">
            <w:pPr>
              <w:widowControl/>
              <w:jc w:val="center"/>
              <w:rPr>
                <w:rFonts w:ascii="宋体" w:hAnsi="宋体" w:cs="宋体"/>
                <w:color w:val="000000"/>
                <w:kern w:val="0"/>
                <w:sz w:val="18"/>
                <w:szCs w:val="18"/>
              </w:rPr>
            </w:pPr>
            <w:r w:rsidRPr="00D11DD2">
              <w:rPr>
                <w:rFonts w:ascii="宋体" w:hAnsi="宋体" w:cs="宋体" w:hint="eastAsia"/>
                <w:color w:val="000000"/>
                <w:kern w:val="0"/>
                <w:sz w:val="18"/>
                <w:szCs w:val="18"/>
              </w:rPr>
              <w:t>合计</w:t>
            </w:r>
          </w:p>
        </w:tc>
        <w:tc>
          <w:tcPr>
            <w:tcW w:w="602" w:type="pct"/>
            <w:tcBorders>
              <w:top w:val="nil"/>
              <w:left w:val="nil"/>
              <w:bottom w:val="single" w:sz="8" w:space="0" w:color="000000"/>
              <w:right w:val="single" w:sz="8" w:space="0" w:color="000000"/>
            </w:tcBorders>
            <w:shd w:val="clear" w:color="auto" w:fill="auto"/>
            <w:vAlign w:val="center"/>
            <w:hideMark/>
          </w:tcPr>
          <w:p w:rsidR="007C5742" w:rsidRPr="00D11DD2" w:rsidRDefault="007C5742" w:rsidP="00AE5AD7">
            <w:pPr>
              <w:widowControl/>
              <w:jc w:val="left"/>
              <w:rPr>
                <w:rFonts w:ascii="宋体" w:hAnsi="宋体" w:cs="宋体"/>
                <w:color w:val="000000"/>
                <w:kern w:val="0"/>
                <w:sz w:val="18"/>
                <w:szCs w:val="18"/>
              </w:rPr>
            </w:pPr>
            <w:r w:rsidRPr="00D11DD2">
              <w:rPr>
                <w:rFonts w:ascii="宋体" w:hAnsi="宋体" w:cs="宋体" w:hint="eastAsia"/>
                <w:color w:val="000000"/>
                <w:kern w:val="0"/>
                <w:sz w:val="18"/>
                <w:szCs w:val="18"/>
              </w:rPr>
              <w:t>551822.71</w:t>
            </w:r>
          </w:p>
        </w:tc>
        <w:tc>
          <w:tcPr>
            <w:tcW w:w="130" w:type="pct"/>
            <w:tcBorders>
              <w:top w:val="nil"/>
              <w:left w:val="nil"/>
              <w:bottom w:val="nil"/>
              <w:right w:val="nil"/>
            </w:tcBorders>
            <w:shd w:val="clear" w:color="auto" w:fill="auto"/>
            <w:noWrap/>
            <w:vAlign w:val="bottom"/>
            <w:hideMark/>
          </w:tcPr>
          <w:p w:rsidR="007C5742" w:rsidRPr="00D11DD2" w:rsidRDefault="007C5742" w:rsidP="00AE5AD7">
            <w:pPr>
              <w:widowControl/>
              <w:jc w:val="left"/>
              <w:rPr>
                <w:rFonts w:ascii="宋体" w:hAnsi="宋体" w:cs="宋体"/>
                <w:kern w:val="0"/>
                <w:sz w:val="24"/>
              </w:rPr>
            </w:pPr>
          </w:p>
        </w:tc>
      </w:tr>
    </w:tbl>
    <w:p w:rsidR="007C5742" w:rsidRPr="00EA32B7" w:rsidRDefault="007C5742" w:rsidP="007C5742">
      <w:pPr>
        <w:rPr>
          <w:rFonts w:ascii="宋体" w:hAnsi="宋体"/>
          <w:b/>
          <w:kern w:val="1"/>
          <w:sz w:val="22"/>
          <w:szCs w:val="32"/>
        </w:rPr>
      </w:pPr>
      <w:r w:rsidRPr="00EA32B7">
        <w:rPr>
          <w:rFonts w:ascii="宋体" w:hAnsi="宋体" w:hint="eastAsia"/>
          <w:b/>
          <w:kern w:val="1"/>
          <w:sz w:val="22"/>
          <w:szCs w:val="32"/>
        </w:rPr>
        <w:t>附件1：</w:t>
      </w:r>
    </w:p>
    <w:p w:rsidR="007C5742" w:rsidRPr="00EA32B7" w:rsidRDefault="007C5742" w:rsidP="007C5742">
      <w:pPr>
        <w:widowControl/>
        <w:spacing w:line="360" w:lineRule="auto"/>
        <w:jc w:val="left"/>
        <w:rPr>
          <w:bCs/>
          <w:kern w:val="1"/>
          <w:sz w:val="15"/>
        </w:rPr>
      </w:pPr>
      <w:r w:rsidRPr="00D11DD2">
        <w:rPr>
          <w:b/>
          <w:bCs/>
          <w:kern w:val="1"/>
          <w:sz w:val="18"/>
        </w:rPr>
        <w:t>路灯参数：</w:t>
      </w:r>
      <w:r w:rsidRPr="00D11DD2">
        <w:rPr>
          <w:b/>
          <w:bCs/>
          <w:kern w:val="1"/>
          <w:sz w:val="18"/>
        </w:rPr>
        <w:fldChar w:fldCharType="begin"/>
      </w:r>
      <w:r w:rsidRPr="00D11DD2">
        <w:rPr>
          <w:b/>
          <w:bCs/>
          <w:kern w:val="1"/>
          <w:sz w:val="18"/>
        </w:rPr>
        <w:instrText xml:space="preserve"> </w:instrText>
      </w:r>
      <w:r w:rsidRPr="00D11DD2">
        <w:rPr>
          <w:rFonts w:hint="eastAsia"/>
          <w:b/>
          <w:bCs/>
          <w:kern w:val="1"/>
          <w:sz w:val="18"/>
        </w:rPr>
        <w:instrText>= 1 \* GB3</w:instrText>
      </w:r>
      <w:r w:rsidRPr="00D11DD2">
        <w:rPr>
          <w:b/>
          <w:bCs/>
          <w:kern w:val="1"/>
          <w:sz w:val="18"/>
        </w:rPr>
        <w:instrText xml:space="preserve"> </w:instrText>
      </w:r>
      <w:r w:rsidRPr="00D11DD2">
        <w:rPr>
          <w:b/>
          <w:bCs/>
          <w:kern w:val="1"/>
          <w:sz w:val="18"/>
        </w:rPr>
        <w:fldChar w:fldCharType="separate"/>
      </w:r>
      <w:r w:rsidRPr="00D11DD2">
        <w:rPr>
          <w:rFonts w:hint="eastAsia"/>
          <w:b/>
          <w:bCs/>
          <w:kern w:val="1"/>
          <w:sz w:val="18"/>
        </w:rPr>
        <w:t>①</w:t>
      </w:r>
      <w:r w:rsidRPr="00D11DD2">
        <w:rPr>
          <w:b/>
          <w:bCs/>
          <w:kern w:val="1"/>
          <w:sz w:val="18"/>
        </w:rPr>
        <w:fldChar w:fldCharType="end"/>
      </w:r>
      <w:r w:rsidRPr="00D11DD2">
        <w:rPr>
          <w:rFonts w:hint="eastAsia"/>
          <w:bCs/>
          <w:kern w:val="1"/>
          <w:sz w:val="18"/>
        </w:rPr>
        <w:t>灯杆参数：高度≥</w:t>
      </w:r>
      <w:r w:rsidRPr="00D11DD2">
        <w:rPr>
          <w:rFonts w:hint="eastAsia"/>
          <w:bCs/>
          <w:kern w:val="1"/>
          <w:sz w:val="18"/>
        </w:rPr>
        <w:t>6</w:t>
      </w:r>
      <w:r w:rsidRPr="00D11DD2">
        <w:rPr>
          <w:rFonts w:hint="eastAsia"/>
          <w:bCs/>
          <w:kern w:val="1"/>
          <w:sz w:val="18"/>
        </w:rPr>
        <w:t>米</w:t>
      </w:r>
      <w:r w:rsidRPr="00D11DD2">
        <w:rPr>
          <w:rFonts w:hint="eastAsia"/>
          <w:bCs/>
          <w:kern w:val="1"/>
          <w:sz w:val="18"/>
        </w:rPr>
        <w:t xml:space="preserve"> </w:t>
      </w:r>
      <w:r w:rsidRPr="00D11DD2">
        <w:rPr>
          <w:rFonts w:hint="eastAsia"/>
          <w:bCs/>
          <w:kern w:val="1"/>
          <w:sz w:val="18"/>
        </w:rPr>
        <w:t>上口径≥</w:t>
      </w:r>
      <w:r w:rsidRPr="00D11DD2">
        <w:rPr>
          <w:rFonts w:hint="eastAsia"/>
          <w:bCs/>
          <w:kern w:val="1"/>
          <w:sz w:val="18"/>
        </w:rPr>
        <w:t xml:space="preserve">60mm </w:t>
      </w:r>
      <w:r w:rsidRPr="00D11DD2">
        <w:rPr>
          <w:rFonts w:hint="eastAsia"/>
          <w:bCs/>
          <w:kern w:val="1"/>
          <w:sz w:val="18"/>
        </w:rPr>
        <w:t>下口径≥</w:t>
      </w:r>
      <w:r w:rsidRPr="00D11DD2">
        <w:rPr>
          <w:rFonts w:hint="eastAsia"/>
          <w:bCs/>
          <w:kern w:val="1"/>
          <w:sz w:val="18"/>
        </w:rPr>
        <w:t xml:space="preserve">145mm  </w:t>
      </w:r>
      <w:r w:rsidRPr="00D11DD2">
        <w:rPr>
          <w:rFonts w:hint="eastAsia"/>
          <w:bCs/>
          <w:kern w:val="1"/>
          <w:sz w:val="18"/>
        </w:rPr>
        <w:t>厚度≥</w:t>
      </w:r>
      <w:r w:rsidRPr="00D11DD2">
        <w:rPr>
          <w:rFonts w:hint="eastAsia"/>
          <w:bCs/>
          <w:kern w:val="1"/>
          <w:sz w:val="18"/>
        </w:rPr>
        <w:t xml:space="preserve">4.0mm </w:t>
      </w:r>
      <w:r w:rsidRPr="00D11DD2">
        <w:rPr>
          <w:rFonts w:hint="eastAsia"/>
          <w:bCs/>
          <w:kern w:val="1"/>
          <w:sz w:val="18"/>
        </w:rPr>
        <w:t>法兰要求：</w:t>
      </w:r>
      <w:r w:rsidRPr="00D11DD2">
        <w:rPr>
          <w:rFonts w:hint="eastAsia"/>
          <w:bCs/>
          <w:kern w:val="1"/>
          <w:sz w:val="18"/>
        </w:rPr>
        <w:t>280*280*16mm</w:t>
      </w:r>
      <w:r w:rsidRPr="00D11DD2">
        <w:rPr>
          <w:rFonts w:hint="eastAsia"/>
          <w:bCs/>
          <w:kern w:val="1"/>
          <w:sz w:val="18"/>
        </w:rPr>
        <w:t>。</w:t>
      </w:r>
      <w:r w:rsidRPr="00D11DD2">
        <w:rPr>
          <w:rFonts w:hint="eastAsia"/>
          <w:bCs/>
          <w:kern w:val="1"/>
          <w:sz w:val="18"/>
        </w:rPr>
        <w:t xml:space="preserve"> </w:t>
      </w:r>
      <w:r w:rsidRPr="00D11DD2">
        <w:rPr>
          <w:rFonts w:hint="eastAsia"/>
          <w:bCs/>
          <w:kern w:val="1"/>
          <w:sz w:val="18"/>
        </w:rPr>
        <w:t>膜层厚度≥</w:t>
      </w:r>
      <w:r w:rsidRPr="00D11DD2">
        <w:rPr>
          <w:rFonts w:hint="eastAsia"/>
          <w:bCs/>
          <w:kern w:val="1"/>
          <w:sz w:val="18"/>
        </w:rPr>
        <w:t xml:space="preserve">86um </w:t>
      </w:r>
      <w:r w:rsidRPr="00D11DD2">
        <w:rPr>
          <w:rFonts w:hint="eastAsia"/>
          <w:bCs/>
          <w:kern w:val="1"/>
          <w:sz w:val="18"/>
        </w:rPr>
        <w:t>镀层应光滑均匀无气孔、挂锌，镀层与金属本体结合牢固，经锤击试验镀层不剥离，不凸起。焊接表面不得有景响应强度的裂纹、夹渣、焊瘤、烧穿、未溶合、弧坑和针状气孔等缺陷。</w:t>
      </w:r>
      <w:r w:rsidRPr="00EA32B7">
        <w:rPr>
          <w:rFonts w:hint="eastAsia"/>
          <w:b/>
          <w:bCs/>
          <w:kern w:val="1"/>
          <w:sz w:val="15"/>
        </w:rPr>
        <w:t>（</w:t>
      </w:r>
      <w:bookmarkStart w:id="3" w:name="OLE_LINK220"/>
      <w:r w:rsidRPr="00EA32B7">
        <w:rPr>
          <w:rFonts w:hint="eastAsia"/>
          <w:b/>
          <w:bCs/>
          <w:kern w:val="1"/>
          <w:sz w:val="15"/>
        </w:rPr>
        <w:t>提供带有</w:t>
      </w:r>
      <w:r w:rsidRPr="00EA32B7">
        <w:rPr>
          <w:rFonts w:hint="eastAsia"/>
          <w:b/>
          <w:bCs/>
          <w:kern w:val="1"/>
          <w:sz w:val="15"/>
        </w:rPr>
        <w:t>CMA</w:t>
      </w:r>
      <w:r w:rsidRPr="00EA32B7">
        <w:rPr>
          <w:rFonts w:hint="eastAsia"/>
          <w:b/>
          <w:bCs/>
          <w:kern w:val="1"/>
          <w:sz w:val="15"/>
        </w:rPr>
        <w:t>或</w:t>
      </w:r>
      <w:r w:rsidRPr="00EA32B7">
        <w:rPr>
          <w:rFonts w:hint="eastAsia"/>
          <w:b/>
          <w:bCs/>
          <w:kern w:val="1"/>
          <w:sz w:val="15"/>
        </w:rPr>
        <w:t>CNAS</w:t>
      </w:r>
      <w:r w:rsidRPr="00EA32B7">
        <w:rPr>
          <w:rFonts w:hint="eastAsia"/>
          <w:b/>
          <w:bCs/>
          <w:kern w:val="1"/>
          <w:sz w:val="15"/>
        </w:rPr>
        <w:t>标识</w:t>
      </w:r>
      <w:bookmarkStart w:id="4" w:name="OLE_LINK225"/>
      <w:bookmarkStart w:id="5" w:name="OLE_LINK226"/>
      <w:r w:rsidRPr="00EA32B7">
        <w:rPr>
          <w:rFonts w:hint="eastAsia"/>
          <w:b/>
          <w:bCs/>
          <w:kern w:val="1"/>
          <w:sz w:val="15"/>
        </w:rPr>
        <w:t>的</w:t>
      </w:r>
      <w:bookmarkEnd w:id="4"/>
      <w:bookmarkEnd w:id="5"/>
      <w:r w:rsidRPr="00EA32B7">
        <w:rPr>
          <w:rFonts w:hint="eastAsia"/>
          <w:b/>
          <w:bCs/>
          <w:sz w:val="15"/>
        </w:rPr>
        <w:t>第三方出具的</w:t>
      </w:r>
      <w:r w:rsidRPr="00EA32B7">
        <w:rPr>
          <w:rFonts w:hint="eastAsia"/>
          <w:b/>
          <w:bCs/>
          <w:kern w:val="1"/>
          <w:sz w:val="15"/>
        </w:rPr>
        <w:t>检验报告扫描件并加盖</w:t>
      </w:r>
      <w:r w:rsidRPr="00EA32B7">
        <w:rPr>
          <w:rFonts w:hint="eastAsia"/>
          <w:b/>
          <w:bCs/>
          <w:sz w:val="15"/>
        </w:rPr>
        <w:t>投标人公章</w:t>
      </w:r>
      <w:bookmarkEnd w:id="3"/>
      <w:r w:rsidRPr="00EA32B7">
        <w:rPr>
          <w:rFonts w:hint="eastAsia"/>
          <w:b/>
          <w:bCs/>
          <w:sz w:val="15"/>
        </w:rPr>
        <w:t>签订合同时提供原件备查</w:t>
      </w:r>
      <w:r w:rsidRPr="00EA32B7">
        <w:rPr>
          <w:rFonts w:hint="eastAsia"/>
          <w:b/>
          <w:bCs/>
          <w:kern w:val="1"/>
          <w:sz w:val="15"/>
        </w:rPr>
        <w:t>）</w:t>
      </w:r>
    </w:p>
    <w:p w:rsidR="007C5742" w:rsidRPr="00D11DD2" w:rsidRDefault="007C5742" w:rsidP="007C5742">
      <w:pPr>
        <w:widowControl/>
        <w:spacing w:line="360" w:lineRule="auto"/>
        <w:jc w:val="left"/>
        <w:rPr>
          <w:rFonts w:ascii="宋体" w:hAnsi="宋体" w:cs="宋体"/>
          <w:color w:val="000000"/>
          <w:kern w:val="0"/>
          <w:sz w:val="15"/>
          <w:szCs w:val="21"/>
        </w:rPr>
      </w:pPr>
      <w:r w:rsidRPr="00D11DD2">
        <w:rPr>
          <w:b/>
          <w:bCs/>
          <w:kern w:val="1"/>
          <w:sz w:val="18"/>
        </w:rPr>
        <w:fldChar w:fldCharType="begin"/>
      </w:r>
      <w:r w:rsidRPr="00D11DD2">
        <w:rPr>
          <w:b/>
          <w:bCs/>
          <w:kern w:val="1"/>
          <w:sz w:val="18"/>
        </w:rPr>
        <w:instrText xml:space="preserve"> </w:instrText>
      </w:r>
      <w:r w:rsidRPr="00D11DD2">
        <w:rPr>
          <w:rFonts w:hint="eastAsia"/>
          <w:b/>
          <w:bCs/>
          <w:kern w:val="1"/>
          <w:sz w:val="18"/>
        </w:rPr>
        <w:instrText>= 2 \* GB3</w:instrText>
      </w:r>
      <w:r w:rsidRPr="00D11DD2">
        <w:rPr>
          <w:b/>
          <w:bCs/>
          <w:kern w:val="1"/>
          <w:sz w:val="18"/>
        </w:rPr>
        <w:instrText xml:space="preserve"> </w:instrText>
      </w:r>
      <w:r w:rsidRPr="00D11DD2">
        <w:rPr>
          <w:b/>
          <w:bCs/>
          <w:kern w:val="1"/>
          <w:sz w:val="18"/>
        </w:rPr>
        <w:fldChar w:fldCharType="separate"/>
      </w:r>
      <w:r w:rsidRPr="00D11DD2">
        <w:rPr>
          <w:rFonts w:hint="eastAsia"/>
          <w:b/>
          <w:bCs/>
          <w:noProof/>
          <w:kern w:val="1"/>
          <w:sz w:val="18"/>
        </w:rPr>
        <w:t>②</w:t>
      </w:r>
      <w:r w:rsidRPr="00D11DD2">
        <w:rPr>
          <w:b/>
          <w:bCs/>
          <w:kern w:val="1"/>
          <w:sz w:val="18"/>
        </w:rPr>
        <w:fldChar w:fldCharType="end"/>
      </w:r>
      <w:r w:rsidRPr="00D11DD2">
        <w:rPr>
          <w:rFonts w:hint="eastAsia"/>
          <w:bCs/>
          <w:kern w:val="1"/>
          <w:sz w:val="18"/>
        </w:rPr>
        <w:t>锂电池参数：采用太阳能路灯专用储能锂离子电池，容量</w:t>
      </w:r>
      <w:bookmarkStart w:id="6" w:name="OLE_LINK221"/>
      <w:bookmarkStart w:id="7" w:name="OLE_LINK222"/>
      <w:r w:rsidRPr="00D11DD2">
        <w:rPr>
          <w:rFonts w:hint="eastAsia"/>
          <w:bCs/>
          <w:kern w:val="1"/>
          <w:sz w:val="18"/>
        </w:rPr>
        <w:t>12V-80AH</w:t>
      </w:r>
      <w:bookmarkEnd w:id="6"/>
      <w:bookmarkEnd w:id="7"/>
      <w:r w:rsidRPr="00D11DD2">
        <w:rPr>
          <w:rFonts w:hint="eastAsia"/>
          <w:bCs/>
          <w:kern w:val="1"/>
          <w:sz w:val="18"/>
        </w:rPr>
        <w:t>。</w:t>
      </w:r>
      <w:r w:rsidRPr="00D11DD2">
        <w:rPr>
          <w:rFonts w:hint="eastAsia"/>
          <w:bCs/>
          <w:kern w:val="1"/>
          <w:sz w:val="18"/>
        </w:rPr>
        <w:t>25</w:t>
      </w:r>
      <w:r w:rsidRPr="00D11DD2">
        <w:rPr>
          <w:rFonts w:hint="eastAsia"/>
          <w:bCs/>
          <w:kern w:val="1"/>
          <w:sz w:val="18"/>
        </w:rPr>
        <w:t>°环境温度下放电率不得少于</w:t>
      </w:r>
      <w:r w:rsidRPr="00D11DD2">
        <w:rPr>
          <w:rFonts w:hint="eastAsia"/>
          <w:bCs/>
          <w:kern w:val="1"/>
          <w:sz w:val="18"/>
        </w:rPr>
        <w:t>80AH</w:t>
      </w:r>
      <w:r w:rsidRPr="00D11DD2">
        <w:rPr>
          <w:rFonts w:hint="eastAsia"/>
          <w:bCs/>
          <w:kern w:val="1"/>
          <w:sz w:val="18"/>
        </w:rPr>
        <w:t>，内置太阳能路灯专用</w:t>
      </w:r>
      <w:bookmarkStart w:id="8" w:name="OLE_LINK223"/>
      <w:bookmarkStart w:id="9" w:name="OLE_LINK224"/>
      <w:r w:rsidRPr="00D11DD2">
        <w:rPr>
          <w:rFonts w:hint="eastAsia"/>
          <w:bCs/>
          <w:kern w:val="1"/>
          <w:sz w:val="18"/>
        </w:rPr>
        <w:t>MPPT</w:t>
      </w:r>
      <w:bookmarkEnd w:id="8"/>
      <w:bookmarkEnd w:id="9"/>
      <w:r w:rsidRPr="00D11DD2">
        <w:rPr>
          <w:rFonts w:hint="eastAsia"/>
          <w:bCs/>
          <w:kern w:val="1"/>
          <w:sz w:val="18"/>
        </w:rPr>
        <w:t>控制器，具有放过充过放保护功能，反接保护功能，短路保护功能，四段调光和晨亮功能。尼龙和铝型材外壳，具有独立开关。</w:t>
      </w:r>
    </w:p>
    <w:p w:rsidR="007C5742" w:rsidRPr="00EA32B7" w:rsidRDefault="007C5742" w:rsidP="007C5742">
      <w:pPr>
        <w:spacing w:line="360" w:lineRule="auto"/>
        <w:rPr>
          <w:b/>
          <w:bCs/>
          <w:sz w:val="15"/>
        </w:rPr>
      </w:pPr>
      <w:r w:rsidRPr="00D11DD2">
        <w:rPr>
          <w:bCs/>
          <w:kern w:val="1"/>
          <w:sz w:val="18"/>
        </w:rPr>
        <w:fldChar w:fldCharType="begin"/>
      </w:r>
      <w:r w:rsidRPr="00D11DD2">
        <w:rPr>
          <w:bCs/>
          <w:kern w:val="1"/>
          <w:sz w:val="18"/>
        </w:rPr>
        <w:instrText xml:space="preserve"> </w:instrText>
      </w:r>
      <w:r w:rsidRPr="00D11DD2">
        <w:rPr>
          <w:rFonts w:hint="eastAsia"/>
          <w:bCs/>
          <w:kern w:val="1"/>
          <w:sz w:val="18"/>
        </w:rPr>
        <w:instrText>= 3 \* GB3</w:instrText>
      </w:r>
      <w:r w:rsidRPr="00D11DD2">
        <w:rPr>
          <w:bCs/>
          <w:kern w:val="1"/>
          <w:sz w:val="18"/>
        </w:rPr>
        <w:instrText xml:space="preserve"> </w:instrText>
      </w:r>
      <w:r w:rsidRPr="00D11DD2">
        <w:rPr>
          <w:bCs/>
          <w:kern w:val="1"/>
          <w:sz w:val="18"/>
        </w:rPr>
        <w:fldChar w:fldCharType="separate"/>
      </w:r>
      <w:r w:rsidRPr="00D11DD2">
        <w:rPr>
          <w:rFonts w:hint="eastAsia"/>
          <w:bCs/>
          <w:kern w:val="1"/>
          <w:sz w:val="18"/>
        </w:rPr>
        <w:t>③</w:t>
      </w:r>
      <w:r w:rsidRPr="00D11DD2">
        <w:rPr>
          <w:bCs/>
          <w:kern w:val="1"/>
          <w:sz w:val="18"/>
        </w:rPr>
        <w:fldChar w:fldCharType="end"/>
      </w:r>
      <w:r w:rsidRPr="00D11DD2">
        <w:rPr>
          <w:rFonts w:hint="eastAsia"/>
          <w:bCs/>
          <w:kern w:val="1"/>
          <w:sz w:val="18"/>
        </w:rPr>
        <w:t>灯具：功率</w:t>
      </w:r>
      <w:r w:rsidRPr="00D11DD2">
        <w:rPr>
          <w:rFonts w:hint="eastAsia"/>
          <w:bCs/>
          <w:kern w:val="1"/>
          <w:sz w:val="18"/>
        </w:rPr>
        <w:t>120W</w:t>
      </w:r>
      <w:r w:rsidRPr="00D11DD2">
        <w:rPr>
          <w:rFonts w:hint="eastAsia"/>
          <w:bCs/>
          <w:kern w:val="1"/>
          <w:sz w:val="18"/>
        </w:rPr>
        <w:t>，国标模组</w:t>
      </w:r>
      <w:r w:rsidRPr="00D11DD2">
        <w:rPr>
          <w:rFonts w:hint="eastAsia"/>
          <w:bCs/>
          <w:kern w:val="1"/>
          <w:sz w:val="18"/>
        </w:rPr>
        <w:t xml:space="preserve">60W*2  </w:t>
      </w:r>
      <w:r w:rsidRPr="00D11DD2">
        <w:rPr>
          <w:rFonts w:hint="eastAsia"/>
          <w:bCs/>
          <w:kern w:val="1"/>
          <w:sz w:val="18"/>
        </w:rPr>
        <w:t>符合</w:t>
      </w:r>
      <w:r w:rsidRPr="00D11DD2">
        <w:rPr>
          <w:rFonts w:hint="eastAsia"/>
          <w:bCs/>
          <w:kern w:val="1"/>
          <w:sz w:val="18"/>
        </w:rPr>
        <w:t xml:space="preserve">GB/T31832-2015 GB/T700 IESLM-79-08 </w:t>
      </w:r>
      <w:r w:rsidRPr="00D11DD2">
        <w:rPr>
          <w:rFonts w:hint="eastAsia"/>
          <w:bCs/>
          <w:kern w:val="1"/>
          <w:sz w:val="18"/>
        </w:rPr>
        <w:t>固态照明产品电气和光度测量方法。照度≥</w:t>
      </w:r>
      <w:r w:rsidRPr="00D11DD2">
        <w:rPr>
          <w:rFonts w:hint="eastAsia"/>
          <w:bCs/>
          <w:kern w:val="1"/>
          <w:sz w:val="18"/>
        </w:rPr>
        <w:t xml:space="preserve">120Lm/W  </w:t>
      </w:r>
      <w:r w:rsidRPr="00D11DD2">
        <w:rPr>
          <w:rFonts w:hint="eastAsia"/>
          <w:bCs/>
          <w:kern w:val="1"/>
          <w:sz w:val="18"/>
        </w:rPr>
        <w:t>色温</w:t>
      </w:r>
      <w:r w:rsidRPr="00D11DD2">
        <w:rPr>
          <w:rFonts w:hint="eastAsia"/>
          <w:bCs/>
          <w:kern w:val="1"/>
          <w:sz w:val="18"/>
        </w:rPr>
        <w:t xml:space="preserve">4000K  </w:t>
      </w:r>
      <w:r w:rsidRPr="00D11DD2">
        <w:rPr>
          <w:rFonts w:hint="eastAsia"/>
          <w:bCs/>
          <w:kern w:val="1"/>
          <w:sz w:val="18"/>
        </w:rPr>
        <w:t>显色指数不低于</w:t>
      </w:r>
      <w:r w:rsidRPr="00D11DD2">
        <w:rPr>
          <w:rFonts w:hint="eastAsia"/>
          <w:bCs/>
          <w:kern w:val="1"/>
          <w:sz w:val="18"/>
        </w:rPr>
        <w:t>70</w:t>
      </w:r>
      <w:r w:rsidRPr="00D11DD2">
        <w:rPr>
          <w:rFonts w:hint="eastAsia"/>
          <w:bCs/>
          <w:kern w:val="1"/>
          <w:sz w:val="18"/>
        </w:rPr>
        <w:t>。使用</w:t>
      </w:r>
      <w:r w:rsidRPr="00D11DD2">
        <w:rPr>
          <w:rFonts w:hint="eastAsia"/>
          <w:bCs/>
          <w:kern w:val="1"/>
          <w:sz w:val="18"/>
        </w:rPr>
        <w:t>SMD3030</w:t>
      </w:r>
      <w:r w:rsidRPr="00D11DD2">
        <w:rPr>
          <w:rFonts w:hint="eastAsia"/>
          <w:bCs/>
          <w:kern w:val="1"/>
          <w:sz w:val="18"/>
        </w:rPr>
        <w:t>芯片灯珠，防护等级达到</w:t>
      </w:r>
      <w:r w:rsidRPr="00D11DD2">
        <w:rPr>
          <w:rFonts w:hint="eastAsia"/>
          <w:bCs/>
          <w:kern w:val="1"/>
          <w:sz w:val="18"/>
        </w:rPr>
        <w:t>IP66</w:t>
      </w:r>
      <w:r w:rsidRPr="00D11DD2">
        <w:rPr>
          <w:rFonts w:hint="eastAsia"/>
          <w:bCs/>
          <w:kern w:val="1"/>
          <w:sz w:val="18"/>
        </w:rPr>
        <w:t>。</w:t>
      </w:r>
      <w:r w:rsidRPr="00EA32B7">
        <w:rPr>
          <w:rFonts w:hint="eastAsia"/>
          <w:b/>
          <w:bCs/>
          <w:sz w:val="15"/>
        </w:rPr>
        <w:t>（提供带有</w:t>
      </w:r>
      <w:r w:rsidRPr="00EA32B7">
        <w:rPr>
          <w:rFonts w:hint="eastAsia"/>
          <w:b/>
          <w:bCs/>
          <w:sz w:val="15"/>
        </w:rPr>
        <w:t>CMA</w:t>
      </w:r>
      <w:r w:rsidRPr="00EA32B7">
        <w:rPr>
          <w:rFonts w:hint="eastAsia"/>
          <w:b/>
          <w:bCs/>
          <w:sz w:val="15"/>
        </w:rPr>
        <w:t>或</w:t>
      </w:r>
      <w:r w:rsidRPr="00EA32B7">
        <w:rPr>
          <w:rFonts w:hint="eastAsia"/>
          <w:b/>
          <w:bCs/>
          <w:sz w:val="15"/>
        </w:rPr>
        <w:t>CNAS</w:t>
      </w:r>
      <w:r w:rsidRPr="00EA32B7">
        <w:rPr>
          <w:rFonts w:hint="eastAsia"/>
          <w:b/>
          <w:bCs/>
          <w:sz w:val="15"/>
        </w:rPr>
        <w:t>标识</w:t>
      </w:r>
      <w:r w:rsidRPr="00EA32B7">
        <w:rPr>
          <w:rFonts w:hint="eastAsia"/>
          <w:b/>
          <w:bCs/>
          <w:kern w:val="1"/>
          <w:sz w:val="15"/>
        </w:rPr>
        <w:t>的</w:t>
      </w:r>
      <w:r w:rsidRPr="00EA32B7">
        <w:rPr>
          <w:rFonts w:hint="eastAsia"/>
          <w:b/>
          <w:bCs/>
          <w:sz w:val="15"/>
        </w:rPr>
        <w:t>第三方出具的检验报告扫描件并加盖投标人公章签订合同时提供原件备查）</w:t>
      </w:r>
    </w:p>
    <w:p w:rsidR="007C5742" w:rsidRPr="00EA32B7" w:rsidRDefault="007C5742" w:rsidP="007C5742">
      <w:pPr>
        <w:spacing w:line="360" w:lineRule="auto"/>
        <w:rPr>
          <w:b/>
          <w:bCs/>
          <w:sz w:val="18"/>
        </w:rPr>
      </w:pPr>
      <w:r w:rsidRPr="00D11DD2">
        <w:rPr>
          <w:b/>
          <w:bCs/>
          <w:kern w:val="1"/>
          <w:sz w:val="18"/>
        </w:rPr>
        <w:fldChar w:fldCharType="begin"/>
      </w:r>
      <w:r w:rsidRPr="00D11DD2">
        <w:rPr>
          <w:b/>
          <w:bCs/>
          <w:kern w:val="1"/>
          <w:sz w:val="18"/>
        </w:rPr>
        <w:instrText xml:space="preserve"> </w:instrText>
      </w:r>
      <w:r w:rsidRPr="00D11DD2">
        <w:rPr>
          <w:rFonts w:hint="eastAsia"/>
          <w:b/>
          <w:bCs/>
          <w:kern w:val="1"/>
          <w:sz w:val="18"/>
        </w:rPr>
        <w:instrText>= 4 \* GB3</w:instrText>
      </w:r>
      <w:r w:rsidRPr="00D11DD2">
        <w:rPr>
          <w:b/>
          <w:bCs/>
          <w:kern w:val="1"/>
          <w:sz w:val="18"/>
        </w:rPr>
        <w:instrText xml:space="preserve"> </w:instrText>
      </w:r>
      <w:r w:rsidRPr="00D11DD2">
        <w:rPr>
          <w:b/>
          <w:bCs/>
          <w:kern w:val="1"/>
          <w:sz w:val="18"/>
        </w:rPr>
        <w:fldChar w:fldCharType="separate"/>
      </w:r>
      <w:r w:rsidRPr="00D11DD2">
        <w:rPr>
          <w:rFonts w:hint="eastAsia"/>
          <w:b/>
          <w:bCs/>
          <w:noProof/>
          <w:kern w:val="1"/>
          <w:sz w:val="18"/>
        </w:rPr>
        <w:t>④</w:t>
      </w:r>
      <w:r w:rsidRPr="00D11DD2">
        <w:rPr>
          <w:b/>
          <w:bCs/>
          <w:kern w:val="1"/>
          <w:sz w:val="18"/>
        </w:rPr>
        <w:fldChar w:fldCharType="end"/>
      </w:r>
      <w:r w:rsidRPr="00D11DD2">
        <w:rPr>
          <w:rFonts w:hint="eastAsia"/>
          <w:bCs/>
          <w:kern w:val="1"/>
          <w:sz w:val="18"/>
        </w:rPr>
        <w:t>光伏板：单晶</w:t>
      </w:r>
      <w:r w:rsidRPr="00D11DD2">
        <w:rPr>
          <w:rFonts w:hint="eastAsia"/>
          <w:bCs/>
          <w:kern w:val="1"/>
          <w:sz w:val="18"/>
        </w:rPr>
        <w:t>160W/18V</w:t>
      </w:r>
      <w:r w:rsidRPr="00D11DD2">
        <w:rPr>
          <w:rFonts w:hint="eastAsia"/>
          <w:bCs/>
          <w:kern w:val="1"/>
          <w:sz w:val="18"/>
        </w:rPr>
        <w:t>，填充因子不小于</w:t>
      </w:r>
      <w:r w:rsidRPr="00D11DD2">
        <w:rPr>
          <w:rFonts w:hint="eastAsia"/>
          <w:bCs/>
          <w:kern w:val="1"/>
          <w:sz w:val="18"/>
        </w:rPr>
        <w:t>74</w:t>
      </w:r>
      <w:r w:rsidRPr="00D11DD2">
        <w:rPr>
          <w:rFonts w:hint="eastAsia"/>
          <w:bCs/>
          <w:kern w:val="1"/>
          <w:sz w:val="18"/>
        </w:rPr>
        <w:t>。</w:t>
      </w:r>
      <w:r w:rsidRPr="00EA32B7">
        <w:rPr>
          <w:rFonts w:hint="eastAsia"/>
          <w:b/>
          <w:bCs/>
          <w:sz w:val="15"/>
        </w:rPr>
        <w:t>（提供带有</w:t>
      </w:r>
      <w:r w:rsidRPr="00EA32B7">
        <w:rPr>
          <w:rFonts w:hint="eastAsia"/>
          <w:b/>
          <w:bCs/>
          <w:sz w:val="15"/>
        </w:rPr>
        <w:t>CMA</w:t>
      </w:r>
      <w:r w:rsidRPr="00EA32B7">
        <w:rPr>
          <w:rFonts w:hint="eastAsia"/>
          <w:b/>
          <w:bCs/>
          <w:sz w:val="15"/>
        </w:rPr>
        <w:t>或</w:t>
      </w:r>
      <w:r w:rsidRPr="00EA32B7">
        <w:rPr>
          <w:rFonts w:hint="eastAsia"/>
          <w:b/>
          <w:bCs/>
          <w:sz w:val="15"/>
        </w:rPr>
        <w:t>CNAS</w:t>
      </w:r>
      <w:r w:rsidRPr="00EA32B7">
        <w:rPr>
          <w:rFonts w:hint="eastAsia"/>
          <w:b/>
          <w:bCs/>
          <w:sz w:val="15"/>
        </w:rPr>
        <w:t>标识</w:t>
      </w:r>
      <w:r w:rsidRPr="00EA32B7">
        <w:rPr>
          <w:rFonts w:hint="eastAsia"/>
          <w:b/>
          <w:bCs/>
          <w:kern w:val="1"/>
          <w:sz w:val="15"/>
        </w:rPr>
        <w:t>的</w:t>
      </w:r>
      <w:r w:rsidRPr="00EA32B7">
        <w:rPr>
          <w:rFonts w:hint="eastAsia"/>
          <w:b/>
          <w:bCs/>
          <w:sz w:val="15"/>
        </w:rPr>
        <w:t>第三方出具的检验报告扫描件并加盖投标人公章</w:t>
      </w:r>
      <w:r>
        <w:rPr>
          <w:rFonts w:hint="eastAsia"/>
          <w:b/>
          <w:bCs/>
          <w:sz w:val="15"/>
        </w:rPr>
        <w:t>签订合同时提供原件备查</w:t>
      </w:r>
      <w:r w:rsidRPr="00EA32B7">
        <w:rPr>
          <w:rFonts w:hint="eastAsia"/>
          <w:b/>
          <w:bCs/>
          <w:sz w:val="15"/>
        </w:rPr>
        <w:t>）</w:t>
      </w:r>
    </w:p>
    <w:p w:rsidR="007C5742" w:rsidRPr="00D11DD2" w:rsidRDefault="007C5742" w:rsidP="007C5742">
      <w:pPr>
        <w:rPr>
          <w:rFonts w:ascii="宋体" w:hAnsi="宋体"/>
          <w:b/>
          <w:kern w:val="1"/>
          <w:sz w:val="24"/>
          <w:szCs w:val="32"/>
        </w:rPr>
      </w:pPr>
      <w:r w:rsidRPr="00D11DD2">
        <w:rPr>
          <w:rFonts w:ascii="宋体" w:hAnsi="宋体" w:hint="eastAsia"/>
          <w:b/>
          <w:kern w:val="1"/>
          <w:sz w:val="24"/>
          <w:szCs w:val="32"/>
        </w:rPr>
        <w:t>附件二</w:t>
      </w:r>
    </w:p>
    <w:p w:rsidR="007C5742" w:rsidRPr="00EA32B7" w:rsidRDefault="007C5742" w:rsidP="007C5742">
      <w:pPr>
        <w:pStyle w:val="--WRY"/>
        <w:spacing w:line="300" w:lineRule="exact"/>
        <w:ind w:firstLine="340"/>
        <w:rPr>
          <w:rFonts w:asciiTheme="minorEastAsia" w:eastAsiaTheme="minorEastAsia" w:hAnsiTheme="minorEastAsia" w:cs="仿宋"/>
          <w:snapToGrid w:val="0"/>
          <w:spacing w:val="-5"/>
          <w:sz w:val="18"/>
          <w:szCs w:val="21"/>
        </w:rPr>
      </w:pPr>
      <w:r w:rsidRPr="00EA32B7">
        <w:rPr>
          <w:rFonts w:asciiTheme="minorEastAsia" w:eastAsiaTheme="minorEastAsia" w:hAnsiTheme="minorEastAsia" w:cs="仿宋" w:hint="eastAsia"/>
          <w:snapToGrid w:val="0"/>
          <w:spacing w:val="-5"/>
          <w:sz w:val="18"/>
          <w:szCs w:val="21"/>
        </w:rPr>
        <w:t>注：户外健身器材中的上肢牵引器需满足以下参数：1、主立柱采用Φ114×3.0mm的优质钢管制作；转轴采</w:t>
      </w:r>
      <w:r w:rsidRPr="00EA32B7">
        <w:rPr>
          <w:rFonts w:asciiTheme="minorEastAsia" w:eastAsiaTheme="minorEastAsia" w:hAnsiTheme="minorEastAsia" w:cs="仿宋" w:hint="eastAsia"/>
          <w:snapToGrid w:val="0"/>
          <w:spacing w:val="-5"/>
          <w:sz w:val="18"/>
          <w:szCs w:val="21"/>
        </w:rPr>
        <w:lastRenderedPageBreak/>
        <w:t>用直径为φ35mm，并辅以调质热处理；器材各支撑人体的表面所有棱边和尖角半径3.0mm，使用者或第三者易接触的零部件的其他所有棱边进行圆滑过渡，立柱帽盖采用防渗水工艺，防渗水防内壁上锈，避免淋入雨水。</w:t>
      </w:r>
    </w:p>
    <w:p w:rsidR="007C5742" w:rsidRPr="00EA32B7" w:rsidRDefault="007C5742" w:rsidP="007C5742">
      <w:pPr>
        <w:pStyle w:val="--WRY"/>
        <w:spacing w:line="300" w:lineRule="exact"/>
        <w:ind w:firstLine="340"/>
        <w:rPr>
          <w:rFonts w:asciiTheme="minorEastAsia" w:eastAsiaTheme="minorEastAsia" w:hAnsiTheme="minorEastAsia" w:cs="仿宋"/>
          <w:snapToGrid w:val="0"/>
          <w:spacing w:val="-5"/>
          <w:sz w:val="18"/>
          <w:szCs w:val="21"/>
        </w:rPr>
      </w:pPr>
      <w:r w:rsidRPr="00EA32B7">
        <w:rPr>
          <w:rFonts w:asciiTheme="minorEastAsia" w:eastAsiaTheme="minorEastAsia" w:hAnsiTheme="minorEastAsia" w:cs="仿宋" w:hint="eastAsia"/>
          <w:snapToGrid w:val="0"/>
          <w:spacing w:val="-5"/>
          <w:sz w:val="18"/>
          <w:szCs w:val="21"/>
        </w:rPr>
        <w:t>2、器材转动部位选用承载能力的国家标准6205-RS深沟球轴承，并具有防水、防尘、限位等措施，产品符合GB19272-2011《室外健身器材的安全通用要求》国家标准；各连接螺钉、螺母有防锈、防松和防盗，并采取措施对螺栓、螺纹永久覆盖。覆盖件在其安装面以上直角部分的高度小于3mm；突出部分外角应为105°或没有易钩挂形状；产品有安全警示牌：有产品名称、型号、安装日期，安全使用年限、器材的主要功能、锻炼方法、注意事项、制造单位和配有完整的说明书。</w:t>
      </w:r>
    </w:p>
    <w:p w:rsidR="007C5742" w:rsidRPr="00EA32B7" w:rsidRDefault="007C5742" w:rsidP="007C5742">
      <w:pPr>
        <w:pStyle w:val="--WRY"/>
        <w:spacing w:line="300" w:lineRule="exact"/>
        <w:ind w:firstLine="340"/>
        <w:rPr>
          <w:rFonts w:asciiTheme="minorEastAsia" w:eastAsiaTheme="minorEastAsia" w:hAnsiTheme="minorEastAsia" w:cs="仿宋"/>
          <w:snapToGrid w:val="0"/>
          <w:spacing w:val="-5"/>
          <w:sz w:val="18"/>
          <w:szCs w:val="21"/>
        </w:rPr>
      </w:pPr>
      <w:r w:rsidRPr="00EA32B7">
        <w:rPr>
          <w:rFonts w:asciiTheme="minorEastAsia" w:eastAsiaTheme="minorEastAsia" w:hAnsiTheme="minorEastAsia" w:cs="仿宋" w:hint="eastAsia"/>
          <w:snapToGrid w:val="0"/>
          <w:spacing w:val="-5"/>
          <w:sz w:val="18"/>
          <w:szCs w:val="21"/>
        </w:rPr>
        <w:t>3、所有钢件的表面处理工艺流程为抛丸-脱脂-静电喷涂，喷涂全部采用国际公用的优质纯聚酯室外粉末，全自动静电喷涂，喷涂前采用喷丸除锈和振动除锈技术，效果好且无化学污染，表面喷涂采用造船用的防腐工艺，涂层厚度70-90μm，有效提高其防腐蚀能力，为保证表面喷涂质量所有塑粉均为进口高级塑粉，其相关技术参数严格符合国家标准：附着力：GB/T9286-1998:0∽1级；冲击强度：冲击器在同一被检件上相距为100mm的位置处，重复进行三次冲击均无脱落和裂纹情况；酸雾试验：GB/T1771-1991：504小时无变化；抗老化耐候性试验：GB/T1865-1997：1000小时无变化。器材表面涂层塑粉有害物质限量符合GB 30981-2014要求，镉含量、六价铬含量、汞含量检测结果均为合格，需提供第三方出具带有CMA或CNAS的检测报告签订合同时提供原件备查。</w:t>
      </w:r>
    </w:p>
    <w:p w:rsidR="007C5742" w:rsidRPr="00EA32B7" w:rsidRDefault="007C5742" w:rsidP="007C5742">
      <w:pPr>
        <w:pStyle w:val="--WRY"/>
        <w:spacing w:line="300" w:lineRule="exact"/>
        <w:ind w:firstLine="340"/>
        <w:rPr>
          <w:rFonts w:asciiTheme="minorEastAsia" w:eastAsiaTheme="minorEastAsia" w:hAnsiTheme="minorEastAsia" w:cs="仿宋"/>
          <w:snapToGrid w:val="0"/>
          <w:spacing w:val="-5"/>
          <w:sz w:val="18"/>
          <w:szCs w:val="21"/>
        </w:rPr>
      </w:pPr>
      <w:r w:rsidRPr="00EA32B7">
        <w:rPr>
          <w:rFonts w:asciiTheme="minorEastAsia" w:eastAsiaTheme="minorEastAsia" w:hAnsiTheme="minorEastAsia" w:cs="仿宋" w:hint="eastAsia"/>
          <w:snapToGrid w:val="0"/>
          <w:spacing w:val="-5"/>
          <w:sz w:val="18"/>
          <w:szCs w:val="21"/>
        </w:rPr>
        <w:t>6、颜色：红、蓝、黄色搭配，整体色彩效果良好。</w:t>
      </w:r>
    </w:p>
    <w:p w:rsidR="007C5742" w:rsidRPr="00EA32B7" w:rsidRDefault="007C5742" w:rsidP="007C5742">
      <w:pPr>
        <w:pStyle w:val="af3"/>
        <w:ind w:firstLineChars="0" w:firstLine="0"/>
        <w:rPr>
          <w:b/>
          <w:bCs/>
          <w:sz w:val="28"/>
          <w:szCs w:val="32"/>
        </w:rPr>
      </w:pPr>
      <w:r w:rsidRPr="00EA32B7">
        <w:rPr>
          <w:rFonts w:asciiTheme="minorEastAsia" w:eastAsiaTheme="minorEastAsia" w:hAnsiTheme="minorEastAsia" w:cs="仿宋" w:hint="eastAsia"/>
          <w:snapToGrid w:val="0"/>
          <w:spacing w:val="-5"/>
          <w:sz w:val="18"/>
          <w:szCs w:val="21"/>
        </w:rPr>
        <w:t>7、安装：立柱采用直接埋入地下的结构，浇注器材地基所使用的混凝土强度C20，且在地基没有完全凝固前，有专人监护；距器材地基外部边缘500mm范围的地面进行硬化处理；器材地基及其周围的硬化表面不高于安装器材周围的地面，表面有缓冲回填层，缓冲层的面积和厚度满足GB19272-2011室外健身器材的安全通用要求中5.3.3条款要求；器材地基尺寸为500×500×600mm，埋入深度为500mm。</w:t>
      </w:r>
    </w:p>
    <w:p w:rsidR="007C5742" w:rsidRPr="00EA32B7" w:rsidRDefault="007C5742" w:rsidP="007C5742">
      <w:pPr>
        <w:pStyle w:val="af3"/>
        <w:ind w:firstLine="340"/>
        <w:rPr>
          <w:rFonts w:asciiTheme="minorEastAsia" w:eastAsiaTheme="minorEastAsia" w:hAnsiTheme="minorEastAsia" w:cs="仿宋"/>
          <w:snapToGrid w:val="0"/>
          <w:spacing w:val="-5"/>
          <w:sz w:val="18"/>
          <w:szCs w:val="21"/>
        </w:rPr>
      </w:pPr>
      <w:r w:rsidRPr="00EA32B7">
        <w:rPr>
          <w:rFonts w:asciiTheme="minorEastAsia" w:eastAsiaTheme="minorEastAsia" w:hAnsiTheme="minorEastAsia" w:cs="仿宋" w:hint="eastAsia"/>
          <w:snapToGrid w:val="0"/>
          <w:spacing w:val="-5"/>
          <w:sz w:val="18"/>
          <w:szCs w:val="21"/>
        </w:rPr>
        <w:t>双人漫步机 ：规格：1900mm×1330mm× 114mm 1、主立柱采用Φ114×3.0mm的优质钢管制作，扶手采用φ32×3.0mm优质焊管，产品符合GB19272-2011《室外健身器材的安全通用要求》国家标准；脚踏运动摆杆采用φ60×3mm；转轴采用直径为φ35mm，并辅以调质热处理；脚踏板的脚踏面具有防滑性能，踏板的主运动方向和易滑脱方向设置高度30mm，器材各支撑人体的表面所有棱边和尖角半径3.0mm，使用者或第三者易接触的零部件的其他所有棱边进行圆滑过渡，钢材符合GB/T3091-2001标准要求，完全满足器材的使用强度。立柱帽盖采用防渗水工艺，防渗水防内壁上锈，避免淋入雨水。</w:t>
      </w:r>
    </w:p>
    <w:p w:rsidR="007C5742" w:rsidRPr="00EA32B7" w:rsidRDefault="007C5742" w:rsidP="007C5742">
      <w:pPr>
        <w:pStyle w:val="af3"/>
        <w:ind w:firstLine="340"/>
        <w:rPr>
          <w:rFonts w:asciiTheme="minorEastAsia" w:eastAsiaTheme="minorEastAsia" w:hAnsiTheme="minorEastAsia" w:cs="仿宋"/>
          <w:snapToGrid w:val="0"/>
          <w:spacing w:val="-5"/>
          <w:sz w:val="18"/>
          <w:szCs w:val="21"/>
        </w:rPr>
      </w:pPr>
      <w:r w:rsidRPr="00EA32B7">
        <w:rPr>
          <w:rFonts w:asciiTheme="minorEastAsia" w:eastAsiaTheme="minorEastAsia" w:hAnsiTheme="minorEastAsia" w:cs="仿宋" w:hint="eastAsia"/>
          <w:snapToGrid w:val="0"/>
          <w:spacing w:val="-5"/>
          <w:sz w:val="18"/>
          <w:szCs w:val="21"/>
        </w:rPr>
        <w:t>2、器材转动部位选用承载能力的国家标准6205-RS深沟球轴承，并具有防水、防尘和限位等措施；各连接螺钉、螺母有防锈、防松和防盗，并采取措施对螺栓、螺纹永久覆盖。覆盖件在其安装面以上直角部分的高度小于3mm；突出部分外角应为105°或没有易钩挂形状；产品有安全警示牌：有产品名称、型号、安装日期，安全使用年限、器材的主要功能、锻炼方法、注意事项、制造单位。</w:t>
      </w:r>
    </w:p>
    <w:p w:rsidR="007C5742" w:rsidRPr="00EA32B7" w:rsidRDefault="007C5742" w:rsidP="007C5742">
      <w:pPr>
        <w:pStyle w:val="af3"/>
        <w:ind w:firstLine="340"/>
        <w:rPr>
          <w:rFonts w:asciiTheme="minorEastAsia" w:eastAsiaTheme="minorEastAsia" w:hAnsiTheme="minorEastAsia" w:cs="仿宋"/>
          <w:snapToGrid w:val="0"/>
          <w:spacing w:val="-5"/>
          <w:sz w:val="18"/>
          <w:szCs w:val="21"/>
        </w:rPr>
      </w:pPr>
      <w:r w:rsidRPr="00EA32B7">
        <w:rPr>
          <w:rFonts w:asciiTheme="minorEastAsia" w:eastAsiaTheme="minorEastAsia" w:hAnsiTheme="minorEastAsia" w:cs="仿宋" w:hint="eastAsia"/>
          <w:snapToGrid w:val="0"/>
          <w:spacing w:val="-5"/>
          <w:sz w:val="18"/>
          <w:szCs w:val="21"/>
        </w:rPr>
        <w:t>3、所有钢件的表面处理工艺流程为抛丸-脱脂-静电喷涂，喷涂全部采用国际公用的优质纯聚酯室外粉末，全自动静电喷涂，喷涂前采用喷丸除锈和振动除锈技术，效果好且无化学污染，表面喷涂采用造船用的防腐工艺，涂层厚度70-90μm，有效提高其防腐蚀能力，为保证表面喷涂质量所有塑粉均为进口高级塑粉，其相关技术参数严格符合国家标准：附着力：GB/T9286-1998:0∽1级；冲击强度：冲击器在同一被检件上相距为100mm的位置处，重复进行三次冲击均无脱落和裂纹情况；酸雾试验：GB/T1771-1991：504小时无变化；抗老化耐候性试验：GB/T1865-1997：1000小时无变化。涂层、橡胶、塑料件有害物质限量符合GB 19272-2011中5.2.6的要求；器</w:t>
      </w:r>
      <w:r w:rsidRPr="00EA32B7">
        <w:rPr>
          <w:rFonts w:asciiTheme="minorEastAsia" w:eastAsiaTheme="minorEastAsia" w:hAnsiTheme="minorEastAsia" w:cs="仿宋" w:hint="eastAsia"/>
          <w:snapToGrid w:val="0"/>
          <w:spacing w:val="-5"/>
          <w:sz w:val="18"/>
          <w:szCs w:val="21"/>
        </w:rPr>
        <w:lastRenderedPageBreak/>
        <w:t>材安全使用寿命为8年。</w:t>
      </w:r>
    </w:p>
    <w:p w:rsidR="007C5742" w:rsidRPr="00EA32B7" w:rsidRDefault="007C5742" w:rsidP="007C5742">
      <w:pPr>
        <w:pStyle w:val="af3"/>
        <w:ind w:firstLine="340"/>
        <w:rPr>
          <w:rFonts w:asciiTheme="minorEastAsia" w:eastAsiaTheme="minorEastAsia" w:hAnsiTheme="minorEastAsia" w:cs="仿宋"/>
          <w:snapToGrid w:val="0"/>
          <w:spacing w:val="-5"/>
          <w:sz w:val="18"/>
          <w:szCs w:val="21"/>
        </w:rPr>
      </w:pPr>
      <w:r>
        <w:rPr>
          <w:rFonts w:asciiTheme="minorEastAsia" w:eastAsiaTheme="minorEastAsia" w:hAnsiTheme="minorEastAsia" w:cs="仿宋" w:hint="eastAsia"/>
          <w:snapToGrid w:val="0"/>
          <w:spacing w:val="-5"/>
          <w:sz w:val="18"/>
          <w:szCs w:val="21"/>
        </w:rPr>
        <w:t>6</w:t>
      </w:r>
      <w:r w:rsidRPr="00EA32B7">
        <w:rPr>
          <w:rFonts w:asciiTheme="minorEastAsia" w:eastAsiaTheme="minorEastAsia" w:hAnsiTheme="minorEastAsia" w:cs="仿宋" w:hint="eastAsia"/>
          <w:snapToGrid w:val="0"/>
          <w:spacing w:val="-5"/>
          <w:sz w:val="18"/>
          <w:szCs w:val="21"/>
        </w:rPr>
        <w:t>、颜色：红、蓝、黄色搭配，整体色彩效果良好。</w:t>
      </w:r>
    </w:p>
    <w:p w:rsidR="007C5742" w:rsidRDefault="007C5742" w:rsidP="007C5742">
      <w:pPr>
        <w:pStyle w:val="af3"/>
        <w:ind w:firstLine="340"/>
        <w:rPr>
          <w:b/>
          <w:bCs/>
          <w:sz w:val="32"/>
          <w:szCs w:val="32"/>
        </w:rPr>
      </w:pPr>
      <w:r>
        <w:rPr>
          <w:rFonts w:asciiTheme="minorEastAsia" w:eastAsiaTheme="minorEastAsia" w:hAnsiTheme="minorEastAsia" w:cs="仿宋" w:hint="eastAsia"/>
          <w:snapToGrid w:val="0"/>
          <w:spacing w:val="-5"/>
          <w:sz w:val="18"/>
          <w:szCs w:val="21"/>
        </w:rPr>
        <w:t>7</w:t>
      </w:r>
      <w:r w:rsidRPr="00EA32B7">
        <w:rPr>
          <w:rFonts w:asciiTheme="minorEastAsia" w:eastAsiaTheme="minorEastAsia" w:hAnsiTheme="minorEastAsia" w:cs="仿宋" w:hint="eastAsia"/>
          <w:snapToGrid w:val="0"/>
          <w:spacing w:val="-5"/>
          <w:sz w:val="18"/>
          <w:szCs w:val="21"/>
        </w:rPr>
        <w:t>、安装：立柱采用直接埋入地下的结构，浇注器材地基所使用的混凝土强度C20，且在地基没有完全凝固前，有专人监护；距器材地基外部边缘500mm范围的地面进行硬化处理；器材地基及其周围的硬化表面不高于安装器材周围的地面，表面有缓冲回填层，缓冲层的面积和厚度满足GB19272-2011室外健身器材的安全通用要求中5.3.3条款要求；器材地基尺寸为500×500×600mm，埋入深度为500mm。</w:t>
      </w:r>
    </w:p>
    <w:p w:rsidR="007C5742" w:rsidRPr="00EA32B7" w:rsidRDefault="007C5742" w:rsidP="007C5742">
      <w:pPr>
        <w:pStyle w:val="af3"/>
        <w:ind w:firstLine="340"/>
        <w:rPr>
          <w:rFonts w:asciiTheme="minorEastAsia" w:eastAsiaTheme="minorEastAsia" w:hAnsiTheme="minorEastAsia" w:cs="仿宋"/>
          <w:snapToGrid w:val="0"/>
          <w:spacing w:val="-5"/>
          <w:sz w:val="18"/>
          <w:szCs w:val="21"/>
        </w:rPr>
      </w:pPr>
      <w:r w:rsidRPr="00EA32B7">
        <w:rPr>
          <w:rFonts w:asciiTheme="minorEastAsia" w:eastAsiaTheme="minorEastAsia" w:hAnsiTheme="minorEastAsia" w:cs="仿宋" w:hint="eastAsia"/>
          <w:snapToGrid w:val="0"/>
          <w:spacing w:val="-5"/>
          <w:sz w:val="18"/>
          <w:szCs w:val="21"/>
        </w:rPr>
        <w:t>三位扭腰器：规 格 ： 1708mm × 1290mm 1、主立柱采用Φ114×3.0mm的优质钢管制作，扶手采用φ32×3.0mm优质焊管，产品符合GB19272-2011《室外健身器材的安全通用要求》国家标准；转轴采用直径为φ35mm，并辅以调质热处理；脚踏板的脚踏面具有防滑性能，踏板的主运动方向和易滑脱方向设置高度30mm，器材各支撑人体的表面所有棱边和尖角半径3.0mm，使用者或第三者易接触的零部件的其他所有棱边进行圆滑过渡，钢材符合GB/T3091-2001标准要求，完全满足器材的使用强度。经二氧化碳气体保护焊焊接而成，严密牢固，焊缝美观，无漏焊、虚焊、包渣、裂纹等缺陷；管口采用焊接封头，立柱帽盖采用防渗水工艺，防渗水防内壁上锈，避免淋入雨水。</w:t>
      </w:r>
    </w:p>
    <w:p w:rsidR="007C5742" w:rsidRPr="00EA32B7" w:rsidRDefault="007C5742" w:rsidP="007C5742">
      <w:pPr>
        <w:pStyle w:val="af3"/>
        <w:ind w:firstLine="340"/>
        <w:rPr>
          <w:rFonts w:asciiTheme="minorEastAsia" w:eastAsiaTheme="minorEastAsia" w:hAnsiTheme="minorEastAsia" w:cs="仿宋"/>
          <w:snapToGrid w:val="0"/>
          <w:spacing w:val="-5"/>
          <w:sz w:val="18"/>
          <w:szCs w:val="21"/>
        </w:rPr>
      </w:pPr>
      <w:r w:rsidRPr="00EA32B7">
        <w:rPr>
          <w:rFonts w:asciiTheme="minorEastAsia" w:eastAsiaTheme="minorEastAsia" w:hAnsiTheme="minorEastAsia" w:cs="仿宋" w:hint="eastAsia"/>
          <w:snapToGrid w:val="0"/>
          <w:spacing w:val="-5"/>
          <w:sz w:val="18"/>
          <w:szCs w:val="21"/>
        </w:rPr>
        <w:t>2、器材转动部位选用承载能力的国家标准6205-RS深沟球轴承，并具有防水、防尘等措施；各连接螺钉、螺母有防锈、防松和防盗，并采取措施对螺栓、螺纹永久覆盖。覆盖件在其安装面以上直角部分的高度小于3mm；突出部分外角应为105°或没有易钩挂形状；产品有安全警示牌：有产品名称、型号、安装日期，安全使用年限、器材的主要功能、锻炼方法、注意事项、制造单位和配有完整的说明书，包含三图（安装示意图、安装跌落空间图、碰撞区域图）、三表（器材安装检查表、器材定期检查表、易损件明细表）、器材安全使用寿命、器材维护保养注意事项、及寿命周期内对易损件及时更换的承诺等内容。安全警示采用图示方式提示使用者可能存在风险；不存在衣服、头发钩挂或缠绕危险；人体易接触区域无剪切点、卡夹、钩挂、缠绕结构。</w:t>
      </w:r>
    </w:p>
    <w:p w:rsidR="007C5742" w:rsidRPr="00EA32B7" w:rsidRDefault="007C5742" w:rsidP="007C5742">
      <w:pPr>
        <w:pStyle w:val="af3"/>
        <w:ind w:firstLine="340"/>
        <w:rPr>
          <w:rFonts w:asciiTheme="minorEastAsia" w:eastAsiaTheme="minorEastAsia" w:hAnsiTheme="minorEastAsia" w:cs="仿宋"/>
          <w:snapToGrid w:val="0"/>
          <w:spacing w:val="-5"/>
          <w:sz w:val="18"/>
          <w:szCs w:val="21"/>
        </w:rPr>
      </w:pPr>
      <w:r w:rsidRPr="00EA32B7">
        <w:rPr>
          <w:rFonts w:asciiTheme="minorEastAsia" w:eastAsiaTheme="minorEastAsia" w:hAnsiTheme="minorEastAsia" w:cs="仿宋" w:hint="eastAsia"/>
          <w:snapToGrid w:val="0"/>
          <w:spacing w:val="-5"/>
          <w:sz w:val="18"/>
          <w:szCs w:val="21"/>
        </w:rPr>
        <w:t>3、所有钢件的表面处理工艺流程为抛丸-脱脂-静电喷涂，喷涂全部采用国际公用的优质纯聚酯室外粉末，全自动静电喷涂，喷涂前采用喷丸除锈和振动除锈技术，效果好且无化学污染，表面喷涂采用造船用的防腐工艺，涂层厚度70-90μm，有效提高其防腐蚀能力，为保证表面喷涂质量所有塑粉均为进口高级塑粉，其相关技术参数严格符合国家标准：附着力：GB/T9286-1998:0∽1级；冲击强度：冲击器在同一被检件上相距为100mm的位置处，重复进行三次冲击均无脱落和裂纹情况；酸雾试验：GB/T1771-1991：504小时无变化；抗老化耐候性试验：GB/T1865-1997：1000小时无变化。涂层、橡胶、塑料件有害物质限量符合GB 19272-2011中5.2.6的要求；器材安全使用寿命为8年。</w:t>
      </w:r>
    </w:p>
    <w:p w:rsidR="007C5742" w:rsidRPr="00EA32B7" w:rsidRDefault="007C5742" w:rsidP="007C5742">
      <w:pPr>
        <w:pStyle w:val="af3"/>
        <w:ind w:firstLine="340"/>
        <w:rPr>
          <w:rFonts w:asciiTheme="minorEastAsia" w:eastAsiaTheme="minorEastAsia" w:hAnsiTheme="minorEastAsia" w:cs="仿宋"/>
          <w:snapToGrid w:val="0"/>
          <w:spacing w:val="-5"/>
          <w:sz w:val="18"/>
          <w:szCs w:val="21"/>
        </w:rPr>
      </w:pPr>
      <w:r w:rsidRPr="00EA32B7">
        <w:rPr>
          <w:rFonts w:asciiTheme="minorEastAsia" w:eastAsiaTheme="minorEastAsia" w:hAnsiTheme="minorEastAsia" w:cs="仿宋" w:hint="eastAsia"/>
          <w:snapToGrid w:val="0"/>
          <w:spacing w:val="-5"/>
          <w:sz w:val="18"/>
          <w:szCs w:val="21"/>
        </w:rPr>
        <w:t>6、颜色：红、蓝、黄色搭配，整体色彩效果良好。</w:t>
      </w:r>
    </w:p>
    <w:p w:rsidR="007C5742" w:rsidRPr="00EA32B7" w:rsidRDefault="007C5742" w:rsidP="007C5742">
      <w:pPr>
        <w:pStyle w:val="af3"/>
        <w:ind w:firstLine="340"/>
        <w:rPr>
          <w:rFonts w:asciiTheme="minorEastAsia" w:eastAsiaTheme="minorEastAsia" w:hAnsiTheme="minorEastAsia" w:cs="仿宋"/>
          <w:snapToGrid w:val="0"/>
          <w:spacing w:val="-5"/>
          <w:sz w:val="18"/>
          <w:szCs w:val="21"/>
        </w:rPr>
      </w:pPr>
      <w:r w:rsidRPr="00EA32B7">
        <w:rPr>
          <w:rFonts w:asciiTheme="minorEastAsia" w:eastAsiaTheme="minorEastAsia" w:hAnsiTheme="minorEastAsia" w:cs="仿宋" w:hint="eastAsia"/>
          <w:snapToGrid w:val="0"/>
          <w:spacing w:val="-5"/>
          <w:sz w:val="18"/>
          <w:szCs w:val="21"/>
        </w:rPr>
        <w:t>7、安装：立柱采用直接埋入地下的结构，浇注器材地基所使用的混凝土强度C20，且在地基没有完全凝固前，有专人监护；距器材地基外部边缘500mm范围的地面进行硬化处理；器材地基及其周围的硬化表面不高于安装器</w:t>
      </w:r>
      <w:r w:rsidRPr="00EA32B7">
        <w:rPr>
          <w:rFonts w:asciiTheme="minorEastAsia" w:eastAsiaTheme="minorEastAsia" w:hAnsiTheme="minorEastAsia" w:cs="仿宋" w:hint="eastAsia"/>
          <w:snapToGrid w:val="0"/>
          <w:spacing w:val="-5"/>
          <w:sz w:val="18"/>
          <w:szCs w:val="21"/>
        </w:rPr>
        <w:lastRenderedPageBreak/>
        <w:t>材周围的地面，表面有缓冲回填层，缓冲层的面积和厚度满足GB19272-2011室外健身器材的安全通用要求中5.3.3条款要求；器材地基尺寸为500×500×600mm，埋入深度为500mm。</w:t>
      </w:r>
    </w:p>
    <w:p w:rsidR="007C5742" w:rsidRPr="00EA32B7" w:rsidRDefault="007C5742" w:rsidP="007C5742">
      <w:pPr>
        <w:pStyle w:val="af3"/>
        <w:ind w:firstLine="340"/>
        <w:rPr>
          <w:rFonts w:asciiTheme="minorEastAsia" w:eastAsiaTheme="minorEastAsia" w:hAnsiTheme="minorEastAsia" w:cs="仿宋"/>
          <w:snapToGrid w:val="0"/>
          <w:spacing w:val="-5"/>
          <w:sz w:val="18"/>
          <w:szCs w:val="21"/>
        </w:rPr>
      </w:pPr>
      <w:r w:rsidRPr="00EA32B7">
        <w:rPr>
          <w:rFonts w:asciiTheme="minorEastAsia" w:eastAsiaTheme="minorEastAsia" w:hAnsiTheme="minorEastAsia" w:cs="仿宋" w:hint="eastAsia"/>
          <w:snapToGrid w:val="0"/>
          <w:spacing w:val="-5"/>
          <w:sz w:val="18"/>
          <w:szCs w:val="21"/>
        </w:rPr>
        <w:t>腰背按摩器：规格：1178mm×762mm× 1464mm 1、主立柱采用Φ114×3.0mm的优质钢管制作，扶手采用φ32×3.0mm优质焊管，产品符合GB19272-2011《室外健身器材的安全通用要求》国家标准；器材各支撑人体的表面所有棱边和尖角半径3.0mm，使用者或第三者易接触的零部件的其他所有棱边进行圆滑过渡，钢材符合GB/T3091-2001标准要求，完全满足器材的使用强度。经二氧化碳气体保护焊焊接而成，严密牢固，焊缝美观，无漏焊、虚焊、包渣、裂纹等缺陷；管口采用焊接封头，立柱帽盖采用防渗水工艺，防渗水防内壁上锈，避免淋入雨水。</w:t>
      </w:r>
    </w:p>
    <w:p w:rsidR="007C5742" w:rsidRPr="00EA32B7" w:rsidRDefault="007C5742" w:rsidP="007C5742">
      <w:pPr>
        <w:pStyle w:val="af3"/>
        <w:ind w:firstLine="340"/>
        <w:rPr>
          <w:rFonts w:asciiTheme="minorEastAsia" w:eastAsiaTheme="minorEastAsia" w:hAnsiTheme="minorEastAsia" w:cs="仿宋"/>
          <w:snapToGrid w:val="0"/>
          <w:spacing w:val="-5"/>
          <w:sz w:val="18"/>
          <w:szCs w:val="21"/>
        </w:rPr>
      </w:pPr>
      <w:r w:rsidRPr="00EA32B7">
        <w:rPr>
          <w:rFonts w:asciiTheme="minorEastAsia" w:eastAsiaTheme="minorEastAsia" w:hAnsiTheme="minorEastAsia" w:cs="仿宋" w:hint="eastAsia"/>
          <w:snapToGrid w:val="0"/>
          <w:spacing w:val="-5"/>
          <w:sz w:val="18"/>
          <w:szCs w:val="21"/>
        </w:rPr>
        <w:t>2、器材转动部位选用承载能力的国家标准，并具有防水、防尘等措施；各连接螺钉、螺母有防锈、防松和防盗，并采取措施对螺栓、螺纹永久覆盖。覆盖件在其安装面以上直角部分的高度小于3mm；突出部分外角应为105°或没有易钩挂形状；产品有安全警示牌：有产品名称、型号、安装日期，安全使用年限、器材的主要功能、锻炼方法、注意事项、制造单位和配有完整的说明书，包含三图（安装示意图、安装跌落空间图、碰撞区域图）、三表（器材安装检查表、器材定期检查表、易损件明细表）、器材安全使用寿命、器材维护保养注意事项、及寿命周期内对易损件及时更换的承诺等内容。安全警示采用图示方式提示使用者可能存在风险；不存在衣服、头发钩挂或缠绕危险；人体易接触区域无剪切点、卡夹、钩挂、缠绕结构。</w:t>
      </w:r>
    </w:p>
    <w:p w:rsidR="007C5742" w:rsidRPr="00EA32B7" w:rsidRDefault="007C5742" w:rsidP="007C5742">
      <w:pPr>
        <w:pStyle w:val="af3"/>
        <w:ind w:firstLine="340"/>
        <w:rPr>
          <w:rFonts w:asciiTheme="minorEastAsia" w:eastAsiaTheme="minorEastAsia" w:hAnsiTheme="minorEastAsia" w:cs="仿宋"/>
          <w:snapToGrid w:val="0"/>
          <w:spacing w:val="-5"/>
          <w:sz w:val="18"/>
          <w:szCs w:val="21"/>
        </w:rPr>
      </w:pPr>
      <w:r w:rsidRPr="00EA32B7">
        <w:rPr>
          <w:rFonts w:asciiTheme="minorEastAsia" w:eastAsiaTheme="minorEastAsia" w:hAnsiTheme="minorEastAsia" w:cs="仿宋" w:hint="eastAsia"/>
          <w:snapToGrid w:val="0"/>
          <w:spacing w:val="-5"/>
          <w:sz w:val="18"/>
          <w:szCs w:val="21"/>
        </w:rPr>
        <w:t>3、所有钢件的表面处理工艺流程为抛丸-脱脂-静电喷涂，喷涂全部采用国际公用的优质纯聚酯室外粉末，全自动静电喷涂，喷涂前采用喷丸除锈和振动除锈技术，效果好且无化学污染，表面喷涂采用造船用的防腐工艺，涂层厚度70-90μm，有效提高其防腐蚀能力，为保证表面喷涂质量所有塑粉均为进口高级塑粉，其相关技术参数严格符合国家标准：附着力：GB/T9286-1998:0∽1级；冲击强度：冲击器在同一被检件上相距为100mm的位置处，重复进行三次冲击均无脱落和裂纹情况；酸雾试验：GB/T1771-1991：504小时无变化；抗老化耐候性试验：GB/T1865-1997：1000小时无变化。涂层、橡胶、塑料件有害物质限量符合GB 19272-2011中5.2.6的要求；器材安全使用寿命为8年。</w:t>
      </w:r>
    </w:p>
    <w:p w:rsidR="007C5742" w:rsidRPr="00EA32B7" w:rsidRDefault="007C5742" w:rsidP="007C5742">
      <w:pPr>
        <w:pStyle w:val="af3"/>
        <w:ind w:firstLine="340"/>
        <w:rPr>
          <w:rFonts w:asciiTheme="minorEastAsia" w:eastAsiaTheme="minorEastAsia" w:hAnsiTheme="minorEastAsia" w:cs="仿宋"/>
          <w:snapToGrid w:val="0"/>
          <w:spacing w:val="-5"/>
          <w:sz w:val="18"/>
          <w:szCs w:val="21"/>
        </w:rPr>
      </w:pPr>
      <w:r w:rsidRPr="00EA32B7">
        <w:rPr>
          <w:rFonts w:asciiTheme="minorEastAsia" w:eastAsiaTheme="minorEastAsia" w:hAnsiTheme="minorEastAsia" w:cs="仿宋" w:hint="eastAsia"/>
          <w:snapToGrid w:val="0"/>
          <w:spacing w:val="-5"/>
          <w:sz w:val="18"/>
          <w:szCs w:val="21"/>
        </w:rPr>
        <w:t>6、颜色：红、蓝、黄色搭配，整体色彩效果良好。</w:t>
      </w:r>
    </w:p>
    <w:p w:rsidR="00525D27" w:rsidRDefault="007C5742" w:rsidP="007C5742">
      <w:r w:rsidRPr="00EA32B7">
        <w:rPr>
          <w:rFonts w:asciiTheme="minorEastAsia" w:eastAsiaTheme="minorEastAsia" w:hAnsiTheme="minorEastAsia" w:cs="仿宋" w:hint="eastAsia"/>
          <w:snapToGrid w:val="0"/>
          <w:spacing w:val="-5"/>
          <w:sz w:val="18"/>
          <w:szCs w:val="21"/>
        </w:rPr>
        <w:t>7、安装：立柱采用直接埋入地下的结构，浇注器材地基所使用的混凝土强度C20，且在地基没有完全凝固前，有专人监护；距器材地基外部边缘500mm范围的地面进行硬化处理；器材地基及其周围的硬化表面不高于安装器材周围的地面，表面有缓冲回填层，缓冲层的面积和厚度满足GB19272-2011室外健身器材的安全通用要求中5.3.3条款要求；器材地基尺寸为500×500×600mm，埋入深度为500mm。</w:t>
      </w:r>
    </w:p>
    <w:sectPr w:rsidR="00525D27" w:rsidSect="005F725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29E5" w:rsidRDefault="004629E5" w:rsidP="006C1A9C">
      <w:r>
        <w:separator/>
      </w:r>
    </w:p>
  </w:endnote>
  <w:endnote w:type="continuationSeparator" w:id="1">
    <w:p w:rsidR="004629E5" w:rsidRDefault="004629E5" w:rsidP="006C1A9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NewRoman">
    <w:altName w:val="微软雅黑"/>
    <w:charset w:val="00"/>
    <w:family w:val="auto"/>
    <w:pitch w:val="default"/>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 w:name="等线">
    <w:altName w:val="Arial Unicode MS"/>
    <w:charset w:val="86"/>
    <w:family w:val="auto"/>
    <w:pitch w:val="default"/>
    <w:sig w:usb0="00000000" w:usb1="38CF7CFA" w:usb2="00000016" w:usb3="00000000" w:csb0="0004000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29E5" w:rsidRDefault="004629E5" w:rsidP="006C1A9C">
      <w:r>
        <w:separator/>
      </w:r>
    </w:p>
  </w:footnote>
  <w:footnote w:type="continuationSeparator" w:id="1">
    <w:p w:rsidR="004629E5" w:rsidRDefault="004629E5" w:rsidP="006C1A9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8C60D67"/>
    <w:multiLevelType w:val="singleLevel"/>
    <w:tmpl w:val="98C60D67"/>
    <w:lvl w:ilvl="0">
      <w:start w:val="1"/>
      <w:numFmt w:val="decimal"/>
      <w:suff w:val="nothing"/>
      <w:lvlText w:val="%1、"/>
      <w:lvlJc w:val="left"/>
    </w:lvl>
  </w:abstractNum>
  <w:abstractNum w:abstractNumId="1">
    <w:nsid w:val="DA59C7C7"/>
    <w:multiLevelType w:val="singleLevel"/>
    <w:tmpl w:val="DA59C7C7"/>
    <w:lvl w:ilvl="0">
      <w:start w:val="5"/>
      <w:numFmt w:val="chineseCounting"/>
      <w:suff w:val="space"/>
      <w:lvlText w:val="第%1章"/>
      <w:lvlJc w:val="left"/>
      <w:rPr>
        <w:rFonts w:hint="eastAsia"/>
      </w:rPr>
    </w:lvl>
  </w:abstractNum>
  <w:abstractNum w:abstractNumId="2">
    <w:nsid w:val="E4F446F5"/>
    <w:multiLevelType w:val="singleLevel"/>
    <w:tmpl w:val="E4F446F5"/>
    <w:lvl w:ilvl="0">
      <w:start w:val="2"/>
      <w:numFmt w:val="decimal"/>
      <w:suff w:val="nothing"/>
      <w:lvlText w:val="%1、"/>
      <w:lvlJc w:val="left"/>
      <w:pPr>
        <w:ind w:left="0" w:firstLine="0"/>
      </w:pPr>
    </w:lvl>
  </w:abstractNum>
  <w:abstractNum w:abstractNumId="3">
    <w:nsid w:val="EFFE319B"/>
    <w:multiLevelType w:val="multilevel"/>
    <w:tmpl w:val="EFFE319B"/>
    <w:lvl w:ilvl="0">
      <w:start w:val="1"/>
      <w:numFmt w:val="decimal"/>
      <w:lvlText w:val="%1."/>
      <w:lvlJc w:val="left"/>
      <w:pPr>
        <w:ind w:left="288" w:hanging="288"/>
      </w:pPr>
      <w:rPr>
        <w:color w:val="3370FF"/>
        <w:sz w:val="22"/>
        <w:szCs w:val="22"/>
      </w:rPr>
    </w:lvl>
    <w:lvl w:ilvl="1">
      <w:start w:val="1"/>
      <w:numFmt w:val="lowerLetter"/>
      <w:lvlText w:val="%2."/>
      <w:lvlJc w:val="left"/>
      <w:pPr>
        <w:ind w:left="720" w:hanging="288"/>
      </w:pPr>
      <w:rPr>
        <w:color w:val="3370FF"/>
        <w:sz w:val="22"/>
        <w:szCs w:val="22"/>
      </w:rPr>
    </w:lvl>
    <w:lvl w:ilvl="2">
      <w:start w:val="1"/>
      <w:numFmt w:val="lowerRoman"/>
      <w:lvlText w:val="%3."/>
      <w:lvlJc w:val="left"/>
      <w:pPr>
        <w:ind w:left="1152" w:hanging="288"/>
      </w:pPr>
      <w:rPr>
        <w:color w:val="3370FF"/>
        <w:sz w:val="22"/>
        <w:szCs w:val="22"/>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CB71E03"/>
    <w:multiLevelType w:val="singleLevel"/>
    <w:tmpl w:val="1CB71E03"/>
    <w:lvl w:ilvl="0">
      <w:start w:val="3"/>
      <w:numFmt w:val="decimal"/>
      <w:suff w:val="nothing"/>
      <w:lvlText w:val="（%1）"/>
      <w:lvlJc w:val="left"/>
    </w:lvl>
  </w:abstractNum>
  <w:abstractNum w:abstractNumId="5">
    <w:nsid w:val="5A52E83A"/>
    <w:multiLevelType w:val="singleLevel"/>
    <w:tmpl w:val="5A52E83A"/>
    <w:lvl w:ilvl="0">
      <w:start w:val="1"/>
      <w:numFmt w:val="decimal"/>
      <w:lvlText w:val="%1）"/>
      <w:lvlJc w:val="left"/>
    </w:lvl>
  </w:abstractNum>
  <w:abstractNum w:abstractNumId="6">
    <w:nsid w:val="630A72FB"/>
    <w:multiLevelType w:val="singleLevel"/>
    <w:tmpl w:val="630A72FB"/>
    <w:lvl w:ilvl="0">
      <w:start w:val="2"/>
      <w:numFmt w:val="chineseCounting"/>
      <w:suff w:val="nothing"/>
      <w:lvlText w:val="%1、"/>
      <w:lvlJc w:val="left"/>
      <w:rPr>
        <w:rFonts w:hint="eastAsia"/>
      </w:rPr>
    </w:lvl>
  </w:abstractNum>
  <w:abstractNum w:abstractNumId="7">
    <w:nsid w:val="74C28B35"/>
    <w:multiLevelType w:val="multilevel"/>
    <w:tmpl w:val="74C28B35"/>
    <w:lvl w:ilvl="0">
      <w:start w:val="1"/>
      <w:numFmt w:val="decimal"/>
      <w:lvlText w:val="%1."/>
      <w:lvlJc w:val="left"/>
      <w:pPr>
        <w:ind w:left="472" w:hanging="284"/>
      </w:pPr>
      <w:rPr>
        <w:rFonts w:ascii="Times New Roman" w:eastAsia="Times New Roman" w:hAnsi="Times New Roman" w:cs="Times New Roman" w:hint="default"/>
        <w:spacing w:val="-220"/>
        <w:w w:val="100"/>
        <w:sz w:val="24"/>
        <w:szCs w:val="24"/>
        <w:lang w:val="en-US" w:eastAsia="zh-CN" w:bidi="ar-SA"/>
      </w:rPr>
    </w:lvl>
    <w:lvl w:ilvl="1">
      <w:start w:val="8"/>
      <w:numFmt w:val="decimal"/>
      <w:lvlText w:val="%2."/>
      <w:lvlJc w:val="left"/>
      <w:pPr>
        <w:ind w:left="4330" w:hanging="303"/>
        <w:jc w:val="right"/>
      </w:pPr>
      <w:rPr>
        <w:rFonts w:ascii="宋体" w:eastAsia="宋体" w:hAnsi="宋体" w:cs="宋体" w:hint="default"/>
        <w:b/>
        <w:bCs/>
        <w:spacing w:val="1"/>
        <w:w w:val="99"/>
        <w:sz w:val="28"/>
        <w:szCs w:val="28"/>
        <w:lang w:val="en-US" w:eastAsia="zh-CN" w:bidi="ar-SA"/>
      </w:rPr>
    </w:lvl>
    <w:lvl w:ilvl="2">
      <w:numFmt w:val="bullet"/>
      <w:lvlText w:val="•"/>
      <w:lvlJc w:val="left"/>
      <w:pPr>
        <w:ind w:left="5022" w:hanging="303"/>
      </w:pPr>
      <w:rPr>
        <w:rFonts w:hint="default"/>
        <w:lang w:val="en-US" w:eastAsia="zh-CN" w:bidi="ar-SA"/>
      </w:rPr>
    </w:lvl>
    <w:lvl w:ilvl="3">
      <w:numFmt w:val="bullet"/>
      <w:lvlText w:val="•"/>
      <w:lvlJc w:val="left"/>
      <w:pPr>
        <w:ind w:left="5705" w:hanging="303"/>
      </w:pPr>
      <w:rPr>
        <w:rFonts w:hint="default"/>
        <w:lang w:val="en-US" w:eastAsia="zh-CN" w:bidi="ar-SA"/>
      </w:rPr>
    </w:lvl>
    <w:lvl w:ilvl="4">
      <w:numFmt w:val="bullet"/>
      <w:lvlText w:val="•"/>
      <w:lvlJc w:val="left"/>
      <w:pPr>
        <w:ind w:left="6388" w:hanging="303"/>
      </w:pPr>
      <w:rPr>
        <w:rFonts w:hint="default"/>
        <w:lang w:val="en-US" w:eastAsia="zh-CN" w:bidi="ar-SA"/>
      </w:rPr>
    </w:lvl>
    <w:lvl w:ilvl="5">
      <w:numFmt w:val="bullet"/>
      <w:lvlText w:val="•"/>
      <w:lvlJc w:val="left"/>
      <w:pPr>
        <w:ind w:left="7071" w:hanging="303"/>
      </w:pPr>
      <w:rPr>
        <w:rFonts w:hint="default"/>
        <w:lang w:val="en-US" w:eastAsia="zh-CN" w:bidi="ar-SA"/>
      </w:rPr>
    </w:lvl>
    <w:lvl w:ilvl="6">
      <w:numFmt w:val="bullet"/>
      <w:lvlText w:val="•"/>
      <w:lvlJc w:val="left"/>
      <w:pPr>
        <w:ind w:left="7754" w:hanging="303"/>
      </w:pPr>
      <w:rPr>
        <w:rFonts w:hint="default"/>
        <w:lang w:val="en-US" w:eastAsia="zh-CN" w:bidi="ar-SA"/>
      </w:rPr>
    </w:lvl>
    <w:lvl w:ilvl="7">
      <w:numFmt w:val="bullet"/>
      <w:lvlText w:val="•"/>
      <w:lvlJc w:val="left"/>
      <w:pPr>
        <w:ind w:left="8437" w:hanging="303"/>
      </w:pPr>
      <w:rPr>
        <w:rFonts w:hint="default"/>
        <w:lang w:val="en-US" w:eastAsia="zh-CN" w:bidi="ar-SA"/>
      </w:rPr>
    </w:lvl>
    <w:lvl w:ilvl="8">
      <w:numFmt w:val="bullet"/>
      <w:lvlText w:val="•"/>
      <w:lvlJc w:val="left"/>
      <w:pPr>
        <w:ind w:left="9120" w:hanging="303"/>
      </w:pPr>
      <w:rPr>
        <w:rFonts w:hint="default"/>
        <w:lang w:val="en-US" w:eastAsia="zh-CN" w:bidi="ar-SA"/>
      </w:rPr>
    </w:lvl>
  </w:abstractNum>
  <w:num w:numId="1">
    <w:abstractNumId w:val="4"/>
  </w:num>
  <w:num w:numId="2">
    <w:abstractNumId w:val="1"/>
  </w:num>
  <w:num w:numId="3">
    <w:abstractNumId w:val="3"/>
    <w:lvlOverride w:ilvl="0">
      <w:startOverride w:val="1"/>
    </w:lvlOverride>
  </w:num>
  <w:num w:numId="4">
    <w:abstractNumId w:val="0"/>
  </w:num>
  <w:num w:numId="5">
    <w:abstractNumId w:val="6"/>
  </w:num>
  <w:num w:numId="6">
    <w:abstractNumId w:val="5"/>
  </w:num>
  <w:num w:numId="7">
    <w:abstractNumId w:val="7"/>
  </w:num>
  <w:num w:numId="8">
    <w:abstractNumId w:val="2"/>
    <w:lvlOverride w:ilvl="0">
      <w:startOverride w:val="2"/>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C1A9C"/>
    <w:rsid w:val="004629E5"/>
    <w:rsid w:val="004D2B9A"/>
    <w:rsid w:val="00525D27"/>
    <w:rsid w:val="005F7254"/>
    <w:rsid w:val="0066784D"/>
    <w:rsid w:val="006C1A9C"/>
    <w:rsid w:val="007C5742"/>
    <w:rsid w:val="00AE657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header" w:uiPriority="0" w:qFormat="1"/>
    <w:lsdException w:name="footer" w:qFormat="1"/>
    <w:lsdException w:name="caption" w:uiPriority="35" w:qFormat="1"/>
    <w:lsdException w:name="page number" w:uiPriority="0" w:qFormat="1"/>
    <w:lsdException w:name="Title" w:semiHidden="0" w:uiPriority="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Body Text First Indent" w:uiPriority="0" w:qFormat="1"/>
    <w:lsdException w:name="Body Text First Indent 2" w:uiPriority="0" w:qFormat="1"/>
    <w:lsdException w:name="Body Text Indent 2"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1A9C"/>
    <w:pPr>
      <w:widowControl w:val="0"/>
      <w:jc w:val="both"/>
    </w:pPr>
    <w:rPr>
      <w:rFonts w:ascii="Times New Roman" w:eastAsia="宋体" w:hAnsi="Times New Roman" w:cs="Times New Roman"/>
      <w:szCs w:val="24"/>
    </w:rPr>
  </w:style>
  <w:style w:type="paragraph" w:styleId="1">
    <w:name w:val="heading 1"/>
    <w:basedOn w:val="a"/>
    <w:next w:val="a"/>
    <w:link w:val="1Char"/>
    <w:qFormat/>
    <w:rsid w:val="006C1A9C"/>
    <w:pPr>
      <w:keepNext/>
      <w:keepLines/>
      <w:spacing w:before="340" w:after="330" w:line="578" w:lineRule="auto"/>
      <w:outlineLvl w:val="0"/>
    </w:pPr>
    <w:rPr>
      <w:b/>
      <w:bCs/>
      <w:kern w:val="44"/>
      <w:sz w:val="44"/>
      <w:szCs w:val="44"/>
    </w:rPr>
  </w:style>
  <w:style w:type="paragraph" w:styleId="2">
    <w:name w:val="heading 2"/>
    <w:basedOn w:val="a"/>
    <w:next w:val="a"/>
    <w:link w:val="2Char"/>
    <w:qFormat/>
    <w:rsid w:val="006C1A9C"/>
    <w:pPr>
      <w:keepNext/>
      <w:keepLines/>
      <w:spacing w:before="260" w:after="260" w:line="413" w:lineRule="auto"/>
      <w:ind w:firstLine="628"/>
      <w:jc w:val="center"/>
      <w:outlineLvl w:val="1"/>
    </w:pPr>
    <w:rPr>
      <w:rFonts w:ascii="Arial" w:eastAsia="黑体" w:hAnsi="Arial"/>
      <w:b/>
      <w:bCs/>
      <w:sz w:val="32"/>
      <w:szCs w:val="32"/>
    </w:rPr>
  </w:style>
  <w:style w:type="paragraph" w:styleId="3">
    <w:name w:val="heading 3"/>
    <w:basedOn w:val="a"/>
    <w:next w:val="a"/>
    <w:link w:val="3Char"/>
    <w:qFormat/>
    <w:rsid w:val="006C1A9C"/>
    <w:pPr>
      <w:keepNext/>
      <w:keepLines/>
      <w:spacing w:before="260" w:after="260" w:line="415" w:lineRule="auto"/>
      <w:outlineLvl w:val="2"/>
    </w:pPr>
    <w:rPr>
      <w:rFonts w:ascii="Calibri" w:hAnsi="Calibri" w:cs="Calibri"/>
      <w:b/>
      <w:color w:val="000000"/>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qFormat/>
    <w:rsid w:val="006C1A9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6C1A9C"/>
    <w:rPr>
      <w:sz w:val="18"/>
      <w:szCs w:val="18"/>
    </w:rPr>
  </w:style>
  <w:style w:type="paragraph" w:styleId="a4">
    <w:name w:val="footer"/>
    <w:basedOn w:val="a"/>
    <w:link w:val="Char0"/>
    <w:uiPriority w:val="99"/>
    <w:unhideWhenUsed/>
    <w:qFormat/>
    <w:rsid w:val="006C1A9C"/>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6C1A9C"/>
    <w:rPr>
      <w:sz w:val="18"/>
      <w:szCs w:val="18"/>
    </w:rPr>
  </w:style>
  <w:style w:type="character" w:customStyle="1" w:styleId="1Char">
    <w:name w:val="标题 1 Char"/>
    <w:basedOn w:val="a0"/>
    <w:link w:val="1"/>
    <w:qFormat/>
    <w:rsid w:val="006C1A9C"/>
    <w:rPr>
      <w:rFonts w:ascii="Times New Roman" w:eastAsia="宋体" w:hAnsi="Times New Roman" w:cs="Times New Roman"/>
      <w:b/>
      <w:bCs/>
      <w:kern w:val="44"/>
      <w:sz w:val="44"/>
      <w:szCs w:val="44"/>
    </w:rPr>
  </w:style>
  <w:style w:type="character" w:customStyle="1" w:styleId="2Char">
    <w:name w:val="标题 2 Char"/>
    <w:basedOn w:val="a0"/>
    <w:link w:val="2"/>
    <w:rsid w:val="006C1A9C"/>
    <w:rPr>
      <w:rFonts w:ascii="Arial" w:eastAsia="黑体" w:hAnsi="Arial" w:cs="Times New Roman"/>
      <w:b/>
      <w:bCs/>
      <w:sz w:val="32"/>
      <w:szCs w:val="32"/>
    </w:rPr>
  </w:style>
  <w:style w:type="character" w:customStyle="1" w:styleId="3Char">
    <w:name w:val="标题 3 Char"/>
    <w:basedOn w:val="a0"/>
    <w:link w:val="3"/>
    <w:rsid w:val="006C1A9C"/>
    <w:rPr>
      <w:rFonts w:ascii="Calibri" w:eastAsia="宋体" w:hAnsi="Calibri" w:cs="Calibri"/>
      <w:b/>
      <w:color w:val="000000"/>
      <w:kern w:val="0"/>
      <w:sz w:val="32"/>
      <w:szCs w:val="32"/>
    </w:rPr>
  </w:style>
  <w:style w:type="paragraph" w:styleId="a5">
    <w:name w:val="Normal Indent"/>
    <w:basedOn w:val="a"/>
    <w:qFormat/>
    <w:rsid w:val="006C1A9C"/>
    <w:pPr>
      <w:ind w:firstLine="420"/>
    </w:pPr>
    <w:rPr>
      <w:szCs w:val="21"/>
    </w:rPr>
  </w:style>
  <w:style w:type="paragraph" w:styleId="a6">
    <w:name w:val="Body Text"/>
    <w:basedOn w:val="a"/>
    <w:next w:val="a"/>
    <w:link w:val="Char1"/>
    <w:qFormat/>
    <w:rsid w:val="006C1A9C"/>
    <w:rPr>
      <w:sz w:val="24"/>
    </w:rPr>
  </w:style>
  <w:style w:type="character" w:customStyle="1" w:styleId="Char1">
    <w:name w:val="正文文本 Char"/>
    <w:basedOn w:val="a0"/>
    <w:link w:val="a6"/>
    <w:qFormat/>
    <w:rsid w:val="006C1A9C"/>
    <w:rPr>
      <w:rFonts w:ascii="Times New Roman" w:eastAsia="宋体" w:hAnsi="Times New Roman" w:cs="Times New Roman"/>
      <w:sz w:val="24"/>
      <w:szCs w:val="24"/>
    </w:rPr>
  </w:style>
  <w:style w:type="paragraph" w:styleId="a7">
    <w:name w:val="Body Text Indent"/>
    <w:basedOn w:val="a"/>
    <w:next w:val="a5"/>
    <w:link w:val="Char2"/>
    <w:unhideWhenUsed/>
    <w:qFormat/>
    <w:rsid w:val="006C1A9C"/>
    <w:pPr>
      <w:spacing w:after="120"/>
      <w:ind w:leftChars="200" w:left="420"/>
    </w:pPr>
  </w:style>
  <w:style w:type="character" w:customStyle="1" w:styleId="Char2">
    <w:name w:val="正文文本缩进 Char"/>
    <w:basedOn w:val="a0"/>
    <w:link w:val="a7"/>
    <w:rsid w:val="006C1A9C"/>
    <w:rPr>
      <w:rFonts w:ascii="Times New Roman" w:eastAsia="宋体" w:hAnsi="Times New Roman" w:cs="Times New Roman"/>
      <w:szCs w:val="24"/>
    </w:rPr>
  </w:style>
  <w:style w:type="paragraph" w:styleId="a8">
    <w:name w:val="Plain Text"/>
    <w:basedOn w:val="a"/>
    <w:link w:val="Char3"/>
    <w:qFormat/>
    <w:rsid w:val="006C1A9C"/>
    <w:rPr>
      <w:rFonts w:ascii="宋体" w:hAnsi="Courier New"/>
      <w:szCs w:val="20"/>
    </w:rPr>
  </w:style>
  <w:style w:type="character" w:customStyle="1" w:styleId="Char3">
    <w:name w:val="纯文本 Char"/>
    <w:basedOn w:val="a0"/>
    <w:link w:val="a8"/>
    <w:rsid w:val="006C1A9C"/>
    <w:rPr>
      <w:rFonts w:ascii="宋体" w:eastAsia="宋体" w:hAnsi="Courier New" w:cs="Times New Roman"/>
      <w:szCs w:val="20"/>
    </w:rPr>
  </w:style>
  <w:style w:type="paragraph" w:styleId="20">
    <w:name w:val="Body Text Indent 2"/>
    <w:basedOn w:val="a"/>
    <w:link w:val="2Char0"/>
    <w:uiPriority w:val="99"/>
    <w:unhideWhenUsed/>
    <w:qFormat/>
    <w:rsid w:val="006C1A9C"/>
    <w:pPr>
      <w:widowControl/>
      <w:kinsoku w:val="0"/>
      <w:autoSpaceDE w:val="0"/>
      <w:autoSpaceDN w:val="0"/>
      <w:adjustRightInd w:val="0"/>
      <w:snapToGrid w:val="0"/>
      <w:spacing w:after="120" w:line="480" w:lineRule="auto"/>
      <w:ind w:leftChars="200" w:left="420"/>
      <w:jc w:val="left"/>
      <w:textAlignment w:val="baseline"/>
    </w:pPr>
    <w:rPr>
      <w:rFonts w:ascii="Calibri" w:eastAsia="Calibri" w:hAnsi="Calibri" w:cs="Arial"/>
      <w:snapToGrid w:val="0"/>
      <w:color w:val="000000"/>
      <w:kern w:val="0"/>
      <w:szCs w:val="21"/>
      <w:lang w:eastAsia="en-US"/>
    </w:rPr>
  </w:style>
  <w:style w:type="character" w:customStyle="1" w:styleId="2Char0">
    <w:name w:val="正文文本缩进 2 Char"/>
    <w:basedOn w:val="a0"/>
    <w:link w:val="20"/>
    <w:uiPriority w:val="99"/>
    <w:qFormat/>
    <w:rsid w:val="006C1A9C"/>
    <w:rPr>
      <w:rFonts w:ascii="Calibri" w:eastAsia="Calibri" w:hAnsi="Calibri" w:cs="Arial"/>
      <w:snapToGrid w:val="0"/>
      <w:color w:val="000000"/>
      <w:kern w:val="0"/>
      <w:szCs w:val="21"/>
      <w:lang w:eastAsia="en-US"/>
    </w:rPr>
  </w:style>
  <w:style w:type="paragraph" w:styleId="a9">
    <w:name w:val="Balloon Text"/>
    <w:basedOn w:val="a"/>
    <w:link w:val="Char4"/>
    <w:qFormat/>
    <w:rsid w:val="006C1A9C"/>
    <w:rPr>
      <w:sz w:val="18"/>
      <w:szCs w:val="18"/>
    </w:rPr>
  </w:style>
  <w:style w:type="character" w:customStyle="1" w:styleId="Char4">
    <w:name w:val="批注框文本 Char"/>
    <w:basedOn w:val="a0"/>
    <w:link w:val="a9"/>
    <w:qFormat/>
    <w:rsid w:val="006C1A9C"/>
    <w:rPr>
      <w:rFonts w:ascii="Times New Roman" w:eastAsia="宋体" w:hAnsi="Times New Roman" w:cs="Times New Roman"/>
      <w:sz w:val="18"/>
      <w:szCs w:val="18"/>
    </w:rPr>
  </w:style>
  <w:style w:type="paragraph" w:styleId="10">
    <w:name w:val="toc 1"/>
    <w:basedOn w:val="a"/>
    <w:next w:val="a"/>
    <w:uiPriority w:val="39"/>
    <w:qFormat/>
    <w:rsid w:val="006C1A9C"/>
    <w:rPr>
      <w:color w:val="000000"/>
      <w:kern w:val="1"/>
      <w:szCs w:val="20"/>
    </w:rPr>
  </w:style>
  <w:style w:type="paragraph" w:styleId="aa">
    <w:name w:val="Normal (Web)"/>
    <w:basedOn w:val="a"/>
    <w:unhideWhenUsed/>
    <w:qFormat/>
    <w:rsid w:val="006C1A9C"/>
    <w:pPr>
      <w:widowControl/>
      <w:spacing w:before="100" w:beforeAutospacing="1" w:after="100" w:afterAutospacing="1"/>
      <w:jc w:val="left"/>
    </w:pPr>
    <w:rPr>
      <w:rFonts w:ascii="宋体" w:hAnsi="宋体" w:cs="宋体"/>
      <w:kern w:val="0"/>
      <w:sz w:val="24"/>
    </w:rPr>
  </w:style>
  <w:style w:type="paragraph" w:styleId="ab">
    <w:name w:val="Title"/>
    <w:basedOn w:val="a"/>
    <w:link w:val="Char5"/>
    <w:qFormat/>
    <w:rsid w:val="006C1A9C"/>
    <w:pPr>
      <w:spacing w:before="240" w:after="60"/>
      <w:jc w:val="center"/>
      <w:outlineLvl w:val="0"/>
    </w:pPr>
    <w:rPr>
      <w:rFonts w:ascii="Cambria" w:hAnsi="Cambria"/>
      <w:b/>
      <w:bCs/>
      <w:sz w:val="32"/>
      <w:szCs w:val="32"/>
    </w:rPr>
  </w:style>
  <w:style w:type="character" w:customStyle="1" w:styleId="Char5">
    <w:name w:val="标题 Char"/>
    <w:basedOn w:val="a0"/>
    <w:link w:val="ab"/>
    <w:rsid w:val="006C1A9C"/>
    <w:rPr>
      <w:rFonts w:ascii="Cambria" w:eastAsia="宋体" w:hAnsi="Cambria" w:cs="Times New Roman"/>
      <w:b/>
      <w:bCs/>
      <w:sz w:val="32"/>
      <w:szCs w:val="32"/>
    </w:rPr>
  </w:style>
  <w:style w:type="paragraph" w:styleId="ac">
    <w:name w:val="Body Text First Indent"/>
    <w:basedOn w:val="a6"/>
    <w:next w:val="a"/>
    <w:link w:val="Char6"/>
    <w:qFormat/>
    <w:rsid w:val="006C1A9C"/>
    <w:pPr>
      <w:widowControl/>
      <w:kinsoku w:val="0"/>
      <w:autoSpaceDE w:val="0"/>
      <w:autoSpaceDN w:val="0"/>
      <w:adjustRightInd w:val="0"/>
      <w:snapToGrid w:val="0"/>
      <w:spacing w:after="120"/>
      <w:ind w:firstLineChars="100" w:firstLine="420"/>
      <w:jc w:val="left"/>
      <w:textAlignment w:val="baseline"/>
    </w:pPr>
    <w:rPr>
      <w:rFonts w:ascii="Arial" w:eastAsia="Arial" w:hAnsi="Arial" w:cs="宋体"/>
      <w:snapToGrid w:val="0"/>
      <w:color w:val="000000"/>
      <w:kern w:val="0"/>
      <w:sz w:val="21"/>
      <w:szCs w:val="21"/>
    </w:rPr>
  </w:style>
  <w:style w:type="character" w:customStyle="1" w:styleId="Char6">
    <w:name w:val="正文首行缩进 Char"/>
    <w:basedOn w:val="Char1"/>
    <w:link w:val="ac"/>
    <w:qFormat/>
    <w:rsid w:val="006C1A9C"/>
    <w:rPr>
      <w:rFonts w:ascii="Arial" w:eastAsia="Arial" w:hAnsi="Arial" w:cs="宋体"/>
      <w:snapToGrid w:val="0"/>
      <w:color w:val="000000"/>
      <w:kern w:val="0"/>
      <w:szCs w:val="21"/>
    </w:rPr>
  </w:style>
  <w:style w:type="paragraph" w:styleId="21">
    <w:name w:val="Body Text First Indent 2"/>
    <w:basedOn w:val="a7"/>
    <w:link w:val="2Char1"/>
    <w:qFormat/>
    <w:rsid w:val="006C1A9C"/>
    <w:pPr>
      <w:tabs>
        <w:tab w:val="left" w:pos="420"/>
      </w:tabs>
      <w:spacing w:line="300" w:lineRule="auto"/>
      <w:ind w:left="200" w:firstLineChars="200" w:firstLine="200"/>
    </w:pPr>
    <w:rPr>
      <w:rFonts w:ascii="Calibri" w:hAnsi="Calibri" w:cs="Calibri"/>
      <w:color w:val="000000"/>
      <w:sz w:val="24"/>
    </w:rPr>
  </w:style>
  <w:style w:type="character" w:customStyle="1" w:styleId="2Char1">
    <w:name w:val="正文首行缩进 2 Char"/>
    <w:basedOn w:val="Char2"/>
    <w:link w:val="21"/>
    <w:rsid w:val="006C1A9C"/>
    <w:rPr>
      <w:rFonts w:ascii="Calibri" w:hAnsi="Calibri" w:cs="Calibri"/>
      <w:color w:val="000000"/>
      <w:sz w:val="24"/>
    </w:rPr>
  </w:style>
  <w:style w:type="table" w:styleId="ad">
    <w:name w:val="Table Grid"/>
    <w:basedOn w:val="a1"/>
    <w:qFormat/>
    <w:rsid w:val="006C1A9C"/>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page number"/>
    <w:basedOn w:val="a0"/>
    <w:qFormat/>
    <w:rsid w:val="006C1A9C"/>
  </w:style>
  <w:style w:type="character" w:styleId="af">
    <w:name w:val="Hyperlink"/>
    <w:basedOn w:val="a0"/>
    <w:uiPriority w:val="99"/>
    <w:qFormat/>
    <w:rsid w:val="006C1A9C"/>
    <w:rPr>
      <w:color w:val="0000FF"/>
      <w:u w:val="single"/>
    </w:rPr>
  </w:style>
  <w:style w:type="paragraph" w:styleId="af0">
    <w:name w:val="List Paragraph"/>
    <w:basedOn w:val="a"/>
    <w:uiPriority w:val="99"/>
    <w:qFormat/>
    <w:rsid w:val="006C1A9C"/>
    <w:pPr>
      <w:ind w:left="779" w:hanging="567"/>
    </w:pPr>
  </w:style>
  <w:style w:type="character" w:customStyle="1" w:styleId="11">
    <w:name w:val="标题1"/>
    <w:basedOn w:val="a0"/>
    <w:qFormat/>
    <w:rsid w:val="006C1A9C"/>
  </w:style>
  <w:style w:type="paragraph" w:customStyle="1" w:styleId="af1">
    <w:name w:val="段"/>
    <w:qFormat/>
    <w:rsid w:val="006C1A9C"/>
    <w:pPr>
      <w:autoSpaceDE w:val="0"/>
      <w:autoSpaceDN w:val="0"/>
      <w:ind w:firstLineChars="200" w:firstLine="200"/>
      <w:jc w:val="both"/>
    </w:pPr>
    <w:rPr>
      <w:rFonts w:ascii="宋体"/>
    </w:rPr>
  </w:style>
  <w:style w:type="paragraph" w:customStyle="1" w:styleId="p0">
    <w:name w:val="p0"/>
    <w:basedOn w:val="a"/>
    <w:qFormat/>
    <w:rsid w:val="006C1A9C"/>
    <w:pPr>
      <w:widowControl/>
      <w:spacing w:before="100" w:beforeAutospacing="1" w:after="100" w:afterAutospacing="1"/>
      <w:jc w:val="left"/>
    </w:pPr>
    <w:rPr>
      <w:rFonts w:ascii="宋体" w:hAnsi="宋体" w:cs="宋体"/>
      <w:kern w:val="0"/>
      <w:sz w:val="24"/>
    </w:rPr>
  </w:style>
  <w:style w:type="paragraph" w:customStyle="1" w:styleId="af2">
    <w:name w:val="_标题"/>
    <w:basedOn w:val="ab"/>
    <w:next w:val="af3"/>
    <w:link w:val="Char7"/>
    <w:qFormat/>
    <w:rsid w:val="006C1A9C"/>
    <w:pPr>
      <w:spacing w:line="360" w:lineRule="auto"/>
      <w:ind w:firstLineChars="200" w:firstLine="200"/>
    </w:pPr>
    <w:rPr>
      <w:rFonts w:ascii="Arial" w:eastAsia="黑体" w:hAnsi="Arial" w:cs="Arial"/>
      <w:kern w:val="0"/>
      <w:sz w:val="44"/>
    </w:rPr>
  </w:style>
  <w:style w:type="paragraph" w:customStyle="1" w:styleId="af3">
    <w:name w:val="_正文"/>
    <w:basedOn w:val="a"/>
    <w:link w:val="Char8"/>
    <w:qFormat/>
    <w:rsid w:val="006C1A9C"/>
    <w:pPr>
      <w:spacing w:line="360" w:lineRule="auto"/>
      <w:ind w:firstLineChars="200" w:firstLine="200"/>
    </w:pPr>
    <w:rPr>
      <w:kern w:val="0"/>
      <w:sz w:val="20"/>
      <w:szCs w:val="20"/>
    </w:rPr>
  </w:style>
  <w:style w:type="character" w:customStyle="1" w:styleId="Char8">
    <w:name w:val="_正文 Char"/>
    <w:link w:val="af3"/>
    <w:qFormat/>
    <w:rsid w:val="006C1A9C"/>
    <w:rPr>
      <w:rFonts w:ascii="Times New Roman" w:eastAsia="宋体" w:hAnsi="Times New Roman" w:cs="Times New Roman"/>
      <w:kern w:val="0"/>
      <w:sz w:val="20"/>
      <w:szCs w:val="20"/>
    </w:rPr>
  </w:style>
  <w:style w:type="character" w:customStyle="1" w:styleId="font21">
    <w:name w:val="font21"/>
    <w:basedOn w:val="a0"/>
    <w:qFormat/>
    <w:rsid w:val="006C1A9C"/>
    <w:rPr>
      <w:rFonts w:ascii="宋体" w:eastAsia="宋体" w:hAnsi="宋体" w:cs="宋体" w:hint="eastAsia"/>
      <w:color w:val="000000"/>
      <w:sz w:val="24"/>
      <w:szCs w:val="24"/>
      <w:u w:val="none"/>
    </w:rPr>
  </w:style>
  <w:style w:type="character" w:customStyle="1" w:styleId="font11">
    <w:name w:val="font11"/>
    <w:basedOn w:val="a0"/>
    <w:qFormat/>
    <w:rsid w:val="006C1A9C"/>
    <w:rPr>
      <w:rFonts w:ascii="Calibri" w:hAnsi="Calibri" w:cs="Calibri"/>
      <w:color w:val="000000"/>
      <w:sz w:val="24"/>
      <w:szCs w:val="24"/>
      <w:u w:val="none"/>
    </w:rPr>
  </w:style>
  <w:style w:type="character" w:customStyle="1" w:styleId="NormalCharacter">
    <w:name w:val="NormalCharacter"/>
    <w:qFormat/>
    <w:rsid w:val="006C1A9C"/>
  </w:style>
  <w:style w:type="paragraph" w:customStyle="1" w:styleId="TableParagraph">
    <w:name w:val="Table Paragraph"/>
    <w:basedOn w:val="a"/>
    <w:uiPriority w:val="1"/>
    <w:qFormat/>
    <w:rsid w:val="006C1A9C"/>
    <w:pPr>
      <w:spacing w:before="71"/>
      <w:ind w:left="103"/>
      <w:jc w:val="left"/>
    </w:pPr>
    <w:rPr>
      <w:rFonts w:ascii="宋体" w:hAnsi="宋体" w:cs="宋体"/>
      <w:kern w:val="0"/>
      <w:sz w:val="22"/>
      <w:lang w:eastAsia="en-US"/>
    </w:rPr>
  </w:style>
  <w:style w:type="table" w:customStyle="1" w:styleId="TableNormal">
    <w:name w:val="Table Normal"/>
    <w:uiPriority w:val="2"/>
    <w:semiHidden/>
    <w:qFormat/>
    <w:rsid w:val="006C1A9C"/>
    <w:rPr>
      <w:rFonts w:ascii="Times New Roman" w:eastAsia="宋体" w:hAnsi="Times New Roman" w:cs="宋体"/>
      <w:kern w:val="0"/>
      <w:sz w:val="20"/>
      <w:szCs w:val="20"/>
      <w:lang w:bidi="hi-IN"/>
    </w:rPr>
    <w:tblPr>
      <w:tblCellMar>
        <w:top w:w="0" w:type="dxa"/>
        <w:left w:w="108" w:type="dxa"/>
        <w:bottom w:w="0" w:type="dxa"/>
        <w:right w:w="108" w:type="dxa"/>
      </w:tblCellMar>
    </w:tblPr>
  </w:style>
  <w:style w:type="paragraph" w:customStyle="1" w:styleId="Default">
    <w:name w:val="Default"/>
    <w:qFormat/>
    <w:rsid w:val="006C1A9C"/>
    <w:pPr>
      <w:widowControl w:val="0"/>
    </w:pPr>
    <w:rPr>
      <w:rFonts w:ascii="TimesNewRoman" w:hAnsi="TimesNewRoman" w:cs="TimesNewRoman"/>
      <w:color w:val="000000"/>
    </w:rPr>
  </w:style>
  <w:style w:type="paragraph" w:customStyle="1" w:styleId="210">
    <w:name w:val="正文空2格  1."/>
    <w:basedOn w:val="a"/>
    <w:qFormat/>
    <w:rsid w:val="006C1A9C"/>
    <w:pPr>
      <w:spacing w:line="360" w:lineRule="auto"/>
      <w:ind w:firstLine="480"/>
    </w:pPr>
    <w:rPr>
      <w:rFonts w:ascii="宋体" w:eastAsia="仿宋" w:hAnsi="宋体" w:cs="宋体"/>
      <w:color w:val="000000"/>
      <w:kern w:val="0"/>
      <w:sz w:val="28"/>
      <w:szCs w:val="20"/>
    </w:rPr>
  </w:style>
  <w:style w:type="character" w:customStyle="1" w:styleId="Char7">
    <w:name w:val="_标题 Char"/>
    <w:link w:val="af2"/>
    <w:qFormat/>
    <w:rsid w:val="006C1A9C"/>
    <w:rPr>
      <w:rFonts w:ascii="Arial" w:eastAsia="黑体" w:hAnsi="Arial" w:cs="Arial"/>
      <w:b/>
      <w:bCs/>
      <w:kern w:val="0"/>
      <w:sz w:val="44"/>
      <w:szCs w:val="32"/>
    </w:rPr>
  </w:style>
  <w:style w:type="paragraph" w:customStyle="1" w:styleId="--WRY">
    <w:name w:val="！正文文字缩进--WRY"/>
    <w:basedOn w:val="a"/>
    <w:qFormat/>
    <w:rsid w:val="006C1A9C"/>
    <w:pPr>
      <w:spacing w:line="360" w:lineRule="auto"/>
      <w:ind w:firstLineChars="200" w:firstLine="480"/>
    </w:pPr>
    <w:rPr>
      <w:sz w:val="24"/>
      <w:szCs w:val="20"/>
    </w:rPr>
  </w:style>
  <w:style w:type="paragraph" w:customStyle="1" w:styleId="12">
    <w:name w:val="列出段落1"/>
    <w:basedOn w:val="a"/>
    <w:uiPriority w:val="1"/>
    <w:qFormat/>
    <w:rsid w:val="006C1A9C"/>
    <w:pPr>
      <w:widowControl/>
      <w:kinsoku w:val="0"/>
      <w:autoSpaceDE w:val="0"/>
      <w:autoSpaceDN w:val="0"/>
      <w:adjustRightInd w:val="0"/>
      <w:snapToGrid w:val="0"/>
      <w:ind w:firstLineChars="200" w:firstLine="420"/>
      <w:jc w:val="left"/>
      <w:textAlignment w:val="baseline"/>
    </w:pPr>
    <w:rPr>
      <w:rFonts w:ascii="Arial" w:eastAsia="Arial" w:hAnsi="Arial" w:cs="Arial"/>
      <w:snapToGrid w:val="0"/>
      <w:color w:val="000000"/>
      <w:kern w:val="0"/>
      <w:szCs w:val="21"/>
    </w:rPr>
  </w:style>
  <w:style w:type="paragraph" w:customStyle="1" w:styleId="Style1">
    <w:name w:val="_Style 1"/>
    <w:basedOn w:val="a"/>
    <w:next w:val="a"/>
    <w:uiPriority w:val="34"/>
    <w:qFormat/>
    <w:rsid w:val="006C1A9C"/>
    <w:pPr>
      <w:ind w:firstLineChars="200" w:firstLine="420"/>
    </w:pPr>
    <w:rPr>
      <w:rFonts w:cstheme="minorBidi"/>
    </w:rPr>
  </w:style>
  <w:style w:type="paragraph" w:customStyle="1" w:styleId="Other1">
    <w:name w:val="Other|1"/>
    <w:basedOn w:val="a"/>
    <w:qFormat/>
    <w:rsid w:val="006C1A9C"/>
    <w:rPr>
      <w:rFonts w:ascii="宋体" w:hAnsi="宋体" w:cs="宋体"/>
      <w:sz w:val="20"/>
      <w:szCs w:val="20"/>
      <w:lang w:val="zh-TW" w:eastAsia="zh-TW" w:bidi="zh-TW"/>
    </w:rPr>
  </w:style>
  <w:style w:type="paragraph" w:customStyle="1" w:styleId="Style13">
    <w:name w:val="_Style 13"/>
    <w:rsid w:val="006C1A9C"/>
    <w:pPr>
      <w:spacing w:before="120" w:after="120" w:line="288" w:lineRule="auto"/>
    </w:pPr>
    <w:rPr>
      <w:rFonts w:ascii="Arial" w:eastAsia="等线" w:hAnsi="Arial" w:cs="Arial"/>
      <w:kern w:val="0"/>
      <w:sz w:val="22"/>
    </w:rPr>
  </w:style>
  <w:style w:type="character" w:customStyle="1" w:styleId="TableTextChar1">
    <w:name w:val="Table Text Char1"/>
    <w:link w:val="TableText"/>
    <w:qFormat/>
    <w:rsid w:val="006C1A9C"/>
    <w:rPr>
      <w:rFonts w:ascii="Arial" w:hAnsi="Arial"/>
      <w:sz w:val="18"/>
    </w:rPr>
  </w:style>
  <w:style w:type="paragraph" w:customStyle="1" w:styleId="TableText">
    <w:name w:val="Table Text"/>
    <w:link w:val="TableTextChar1"/>
    <w:qFormat/>
    <w:rsid w:val="006C1A9C"/>
    <w:pPr>
      <w:snapToGrid w:val="0"/>
      <w:spacing w:before="80" w:after="80"/>
    </w:pPr>
    <w:rPr>
      <w:rFonts w:ascii="Arial" w:hAnsi="Arial"/>
      <w:sz w:val="18"/>
    </w:rPr>
  </w:style>
  <w:style w:type="character" w:styleId="af4">
    <w:name w:val="FollowedHyperlink"/>
    <w:basedOn w:val="a0"/>
    <w:uiPriority w:val="99"/>
    <w:unhideWhenUsed/>
    <w:rsid w:val="006C1A9C"/>
    <w:rPr>
      <w:color w:val="800080"/>
      <w:u w:val="single"/>
    </w:rPr>
  </w:style>
  <w:style w:type="paragraph" w:customStyle="1" w:styleId="xl65">
    <w:name w:val="xl65"/>
    <w:basedOn w:val="a"/>
    <w:rsid w:val="006C1A9C"/>
    <w:pPr>
      <w:widowControl/>
      <w:pBdr>
        <w:top w:val="single" w:sz="4" w:space="0" w:color="000000"/>
        <w:left w:val="single" w:sz="8"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xl66">
    <w:name w:val="xl66"/>
    <w:basedOn w:val="a"/>
    <w:rsid w:val="006C1A9C"/>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xl67">
    <w:name w:val="xl67"/>
    <w:basedOn w:val="a"/>
    <w:rsid w:val="006C1A9C"/>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right"/>
      <w:textAlignment w:val="center"/>
    </w:pPr>
    <w:rPr>
      <w:rFonts w:ascii="宋体" w:hAnsi="宋体" w:cs="宋体"/>
      <w:color w:val="000000"/>
      <w:kern w:val="0"/>
      <w:sz w:val="20"/>
      <w:szCs w:val="20"/>
    </w:rPr>
  </w:style>
  <w:style w:type="paragraph" w:customStyle="1" w:styleId="xl68">
    <w:name w:val="xl68"/>
    <w:basedOn w:val="a"/>
    <w:rsid w:val="006C1A9C"/>
    <w:pPr>
      <w:widowControl/>
      <w:pBdr>
        <w:top w:val="single" w:sz="4" w:space="0" w:color="000000"/>
        <w:left w:val="single" w:sz="4" w:space="0" w:color="000000"/>
        <w:bottom w:val="single" w:sz="4" w:space="0" w:color="000000"/>
        <w:right w:val="single" w:sz="8" w:space="0" w:color="000000"/>
      </w:pBdr>
      <w:spacing w:before="100" w:beforeAutospacing="1" w:after="100" w:afterAutospacing="1"/>
      <w:jc w:val="right"/>
      <w:textAlignment w:val="center"/>
    </w:pPr>
    <w:rPr>
      <w:rFonts w:ascii="宋体" w:hAnsi="宋体" w:cs="宋体"/>
      <w:color w:val="000000"/>
      <w:kern w:val="0"/>
      <w:sz w:val="20"/>
      <w:szCs w:val="20"/>
    </w:rPr>
  </w:style>
  <w:style w:type="paragraph" w:customStyle="1" w:styleId="xl69">
    <w:name w:val="xl69"/>
    <w:basedOn w:val="a"/>
    <w:rsid w:val="006C1A9C"/>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xl70">
    <w:name w:val="xl70"/>
    <w:basedOn w:val="a"/>
    <w:rsid w:val="006C1A9C"/>
    <w:pPr>
      <w:widowControl/>
      <w:pBdr>
        <w:top w:val="single" w:sz="4" w:space="0" w:color="000000"/>
        <w:left w:val="single" w:sz="4" w:space="0" w:color="000000"/>
        <w:bottom w:val="single" w:sz="4" w:space="0" w:color="000000"/>
        <w:right w:val="single" w:sz="8" w:space="0" w:color="00000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xl71">
    <w:name w:val="xl71"/>
    <w:basedOn w:val="a"/>
    <w:rsid w:val="006C1A9C"/>
    <w:pPr>
      <w:widowControl/>
      <w:pBdr>
        <w:top w:val="single" w:sz="4" w:space="0" w:color="000000"/>
        <w:left w:val="single" w:sz="4" w:space="0" w:color="000000"/>
        <w:bottom w:val="single" w:sz="8" w:space="0" w:color="000000"/>
        <w:right w:val="single" w:sz="8" w:space="0" w:color="000000"/>
      </w:pBdr>
      <w:spacing w:before="100" w:beforeAutospacing="1" w:after="100" w:afterAutospacing="1"/>
      <w:jc w:val="right"/>
      <w:textAlignment w:val="center"/>
    </w:pPr>
    <w:rPr>
      <w:rFonts w:ascii="宋体" w:hAnsi="宋体" w:cs="宋体"/>
      <w:color w:val="000000"/>
      <w:kern w:val="0"/>
      <w:sz w:val="20"/>
      <w:szCs w:val="20"/>
    </w:rPr>
  </w:style>
  <w:style w:type="paragraph" w:customStyle="1" w:styleId="xl72">
    <w:name w:val="xl72"/>
    <w:basedOn w:val="a"/>
    <w:rsid w:val="006C1A9C"/>
    <w:pPr>
      <w:widowControl/>
      <w:spacing w:before="100" w:beforeAutospacing="1" w:after="100" w:afterAutospacing="1"/>
      <w:jc w:val="left"/>
    </w:pPr>
    <w:rPr>
      <w:rFonts w:ascii="宋体" w:hAnsi="宋体" w:cs="宋体"/>
      <w:color w:val="000000"/>
      <w:kern w:val="0"/>
      <w:sz w:val="20"/>
      <w:szCs w:val="20"/>
    </w:rPr>
  </w:style>
  <w:style w:type="paragraph" w:customStyle="1" w:styleId="xl73">
    <w:name w:val="xl73"/>
    <w:basedOn w:val="a"/>
    <w:rsid w:val="006C1A9C"/>
    <w:pPr>
      <w:widowControl/>
      <w:spacing w:before="100" w:beforeAutospacing="1" w:after="100" w:afterAutospacing="1"/>
      <w:jc w:val="center"/>
      <w:textAlignment w:val="center"/>
    </w:pPr>
    <w:rPr>
      <w:rFonts w:ascii="宋体" w:hAnsi="宋体" w:cs="宋体"/>
      <w:b/>
      <w:bCs/>
      <w:color w:val="000000"/>
      <w:kern w:val="0"/>
      <w:sz w:val="40"/>
      <w:szCs w:val="40"/>
    </w:rPr>
  </w:style>
  <w:style w:type="paragraph" w:customStyle="1" w:styleId="xl74">
    <w:name w:val="xl74"/>
    <w:basedOn w:val="a"/>
    <w:rsid w:val="006C1A9C"/>
    <w:pPr>
      <w:widowControl/>
      <w:pBdr>
        <w:top w:val="single" w:sz="8"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xl75">
    <w:name w:val="xl75"/>
    <w:basedOn w:val="a"/>
    <w:rsid w:val="006C1A9C"/>
    <w:pPr>
      <w:widowControl/>
      <w:spacing w:before="100" w:beforeAutospacing="1" w:after="100" w:afterAutospacing="1"/>
      <w:jc w:val="center"/>
    </w:pPr>
    <w:rPr>
      <w:rFonts w:ascii="宋体" w:hAnsi="宋体" w:cs="宋体"/>
      <w:color w:val="000000"/>
      <w:kern w:val="0"/>
      <w:sz w:val="20"/>
      <w:szCs w:val="20"/>
    </w:rPr>
  </w:style>
  <w:style w:type="paragraph" w:customStyle="1" w:styleId="xl76">
    <w:name w:val="xl76"/>
    <w:basedOn w:val="a"/>
    <w:rsid w:val="006C1A9C"/>
    <w:pPr>
      <w:widowControl/>
      <w:spacing w:before="100" w:beforeAutospacing="1" w:after="100" w:afterAutospacing="1"/>
      <w:jc w:val="right"/>
    </w:pPr>
    <w:rPr>
      <w:rFonts w:ascii="宋体" w:hAnsi="宋体" w:cs="宋体"/>
      <w:color w:val="000000"/>
      <w:kern w:val="0"/>
      <w:sz w:val="20"/>
      <w:szCs w:val="20"/>
    </w:rPr>
  </w:style>
  <w:style w:type="paragraph" w:customStyle="1" w:styleId="xl77">
    <w:name w:val="xl77"/>
    <w:basedOn w:val="a"/>
    <w:rsid w:val="006C1A9C"/>
    <w:pPr>
      <w:widowControl/>
      <w:pBdr>
        <w:top w:val="single" w:sz="8" w:space="0" w:color="000000"/>
        <w:left w:val="single" w:sz="4" w:space="0" w:color="000000"/>
        <w:bottom w:val="single" w:sz="4" w:space="0" w:color="000000"/>
        <w:right w:val="single" w:sz="8" w:space="0" w:color="00000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xl78">
    <w:name w:val="xl78"/>
    <w:basedOn w:val="a"/>
    <w:rsid w:val="006C1A9C"/>
    <w:pPr>
      <w:widowControl/>
      <w:pBdr>
        <w:top w:val="single" w:sz="4" w:space="0" w:color="000000"/>
        <w:left w:val="single" w:sz="8" w:space="0" w:color="000000"/>
        <w:bottom w:val="single" w:sz="8" w:space="0" w:color="000000"/>
        <w:right w:val="single" w:sz="4" w:space="0" w:color="00000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xl79">
    <w:name w:val="xl79"/>
    <w:basedOn w:val="a"/>
    <w:rsid w:val="006C1A9C"/>
    <w:pPr>
      <w:widowControl/>
      <w:pBdr>
        <w:top w:val="single" w:sz="8" w:space="0" w:color="000000"/>
        <w:left w:val="single" w:sz="8"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color w:val="000000"/>
      <w:kern w:val="0"/>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21</Pages>
  <Words>2116</Words>
  <Characters>12065</Characters>
  <Application>Microsoft Office Word</Application>
  <DocSecurity>0</DocSecurity>
  <Lines>100</Lines>
  <Paragraphs>28</Paragraphs>
  <ScaleCrop>false</ScaleCrop>
  <Company/>
  <LinksUpToDate>false</LinksUpToDate>
  <CharactersWithSpaces>14153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4</cp:revision>
  <cp:lastPrinted>2026-04-28T09:03:00Z</cp:lastPrinted>
  <dcterms:created xsi:type="dcterms:W3CDTF">2026-04-24T01:31:00Z</dcterms:created>
  <dcterms:modified xsi:type="dcterms:W3CDTF">2026-05-19T02:53:00Z</dcterms:modified>
</cp:coreProperties>
</file>