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2E910E">
      <w:pPr>
        <w:pageBreakBefore w:val="0"/>
        <w:widowControl w:val="0"/>
        <w:kinsoku w:val="0"/>
        <w:wordWrap/>
        <w:overflowPunct/>
        <w:topLinePunct w:val="0"/>
        <w:autoSpaceDE w:val="0"/>
        <w:autoSpaceDN w:val="0"/>
        <w:bidi w:val="0"/>
        <w:adjustRightInd w:val="0"/>
        <w:snapToGrid w:val="0"/>
        <w:spacing w:before="47" w:line="219" w:lineRule="auto"/>
        <w:jc w:val="center"/>
        <w:textAlignment w:val="baseline"/>
        <w:outlineLvl w:val="1"/>
        <w:rPr>
          <w:rFonts w:hint="eastAsia" w:ascii="宋体" w:hAnsi="宋体" w:eastAsia="宋体" w:cs="宋体"/>
          <w:snapToGrid w:val="0"/>
          <w:color w:val="auto"/>
          <w:spacing w:val="0"/>
          <w:w w:val="100"/>
          <w:kern w:val="0"/>
          <w:position w:val="0"/>
          <w:sz w:val="24"/>
          <w:szCs w:val="24"/>
          <w:lang w:eastAsia="en-US"/>
        </w:rPr>
      </w:pPr>
      <w:r>
        <w:rPr>
          <w:rFonts w:hint="eastAsia" w:ascii="宋体" w:hAnsi="宋体" w:eastAsia="宋体" w:cs="宋体"/>
          <w:snapToGrid w:val="0"/>
          <w:color w:val="auto"/>
          <w:spacing w:val="0"/>
          <w:w w:val="100"/>
          <w:kern w:val="0"/>
          <w:position w:val="0"/>
          <w:sz w:val="24"/>
          <w:szCs w:val="24"/>
          <w:lang w:eastAsia="en-US"/>
          <w14:textOutline w14:w="4356" w14:cap="sq" w14:cmpd="sng" w14:algn="ctr">
            <w14:solidFill>
              <w14:srgbClr w14:val="000000"/>
            </w14:solidFill>
            <w14:prstDash w14:val="solid"/>
            <w14:bevel/>
          </w14:textOutline>
        </w:rPr>
        <w:t>二、采购需求</w:t>
      </w:r>
    </w:p>
    <w:p w14:paraId="35B6FA2D">
      <w:pPr>
        <w:keepNext w:val="0"/>
        <w:pageBreakBefore w:val="0"/>
        <w:widowControl w:val="0"/>
        <w:kinsoku w:val="0"/>
        <w:wordWrap/>
        <w:overflowPunct/>
        <w:topLinePunct w:val="0"/>
        <w:autoSpaceDE w:val="0"/>
        <w:autoSpaceDN w:val="0"/>
        <w:bidi w:val="0"/>
        <w:adjustRightInd w:val="0"/>
        <w:snapToGrid w:val="0"/>
        <w:spacing w:line="240" w:lineRule="atLeast"/>
        <w:jc w:val="left"/>
        <w:textAlignment w:val="baseline"/>
        <w:rPr>
          <w:rFonts w:hint="eastAsia" w:ascii="宋体" w:hAnsi="宋体" w:eastAsia="宋体" w:cs="宋体"/>
          <w:snapToGrid w:val="0"/>
          <w:color w:val="auto"/>
          <w:spacing w:val="0"/>
          <w:w w:val="100"/>
          <w:kern w:val="0"/>
          <w:position w:val="0"/>
          <w:sz w:val="24"/>
          <w:szCs w:val="24"/>
          <w:lang w:eastAsia="en-US"/>
        </w:rPr>
      </w:pPr>
      <w:r>
        <w:rPr>
          <w:rFonts w:hint="eastAsia" w:ascii="宋体" w:hAnsi="宋体" w:eastAsia="宋体" w:cs="宋体"/>
          <w:snapToGrid w:val="0"/>
          <w:color w:val="auto"/>
          <w:spacing w:val="0"/>
          <w:w w:val="100"/>
          <w:kern w:val="0"/>
          <w:position w:val="0"/>
          <w:sz w:val="24"/>
          <w:szCs w:val="24"/>
          <w:lang w:eastAsia="en-US"/>
        </w:rPr>
        <w:t>（一）技术需求</w:t>
      </w:r>
    </w:p>
    <w:p w14:paraId="0E97F3FC">
      <w:pPr>
        <w:widowControl/>
        <w:kinsoku w:val="0"/>
        <w:autoSpaceDE w:val="0"/>
        <w:autoSpaceDN w:val="0"/>
        <w:adjustRightInd w:val="0"/>
        <w:snapToGrid w:val="0"/>
        <w:spacing w:line="460" w:lineRule="exact"/>
        <w:jc w:val="left"/>
        <w:textAlignment w:val="baseline"/>
        <w:rPr>
          <w:rFonts w:hint="eastAsia" w:ascii="宋体" w:hAnsi="宋体" w:eastAsia="宋体" w:cs="宋体"/>
          <w:b/>
          <w:bCs/>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一、货物名称：登高平台消防车</w:t>
      </w:r>
    </w:p>
    <w:p w14:paraId="7B2619FD">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二、主要规格：</w:t>
      </w:r>
      <w:r>
        <w:rPr>
          <w:rFonts w:hint="eastAsia" w:ascii="宋体" w:hAnsi="宋体" w:eastAsia="宋体" w:cs="宋体"/>
          <w:snapToGrid w:val="0"/>
          <w:color w:val="auto"/>
          <w:kern w:val="0"/>
          <w:sz w:val="24"/>
          <w:szCs w:val="24"/>
          <w:lang w:val="en-US" w:eastAsia="zh-CN"/>
        </w:rPr>
        <w:t>进口</w:t>
      </w:r>
      <w:r>
        <w:rPr>
          <w:rFonts w:hint="eastAsia" w:ascii="宋体" w:hAnsi="宋体" w:eastAsia="宋体" w:cs="宋体"/>
          <w:snapToGrid w:val="0"/>
          <w:color w:val="auto"/>
          <w:kern w:val="0"/>
          <w:sz w:val="24"/>
          <w:szCs w:val="24"/>
          <w:lang w:eastAsia="en-US"/>
        </w:rPr>
        <w:t>底盘，工作高度≥</w:t>
      </w:r>
      <w:r>
        <w:rPr>
          <w:rFonts w:hint="eastAsia" w:ascii="宋体" w:hAnsi="宋体" w:eastAsia="宋体" w:cs="宋体"/>
          <w:snapToGrid w:val="0"/>
          <w:color w:val="auto"/>
          <w:kern w:val="0"/>
          <w:sz w:val="24"/>
          <w:szCs w:val="24"/>
          <w:lang w:val="en-US" w:eastAsia="zh-CN"/>
        </w:rPr>
        <w:t>52</w:t>
      </w:r>
      <w:r>
        <w:rPr>
          <w:rFonts w:hint="eastAsia" w:ascii="宋体" w:hAnsi="宋体" w:eastAsia="宋体" w:cs="宋体"/>
          <w:snapToGrid w:val="0"/>
          <w:color w:val="auto"/>
          <w:kern w:val="0"/>
          <w:sz w:val="24"/>
          <w:szCs w:val="24"/>
          <w:lang w:eastAsia="en-US"/>
        </w:rPr>
        <w:t>m</w:t>
      </w:r>
    </w:p>
    <w:p w14:paraId="1F9D715A">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三、数量：1（辆）；</w:t>
      </w:r>
    </w:p>
    <w:p w14:paraId="59796082">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四、主要技术参数及要求：</w:t>
      </w:r>
    </w:p>
    <w:p w14:paraId="065CF82E">
      <w:pPr>
        <w:widowControl/>
        <w:tabs>
          <w:tab w:val="left" w:pos="540"/>
        </w:tabs>
        <w:kinsoku w:val="0"/>
        <w:autoSpaceDE w:val="0"/>
        <w:autoSpaceDN w:val="0"/>
        <w:adjustRightInd w:val="0"/>
        <w:snapToGrid w:val="0"/>
        <w:spacing w:line="460" w:lineRule="exact"/>
        <w:jc w:val="left"/>
        <w:textAlignment w:val="baseline"/>
        <w:rPr>
          <w:rFonts w:hint="eastAsia" w:ascii="宋体" w:hAnsi="宋体" w:eastAsia="宋体" w:cs="宋体"/>
          <w:b/>
          <w:snapToGrid w:val="0"/>
          <w:color w:val="auto"/>
          <w:kern w:val="0"/>
          <w:sz w:val="24"/>
          <w:szCs w:val="24"/>
          <w:lang w:eastAsia="en-US"/>
        </w:rPr>
      </w:pPr>
      <w:r>
        <w:rPr>
          <w:rFonts w:hint="eastAsia" w:ascii="宋体" w:hAnsi="宋体" w:eastAsia="宋体" w:cs="宋体"/>
          <w:b/>
          <w:snapToGrid w:val="0"/>
          <w:color w:val="auto"/>
          <w:kern w:val="0"/>
          <w:sz w:val="24"/>
          <w:szCs w:val="24"/>
          <w:lang w:eastAsia="en-US"/>
        </w:rPr>
        <w:t>4.1整车</w:t>
      </w:r>
    </w:p>
    <w:p w14:paraId="437FDADC">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4.1.1整车尺寸：长×宽×高（mm）≤</w:t>
      </w:r>
      <w:r>
        <w:rPr>
          <w:rFonts w:hint="eastAsia" w:ascii="宋体" w:hAnsi="宋体" w:eastAsia="宋体" w:cs="宋体"/>
          <w:snapToGrid w:val="0"/>
          <w:color w:val="auto"/>
          <w:kern w:val="0"/>
          <w:sz w:val="24"/>
          <w:szCs w:val="24"/>
          <w:lang w:eastAsia="en-US"/>
          <w:woUserID w:val="1"/>
        </w:rPr>
        <w:t>1300</w:t>
      </w:r>
      <w:r>
        <w:rPr>
          <w:rFonts w:hint="eastAsia" w:ascii="宋体" w:hAnsi="宋体" w:eastAsia="宋体" w:cs="宋体"/>
          <w:snapToGrid w:val="0"/>
          <w:color w:val="auto"/>
          <w:kern w:val="0"/>
          <w:sz w:val="24"/>
          <w:szCs w:val="24"/>
          <w:lang w:eastAsia="en-US"/>
        </w:rPr>
        <w:t>0×2600×4000；</w:t>
      </w:r>
    </w:p>
    <w:p w14:paraId="2972B542">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4.1.2满载质量≤</w:t>
      </w:r>
      <w:r>
        <w:rPr>
          <w:rFonts w:hint="eastAsia" w:ascii="宋体" w:hAnsi="宋体" w:eastAsia="宋体" w:cs="宋体"/>
          <w:snapToGrid w:val="0"/>
          <w:color w:val="auto"/>
          <w:kern w:val="0"/>
          <w:sz w:val="24"/>
          <w:szCs w:val="24"/>
          <w:lang w:eastAsia="en-US"/>
          <w:woUserID w:val="1"/>
        </w:rPr>
        <w:t>35</w:t>
      </w:r>
      <w:r>
        <w:rPr>
          <w:rFonts w:hint="eastAsia" w:ascii="宋体" w:hAnsi="宋体" w:eastAsia="宋体" w:cs="宋体"/>
          <w:snapToGrid w:val="0"/>
          <w:color w:val="auto"/>
          <w:kern w:val="0"/>
          <w:sz w:val="24"/>
          <w:szCs w:val="24"/>
          <w:lang w:eastAsia="en-US"/>
        </w:rPr>
        <w:t>000kg；</w:t>
      </w:r>
    </w:p>
    <w:p w14:paraId="26BD4524">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4.1.3比功率≥</w:t>
      </w:r>
      <w:r>
        <w:rPr>
          <w:rFonts w:hint="eastAsia" w:ascii="宋体" w:hAnsi="宋体" w:eastAsia="宋体" w:cs="宋体"/>
          <w:snapToGrid w:val="0"/>
          <w:color w:val="auto"/>
          <w:kern w:val="0"/>
          <w:sz w:val="24"/>
          <w:szCs w:val="24"/>
          <w:lang w:eastAsia="en-US"/>
          <w:woUserID w:val="1"/>
        </w:rPr>
        <w:t>10</w:t>
      </w:r>
      <w:r>
        <w:rPr>
          <w:rFonts w:hint="eastAsia" w:ascii="宋体" w:hAnsi="宋体" w:eastAsia="宋体" w:cs="宋体"/>
          <w:snapToGrid w:val="0"/>
          <w:color w:val="auto"/>
          <w:kern w:val="0"/>
          <w:sz w:val="24"/>
          <w:szCs w:val="24"/>
          <w:lang w:eastAsia="en-US"/>
        </w:rPr>
        <w:t>kw/T；</w:t>
      </w:r>
    </w:p>
    <w:p w14:paraId="1DDC714B">
      <w:pPr>
        <w:widowControl/>
        <w:kinsoku w:val="0"/>
        <w:autoSpaceDE w:val="0"/>
        <w:autoSpaceDN w:val="0"/>
        <w:adjustRightInd w:val="0"/>
        <w:snapToGrid w:val="0"/>
        <w:spacing w:line="460" w:lineRule="exact"/>
        <w:jc w:val="left"/>
        <w:textAlignment w:val="baseline"/>
        <w:rPr>
          <w:rFonts w:hint="eastAsia" w:ascii="宋体" w:hAnsi="宋体" w:eastAsia="宋体" w:cs="宋体"/>
          <w:b/>
          <w:bCs/>
          <w:snapToGrid w:val="0"/>
          <w:color w:val="auto"/>
          <w:kern w:val="0"/>
          <w:sz w:val="24"/>
          <w:szCs w:val="24"/>
          <w:lang w:eastAsia="en-US"/>
        </w:rPr>
      </w:pPr>
      <w:r>
        <w:rPr>
          <w:rFonts w:hint="eastAsia" w:ascii="宋体" w:hAnsi="宋体" w:eastAsia="宋体" w:cs="宋体"/>
          <w:b/>
          <w:bCs/>
          <w:snapToGrid w:val="0"/>
          <w:color w:val="auto"/>
          <w:kern w:val="0"/>
          <w:sz w:val="24"/>
          <w:szCs w:val="24"/>
          <w:lang w:eastAsia="en-US"/>
        </w:rPr>
        <w:t>4.2底盘</w:t>
      </w:r>
    </w:p>
    <w:p w14:paraId="4C5B9A28">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4.2.1发动机额定功率：≥</w:t>
      </w:r>
      <w:r>
        <w:rPr>
          <w:rFonts w:hint="eastAsia" w:ascii="宋体" w:hAnsi="宋体" w:eastAsia="宋体" w:cs="宋体"/>
          <w:snapToGrid w:val="0"/>
          <w:color w:val="auto"/>
          <w:kern w:val="0"/>
          <w:sz w:val="24"/>
          <w:szCs w:val="24"/>
          <w:lang w:eastAsia="en-US"/>
          <w:woUserID w:val="1"/>
        </w:rPr>
        <w:t>33</w:t>
      </w:r>
      <w:r>
        <w:rPr>
          <w:rFonts w:hint="eastAsia" w:ascii="宋体" w:hAnsi="宋体" w:eastAsia="宋体" w:cs="宋体"/>
          <w:snapToGrid w:val="0"/>
          <w:color w:val="auto"/>
          <w:kern w:val="0"/>
          <w:sz w:val="24"/>
          <w:szCs w:val="24"/>
          <w:lang w:eastAsia="en-US"/>
        </w:rPr>
        <w:t>0kw；</w:t>
      </w:r>
    </w:p>
    <w:p w14:paraId="7265501B">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4.2.2驱动形式：</w:t>
      </w:r>
      <w:r>
        <w:rPr>
          <w:rFonts w:hint="eastAsia" w:ascii="宋体" w:hAnsi="宋体" w:eastAsia="宋体" w:cs="宋体"/>
          <w:snapToGrid w:val="0"/>
          <w:color w:val="auto"/>
          <w:kern w:val="0"/>
          <w:sz w:val="24"/>
          <w:szCs w:val="24"/>
          <w:lang w:eastAsia="en-US"/>
          <w:woUserID w:val="1"/>
        </w:rPr>
        <w:t>6</w:t>
      </w:r>
      <w:r>
        <w:rPr>
          <w:rFonts w:hint="eastAsia" w:ascii="宋体" w:hAnsi="宋体" w:eastAsia="宋体" w:cs="宋体"/>
          <w:snapToGrid w:val="0"/>
          <w:color w:val="auto"/>
          <w:kern w:val="0"/>
          <w:sz w:val="24"/>
          <w:szCs w:val="24"/>
          <w:lang w:eastAsia="en-US"/>
        </w:rPr>
        <w:t>×4或优于</w:t>
      </w:r>
      <w:r>
        <w:rPr>
          <w:rFonts w:hint="eastAsia" w:ascii="宋体" w:hAnsi="宋体" w:eastAsia="宋体" w:cs="宋体"/>
          <w:snapToGrid w:val="0"/>
          <w:color w:val="auto"/>
          <w:kern w:val="0"/>
          <w:sz w:val="24"/>
          <w:szCs w:val="24"/>
          <w:lang w:eastAsia="en-US"/>
          <w:woUserID w:val="1"/>
        </w:rPr>
        <w:t>6</w:t>
      </w:r>
      <w:r>
        <w:rPr>
          <w:rFonts w:hint="eastAsia" w:ascii="宋体" w:hAnsi="宋体" w:eastAsia="宋体" w:cs="宋体"/>
          <w:snapToGrid w:val="0"/>
          <w:color w:val="auto"/>
          <w:kern w:val="0"/>
          <w:sz w:val="24"/>
          <w:szCs w:val="24"/>
          <w:lang w:eastAsia="en-US"/>
        </w:rPr>
        <w:t xml:space="preserve">×4； </w:t>
      </w:r>
    </w:p>
    <w:p w14:paraId="4BDF697D">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4.2.3可实现自动充气充电；</w:t>
      </w:r>
    </w:p>
    <w:p w14:paraId="09FE34B5">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4.2.4尾气排放：符合国Ⅵ标准；</w:t>
      </w:r>
    </w:p>
    <w:p w14:paraId="4351994D">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4.2.5最高车速：≥85km/h；</w:t>
      </w:r>
    </w:p>
    <w:p w14:paraId="03E5A186">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4.2.6变速箱操控方式：</w:t>
      </w:r>
      <w:r>
        <w:rPr>
          <w:rFonts w:hint="eastAsia" w:ascii="宋体" w:hAnsi="宋体" w:eastAsia="宋体" w:cs="宋体"/>
          <w:snapToGrid w:val="0"/>
          <w:color w:val="auto"/>
          <w:kern w:val="0"/>
          <w:sz w:val="24"/>
          <w:szCs w:val="24"/>
          <w:lang w:val="en-US" w:eastAsia="zh-CN"/>
        </w:rPr>
        <w:t>自</w:t>
      </w:r>
      <w:r>
        <w:rPr>
          <w:rFonts w:hint="eastAsia" w:ascii="宋体" w:hAnsi="宋体" w:eastAsia="宋体" w:cs="宋体"/>
          <w:snapToGrid w:val="0"/>
          <w:color w:val="auto"/>
          <w:kern w:val="0"/>
          <w:sz w:val="24"/>
          <w:szCs w:val="24"/>
          <w:lang w:eastAsia="en-US"/>
        </w:rPr>
        <w:t>动挡；</w:t>
      </w:r>
    </w:p>
    <w:p w14:paraId="4CCC1EEB">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4.2.7配置子午线钢丝轮胎、360°全景行车记录仪 (内存≥128G),配备350-400MHz工作频率范围车载台、单北斗卫星定位装置（能接入消防综合定位平台），带倒车告警蜂鸣器、倒车摄像头和驾驶室内监视器，监视器屏幕≥10英寸；</w:t>
      </w:r>
    </w:p>
    <w:p w14:paraId="563FD4F7">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4.2.8制动系统：</w:t>
      </w:r>
    </w:p>
    <w:p w14:paraId="735D094D">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val="en-GB" w:eastAsia="en-US"/>
        </w:rPr>
      </w:pPr>
      <w:r>
        <w:rPr>
          <w:rFonts w:hint="eastAsia" w:ascii="宋体" w:hAnsi="宋体" w:eastAsia="宋体" w:cs="宋体"/>
          <w:snapToGrid w:val="0"/>
          <w:color w:val="auto"/>
          <w:kern w:val="0"/>
          <w:sz w:val="24"/>
          <w:szCs w:val="24"/>
          <w:lang w:eastAsia="en-US"/>
        </w:rPr>
        <w:t>4.2.8.1</w:t>
      </w:r>
      <w:r>
        <w:rPr>
          <w:rFonts w:hint="eastAsia" w:ascii="宋体" w:hAnsi="宋体" w:eastAsia="宋体" w:cs="宋体"/>
          <w:snapToGrid w:val="0"/>
          <w:color w:val="auto"/>
          <w:kern w:val="0"/>
          <w:sz w:val="24"/>
          <w:szCs w:val="24"/>
          <w:lang w:val="en-GB" w:eastAsia="en-US"/>
        </w:rPr>
        <w:t>行车制动：压缩空气式，前后桥独立双回路，驱动桥安装感载阀，钢制储气罐，空气干燥罐和制动消音器，自动制动调节；</w:t>
      </w:r>
    </w:p>
    <w:p w14:paraId="73AA6A59">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val="en-GB" w:eastAsia="en-US"/>
        </w:rPr>
      </w:pPr>
      <w:r>
        <w:rPr>
          <w:rFonts w:hint="eastAsia" w:ascii="宋体" w:hAnsi="宋体" w:eastAsia="宋体" w:cs="宋体"/>
          <w:snapToGrid w:val="0"/>
          <w:color w:val="auto"/>
          <w:kern w:val="0"/>
          <w:sz w:val="24"/>
          <w:szCs w:val="24"/>
          <w:lang w:eastAsia="en-US"/>
        </w:rPr>
        <w:t>4.2.8.2</w:t>
      </w:r>
      <w:r>
        <w:rPr>
          <w:rFonts w:hint="eastAsia" w:ascii="宋体" w:hAnsi="宋体" w:eastAsia="宋体" w:cs="宋体"/>
          <w:snapToGrid w:val="0"/>
          <w:color w:val="auto"/>
          <w:kern w:val="0"/>
          <w:sz w:val="24"/>
          <w:szCs w:val="24"/>
          <w:lang w:val="en-GB" w:eastAsia="en-US"/>
        </w:rPr>
        <w:t>驻车制动：弹簧加载驻车制动作用于后桥；</w:t>
      </w:r>
    </w:p>
    <w:p w14:paraId="3BF09D51">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val="en-GB" w:eastAsia="en-US"/>
        </w:rPr>
      </w:pPr>
      <w:r>
        <w:rPr>
          <w:rFonts w:hint="eastAsia" w:ascii="宋体" w:hAnsi="宋体" w:eastAsia="宋体" w:cs="宋体"/>
          <w:snapToGrid w:val="0"/>
          <w:color w:val="auto"/>
          <w:kern w:val="0"/>
          <w:sz w:val="24"/>
          <w:szCs w:val="24"/>
          <w:lang w:eastAsia="en-US"/>
        </w:rPr>
        <w:t>4.2.8.3</w:t>
      </w:r>
      <w:r>
        <w:rPr>
          <w:rFonts w:hint="eastAsia" w:ascii="宋体" w:hAnsi="宋体" w:eastAsia="宋体" w:cs="宋体"/>
          <w:snapToGrid w:val="0"/>
          <w:color w:val="auto"/>
          <w:kern w:val="0"/>
          <w:sz w:val="24"/>
          <w:szCs w:val="24"/>
          <w:lang w:val="en-GB" w:eastAsia="en-US"/>
        </w:rPr>
        <w:t>辅助制动：发动机制动；</w:t>
      </w:r>
    </w:p>
    <w:p w14:paraId="05AD7EA5">
      <w:pPr>
        <w:widowControl/>
        <w:kinsoku w:val="0"/>
        <w:autoSpaceDE w:val="0"/>
        <w:autoSpaceDN w:val="0"/>
        <w:adjustRightInd w:val="0"/>
        <w:snapToGrid w:val="0"/>
        <w:spacing w:line="460" w:lineRule="exact"/>
        <w:jc w:val="left"/>
        <w:textAlignment w:val="baseline"/>
        <w:rPr>
          <w:rFonts w:hint="eastAsia" w:ascii="宋体" w:hAnsi="宋体" w:eastAsia="宋体" w:cs="宋体"/>
          <w:b/>
          <w:bCs/>
          <w:snapToGrid w:val="0"/>
          <w:color w:val="auto"/>
          <w:kern w:val="0"/>
          <w:sz w:val="24"/>
          <w:szCs w:val="24"/>
          <w:lang w:eastAsia="en-US"/>
        </w:rPr>
      </w:pPr>
      <w:r>
        <w:rPr>
          <w:rFonts w:hint="eastAsia" w:ascii="宋体" w:hAnsi="宋体" w:eastAsia="宋体" w:cs="宋体"/>
          <w:b/>
          <w:bCs/>
          <w:snapToGrid w:val="0"/>
          <w:color w:val="auto"/>
          <w:kern w:val="0"/>
          <w:sz w:val="24"/>
          <w:szCs w:val="24"/>
          <w:lang w:eastAsia="en-US"/>
        </w:rPr>
        <w:t>4.3驾驶室</w:t>
      </w:r>
    </w:p>
    <w:p w14:paraId="011BFC78">
      <w:pPr>
        <w:widowControl/>
        <w:tabs>
          <w:tab w:val="left" w:pos="54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bCs/>
          <w:snapToGrid w:val="0"/>
          <w:color w:val="auto"/>
          <w:kern w:val="0"/>
          <w:sz w:val="24"/>
          <w:szCs w:val="24"/>
          <w:lang w:eastAsia="en-US"/>
        </w:rPr>
        <w:t>4.3.1结构：具有中控锁、翻转助力系统，采用液压油</w:t>
      </w:r>
      <w:r>
        <w:rPr>
          <w:rFonts w:hint="eastAsia" w:ascii="宋体" w:hAnsi="宋体" w:eastAsia="宋体" w:cs="宋体"/>
          <w:snapToGrid w:val="0"/>
          <w:color w:val="auto"/>
          <w:kern w:val="0"/>
          <w:sz w:val="24"/>
          <w:szCs w:val="24"/>
          <w:lang w:eastAsia="en-US"/>
        </w:rPr>
        <w:t>缸支撑结构；</w:t>
      </w:r>
    </w:p>
    <w:p w14:paraId="2C71D6DC">
      <w:pPr>
        <w:widowControl/>
        <w:kinsoku w:val="0"/>
        <w:autoSpaceDE w:val="0"/>
        <w:autoSpaceDN w:val="0"/>
        <w:adjustRightInd w:val="0"/>
        <w:snapToGrid w:val="0"/>
        <w:spacing w:line="460" w:lineRule="exact"/>
        <w:jc w:val="left"/>
        <w:textAlignment w:val="baseline"/>
        <w:rPr>
          <w:rFonts w:hint="eastAsia" w:ascii="宋体" w:hAnsi="宋体" w:eastAsia="宋体" w:cs="宋体"/>
          <w:bCs/>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4.3.2座位设置：乘员≥2人，驾驶员气动座椅高度、角度、前后位置可调，</w:t>
      </w:r>
      <w:r>
        <w:rPr>
          <w:rFonts w:hint="eastAsia" w:ascii="宋体" w:hAnsi="宋体" w:eastAsia="宋体" w:cs="宋体"/>
          <w:bCs/>
          <w:snapToGrid w:val="0"/>
          <w:color w:val="auto"/>
          <w:kern w:val="0"/>
          <w:sz w:val="24"/>
          <w:szCs w:val="24"/>
          <w:lang w:eastAsia="en-US"/>
        </w:rPr>
        <w:t>消防车座椅应全部设置安全带;</w:t>
      </w:r>
    </w:p>
    <w:p w14:paraId="4DB6BD70">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4.3.3驾驶室设备：除原车设备外，加装取力器控制开关、警报器、警灯开关,设置冷暖空调，车载播放器带USB接口和蓝牙连接功能，电动门窗、电动电热前视镜、电动电热广角视镜、电动电热下视镜、副驾驶侧广角后视镜</w:t>
      </w:r>
      <w:r>
        <w:rPr>
          <w:rFonts w:hint="eastAsia" w:ascii="宋体" w:hAnsi="宋体" w:eastAsia="宋体" w:cs="宋体"/>
          <w:snapToGrid w:val="0"/>
          <w:color w:val="auto"/>
          <w:kern w:val="0"/>
          <w:sz w:val="24"/>
          <w:szCs w:val="24"/>
          <w:highlight w:val="none"/>
          <w:lang w:val="en-US" w:eastAsia="zh-CN"/>
        </w:rPr>
        <w:t>，存在</w:t>
      </w:r>
      <w:r>
        <w:rPr>
          <w:rFonts w:hint="eastAsia" w:ascii="宋体" w:hAnsi="宋体" w:eastAsia="宋体" w:cs="宋体"/>
          <w:snapToGrid w:val="0"/>
          <w:color w:val="auto"/>
          <w:kern w:val="0"/>
          <w:sz w:val="24"/>
          <w:szCs w:val="24"/>
          <w:highlight w:val="none"/>
          <w:lang w:eastAsia="en-US"/>
        </w:rPr>
        <w:t>电</w:t>
      </w:r>
      <w:r>
        <w:rPr>
          <w:rFonts w:hint="eastAsia" w:ascii="宋体" w:hAnsi="宋体" w:eastAsia="宋体" w:cs="宋体"/>
          <w:snapToGrid w:val="0"/>
          <w:color w:val="auto"/>
          <w:kern w:val="0"/>
          <w:sz w:val="24"/>
          <w:szCs w:val="24"/>
          <w:lang w:eastAsia="en-US"/>
        </w:rPr>
        <w:t>源接口（220V）；</w:t>
      </w:r>
    </w:p>
    <w:p w14:paraId="5F143968">
      <w:pPr>
        <w:widowControl/>
        <w:kinsoku w:val="0"/>
        <w:autoSpaceDE w:val="0"/>
        <w:autoSpaceDN w:val="0"/>
        <w:adjustRightInd w:val="0"/>
        <w:snapToGrid w:val="0"/>
        <w:spacing w:line="460" w:lineRule="exact"/>
        <w:jc w:val="left"/>
        <w:textAlignment w:val="baseline"/>
        <w:rPr>
          <w:rFonts w:hint="eastAsia" w:ascii="宋体" w:hAnsi="宋体" w:eastAsia="宋体" w:cs="宋体"/>
          <w:b/>
          <w:bCs/>
          <w:snapToGrid w:val="0"/>
          <w:color w:val="auto"/>
          <w:kern w:val="0"/>
          <w:sz w:val="24"/>
          <w:szCs w:val="24"/>
          <w:lang w:eastAsia="en-US"/>
        </w:rPr>
      </w:pPr>
      <w:r>
        <w:rPr>
          <w:rFonts w:hint="eastAsia" w:ascii="宋体" w:hAnsi="宋体" w:eastAsia="宋体" w:cs="宋体"/>
          <w:b/>
          <w:bCs/>
          <w:snapToGrid w:val="0"/>
          <w:color w:val="auto"/>
          <w:kern w:val="0"/>
          <w:sz w:val="24"/>
          <w:szCs w:val="24"/>
          <w:lang w:eastAsia="en-US"/>
        </w:rPr>
        <w:t>4.4主要性能及配置</w:t>
      </w:r>
    </w:p>
    <w:p w14:paraId="3DBB966F">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zh-CN"/>
        </w:rPr>
      </w:pPr>
      <w:r>
        <w:rPr>
          <w:rFonts w:hint="eastAsia" w:ascii="宋体" w:hAnsi="宋体" w:eastAsia="宋体" w:cs="宋体"/>
          <w:snapToGrid w:val="0"/>
          <w:color w:val="auto"/>
          <w:kern w:val="0"/>
          <w:sz w:val="24"/>
          <w:szCs w:val="24"/>
          <w:lang w:eastAsia="en-US"/>
        </w:rPr>
        <w:t>4.4.</w:t>
      </w:r>
      <w:r>
        <w:rPr>
          <w:rFonts w:hint="eastAsia" w:ascii="宋体" w:hAnsi="宋体" w:eastAsia="宋体" w:cs="宋体"/>
          <w:snapToGrid w:val="0"/>
          <w:color w:val="auto"/>
          <w:kern w:val="0"/>
          <w:sz w:val="24"/>
          <w:szCs w:val="24"/>
          <w:lang w:val="en-US" w:eastAsia="zh-CN"/>
        </w:rPr>
        <w:t>1</w:t>
      </w:r>
      <w:r>
        <w:rPr>
          <w:rFonts w:hint="eastAsia" w:ascii="宋体" w:hAnsi="宋体" w:eastAsia="宋体" w:cs="宋体"/>
          <w:snapToGrid w:val="0"/>
          <w:color w:val="auto"/>
          <w:kern w:val="0"/>
          <w:sz w:val="24"/>
          <w:szCs w:val="24"/>
          <w:lang w:eastAsia="en-US"/>
        </w:rPr>
        <w:t>消防泵</w:t>
      </w:r>
      <w:r>
        <w:rPr>
          <w:rFonts w:hint="eastAsia" w:ascii="宋体" w:hAnsi="宋体" w:eastAsia="宋体" w:cs="宋体"/>
          <w:snapToGrid w:val="0"/>
          <w:color w:val="auto"/>
          <w:kern w:val="0"/>
          <w:sz w:val="24"/>
          <w:szCs w:val="24"/>
          <w:lang w:eastAsia="zh-CN"/>
        </w:rPr>
        <w:t>：</w:t>
      </w:r>
    </w:p>
    <w:p w14:paraId="2ECCAF5B">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进口知名品牌，额定工作流量：≥70L/s；.额定工作压力:：≥0.8Mpa</w:t>
      </w:r>
      <w:r>
        <w:rPr>
          <w:rFonts w:hint="eastAsia" w:ascii="宋体" w:hAnsi="宋体" w:eastAsia="宋体" w:cs="宋体"/>
          <w:snapToGrid w:val="0"/>
          <w:color w:val="auto"/>
          <w:kern w:val="0"/>
          <w:sz w:val="24"/>
          <w:szCs w:val="24"/>
          <w:lang w:eastAsia="zh-CN"/>
        </w:rPr>
        <w:t>；</w:t>
      </w:r>
      <w:r>
        <w:rPr>
          <w:rFonts w:hint="eastAsia" w:ascii="宋体" w:hAnsi="宋体" w:eastAsia="宋体" w:cs="宋体"/>
          <w:snapToGrid w:val="0"/>
          <w:color w:val="auto"/>
          <w:kern w:val="0"/>
          <w:sz w:val="24"/>
          <w:szCs w:val="24"/>
          <w:lang w:eastAsia="en-US"/>
        </w:rPr>
        <w:t>.真空泵：引水时间≤100s，最大吸深：≥7m；4.4.2管路系统：</w:t>
      </w:r>
    </w:p>
    <w:p w14:paraId="16D9B066">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4.4.2.</w:t>
      </w:r>
      <w:r>
        <w:rPr>
          <w:rFonts w:hint="eastAsia" w:ascii="宋体" w:hAnsi="宋体" w:eastAsia="宋体" w:cs="宋体"/>
          <w:snapToGrid w:val="0"/>
          <w:color w:val="auto"/>
          <w:kern w:val="0"/>
          <w:sz w:val="24"/>
          <w:szCs w:val="24"/>
          <w:lang w:val="en-US" w:eastAsia="zh-CN"/>
        </w:rPr>
        <w:t>1</w:t>
      </w:r>
      <w:r>
        <w:rPr>
          <w:rFonts w:hint="eastAsia" w:ascii="宋体" w:hAnsi="宋体" w:eastAsia="宋体" w:cs="宋体"/>
          <w:snapToGrid w:val="0"/>
          <w:color w:val="auto"/>
          <w:kern w:val="0"/>
          <w:sz w:val="24"/>
          <w:szCs w:val="24"/>
          <w:lang w:eastAsia="en-US"/>
        </w:rPr>
        <w:t>吸水管路：设有满足泵流量需求的吸水口，装有1个后进水管路并装有阀门；</w:t>
      </w:r>
    </w:p>
    <w:p w14:paraId="2617E31D">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4.4.2.2出水管路：设有不少于2个DN80出水口，手动阀门手柄有足够长度、强度和扳动空间，可关闭，不漏水；</w:t>
      </w:r>
    </w:p>
    <w:p w14:paraId="542F3321">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4.4.2.3放余水管路：在管路和消防泵最低位置加装放余水管，并分别配一球阀，应便于由外部启闭，不得用螺纹拧动式开关，可采用等同或优于该系统的管路系统；</w:t>
      </w:r>
    </w:p>
    <w:p w14:paraId="61FF045A">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4.4.3臂架及支脚系统</w:t>
      </w:r>
    </w:p>
    <w:p w14:paraId="538E51E0">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4.4.3.1臂架的材质采用重量轻且强度高的特殊钢或合金，钢臂架内外做防腐防锈处理；</w:t>
      </w:r>
    </w:p>
    <w:p w14:paraId="58BCF64A">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4.4.3.2最大工作高度≥</w:t>
      </w:r>
      <w:r>
        <w:rPr>
          <w:rFonts w:hint="eastAsia" w:ascii="宋体" w:hAnsi="宋体" w:eastAsia="宋体" w:cs="宋体"/>
          <w:snapToGrid w:val="0"/>
          <w:color w:val="auto"/>
          <w:kern w:val="0"/>
          <w:sz w:val="24"/>
          <w:szCs w:val="24"/>
          <w:lang w:val="en-US" w:eastAsia="zh-CN"/>
        </w:rPr>
        <w:t>52</w:t>
      </w:r>
      <w:r>
        <w:rPr>
          <w:rFonts w:hint="eastAsia" w:ascii="宋体" w:hAnsi="宋体" w:eastAsia="宋体" w:cs="宋体"/>
          <w:snapToGrid w:val="0"/>
          <w:color w:val="auto"/>
          <w:kern w:val="0"/>
          <w:sz w:val="24"/>
          <w:szCs w:val="24"/>
          <w:lang w:eastAsia="en-US"/>
        </w:rPr>
        <w:t>m；</w:t>
      </w:r>
    </w:p>
    <w:p w14:paraId="1ABAC270">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4.4.3.3最大工作幅度≥2</w:t>
      </w:r>
      <w:r>
        <w:rPr>
          <w:rFonts w:hint="eastAsia" w:ascii="宋体" w:hAnsi="宋体" w:eastAsia="宋体" w:cs="宋体"/>
          <w:snapToGrid w:val="0"/>
          <w:color w:val="auto"/>
          <w:kern w:val="0"/>
          <w:sz w:val="24"/>
          <w:szCs w:val="24"/>
          <w:lang w:val="en-US" w:eastAsia="zh-CN"/>
        </w:rPr>
        <w:t>3</w:t>
      </w:r>
      <w:r>
        <w:rPr>
          <w:rFonts w:hint="eastAsia" w:ascii="宋体" w:hAnsi="宋体" w:eastAsia="宋体" w:cs="宋体"/>
          <w:snapToGrid w:val="0"/>
          <w:color w:val="auto"/>
          <w:kern w:val="0"/>
          <w:sz w:val="24"/>
          <w:szCs w:val="24"/>
          <w:lang w:eastAsia="en-US"/>
        </w:rPr>
        <w:t>m；</w:t>
      </w:r>
    </w:p>
    <w:p w14:paraId="7FAABBA0">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4.4.3.4在每个支腿内侧设有照明灯，可照明支腿支撑位置；</w:t>
      </w:r>
    </w:p>
    <w:p w14:paraId="37BC0441">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4.4.3.5臂架控制系统：操控面板集中设置在驾驶室后部操作台或设置在车身尾部；</w:t>
      </w:r>
    </w:p>
    <w:p w14:paraId="7EB24192">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4.4.3.6臂架结构形式：组合臂式；</w:t>
      </w:r>
    </w:p>
    <w:p w14:paraId="350124B5">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4.4.3.7工作斗额定载荷≥500kg，工作斗安装视频监视系统，通过转台操作台的显示屏实时观察火场情况，设置高亮彩色液晶高清显示屏，对火场实施更加精准的灭火。</w:t>
      </w:r>
      <w:r>
        <w:rPr>
          <w:rFonts w:hint="eastAsia" w:ascii="宋体" w:hAnsi="宋体" w:eastAsia="宋体" w:cs="宋体"/>
          <w:snapToGrid w:val="0"/>
          <w:color w:val="auto"/>
          <w:kern w:val="0"/>
          <w:sz w:val="24"/>
          <w:szCs w:val="24"/>
          <w:lang w:eastAsia="en-US"/>
        </w:rPr>
        <w:br w:type="textWrapping"/>
      </w:r>
      <w:r>
        <w:rPr>
          <w:rFonts w:hint="eastAsia" w:ascii="宋体" w:hAnsi="宋体" w:eastAsia="宋体" w:cs="宋体"/>
          <w:snapToGrid w:val="0"/>
          <w:color w:val="auto"/>
          <w:kern w:val="0"/>
          <w:sz w:val="24"/>
          <w:szCs w:val="24"/>
          <w:lang w:eastAsia="en-US"/>
        </w:rPr>
        <w:t>4.4.3.8臂架组合动作时间≤</w:t>
      </w:r>
      <w:r>
        <w:rPr>
          <w:rFonts w:hint="eastAsia" w:ascii="宋体" w:hAnsi="宋体" w:eastAsia="宋体" w:cs="宋体"/>
          <w:snapToGrid w:val="0"/>
          <w:color w:val="auto"/>
          <w:kern w:val="0"/>
          <w:sz w:val="24"/>
          <w:szCs w:val="24"/>
          <w:lang w:eastAsia="en-US"/>
          <w:woUserID w:val="1"/>
        </w:rPr>
        <w:t>180</w:t>
      </w:r>
      <w:r>
        <w:rPr>
          <w:rFonts w:hint="eastAsia" w:ascii="宋体" w:hAnsi="宋体" w:eastAsia="宋体" w:cs="宋体"/>
          <w:snapToGrid w:val="0"/>
          <w:color w:val="auto"/>
          <w:kern w:val="0"/>
          <w:sz w:val="24"/>
          <w:szCs w:val="24"/>
          <w:lang w:eastAsia="en-US"/>
        </w:rPr>
        <w:t>s；</w:t>
      </w:r>
      <w:r>
        <w:rPr>
          <w:rFonts w:hint="eastAsia" w:ascii="宋体" w:hAnsi="宋体" w:eastAsia="宋体" w:cs="宋体"/>
          <w:snapToGrid w:val="0"/>
          <w:color w:val="auto"/>
          <w:kern w:val="0"/>
          <w:sz w:val="24"/>
          <w:szCs w:val="24"/>
          <w:lang w:eastAsia="en-US"/>
        </w:rPr>
        <w:br w:type="textWrapping"/>
      </w:r>
      <w:r>
        <w:rPr>
          <w:rFonts w:hint="eastAsia" w:ascii="宋体" w:hAnsi="宋体" w:eastAsia="宋体" w:cs="宋体"/>
          <w:snapToGrid w:val="0"/>
          <w:color w:val="auto"/>
          <w:kern w:val="0"/>
          <w:sz w:val="24"/>
          <w:szCs w:val="24"/>
          <w:lang w:eastAsia="en-US"/>
        </w:rPr>
        <w:t>4.4.3.9支腿调平时间≤40s；</w:t>
      </w:r>
    </w:p>
    <w:p w14:paraId="41DA3ACD">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4.4.4 消防炮</w:t>
      </w:r>
    </w:p>
    <w:p w14:paraId="7CEF3FB2">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4.4.4.1进口知名品牌，安装于臂架顶部，可拆卸，可远程无线遥控控制其俯仰、摆动及喷射方式，遥控距离≥150米；</w:t>
      </w:r>
    </w:p>
    <w:p w14:paraId="660FB7BD">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4.4.4.2喷嘴类型：水/泡沫两用型；</w:t>
      </w:r>
    </w:p>
    <w:p w14:paraId="0B6A9139">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4.4.4.3射水能力：最大流量≥</w:t>
      </w:r>
      <w:r>
        <w:rPr>
          <w:rFonts w:hint="eastAsia" w:ascii="宋体" w:hAnsi="宋体" w:eastAsia="宋体" w:cs="宋体"/>
          <w:snapToGrid w:val="0"/>
          <w:color w:val="auto"/>
          <w:kern w:val="0"/>
          <w:sz w:val="24"/>
          <w:szCs w:val="24"/>
          <w:lang w:eastAsia="en-US"/>
          <w:woUserID w:val="1"/>
        </w:rPr>
        <w:t>7</w:t>
      </w:r>
      <w:r>
        <w:rPr>
          <w:rFonts w:hint="eastAsia" w:ascii="宋体" w:hAnsi="宋体" w:eastAsia="宋体" w:cs="宋体"/>
          <w:snapToGrid w:val="0"/>
          <w:color w:val="auto"/>
          <w:kern w:val="0"/>
          <w:sz w:val="24"/>
          <w:szCs w:val="24"/>
          <w:lang w:eastAsia="en-US"/>
        </w:rPr>
        <w:t>0L/s；</w:t>
      </w:r>
    </w:p>
    <w:p w14:paraId="4A743147">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4.4.4.4有效射程：从炮嘴处计算喷水/喷泡沫≥60/55m；</w:t>
      </w:r>
    </w:p>
    <w:p w14:paraId="655EBD5B">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4.4.5安全保护系统</w:t>
      </w:r>
    </w:p>
    <w:p w14:paraId="66200E39">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4.4.5.1上下车互锁：支腿未展开，臂架不能动作；臂架离开支架，支腿不能动作；</w:t>
      </w:r>
    </w:p>
    <w:p w14:paraId="32254CC5">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4.4.5.2臂架的缓冲保护：极限位置以及突然操作手柄，系统能自动实现加减速；</w:t>
      </w:r>
    </w:p>
    <w:p w14:paraId="4768CA84">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4.4.5.3回转对中：回转在接近中位时，自动降速，确保中位精确对准；</w:t>
      </w:r>
    </w:p>
    <w:p w14:paraId="50050153">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4.4.5.4水路超压保护：当消防炮入口压力超过额定值时，报警并限制发动机继续加速；</w:t>
      </w:r>
    </w:p>
    <w:p w14:paraId="1FBDAC8B">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4.4.5.5软腿保护：当臂架在动作过程中，支腿出现虚腿，自动报警；</w:t>
      </w:r>
    </w:p>
    <w:p w14:paraId="3E95BD76">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4.4.5.6应急功能：上车操作阀和支腿操作阀都带有应急手动操作；系统带有应急动力单元，发动机或油泵出现故障时，用于收拢臂架和支腿；</w:t>
      </w:r>
    </w:p>
    <w:p w14:paraId="7713F651">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4.4.5.7发动机限速：臂架动作时，根据液压油的需求，自动限制发动机转速；当消防泵工作时，防止水路超压或消防泵超速，自动限制发动机转速；</w:t>
      </w:r>
    </w:p>
    <w:p w14:paraId="47575C71">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4.4.5.8臂架限幅保护：臂架接近极限幅度时，能自动缓慢停止；</w:t>
      </w:r>
    </w:p>
    <w:p w14:paraId="4216922E">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4.4.5.9回转缓冲保护：回转突然停止，系统能够有效实现缓冲；</w:t>
      </w:r>
    </w:p>
    <w:p w14:paraId="2872115F">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4.4.5.10支腿动作报警：支腿动作时，声光自动报警，防止触碰伤人；</w:t>
      </w:r>
    </w:p>
    <w:p w14:paraId="36A3EA7F">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4.4.5.11支腿未缩提示：如支腿未缩到位，光自动报警，防止行车发生事故；</w:t>
      </w:r>
    </w:p>
    <w:p w14:paraId="456F5060">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4.4.5.12器材箱门未关提示：如器材箱门未关，光自动报警，防止行车发生事故；</w:t>
      </w:r>
    </w:p>
    <w:p w14:paraId="0E7FAAB3">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4.4.5.13对讲系统：转台和工作斗采用非手持式有线对讲系统；</w:t>
      </w:r>
    </w:p>
    <w:p w14:paraId="35C07E29">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4.4.5.14视频监控：在臂架末端配备高清摄像装置，分辨率≥1080P，配置车体高清显示屏，分辨率≥1080P；</w:t>
      </w:r>
    </w:p>
    <w:p w14:paraId="22838028">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b/>
          <w:bCs/>
          <w:snapToGrid w:val="0"/>
          <w:color w:val="auto"/>
          <w:kern w:val="0"/>
          <w:sz w:val="24"/>
          <w:szCs w:val="24"/>
          <w:lang w:eastAsia="en-US"/>
        </w:rPr>
      </w:pPr>
      <w:r>
        <w:rPr>
          <w:rFonts w:hint="eastAsia" w:ascii="宋体" w:hAnsi="宋体" w:eastAsia="宋体" w:cs="宋体"/>
          <w:b/>
          <w:bCs/>
          <w:snapToGrid w:val="0"/>
          <w:color w:val="auto"/>
          <w:kern w:val="0"/>
          <w:sz w:val="24"/>
          <w:szCs w:val="24"/>
          <w:lang w:eastAsia="en-US"/>
        </w:rPr>
        <w:t>4.5总体要求</w:t>
      </w:r>
    </w:p>
    <w:p w14:paraId="7E0E1CAF">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4.5.1整车符合GB7956.1-2014《消防车 第1部分：通用技术条件》、GB1589-2016《汽车、挂车及汽车列车外廓尺寸、轴荷及质量限值》和GB7956.12-2015《消防车 第12部分：举高消防车》标准要求；</w:t>
      </w:r>
    </w:p>
    <w:p w14:paraId="07DC49C5">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4.5.2车身颜色符合GB/T3181-2008中规定的R03红色，符合《国务院办公厅关于国家综合性消防救援车辆悬挂应急救援专用号牌有关事项的通知》（国办发【2018】114号）、《消防救援局关于做好消防救援车辆外观制式涂装工作的通知》（应急消【2019】76号）等要求；</w:t>
      </w:r>
    </w:p>
    <w:p w14:paraId="7F8006A1">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4.5.3在确保不影响车辆安全行驶的前提下，根据采购单位需求，对外置车灯、灯具加装防护罩；</w:t>
      </w:r>
    </w:p>
    <w:p w14:paraId="029EC3DA">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4.5.4器材箱</w:t>
      </w:r>
    </w:p>
    <w:p w14:paraId="5513AB3C">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4.5.4.1材质：车厢外骨架及外蒙皮均为优质铝合金型材，内骨架壁厚≥3mm铝合金型材，内装饰板及底板均为表面经阳极氧化处理的壁厚≥5mm铝合金板；</w:t>
      </w:r>
    </w:p>
    <w:p w14:paraId="383E4D5C">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4.5.4.2结构：对车厢内部需要经常检测的部件，在适当部位须安有活门，其他需要进入车内部检查和维修的地方也应敞开或有可移动的板；器材箱应具有排水功能；</w:t>
      </w:r>
    </w:p>
    <w:p w14:paraId="6FBE645E">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4.5.4.3器材箱门：采用轻型优质铝合金，带铝合金大幅卷帘门，启闭灵活、密封性好、噪音低、外形美观、轻便可靠，所有卷帘门均可通用一把钥匙开启。每个器材厢内有LED灯带，由卷帘门开闭控制并在驾驶室内有集中控制开关；设置行进途中器材箱门开启、车门开启声光自动报警装置；</w:t>
      </w:r>
    </w:p>
    <w:p w14:paraId="3FD30D52">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4.5.5储物箱和车身上方易于攀登，在车的适当位置设置带扶手的梯子，用于方便上下车的甲板平台和车顶；所有踏板和车甲板采用铝合金材质并做防滑处理；</w:t>
      </w:r>
    </w:p>
    <w:p w14:paraId="5CD27BC4">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4.5.6警报灯具：车顶前面设置红色警灯（位于驾驶室顶端），车顶、车尾设置轮廓灯带、爆闪警灯，警报器输出功率≥100W，LED光源；</w:t>
      </w:r>
    </w:p>
    <w:p w14:paraId="08466F13">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4.5.7投标人在器材箱结构设计布置时需提前与采购单位联系，根据采购单位提供的装载器材种类及数量进行定位、定量设计器材箱结构，设计方案必须经采购单位同意后方可进行生产；</w:t>
      </w:r>
    </w:p>
    <w:p w14:paraId="7AED99D8">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4.5.8快速充气充电装置：可自动分离；</w:t>
      </w:r>
    </w:p>
    <w:p w14:paraId="65AF3DD9">
      <w:pPr>
        <w:widowControl/>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4.5.9上装电气要求：所有上装电路为独立式附加线路，并设有过载、过流保护；</w:t>
      </w:r>
    </w:p>
    <w:p w14:paraId="22271609">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b/>
          <w:bCs/>
          <w:snapToGrid w:val="0"/>
          <w:color w:val="auto"/>
          <w:kern w:val="0"/>
          <w:sz w:val="24"/>
          <w:szCs w:val="24"/>
          <w:lang w:eastAsia="en-US"/>
        </w:rPr>
      </w:pPr>
      <w:r>
        <w:rPr>
          <w:rFonts w:hint="eastAsia" w:ascii="宋体" w:hAnsi="宋体" w:eastAsia="宋体" w:cs="宋体"/>
          <w:b/>
          <w:bCs/>
          <w:snapToGrid w:val="0"/>
          <w:color w:val="auto"/>
          <w:kern w:val="0"/>
          <w:sz w:val="24"/>
          <w:szCs w:val="24"/>
          <w:lang w:eastAsia="en-US"/>
        </w:rPr>
        <w:t>4.6其他要求</w:t>
      </w:r>
    </w:p>
    <w:p w14:paraId="4BBEEF0A">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4.6.1整车按国家标准配齐随车设备，设备布置合理，固定牢靠；</w:t>
      </w:r>
    </w:p>
    <w:p w14:paraId="37BB539C">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4.6.2供货前，须主动对接使用单位，满足用户需求；</w:t>
      </w:r>
    </w:p>
    <w:p w14:paraId="1B33A6DE">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4.6.3交付使用单位时，提供操作使用说明书纸质版（含电子版）；</w:t>
      </w:r>
    </w:p>
    <w:p w14:paraId="15833501">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4.6.4首次保养（含材料、人工、差旅等）免费；</w:t>
      </w:r>
    </w:p>
    <w:p w14:paraId="2EA13FF2">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4.6.5整车质保期5年，水罐质保10年以上，质保期间免费维修及更换配件；</w:t>
      </w:r>
    </w:p>
    <w:p w14:paraId="7A4E7CFA">
      <w:pPr>
        <w:widowControl/>
        <w:tabs>
          <w:tab w:val="left" w:pos="0"/>
        </w:tabs>
        <w:kinsoku w:val="0"/>
        <w:autoSpaceDE w:val="0"/>
        <w:autoSpaceDN w:val="0"/>
        <w:adjustRightInd w:val="0"/>
        <w:snapToGrid w:val="0"/>
        <w:spacing w:line="460" w:lineRule="exact"/>
        <w:jc w:val="left"/>
        <w:textAlignment w:val="baseline"/>
        <w:rPr>
          <w:rFonts w:hint="eastAsia" w:ascii="宋体" w:hAnsi="宋体" w:eastAsia="宋体" w:cs="宋体"/>
          <w:b/>
          <w:bCs/>
          <w:snapToGrid w:val="0"/>
          <w:color w:val="auto"/>
          <w:kern w:val="0"/>
          <w:sz w:val="24"/>
          <w:szCs w:val="24"/>
          <w:lang w:eastAsia="en-US"/>
        </w:rPr>
      </w:pPr>
      <w:r>
        <w:rPr>
          <w:rFonts w:hint="eastAsia" w:ascii="宋体" w:hAnsi="宋体" w:eastAsia="宋体" w:cs="宋体"/>
          <w:b/>
          <w:bCs/>
          <w:snapToGrid w:val="0"/>
          <w:color w:val="auto"/>
          <w:kern w:val="0"/>
          <w:sz w:val="24"/>
          <w:szCs w:val="24"/>
          <w:lang w:eastAsia="en-US"/>
        </w:rPr>
        <w:t>4.7随车附件：</w:t>
      </w:r>
    </w:p>
    <w:tbl>
      <w:tblPr>
        <w:tblStyle w:val="2"/>
        <w:tblW w:w="9452"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88"/>
        <w:gridCol w:w="3586"/>
        <w:gridCol w:w="1171"/>
        <w:gridCol w:w="1050"/>
        <w:gridCol w:w="2657"/>
      </w:tblGrid>
      <w:tr w14:paraId="359B49C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42FA6EA2">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序号</w:t>
            </w:r>
          </w:p>
        </w:tc>
        <w:tc>
          <w:tcPr>
            <w:tcW w:w="3586" w:type="dxa"/>
            <w:tcBorders>
              <w:top w:val="single" w:color="auto" w:sz="4" w:space="0"/>
              <w:left w:val="single" w:color="auto" w:sz="4" w:space="0"/>
              <w:bottom w:val="single" w:color="auto" w:sz="4" w:space="0"/>
              <w:right w:val="single" w:color="auto" w:sz="4" w:space="0"/>
            </w:tcBorders>
            <w:vAlign w:val="center"/>
          </w:tcPr>
          <w:p w14:paraId="3A10C0A6">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名  称</w:t>
            </w:r>
          </w:p>
        </w:tc>
        <w:tc>
          <w:tcPr>
            <w:tcW w:w="1171" w:type="dxa"/>
            <w:tcBorders>
              <w:top w:val="single" w:color="auto" w:sz="4" w:space="0"/>
              <w:left w:val="single" w:color="auto" w:sz="4" w:space="0"/>
              <w:bottom w:val="single" w:color="auto" w:sz="4" w:space="0"/>
              <w:right w:val="single" w:color="auto" w:sz="4" w:space="0"/>
            </w:tcBorders>
            <w:vAlign w:val="center"/>
          </w:tcPr>
          <w:p w14:paraId="64FDD32E">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数量</w:t>
            </w:r>
          </w:p>
        </w:tc>
        <w:tc>
          <w:tcPr>
            <w:tcW w:w="1050" w:type="dxa"/>
            <w:tcBorders>
              <w:top w:val="single" w:color="auto" w:sz="4" w:space="0"/>
              <w:left w:val="single" w:color="auto" w:sz="4" w:space="0"/>
              <w:bottom w:val="single" w:color="auto" w:sz="4" w:space="0"/>
              <w:right w:val="single" w:color="auto" w:sz="4" w:space="0"/>
            </w:tcBorders>
            <w:vAlign w:val="center"/>
          </w:tcPr>
          <w:p w14:paraId="1C4738EE">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单位</w:t>
            </w:r>
          </w:p>
        </w:tc>
        <w:tc>
          <w:tcPr>
            <w:tcW w:w="2657" w:type="dxa"/>
            <w:tcBorders>
              <w:top w:val="single" w:color="auto" w:sz="4" w:space="0"/>
              <w:left w:val="single" w:color="auto" w:sz="4" w:space="0"/>
              <w:bottom w:val="single" w:color="auto" w:sz="4" w:space="0"/>
              <w:right w:val="single" w:color="auto" w:sz="4" w:space="0"/>
            </w:tcBorders>
            <w:vAlign w:val="center"/>
          </w:tcPr>
          <w:p w14:paraId="0078672E">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备注</w:t>
            </w:r>
          </w:p>
        </w:tc>
      </w:tr>
      <w:tr w14:paraId="6A841F4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3CCCBAA7">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3586" w:type="dxa"/>
            <w:tcBorders>
              <w:top w:val="single" w:color="auto" w:sz="4" w:space="0"/>
              <w:left w:val="single" w:color="auto" w:sz="4" w:space="0"/>
              <w:bottom w:val="single" w:color="auto" w:sz="4" w:space="0"/>
              <w:right w:val="single" w:color="auto" w:sz="4" w:space="0"/>
            </w:tcBorders>
            <w:vAlign w:val="center"/>
          </w:tcPr>
          <w:p w14:paraId="208EE421">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65mm水带</w:t>
            </w:r>
          </w:p>
        </w:tc>
        <w:tc>
          <w:tcPr>
            <w:tcW w:w="1171" w:type="dxa"/>
            <w:tcBorders>
              <w:top w:val="single" w:color="auto" w:sz="4" w:space="0"/>
              <w:left w:val="single" w:color="auto" w:sz="4" w:space="0"/>
              <w:bottom w:val="single" w:color="auto" w:sz="4" w:space="0"/>
              <w:right w:val="single" w:color="auto" w:sz="4" w:space="0"/>
            </w:tcBorders>
            <w:vAlign w:val="center"/>
          </w:tcPr>
          <w:p w14:paraId="56E46CE8">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10</w:t>
            </w:r>
          </w:p>
        </w:tc>
        <w:tc>
          <w:tcPr>
            <w:tcW w:w="1050" w:type="dxa"/>
            <w:tcBorders>
              <w:top w:val="single" w:color="auto" w:sz="4" w:space="0"/>
              <w:left w:val="single" w:color="auto" w:sz="4" w:space="0"/>
              <w:bottom w:val="single" w:color="auto" w:sz="4" w:space="0"/>
              <w:right w:val="single" w:color="auto" w:sz="4" w:space="0"/>
            </w:tcBorders>
            <w:vAlign w:val="center"/>
          </w:tcPr>
          <w:p w14:paraId="37BDB44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盘</w:t>
            </w:r>
          </w:p>
        </w:tc>
        <w:tc>
          <w:tcPr>
            <w:tcW w:w="2657" w:type="dxa"/>
            <w:tcBorders>
              <w:top w:val="single" w:color="auto" w:sz="4" w:space="0"/>
              <w:left w:val="single" w:color="auto" w:sz="4" w:space="0"/>
              <w:bottom w:val="single" w:color="auto" w:sz="4" w:space="0"/>
              <w:right w:val="single" w:color="auto" w:sz="4" w:space="0"/>
            </w:tcBorders>
            <w:vAlign w:val="center"/>
          </w:tcPr>
          <w:p w14:paraId="0275A586">
            <w:pPr>
              <w:widowControl/>
              <w:tabs>
                <w:tab w:val="left" w:pos="0"/>
              </w:tabs>
              <w:kinsoku w:val="0"/>
              <w:autoSpaceDE w:val="0"/>
              <w:autoSpaceDN w:val="0"/>
              <w:adjustRightInd w:val="0"/>
              <w:snapToGrid w:val="0"/>
              <w:spacing w:line="460" w:lineRule="exact"/>
              <w:jc w:val="both"/>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卡式接口（铝镁合金）</w:t>
            </w:r>
          </w:p>
        </w:tc>
      </w:tr>
      <w:tr w14:paraId="4044104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474AB6C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w:t>
            </w:r>
          </w:p>
        </w:tc>
        <w:tc>
          <w:tcPr>
            <w:tcW w:w="3586" w:type="dxa"/>
            <w:tcBorders>
              <w:top w:val="single" w:color="auto" w:sz="4" w:space="0"/>
              <w:left w:val="single" w:color="auto" w:sz="4" w:space="0"/>
              <w:bottom w:val="single" w:color="auto" w:sz="4" w:space="0"/>
              <w:right w:val="single" w:color="auto" w:sz="4" w:space="0"/>
            </w:tcBorders>
            <w:vAlign w:val="center"/>
          </w:tcPr>
          <w:p w14:paraId="61F4808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80mm水带</w:t>
            </w:r>
          </w:p>
        </w:tc>
        <w:tc>
          <w:tcPr>
            <w:tcW w:w="1171" w:type="dxa"/>
            <w:tcBorders>
              <w:top w:val="single" w:color="auto" w:sz="4" w:space="0"/>
              <w:left w:val="single" w:color="auto" w:sz="4" w:space="0"/>
              <w:bottom w:val="single" w:color="auto" w:sz="4" w:space="0"/>
              <w:right w:val="single" w:color="auto" w:sz="4" w:space="0"/>
            </w:tcBorders>
            <w:vAlign w:val="center"/>
          </w:tcPr>
          <w:p w14:paraId="633EF274">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10</w:t>
            </w:r>
          </w:p>
        </w:tc>
        <w:tc>
          <w:tcPr>
            <w:tcW w:w="1050" w:type="dxa"/>
            <w:tcBorders>
              <w:top w:val="single" w:color="auto" w:sz="4" w:space="0"/>
              <w:left w:val="single" w:color="auto" w:sz="4" w:space="0"/>
              <w:bottom w:val="single" w:color="auto" w:sz="4" w:space="0"/>
              <w:right w:val="single" w:color="auto" w:sz="4" w:space="0"/>
            </w:tcBorders>
            <w:vAlign w:val="center"/>
          </w:tcPr>
          <w:p w14:paraId="3EFCE05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盘</w:t>
            </w:r>
          </w:p>
        </w:tc>
        <w:tc>
          <w:tcPr>
            <w:tcW w:w="2657" w:type="dxa"/>
            <w:tcBorders>
              <w:top w:val="single" w:color="auto" w:sz="4" w:space="0"/>
              <w:left w:val="single" w:color="auto" w:sz="4" w:space="0"/>
              <w:bottom w:val="single" w:color="auto" w:sz="4" w:space="0"/>
              <w:right w:val="single" w:color="auto" w:sz="4" w:space="0"/>
            </w:tcBorders>
            <w:vAlign w:val="center"/>
          </w:tcPr>
          <w:p w14:paraId="1DFEDCD6">
            <w:pPr>
              <w:widowControl/>
              <w:tabs>
                <w:tab w:val="left" w:pos="0"/>
              </w:tabs>
              <w:kinsoku w:val="0"/>
              <w:autoSpaceDE w:val="0"/>
              <w:autoSpaceDN w:val="0"/>
              <w:adjustRightInd w:val="0"/>
              <w:snapToGrid w:val="0"/>
              <w:spacing w:line="460" w:lineRule="exact"/>
              <w:jc w:val="both"/>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卡式接口（铝镁合金）</w:t>
            </w:r>
          </w:p>
        </w:tc>
      </w:tr>
      <w:tr w14:paraId="2AD897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729CDEE8">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3</w:t>
            </w:r>
          </w:p>
        </w:tc>
        <w:tc>
          <w:tcPr>
            <w:tcW w:w="3586" w:type="dxa"/>
            <w:tcBorders>
              <w:top w:val="single" w:color="auto" w:sz="4" w:space="0"/>
              <w:left w:val="single" w:color="auto" w:sz="4" w:space="0"/>
              <w:bottom w:val="single" w:color="auto" w:sz="4" w:space="0"/>
              <w:right w:val="single" w:color="auto" w:sz="4" w:space="0"/>
            </w:tcBorders>
            <w:vAlign w:val="center"/>
          </w:tcPr>
          <w:p w14:paraId="3FB7910D">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ABC干粉灭火器</w:t>
            </w:r>
          </w:p>
        </w:tc>
        <w:tc>
          <w:tcPr>
            <w:tcW w:w="1171" w:type="dxa"/>
            <w:tcBorders>
              <w:top w:val="single" w:color="auto" w:sz="4" w:space="0"/>
              <w:left w:val="single" w:color="auto" w:sz="4" w:space="0"/>
              <w:bottom w:val="single" w:color="auto" w:sz="4" w:space="0"/>
              <w:right w:val="single" w:color="auto" w:sz="4" w:space="0"/>
            </w:tcBorders>
            <w:vAlign w:val="center"/>
          </w:tcPr>
          <w:p w14:paraId="1924C4F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065B5AD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具</w:t>
            </w:r>
          </w:p>
        </w:tc>
        <w:tc>
          <w:tcPr>
            <w:tcW w:w="2657" w:type="dxa"/>
            <w:tcBorders>
              <w:top w:val="single" w:color="auto" w:sz="4" w:space="0"/>
              <w:left w:val="single" w:color="auto" w:sz="4" w:space="0"/>
              <w:bottom w:val="single" w:color="auto" w:sz="4" w:space="0"/>
              <w:right w:val="single" w:color="auto" w:sz="4" w:space="0"/>
            </w:tcBorders>
            <w:vAlign w:val="center"/>
          </w:tcPr>
          <w:p w14:paraId="724B39E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8kg</w:t>
            </w:r>
          </w:p>
        </w:tc>
      </w:tr>
      <w:tr w14:paraId="3A06172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5AF67763">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w:t>
            </w:r>
          </w:p>
        </w:tc>
        <w:tc>
          <w:tcPr>
            <w:tcW w:w="3586" w:type="dxa"/>
            <w:tcBorders>
              <w:top w:val="single" w:color="auto" w:sz="4" w:space="0"/>
              <w:left w:val="single" w:color="auto" w:sz="4" w:space="0"/>
              <w:bottom w:val="single" w:color="auto" w:sz="4" w:space="0"/>
              <w:right w:val="single" w:color="auto" w:sz="4" w:space="0"/>
            </w:tcBorders>
            <w:vAlign w:val="center"/>
          </w:tcPr>
          <w:p w14:paraId="1A375BDC">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集水器</w:t>
            </w:r>
          </w:p>
        </w:tc>
        <w:tc>
          <w:tcPr>
            <w:tcW w:w="1171" w:type="dxa"/>
            <w:tcBorders>
              <w:top w:val="single" w:color="auto" w:sz="4" w:space="0"/>
              <w:left w:val="single" w:color="auto" w:sz="4" w:space="0"/>
              <w:bottom w:val="single" w:color="auto" w:sz="4" w:space="0"/>
              <w:right w:val="single" w:color="auto" w:sz="4" w:space="0"/>
            </w:tcBorders>
            <w:vAlign w:val="center"/>
          </w:tcPr>
          <w:p w14:paraId="62CD68B2">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w:t>
            </w:r>
          </w:p>
        </w:tc>
        <w:tc>
          <w:tcPr>
            <w:tcW w:w="1050" w:type="dxa"/>
            <w:tcBorders>
              <w:top w:val="single" w:color="auto" w:sz="4" w:space="0"/>
              <w:left w:val="single" w:color="auto" w:sz="4" w:space="0"/>
              <w:bottom w:val="single" w:color="auto" w:sz="4" w:space="0"/>
              <w:right w:val="single" w:color="auto" w:sz="4" w:space="0"/>
            </w:tcBorders>
            <w:vAlign w:val="center"/>
          </w:tcPr>
          <w:p w14:paraId="4CFC4AE1">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个</w:t>
            </w:r>
          </w:p>
        </w:tc>
        <w:tc>
          <w:tcPr>
            <w:tcW w:w="2657" w:type="dxa"/>
            <w:tcBorders>
              <w:top w:val="single" w:color="auto" w:sz="4" w:space="0"/>
              <w:left w:val="single" w:color="auto" w:sz="4" w:space="0"/>
              <w:bottom w:val="single" w:color="auto" w:sz="4" w:space="0"/>
              <w:right w:val="single" w:color="auto" w:sz="4" w:space="0"/>
            </w:tcBorders>
            <w:vAlign w:val="center"/>
          </w:tcPr>
          <w:p w14:paraId="0378FD88">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（铝镁合金）</w:t>
            </w:r>
          </w:p>
        </w:tc>
      </w:tr>
      <w:tr w14:paraId="31AFF5B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18687C2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5</w:t>
            </w:r>
          </w:p>
        </w:tc>
        <w:tc>
          <w:tcPr>
            <w:tcW w:w="3586" w:type="dxa"/>
            <w:tcBorders>
              <w:top w:val="single" w:color="auto" w:sz="4" w:space="0"/>
              <w:left w:val="single" w:color="auto" w:sz="4" w:space="0"/>
              <w:bottom w:val="single" w:color="auto" w:sz="4" w:space="0"/>
              <w:right w:val="single" w:color="auto" w:sz="4" w:space="0"/>
            </w:tcBorders>
            <w:vAlign w:val="center"/>
          </w:tcPr>
          <w:p w14:paraId="14881A2C">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吸水管扳手</w:t>
            </w:r>
          </w:p>
        </w:tc>
        <w:tc>
          <w:tcPr>
            <w:tcW w:w="1171" w:type="dxa"/>
            <w:tcBorders>
              <w:top w:val="single" w:color="auto" w:sz="4" w:space="0"/>
              <w:left w:val="single" w:color="auto" w:sz="4" w:space="0"/>
              <w:bottom w:val="single" w:color="auto" w:sz="4" w:space="0"/>
              <w:right w:val="single" w:color="auto" w:sz="4" w:space="0"/>
            </w:tcBorders>
            <w:vAlign w:val="center"/>
          </w:tcPr>
          <w:p w14:paraId="43AAC358">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w:t>
            </w:r>
          </w:p>
        </w:tc>
        <w:tc>
          <w:tcPr>
            <w:tcW w:w="1050" w:type="dxa"/>
            <w:tcBorders>
              <w:top w:val="single" w:color="auto" w:sz="4" w:space="0"/>
              <w:left w:val="single" w:color="auto" w:sz="4" w:space="0"/>
              <w:bottom w:val="single" w:color="auto" w:sz="4" w:space="0"/>
              <w:right w:val="single" w:color="auto" w:sz="4" w:space="0"/>
            </w:tcBorders>
            <w:vAlign w:val="center"/>
          </w:tcPr>
          <w:p w14:paraId="50215A8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个</w:t>
            </w:r>
          </w:p>
        </w:tc>
        <w:tc>
          <w:tcPr>
            <w:tcW w:w="2657" w:type="dxa"/>
            <w:tcBorders>
              <w:top w:val="single" w:color="auto" w:sz="4" w:space="0"/>
              <w:left w:val="single" w:color="auto" w:sz="4" w:space="0"/>
              <w:bottom w:val="single" w:color="auto" w:sz="4" w:space="0"/>
              <w:right w:val="single" w:color="auto" w:sz="4" w:space="0"/>
            </w:tcBorders>
            <w:vAlign w:val="center"/>
          </w:tcPr>
          <w:p w14:paraId="46EF0F2C">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182A2B5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340087A2">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6</w:t>
            </w:r>
          </w:p>
        </w:tc>
        <w:tc>
          <w:tcPr>
            <w:tcW w:w="3586" w:type="dxa"/>
            <w:tcBorders>
              <w:top w:val="single" w:color="auto" w:sz="4" w:space="0"/>
              <w:left w:val="single" w:color="auto" w:sz="4" w:space="0"/>
              <w:bottom w:val="single" w:color="auto" w:sz="4" w:space="0"/>
              <w:right w:val="single" w:color="auto" w:sz="4" w:space="0"/>
            </w:tcBorders>
            <w:vAlign w:val="center"/>
          </w:tcPr>
          <w:p w14:paraId="571A9A6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橡皮锤</w:t>
            </w:r>
          </w:p>
        </w:tc>
        <w:tc>
          <w:tcPr>
            <w:tcW w:w="1171" w:type="dxa"/>
            <w:tcBorders>
              <w:top w:val="single" w:color="auto" w:sz="4" w:space="0"/>
              <w:left w:val="single" w:color="auto" w:sz="4" w:space="0"/>
              <w:bottom w:val="single" w:color="auto" w:sz="4" w:space="0"/>
              <w:right w:val="single" w:color="auto" w:sz="4" w:space="0"/>
            </w:tcBorders>
            <w:vAlign w:val="center"/>
          </w:tcPr>
          <w:p w14:paraId="056E316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21CF9573">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个</w:t>
            </w:r>
          </w:p>
        </w:tc>
        <w:tc>
          <w:tcPr>
            <w:tcW w:w="2657" w:type="dxa"/>
            <w:tcBorders>
              <w:top w:val="single" w:color="auto" w:sz="4" w:space="0"/>
              <w:left w:val="single" w:color="auto" w:sz="4" w:space="0"/>
              <w:bottom w:val="single" w:color="auto" w:sz="4" w:space="0"/>
              <w:right w:val="single" w:color="auto" w:sz="4" w:space="0"/>
            </w:tcBorders>
            <w:vAlign w:val="center"/>
          </w:tcPr>
          <w:p w14:paraId="435DC10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050E36D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05F7322A">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7</w:t>
            </w:r>
          </w:p>
        </w:tc>
        <w:tc>
          <w:tcPr>
            <w:tcW w:w="3586" w:type="dxa"/>
            <w:tcBorders>
              <w:top w:val="single" w:color="auto" w:sz="4" w:space="0"/>
              <w:left w:val="single" w:color="auto" w:sz="4" w:space="0"/>
              <w:bottom w:val="single" w:color="auto" w:sz="4" w:space="0"/>
              <w:right w:val="single" w:color="auto" w:sz="4" w:space="0"/>
            </w:tcBorders>
            <w:vAlign w:val="center"/>
          </w:tcPr>
          <w:p w14:paraId="4865374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地上消火栓扳手</w:t>
            </w:r>
          </w:p>
        </w:tc>
        <w:tc>
          <w:tcPr>
            <w:tcW w:w="1171" w:type="dxa"/>
            <w:tcBorders>
              <w:top w:val="single" w:color="auto" w:sz="4" w:space="0"/>
              <w:left w:val="single" w:color="auto" w:sz="4" w:space="0"/>
              <w:bottom w:val="single" w:color="auto" w:sz="4" w:space="0"/>
              <w:right w:val="single" w:color="auto" w:sz="4" w:space="0"/>
            </w:tcBorders>
            <w:vAlign w:val="center"/>
          </w:tcPr>
          <w:p w14:paraId="69F48179">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320C526E">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个</w:t>
            </w:r>
          </w:p>
        </w:tc>
        <w:tc>
          <w:tcPr>
            <w:tcW w:w="2657" w:type="dxa"/>
            <w:tcBorders>
              <w:top w:val="single" w:color="auto" w:sz="4" w:space="0"/>
              <w:left w:val="single" w:color="auto" w:sz="4" w:space="0"/>
              <w:bottom w:val="single" w:color="auto" w:sz="4" w:space="0"/>
              <w:right w:val="single" w:color="auto" w:sz="4" w:space="0"/>
            </w:tcBorders>
            <w:vAlign w:val="center"/>
          </w:tcPr>
          <w:p w14:paraId="5D09319E">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448D715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4054F5A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8</w:t>
            </w:r>
          </w:p>
        </w:tc>
        <w:tc>
          <w:tcPr>
            <w:tcW w:w="3586" w:type="dxa"/>
            <w:tcBorders>
              <w:top w:val="single" w:color="auto" w:sz="4" w:space="0"/>
              <w:left w:val="single" w:color="auto" w:sz="4" w:space="0"/>
              <w:bottom w:val="single" w:color="auto" w:sz="4" w:space="0"/>
              <w:right w:val="single" w:color="auto" w:sz="4" w:space="0"/>
            </w:tcBorders>
            <w:vAlign w:val="center"/>
          </w:tcPr>
          <w:p w14:paraId="71A2183E">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异径接口</w:t>
            </w:r>
          </w:p>
        </w:tc>
        <w:tc>
          <w:tcPr>
            <w:tcW w:w="1171" w:type="dxa"/>
            <w:tcBorders>
              <w:top w:val="single" w:color="auto" w:sz="4" w:space="0"/>
              <w:left w:val="single" w:color="auto" w:sz="4" w:space="0"/>
              <w:bottom w:val="single" w:color="auto" w:sz="4" w:space="0"/>
              <w:right w:val="single" w:color="auto" w:sz="4" w:space="0"/>
            </w:tcBorders>
            <w:vAlign w:val="center"/>
          </w:tcPr>
          <w:p w14:paraId="5AE1EAF6">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10</w:t>
            </w:r>
          </w:p>
        </w:tc>
        <w:tc>
          <w:tcPr>
            <w:tcW w:w="1050" w:type="dxa"/>
            <w:tcBorders>
              <w:top w:val="single" w:color="auto" w:sz="4" w:space="0"/>
              <w:left w:val="single" w:color="auto" w:sz="4" w:space="0"/>
              <w:bottom w:val="single" w:color="auto" w:sz="4" w:space="0"/>
              <w:right w:val="single" w:color="auto" w:sz="4" w:space="0"/>
            </w:tcBorders>
            <w:vAlign w:val="center"/>
          </w:tcPr>
          <w:p w14:paraId="3E5A039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个</w:t>
            </w:r>
          </w:p>
        </w:tc>
        <w:tc>
          <w:tcPr>
            <w:tcW w:w="2657" w:type="dxa"/>
            <w:tcBorders>
              <w:top w:val="single" w:color="auto" w:sz="4" w:space="0"/>
              <w:left w:val="single" w:color="auto" w:sz="4" w:space="0"/>
              <w:bottom w:val="single" w:color="auto" w:sz="4" w:space="0"/>
              <w:right w:val="single" w:color="auto" w:sz="4" w:space="0"/>
            </w:tcBorders>
            <w:vAlign w:val="center"/>
          </w:tcPr>
          <w:p w14:paraId="64034104">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（铝镁合金）</w:t>
            </w:r>
          </w:p>
        </w:tc>
      </w:tr>
      <w:tr w14:paraId="46AC84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59C2C2AD">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9</w:t>
            </w:r>
          </w:p>
        </w:tc>
        <w:tc>
          <w:tcPr>
            <w:tcW w:w="3586" w:type="dxa"/>
            <w:tcBorders>
              <w:top w:val="single" w:color="auto" w:sz="4" w:space="0"/>
              <w:left w:val="single" w:color="auto" w:sz="4" w:space="0"/>
              <w:bottom w:val="single" w:color="auto" w:sz="4" w:space="0"/>
              <w:right w:val="single" w:color="auto" w:sz="4" w:space="0"/>
            </w:tcBorders>
            <w:vAlign w:val="center"/>
          </w:tcPr>
          <w:p w14:paraId="54776F24">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异型接口</w:t>
            </w:r>
          </w:p>
        </w:tc>
        <w:tc>
          <w:tcPr>
            <w:tcW w:w="1171" w:type="dxa"/>
            <w:tcBorders>
              <w:top w:val="single" w:color="auto" w:sz="4" w:space="0"/>
              <w:left w:val="single" w:color="auto" w:sz="4" w:space="0"/>
              <w:bottom w:val="single" w:color="auto" w:sz="4" w:space="0"/>
              <w:right w:val="single" w:color="auto" w:sz="4" w:space="0"/>
            </w:tcBorders>
            <w:vAlign w:val="center"/>
          </w:tcPr>
          <w:p w14:paraId="45FC80F7">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8</w:t>
            </w:r>
          </w:p>
        </w:tc>
        <w:tc>
          <w:tcPr>
            <w:tcW w:w="1050" w:type="dxa"/>
            <w:tcBorders>
              <w:top w:val="single" w:color="auto" w:sz="4" w:space="0"/>
              <w:left w:val="single" w:color="auto" w:sz="4" w:space="0"/>
              <w:bottom w:val="single" w:color="auto" w:sz="4" w:space="0"/>
              <w:right w:val="single" w:color="auto" w:sz="4" w:space="0"/>
            </w:tcBorders>
            <w:vAlign w:val="center"/>
          </w:tcPr>
          <w:p w14:paraId="041BCAE8">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个</w:t>
            </w:r>
          </w:p>
        </w:tc>
        <w:tc>
          <w:tcPr>
            <w:tcW w:w="2657" w:type="dxa"/>
            <w:tcBorders>
              <w:top w:val="single" w:color="auto" w:sz="4" w:space="0"/>
              <w:left w:val="single" w:color="auto" w:sz="4" w:space="0"/>
              <w:bottom w:val="single" w:color="auto" w:sz="4" w:space="0"/>
              <w:right w:val="single" w:color="auto" w:sz="4" w:space="0"/>
            </w:tcBorders>
            <w:vAlign w:val="center"/>
          </w:tcPr>
          <w:p w14:paraId="3BD3BE71">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（铝镁合金）</w:t>
            </w:r>
          </w:p>
        </w:tc>
      </w:tr>
      <w:tr w14:paraId="440B6C2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1093F7B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10</w:t>
            </w:r>
          </w:p>
        </w:tc>
        <w:tc>
          <w:tcPr>
            <w:tcW w:w="3586" w:type="dxa"/>
            <w:tcBorders>
              <w:top w:val="single" w:color="auto" w:sz="4" w:space="0"/>
              <w:left w:val="single" w:color="auto" w:sz="4" w:space="0"/>
              <w:bottom w:val="single" w:color="auto" w:sz="4" w:space="0"/>
              <w:right w:val="single" w:color="auto" w:sz="4" w:space="0"/>
            </w:tcBorders>
            <w:vAlign w:val="center"/>
          </w:tcPr>
          <w:p w14:paraId="4EEF3EAB">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水带护桥</w:t>
            </w:r>
          </w:p>
        </w:tc>
        <w:tc>
          <w:tcPr>
            <w:tcW w:w="1171" w:type="dxa"/>
            <w:tcBorders>
              <w:top w:val="single" w:color="auto" w:sz="4" w:space="0"/>
              <w:left w:val="single" w:color="auto" w:sz="4" w:space="0"/>
              <w:bottom w:val="single" w:color="auto" w:sz="4" w:space="0"/>
              <w:right w:val="single" w:color="auto" w:sz="4" w:space="0"/>
            </w:tcBorders>
            <w:vAlign w:val="center"/>
          </w:tcPr>
          <w:p w14:paraId="1E756954">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w:t>
            </w:r>
          </w:p>
        </w:tc>
        <w:tc>
          <w:tcPr>
            <w:tcW w:w="1050" w:type="dxa"/>
            <w:tcBorders>
              <w:top w:val="single" w:color="auto" w:sz="4" w:space="0"/>
              <w:left w:val="single" w:color="auto" w:sz="4" w:space="0"/>
              <w:bottom w:val="single" w:color="auto" w:sz="4" w:space="0"/>
              <w:right w:val="single" w:color="auto" w:sz="4" w:space="0"/>
            </w:tcBorders>
            <w:vAlign w:val="center"/>
          </w:tcPr>
          <w:p w14:paraId="204B1BA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副</w:t>
            </w:r>
          </w:p>
        </w:tc>
        <w:tc>
          <w:tcPr>
            <w:tcW w:w="2657" w:type="dxa"/>
            <w:tcBorders>
              <w:top w:val="single" w:color="auto" w:sz="4" w:space="0"/>
              <w:left w:val="single" w:color="auto" w:sz="4" w:space="0"/>
              <w:bottom w:val="single" w:color="auto" w:sz="4" w:space="0"/>
              <w:right w:val="single" w:color="auto" w:sz="4" w:space="0"/>
            </w:tcBorders>
            <w:vAlign w:val="center"/>
          </w:tcPr>
          <w:p w14:paraId="5AB79AF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29CA13B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4EF6932A">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11</w:t>
            </w:r>
          </w:p>
        </w:tc>
        <w:tc>
          <w:tcPr>
            <w:tcW w:w="3586" w:type="dxa"/>
            <w:tcBorders>
              <w:top w:val="single" w:color="auto" w:sz="4" w:space="0"/>
              <w:left w:val="single" w:color="auto" w:sz="4" w:space="0"/>
              <w:bottom w:val="single" w:color="auto" w:sz="4" w:space="0"/>
              <w:right w:val="single" w:color="auto" w:sz="4" w:space="0"/>
            </w:tcBorders>
            <w:vAlign w:val="center"/>
          </w:tcPr>
          <w:p w14:paraId="54B45529">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水带包布</w:t>
            </w:r>
          </w:p>
        </w:tc>
        <w:tc>
          <w:tcPr>
            <w:tcW w:w="1171" w:type="dxa"/>
            <w:tcBorders>
              <w:top w:val="single" w:color="auto" w:sz="4" w:space="0"/>
              <w:left w:val="single" w:color="auto" w:sz="4" w:space="0"/>
              <w:bottom w:val="single" w:color="auto" w:sz="4" w:space="0"/>
              <w:right w:val="single" w:color="auto" w:sz="4" w:space="0"/>
            </w:tcBorders>
            <w:vAlign w:val="center"/>
          </w:tcPr>
          <w:p w14:paraId="2AE037B4">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8</w:t>
            </w:r>
          </w:p>
        </w:tc>
        <w:tc>
          <w:tcPr>
            <w:tcW w:w="1050" w:type="dxa"/>
            <w:tcBorders>
              <w:top w:val="single" w:color="auto" w:sz="4" w:space="0"/>
              <w:left w:val="single" w:color="auto" w:sz="4" w:space="0"/>
              <w:bottom w:val="single" w:color="auto" w:sz="4" w:space="0"/>
              <w:right w:val="single" w:color="auto" w:sz="4" w:space="0"/>
            </w:tcBorders>
            <w:vAlign w:val="center"/>
          </w:tcPr>
          <w:p w14:paraId="4C8F4E82">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件</w:t>
            </w:r>
          </w:p>
        </w:tc>
        <w:tc>
          <w:tcPr>
            <w:tcW w:w="2657" w:type="dxa"/>
            <w:tcBorders>
              <w:top w:val="single" w:color="auto" w:sz="4" w:space="0"/>
              <w:left w:val="single" w:color="auto" w:sz="4" w:space="0"/>
              <w:bottom w:val="single" w:color="auto" w:sz="4" w:space="0"/>
              <w:right w:val="single" w:color="auto" w:sz="4" w:space="0"/>
            </w:tcBorders>
            <w:vAlign w:val="center"/>
          </w:tcPr>
          <w:p w14:paraId="08CDE34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734FD7F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656A9E3B">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12</w:t>
            </w:r>
          </w:p>
        </w:tc>
        <w:tc>
          <w:tcPr>
            <w:tcW w:w="3586" w:type="dxa"/>
            <w:tcBorders>
              <w:top w:val="single" w:color="auto" w:sz="4" w:space="0"/>
              <w:left w:val="single" w:color="auto" w:sz="4" w:space="0"/>
              <w:bottom w:val="single" w:color="auto" w:sz="4" w:space="0"/>
              <w:right w:val="single" w:color="auto" w:sz="4" w:space="0"/>
            </w:tcBorders>
            <w:vAlign w:val="center"/>
          </w:tcPr>
          <w:p w14:paraId="0EC0D22B">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可充电式手提照明灯</w:t>
            </w:r>
          </w:p>
        </w:tc>
        <w:tc>
          <w:tcPr>
            <w:tcW w:w="1171" w:type="dxa"/>
            <w:tcBorders>
              <w:top w:val="single" w:color="auto" w:sz="4" w:space="0"/>
              <w:left w:val="single" w:color="auto" w:sz="4" w:space="0"/>
              <w:bottom w:val="single" w:color="auto" w:sz="4" w:space="0"/>
              <w:right w:val="single" w:color="auto" w:sz="4" w:space="0"/>
            </w:tcBorders>
            <w:vAlign w:val="center"/>
          </w:tcPr>
          <w:p w14:paraId="0FB1FBFD">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w:t>
            </w:r>
          </w:p>
        </w:tc>
        <w:tc>
          <w:tcPr>
            <w:tcW w:w="1050" w:type="dxa"/>
            <w:tcBorders>
              <w:top w:val="single" w:color="auto" w:sz="4" w:space="0"/>
              <w:left w:val="single" w:color="auto" w:sz="4" w:space="0"/>
              <w:bottom w:val="single" w:color="auto" w:sz="4" w:space="0"/>
              <w:right w:val="single" w:color="auto" w:sz="4" w:space="0"/>
            </w:tcBorders>
            <w:vAlign w:val="center"/>
          </w:tcPr>
          <w:p w14:paraId="3A2D8C46">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只</w:t>
            </w:r>
          </w:p>
        </w:tc>
        <w:tc>
          <w:tcPr>
            <w:tcW w:w="2657" w:type="dxa"/>
            <w:tcBorders>
              <w:top w:val="single" w:color="auto" w:sz="4" w:space="0"/>
              <w:left w:val="single" w:color="auto" w:sz="4" w:space="0"/>
              <w:bottom w:val="single" w:color="auto" w:sz="4" w:space="0"/>
              <w:right w:val="single" w:color="auto" w:sz="4" w:space="0"/>
            </w:tcBorders>
            <w:vAlign w:val="center"/>
          </w:tcPr>
          <w:p w14:paraId="40D9FB97">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246110E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7E338FC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13</w:t>
            </w:r>
          </w:p>
        </w:tc>
        <w:tc>
          <w:tcPr>
            <w:tcW w:w="3586" w:type="dxa"/>
            <w:tcBorders>
              <w:top w:val="single" w:color="auto" w:sz="4" w:space="0"/>
              <w:left w:val="single" w:color="auto" w:sz="4" w:space="0"/>
              <w:bottom w:val="single" w:color="auto" w:sz="4" w:space="0"/>
              <w:right w:val="single" w:color="auto" w:sz="4" w:space="0"/>
            </w:tcBorders>
            <w:vAlign w:val="center"/>
          </w:tcPr>
          <w:p w14:paraId="05206C02">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吸水管</w:t>
            </w:r>
          </w:p>
        </w:tc>
        <w:tc>
          <w:tcPr>
            <w:tcW w:w="1171" w:type="dxa"/>
            <w:tcBorders>
              <w:top w:val="single" w:color="auto" w:sz="4" w:space="0"/>
              <w:left w:val="single" w:color="auto" w:sz="4" w:space="0"/>
              <w:bottom w:val="single" w:color="auto" w:sz="4" w:space="0"/>
              <w:right w:val="single" w:color="auto" w:sz="4" w:space="0"/>
            </w:tcBorders>
            <w:vAlign w:val="center"/>
          </w:tcPr>
          <w:p w14:paraId="0D52E3C9">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8</w:t>
            </w:r>
          </w:p>
        </w:tc>
        <w:tc>
          <w:tcPr>
            <w:tcW w:w="1050" w:type="dxa"/>
            <w:tcBorders>
              <w:top w:val="single" w:color="auto" w:sz="4" w:space="0"/>
              <w:left w:val="single" w:color="auto" w:sz="4" w:space="0"/>
              <w:bottom w:val="single" w:color="auto" w:sz="4" w:space="0"/>
              <w:right w:val="single" w:color="auto" w:sz="4" w:space="0"/>
            </w:tcBorders>
            <w:vAlign w:val="center"/>
          </w:tcPr>
          <w:p w14:paraId="353A931E">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米</w:t>
            </w:r>
          </w:p>
        </w:tc>
        <w:tc>
          <w:tcPr>
            <w:tcW w:w="2657" w:type="dxa"/>
            <w:tcBorders>
              <w:top w:val="single" w:color="auto" w:sz="4" w:space="0"/>
              <w:left w:val="single" w:color="auto" w:sz="4" w:space="0"/>
              <w:bottom w:val="single" w:color="auto" w:sz="4" w:space="0"/>
              <w:right w:val="single" w:color="auto" w:sz="4" w:space="0"/>
            </w:tcBorders>
            <w:vAlign w:val="center"/>
          </w:tcPr>
          <w:p w14:paraId="5941B3C3">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快速接口、软质</w:t>
            </w:r>
          </w:p>
        </w:tc>
      </w:tr>
      <w:tr w14:paraId="2B01D6B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7D8B195A">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14</w:t>
            </w:r>
          </w:p>
        </w:tc>
        <w:tc>
          <w:tcPr>
            <w:tcW w:w="3586" w:type="dxa"/>
            <w:tcBorders>
              <w:top w:val="single" w:color="auto" w:sz="4" w:space="0"/>
              <w:left w:val="single" w:color="auto" w:sz="4" w:space="0"/>
              <w:bottom w:val="single" w:color="auto" w:sz="4" w:space="0"/>
              <w:right w:val="single" w:color="auto" w:sz="4" w:space="0"/>
            </w:tcBorders>
            <w:vAlign w:val="center"/>
          </w:tcPr>
          <w:p w14:paraId="6466E94E">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吸水管转换接口</w:t>
            </w:r>
          </w:p>
        </w:tc>
        <w:tc>
          <w:tcPr>
            <w:tcW w:w="1171" w:type="dxa"/>
            <w:tcBorders>
              <w:top w:val="single" w:color="auto" w:sz="4" w:space="0"/>
              <w:left w:val="single" w:color="auto" w:sz="4" w:space="0"/>
              <w:bottom w:val="single" w:color="auto" w:sz="4" w:space="0"/>
              <w:right w:val="single" w:color="auto" w:sz="4" w:space="0"/>
            </w:tcBorders>
            <w:vAlign w:val="center"/>
          </w:tcPr>
          <w:p w14:paraId="3C517D7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5977BE2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个</w:t>
            </w:r>
          </w:p>
        </w:tc>
        <w:tc>
          <w:tcPr>
            <w:tcW w:w="2657" w:type="dxa"/>
            <w:tcBorders>
              <w:top w:val="single" w:color="auto" w:sz="4" w:space="0"/>
              <w:left w:val="single" w:color="auto" w:sz="4" w:space="0"/>
              <w:bottom w:val="single" w:color="auto" w:sz="4" w:space="0"/>
              <w:right w:val="single" w:color="auto" w:sz="4" w:space="0"/>
            </w:tcBorders>
            <w:vAlign w:val="center"/>
          </w:tcPr>
          <w:p w14:paraId="4D0ED3EC">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连接消火栓</w:t>
            </w:r>
          </w:p>
        </w:tc>
      </w:tr>
      <w:tr w14:paraId="317996C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52B84D0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15</w:t>
            </w:r>
          </w:p>
        </w:tc>
        <w:tc>
          <w:tcPr>
            <w:tcW w:w="3586" w:type="dxa"/>
            <w:tcBorders>
              <w:top w:val="single" w:color="auto" w:sz="4" w:space="0"/>
              <w:left w:val="single" w:color="auto" w:sz="4" w:space="0"/>
              <w:bottom w:val="single" w:color="auto" w:sz="4" w:space="0"/>
              <w:right w:val="single" w:color="auto" w:sz="4" w:space="0"/>
            </w:tcBorders>
            <w:vAlign w:val="center"/>
          </w:tcPr>
          <w:p w14:paraId="12E8FFA2">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滤水器</w:t>
            </w:r>
          </w:p>
        </w:tc>
        <w:tc>
          <w:tcPr>
            <w:tcW w:w="1171" w:type="dxa"/>
            <w:tcBorders>
              <w:top w:val="single" w:color="auto" w:sz="4" w:space="0"/>
              <w:left w:val="single" w:color="auto" w:sz="4" w:space="0"/>
              <w:bottom w:val="single" w:color="auto" w:sz="4" w:space="0"/>
              <w:right w:val="single" w:color="auto" w:sz="4" w:space="0"/>
            </w:tcBorders>
            <w:vAlign w:val="center"/>
          </w:tcPr>
          <w:p w14:paraId="593576C9">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5D77BD94">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个</w:t>
            </w:r>
          </w:p>
        </w:tc>
        <w:tc>
          <w:tcPr>
            <w:tcW w:w="2657" w:type="dxa"/>
            <w:tcBorders>
              <w:top w:val="single" w:color="auto" w:sz="4" w:space="0"/>
              <w:left w:val="single" w:color="auto" w:sz="4" w:space="0"/>
              <w:bottom w:val="single" w:color="auto" w:sz="4" w:space="0"/>
              <w:right w:val="single" w:color="auto" w:sz="4" w:space="0"/>
            </w:tcBorders>
            <w:vAlign w:val="center"/>
          </w:tcPr>
          <w:p w14:paraId="2EA6B687">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（铝镁合金）</w:t>
            </w:r>
          </w:p>
        </w:tc>
      </w:tr>
      <w:tr w14:paraId="03BD1C5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78488EA4">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16</w:t>
            </w:r>
          </w:p>
        </w:tc>
        <w:tc>
          <w:tcPr>
            <w:tcW w:w="3586" w:type="dxa"/>
            <w:tcBorders>
              <w:top w:val="single" w:color="auto" w:sz="4" w:space="0"/>
              <w:left w:val="single" w:color="auto" w:sz="4" w:space="0"/>
              <w:bottom w:val="single" w:color="auto" w:sz="4" w:space="0"/>
              <w:right w:val="single" w:color="auto" w:sz="4" w:space="0"/>
            </w:tcBorders>
            <w:vAlign w:val="center"/>
          </w:tcPr>
          <w:p w14:paraId="297C58E6">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底盘随车工具</w:t>
            </w:r>
          </w:p>
        </w:tc>
        <w:tc>
          <w:tcPr>
            <w:tcW w:w="1171" w:type="dxa"/>
            <w:tcBorders>
              <w:top w:val="single" w:color="auto" w:sz="4" w:space="0"/>
              <w:left w:val="single" w:color="auto" w:sz="4" w:space="0"/>
              <w:bottom w:val="single" w:color="auto" w:sz="4" w:space="0"/>
              <w:right w:val="single" w:color="auto" w:sz="4" w:space="0"/>
            </w:tcBorders>
            <w:vAlign w:val="center"/>
          </w:tcPr>
          <w:p w14:paraId="0D97FB6B">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5D4C6773">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套</w:t>
            </w:r>
          </w:p>
        </w:tc>
        <w:tc>
          <w:tcPr>
            <w:tcW w:w="2657" w:type="dxa"/>
            <w:tcBorders>
              <w:top w:val="single" w:color="auto" w:sz="4" w:space="0"/>
              <w:left w:val="single" w:color="auto" w:sz="4" w:space="0"/>
              <w:bottom w:val="single" w:color="auto" w:sz="4" w:space="0"/>
              <w:right w:val="single" w:color="auto" w:sz="4" w:space="0"/>
            </w:tcBorders>
            <w:vAlign w:val="center"/>
          </w:tcPr>
          <w:p w14:paraId="42860FE9">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22D04A2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0FD33E1A">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17</w:t>
            </w:r>
          </w:p>
        </w:tc>
        <w:tc>
          <w:tcPr>
            <w:tcW w:w="3586" w:type="dxa"/>
            <w:tcBorders>
              <w:top w:val="single" w:color="auto" w:sz="4" w:space="0"/>
              <w:left w:val="single" w:color="auto" w:sz="4" w:space="0"/>
              <w:bottom w:val="single" w:color="auto" w:sz="4" w:space="0"/>
              <w:right w:val="single" w:color="auto" w:sz="4" w:space="0"/>
            </w:tcBorders>
            <w:vAlign w:val="center"/>
          </w:tcPr>
          <w:p w14:paraId="17E99241">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轮胎打气套管</w:t>
            </w:r>
          </w:p>
        </w:tc>
        <w:tc>
          <w:tcPr>
            <w:tcW w:w="1171" w:type="dxa"/>
            <w:tcBorders>
              <w:top w:val="single" w:color="auto" w:sz="4" w:space="0"/>
              <w:left w:val="single" w:color="auto" w:sz="4" w:space="0"/>
              <w:bottom w:val="single" w:color="auto" w:sz="4" w:space="0"/>
              <w:right w:val="single" w:color="auto" w:sz="4" w:space="0"/>
            </w:tcBorders>
            <w:vAlign w:val="center"/>
          </w:tcPr>
          <w:p w14:paraId="4114480D">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7D348559">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根</w:t>
            </w:r>
          </w:p>
        </w:tc>
        <w:tc>
          <w:tcPr>
            <w:tcW w:w="2657" w:type="dxa"/>
            <w:tcBorders>
              <w:top w:val="single" w:color="auto" w:sz="4" w:space="0"/>
              <w:left w:val="single" w:color="auto" w:sz="4" w:space="0"/>
              <w:bottom w:val="single" w:color="auto" w:sz="4" w:space="0"/>
              <w:right w:val="single" w:color="auto" w:sz="4" w:space="0"/>
            </w:tcBorders>
            <w:vAlign w:val="center"/>
          </w:tcPr>
          <w:p w14:paraId="076AFFD9">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4BA250B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6214DD71">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18</w:t>
            </w:r>
          </w:p>
        </w:tc>
        <w:tc>
          <w:tcPr>
            <w:tcW w:w="3586" w:type="dxa"/>
            <w:tcBorders>
              <w:top w:val="single" w:color="auto" w:sz="4" w:space="0"/>
              <w:left w:val="single" w:color="auto" w:sz="4" w:space="0"/>
              <w:bottom w:val="single" w:color="auto" w:sz="4" w:space="0"/>
              <w:right w:val="single" w:color="auto" w:sz="4" w:space="0"/>
            </w:tcBorders>
            <w:vAlign w:val="center"/>
          </w:tcPr>
          <w:p w14:paraId="0F1FC9F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车轮止动楔</w:t>
            </w:r>
          </w:p>
        </w:tc>
        <w:tc>
          <w:tcPr>
            <w:tcW w:w="1171" w:type="dxa"/>
            <w:tcBorders>
              <w:top w:val="single" w:color="auto" w:sz="4" w:space="0"/>
              <w:left w:val="single" w:color="auto" w:sz="4" w:space="0"/>
              <w:bottom w:val="single" w:color="auto" w:sz="4" w:space="0"/>
              <w:right w:val="single" w:color="auto" w:sz="4" w:space="0"/>
            </w:tcBorders>
            <w:vAlign w:val="center"/>
          </w:tcPr>
          <w:p w14:paraId="182B53D8">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w:t>
            </w:r>
          </w:p>
        </w:tc>
        <w:tc>
          <w:tcPr>
            <w:tcW w:w="1050" w:type="dxa"/>
            <w:tcBorders>
              <w:top w:val="single" w:color="auto" w:sz="4" w:space="0"/>
              <w:left w:val="single" w:color="auto" w:sz="4" w:space="0"/>
              <w:bottom w:val="single" w:color="auto" w:sz="4" w:space="0"/>
              <w:right w:val="single" w:color="auto" w:sz="4" w:space="0"/>
            </w:tcBorders>
            <w:vAlign w:val="center"/>
          </w:tcPr>
          <w:p w14:paraId="00D23C8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块</w:t>
            </w:r>
          </w:p>
        </w:tc>
        <w:tc>
          <w:tcPr>
            <w:tcW w:w="2657" w:type="dxa"/>
            <w:tcBorders>
              <w:top w:val="single" w:color="auto" w:sz="4" w:space="0"/>
              <w:left w:val="single" w:color="auto" w:sz="4" w:space="0"/>
              <w:bottom w:val="single" w:color="auto" w:sz="4" w:space="0"/>
              <w:right w:val="single" w:color="auto" w:sz="4" w:space="0"/>
            </w:tcBorders>
            <w:vAlign w:val="center"/>
          </w:tcPr>
          <w:p w14:paraId="13EC7B6A">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0806AAA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69D02964">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19</w:t>
            </w:r>
          </w:p>
        </w:tc>
        <w:tc>
          <w:tcPr>
            <w:tcW w:w="3586" w:type="dxa"/>
            <w:tcBorders>
              <w:top w:val="single" w:color="auto" w:sz="4" w:space="0"/>
              <w:left w:val="single" w:color="auto" w:sz="4" w:space="0"/>
              <w:bottom w:val="single" w:color="auto" w:sz="4" w:space="0"/>
              <w:right w:val="single" w:color="auto" w:sz="4" w:space="0"/>
            </w:tcBorders>
            <w:vAlign w:val="center"/>
          </w:tcPr>
          <w:p w14:paraId="45F568C1">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备用轮胎</w:t>
            </w:r>
          </w:p>
        </w:tc>
        <w:tc>
          <w:tcPr>
            <w:tcW w:w="1171" w:type="dxa"/>
            <w:tcBorders>
              <w:top w:val="single" w:color="auto" w:sz="4" w:space="0"/>
              <w:left w:val="single" w:color="auto" w:sz="4" w:space="0"/>
              <w:bottom w:val="single" w:color="auto" w:sz="4" w:space="0"/>
              <w:right w:val="single" w:color="auto" w:sz="4" w:space="0"/>
            </w:tcBorders>
            <w:vAlign w:val="center"/>
          </w:tcPr>
          <w:p w14:paraId="6C48F831">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47451BB7">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个</w:t>
            </w:r>
          </w:p>
        </w:tc>
        <w:tc>
          <w:tcPr>
            <w:tcW w:w="2657" w:type="dxa"/>
            <w:tcBorders>
              <w:top w:val="single" w:color="auto" w:sz="4" w:space="0"/>
              <w:left w:val="single" w:color="auto" w:sz="4" w:space="0"/>
              <w:bottom w:val="single" w:color="auto" w:sz="4" w:space="0"/>
              <w:right w:val="single" w:color="auto" w:sz="4" w:space="0"/>
            </w:tcBorders>
            <w:vAlign w:val="center"/>
          </w:tcPr>
          <w:p w14:paraId="0A841A4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76014EC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20B37186">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20</w:t>
            </w:r>
          </w:p>
        </w:tc>
        <w:tc>
          <w:tcPr>
            <w:tcW w:w="3586" w:type="dxa"/>
            <w:tcBorders>
              <w:top w:val="single" w:color="auto" w:sz="4" w:space="0"/>
              <w:left w:val="single" w:color="auto" w:sz="4" w:space="0"/>
              <w:bottom w:val="single" w:color="auto" w:sz="4" w:space="0"/>
              <w:right w:val="single" w:color="auto" w:sz="4" w:space="0"/>
            </w:tcBorders>
            <w:vAlign w:val="center"/>
          </w:tcPr>
          <w:p w14:paraId="3B34C458">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千斤顶</w:t>
            </w:r>
          </w:p>
        </w:tc>
        <w:tc>
          <w:tcPr>
            <w:tcW w:w="1171" w:type="dxa"/>
            <w:tcBorders>
              <w:top w:val="single" w:color="auto" w:sz="4" w:space="0"/>
              <w:left w:val="single" w:color="auto" w:sz="4" w:space="0"/>
              <w:bottom w:val="single" w:color="auto" w:sz="4" w:space="0"/>
              <w:right w:val="single" w:color="auto" w:sz="4" w:space="0"/>
            </w:tcBorders>
            <w:vAlign w:val="center"/>
          </w:tcPr>
          <w:p w14:paraId="6BD347D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7A06D039">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个</w:t>
            </w:r>
          </w:p>
        </w:tc>
        <w:tc>
          <w:tcPr>
            <w:tcW w:w="2657" w:type="dxa"/>
            <w:tcBorders>
              <w:top w:val="single" w:color="auto" w:sz="4" w:space="0"/>
              <w:left w:val="single" w:color="auto" w:sz="4" w:space="0"/>
              <w:bottom w:val="single" w:color="auto" w:sz="4" w:space="0"/>
              <w:right w:val="single" w:color="auto" w:sz="4" w:space="0"/>
            </w:tcBorders>
            <w:vAlign w:val="center"/>
          </w:tcPr>
          <w:p w14:paraId="34BA3F2C">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50t</w:t>
            </w:r>
          </w:p>
        </w:tc>
      </w:tr>
      <w:tr w14:paraId="6C1B6FF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1CA01BCC">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21</w:t>
            </w:r>
          </w:p>
        </w:tc>
        <w:tc>
          <w:tcPr>
            <w:tcW w:w="3586" w:type="dxa"/>
            <w:tcBorders>
              <w:top w:val="single" w:color="auto" w:sz="4" w:space="0"/>
              <w:left w:val="single" w:color="auto" w:sz="4" w:space="0"/>
              <w:bottom w:val="single" w:color="auto" w:sz="4" w:space="0"/>
              <w:right w:val="single" w:color="auto" w:sz="4" w:space="0"/>
            </w:tcBorders>
            <w:vAlign w:val="center"/>
          </w:tcPr>
          <w:p w14:paraId="1BDEA021">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三角警示牌</w:t>
            </w:r>
          </w:p>
        </w:tc>
        <w:tc>
          <w:tcPr>
            <w:tcW w:w="1171" w:type="dxa"/>
            <w:tcBorders>
              <w:top w:val="single" w:color="auto" w:sz="4" w:space="0"/>
              <w:left w:val="single" w:color="auto" w:sz="4" w:space="0"/>
              <w:bottom w:val="single" w:color="auto" w:sz="4" w:space="0"/>
              <w:right w:val="single" w:color="auto" w:sz="4" w:space="0"/>
            </w:tcBorders>
            <w:vAlign w:val="center"/>
          </w:tcPr>
          <w:p w14:paraId="5D6212F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31D4947B">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块</w:t>
            </w:r>
          </w:p>
        </w:tc>
        <w:tc>
          <w:tcPr>
            <w:tcW w:w="2657" w:type="dxa"/>
            <w:tcBorders>
              <w:top w:val="single" w:color="auto" w:sz="4" w:space="0"/>
              <w:left w:val="single" w:color="auto" w:sz="4" w:space="0"/>
              <w:bottom w:val="single" w:color="auto" w:sz="4" w:space="0"/>
              <w:right w:val="single" w:color="auto" w:sz="4" w:space="0"/>
            </w:tcBorders>
            <w:vAlign w:val="center"/>
          </w:tcPr>
          <w:p w14:paraId="3B4A119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5AAB984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053AB94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22</w:t>
            </w:r>
          </w:p>
        </w:tc>
        <w:tc>
          <w:tcPr>
            <w:tcW w:w="3586" w:type="dxa"/>
            <w:tcBorders>
              <w:top w:val="single" w:color="auto" w:sz="4" w:space="0"/>
              <w:left w:val="single" w:color="auto" w:sz="4" w:space="0"/>
              <w:bottom w:val="single" w:color="auto" w:sz="4" w:space="0"/>
              <w:right w:val="single" w:color="auto" w:sz="4" w:space="0"/>
            </w:tcBorders>
            <w:vAlign w:val="center"/>
          </w:tcPr>
          <w:p w14:paraId="7F8D897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警戒带</w:t>
            </w:r>
          </w:p>
        </w:tc>
        <w:tc>
          <w:tcPr>
            <w:tcW w:w="1171" w:type="dxa"/>
            <w:tcBorders>
              <w:top w:val="single" w:color="auto" w:sz="4" w:space="0"/>
              <w:left w:val="single" w:color="auto" w:sz="4" w:space="0"/>
              <w:bottom w:val="single" w:color="auto" w:sz="4" w:space="0"/>
              <w:right w:val="single" w:color="auto" w:sz="4" w:space="0"/>
            </w:tcBorders>
            <w:vAlign w:val="center"/>
          </w:tcPr>
          <w:p w14:paraId="20F646A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w:t>
            </w:r>
          </w:p>
        </w:tc>
        <w:tc>
          <w:tcPr>
            <w:tcW w:w="1050" w:type="dxa"/>
            <w:tcBorders>
              <w:top w:val="single" w:color="auto" w:sz="4" w:space="0"/>
              <w:left w:val="single" w:color="auto" w:sz="4" w:space="0"/>
              <w:bottom w:val="single" w:color="auto" w:sz="4" w:space="0"/>
              <w:right w:val="single" w:color="auto" w:sz="4" w:space="0"/>
            </w:tcBorders>
            <w:vAlign w:val="center"/>
          </w:tcPr>
          <w:p w14:paraId="35BF408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盘</w:t>
            </w:r>
          </w:p>
        </w:tc>
        <w:tc>
          <w:tcPr>
            <w:tcW w:w="2657" w:type="dxa"/>
            <w:tcBorders>
              <w:top w:val="single" w:color="auto" w:sz="4" w:space="0"/>
              <w:left w:val="single" w:color="auto" w:sz="4" w:space="0"/>
              <w:bottom w:val="single" w:color="auto" w:sz="4" w:space="0"/>
              <w:right w:val="single" w:color="auto" w:sz="4" w:space="0"/>
            </w:tcBorders>
            <w:vAlign w:val="center"/>
          </w:tcPr>
          <w:p w14:paraId="318BEDE7">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100米</w:t>
            </w:r>
          </w:p>
        </w:tc>
      </w:tr>
      <w:tr w14:paraId="2F2F56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2"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6E4181C9">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23</w:t>
            </w:r>
          </w:p>
        </w:tc>
        <w:tc>
          <w:tcPr>
            <w:tcW w:w="3586" w:type="dxa"/>
            <w:tcBorders>
              <w:top w:val="single" w:color="auto" w:sz="4" w:space="0"/>
              <w:left w:val="single" w:color="auto" w:sz="4" w:space="0"/>
              <w:bottom w:val="single" w:color="auto" w:sz="4" w:space="0"/>
              <w:right w:val="single" w:color="auto" w:sz="4" w:space="0"/>
            </w:tcBorders>
            <w:vAlign w:val="center"/>
          </w:tcPr>
          <w:p w14:paraId="40442AB4">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泡沫液外吸小吸管</w:t>
            </w:r>
          </w:p>
        </w:tc>
        <w:tc>
          <w:tcPr>
            <w:tcW w:w="1171" w:type="dxa"/>
            <w:tcBorders>
              <w:top w:val="single" w:color="auto" w:sz="4" w:space="0"/>
              <w:left w:val="single" w:color="auto" w:sz="4" w:space="0"/>
              <w:bottom w:val="single" w:color="auto" w:sz="4" w:space="0"/>
              <w:right w:val="single" w:color="auto" w:sz="4" w:space="0"/>
            </w:tcBorders>
            <w:vAlign w:val="center"/>
          </w:tcPr>
          <w:p w14:paraId="7F6843A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3DC2AA3E">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根</w:t>
            </w:r>
          </w:p>
        </w:tc>
        <w:tc>
          <w:tcPr>
            <w:tcW w:w="2657" w:type="dxa"/>
            <w:tcBorders>
              <w:top w:val="single" w:color="auto" w:sz="4" w:space="0"/>
              <w:left w:val="single" w:color="auto" w:sz="4" w:space="0"/>
              <w:bottom w:val="single" w:color="auto" w:sz="4" w:space="0"/>
              <w:right w:val="single" w:color="auto" w:sz="4" w:space="0"/>
            </w:tcBorders>
            <w:vAlign w:val="center"/>
          </w:tcPr>
          <w:p w14:paraId="66EDBBC9">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50mm×5m</w:t>
            </w:r>
          </w:p>
        </w:tc>
      </w:tr>
      <w:tr w14:paraId="7E05226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2"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4150E84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24</w:t>
            </w:r>
          </w:p>
        </w:tc>
        <w:tc>
          <w:tcPr>
            <w:tcW w:w="3586" w:type="dxa"/>
            <w:tcBorders>
              <w:top w:val="single" w:color="auto" w:sz="4" w:space="0"/>
              <w:left w:val="single" w:color="auto" w:sz="4" w:space="0"/>
              <w:bottom w:val="single" w:color="auto" w:sz="4" w:space="0"/>
              <w:right w:val="single" w:color="auto" w:sz="4" w:space="0"/>
            </w:tcBorders>
            <w:vAlign w:val="center"/>
          </w:tcPr>
          <w:p w14:paraId="0C2C9D77">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泡沫液外吸小吸管扳手</w:t>
            </w:r>
          </w:p>
        </w:tc>
        <w:tc>
          <w:tcPr>
            <w:tcW w:w="1171" w:type="dxa"/>
            <w:tcBorders>
              <w:top w:val="single" w:color="auto" w:sz="4" w:space="0"/>
              <w:left w:val="single" w:color="auto" w:sz="4" w:space="0"/>
              <w:bottom w:val="single" w:color="auto" w:sz="4" w:space="0"/>
              <w:right w:val="single" w:color="auto" w:sz="4" w:space="0"/>
            </w:tcBorders>
            <w:vAlign w:val="center"/>
          </w:tcPr>
          <w:p w14:paraId="6EA68994">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2FF52E0C">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把</w:t>
            </w:r>
          </w:p>
        </w:tc>
        <w:tc>
          <w:tcPr>
            <w:tcW w:w="2657" w:type="dxa"/>
            <w:tcBorders>
              <w:top w:val="single" w:color="auto" w:sz="4" w:space="0"/>
              <w:left w:val="single" w:color="auto" w:sz="4" w:space="0"/>
              <w:bottom w:val="single" w:color="auto" w:sz="4" w:space="0"/>
              <w:right w:val="single" w:color="auto" w:sz="4" w:space="0"/>
            </w:tcBorders>
            <w:vAlign w:val="center"/>
          </w:tcPr>
          <w:p w14:paraId="0F324C86">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570BCA9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2"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73714A94">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25</w:t>
            </w:r>
          </w:p>
        </w:tc>
        <w:tc>
          <w:tcPr>
            <w:tcW w:w="3586" w:type="dxa"/>
            <w:tcBorders>
              <w:top w:val="single" w:color="auto" w:sz="4" w:space="0"/>
              <w:left w:val="single" w:color="auto" w:sz="4" w:space="0"/>
              <w:bottom w:val="single" w:color="auto" w:sz="4" w:space="0"/>
              <w:right w:val="single" w:color="auto" w:sz="4" w:space="0"/>
            </w:tcBorders>
            <w:vAlign w:val="center"/>
          </w:tcPr>
          <w:p w14:paraId="4730CFA2">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开关水枪</w:t>
            </w:r>
          </w:p>
        </w:tc>
        <w:tc>
          <w:tcPr>
            <w:tcW w:w="1171" w:type="dxa"/>
            <w:tcBorders>
              <w:top w:val="single" w:color="auto" w:sz="4" w:space="0"/>
              <w:left w:val="single" w:color="auto" w:sz="4" w:space="0"/>
              <w:bottom w:val="single" w:color="auto" w:sz="4" w:space="0"/>
              <w:right w:val="single" w:color="auto" w:sz="4" w:space="0"/>
            </w:tcBorders>
            <w:vAlign w:val="center"/>
          </w:tcPr>
          <w:p w14:paraId="0F80B402">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w:t>
            </w:r>
          </w:p>
        </w:tc>
        <w:tc>
          <w:tcPr>
            <w:tcW w:w="1050" w:type="dxa"/>
            <w:tcBorders>
              <w:top w:val="single" w:color="auto" w:sz="4" w:space="0"/>
              <w:left w:val="single" w:color="auto" w:sz="4" w:space="0"/>
              <w:bottom w:val="single" w:color="auto" w:sz="4" w:space="0"/>
              <w:right w:val="single" w:color="auto" w:sz="4" w:space="0"/>
            </w:tcBorders>
            <w:vAlign w:val="center"/>
          </w:tcPr>
          <w:p w14:paraId="3C677794">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支</w:t>
            </w:r>
          </w:p>
        </w:tc>
        <w:tc>
          <w:tcPr>
            <w:tcW w:w="2657" w:type="dxa"/>
            <w:tcBorders>
              <w:top w:val="single" w:color="auto" w:sz="4" w:space="0"/>
              <w:left w:val="single" w:color="auto" w:sz="4" w:space="0"/>
              <w:bottom w:val="single" w:color="auto" w:sz="4" w:space="0"/>
              <w:right w:val="single" w:color="auto" w:sz="4" w:space="0"/>
            </w:tcBorders>
            <w:vAlign w:val="center"/>
          </w:tcPr>
          <w:p w14:paraId="1E7177B1">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喷嘴直径19mm</w:t>
            </w:r>
          </w:p>
        </w:tc>
      </w:tr>
      <w:tr w14:paraId="1C14260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2"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214804C8">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26</w:t>
            </w:r>
          </w:p>
        </w:tc>
        <w:tc>
          <w:tcPr>
            <w:tcW w:w="3586" w:type="dxa"/>
            <w:tcBorders>
              <w:top w:val="single" w:color="auto" w:sz="4" w:space="0"/>
              <w:left w:val="single" w:color="auto" w:sz="4" w:space="0"/>
              <w:bottom w:val="single" w:color="auto" w:sz="4" w:space="0"/>
              <w:right w:val="single" w:color="auto" w:sz="4" w:space="0"/>
            </w:tcBorders>
            <w:vAlign w:val="center"/>
          </w:tcPr>
          <w:p w14:paraId="08A0DB7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多功能水枪</w:t>
            </w:r>
          </w:p>
        </w:tc>
        <w:tc>
          <w:tcPr>
            <w:tcW w:w="1171" w:type="dxa"/>
            <w:tcBorders>
              <w:top w:val="single" w:color="auto" w:sz="4" w:space="0"/>
              <w:left w:val="single" w:color="auto" w:sz="4" w:space="0"/>
              <w:bottom w:val="single" w:color="auto" w:sz="4" w:space="0"/>
              <w:right w:val="single" w:color="auto" w:sz="4" w:space="0"/>
            </w:tcBorders>
            <w:vAlign w:val="center"/>
          </w:tcPr>
          <w:p w14:paraId="3D54C0C3">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w:t>
            </w:r>
          </w:p>
        </w:tc>
        <w:tc>
          <w:tcPr>
            <w:tcW w:w="1050" w:type="dxa"/>
            <w:tcBorders>
              <w:top w:val="single" w:color="auto" w:sz="4" w:space="0"/>
              <w:left w:val="single" w:color="auto" w:sz="4" w:space="0"/>
              <w:bottom w:val="single" w:color="auto" w:sz="4" w:space="0"/>
              <w:right w:val="single" w:color="auto" w:sz="4" w:space="0"/>
            </w:tcBorders>
            <w:vAlign w:val="center"/>
          </w:tcPr>
          <w:p w14:paraId="37D15FAD">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支</w:t>
            </w:r>
          </w:p>
        </w:tc>
        <w:tc>
          <w:tcPr>
            <w:tcW w:w="2657" w:type="dxa"/>
            <w:tcBorders>
              <w:top w:val="single" w:color="auto" w:sz="4" w:space="0"/>
              <w:left w:val="single" w:color="auto" w:sz="4" w:space="0"/>
              <w:bottom w:val="single" w:color="auto" w:sz="4" w:space="0"/>
              <w:right w:val="single" w:color="auto" w:sz="4" w:space="0"/>
            </w:tcBorders>
            <w:vAlign w:val="center"/>
          </w:tcPr>
          <w:p w14:paraId="44B8EC0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68509A2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2"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695D3524">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27</w:t>
            </w:r>
          </w:p>
        </w:tc>
        <w:tc>
          <w:tcPr>
            <w:tcW w:w="3586" w:type="dxa"/>
            <w:tcBorders>
              <w:top w:val="single" w:color="auto" w:sz="4" w:space="0"/>
              <w:left w:val="single" w:color="auto" w:sz="4" w:space="0"/>
              <w:bottom w:val="single" w:color="auto" w:sz="4" w:space="0"/>
              <w:right w:val="single" w:color="auto" w:sz="4" w:space="0"/>
            </w:tcBorders>
            <w:vAlign w:val="center"/>
          </w:tcPr>
          <w:p w14:paraId="41B4CB8B">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支腿垫板</w:t>
            </w:r>
          </w:p>
        </w:tc>
        <w:tc>
          <w:tcPr>
            <w:tcW w:w="1171" w:type="dxa"/>
            <w:tcBorders>
              <w:top w:val="single" w:color="auto" w:sz="4" w:space="0"/>
              <w:left w:val="single" w:color="auto" w:sz="4" w:space="0"/>
              <w:bottom w:val="single" w:color="auto" w:sz="4" w:space="0"/>
              <w:right w:val="single" w:color="auto" w:sz="4" w:space="0"/>
            </w:tcBorders>
            <w:vAlign w:val="center"/>
          </w:tcPr>
          <w:p w14:paraId="1E601239">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w:t>
            </w:r>
          </w:p>
        </w:tc>
        <w:tc>
          <w:tcPr>
            <w:tcW w:w="1050" w:type="dxa"/>
            <w:tcBorders>
              <w:top w:val="single" w:color="auto" w:sz="4" w:space="0"/>
              <w:left w:val="single" w:color="auto" w:sz="4" w:space="0"/>
              <w:bottom w:val="single" w:color="auto" w:sz="4" w:space="0"/>
              <w:right w:val="single" w:color="auto" w:sz="4" w:space="0"/>
            </w:tcBorders>
            <w:vAlign w:val="center"/>
          </w:tcPr>
          <w:p w14:paraId="30F3701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块</w:t>
            </w:r>
          </w:p>
        </w:tc>
        <w:tc>
          <w:tcPr>
            <w:tcW w:w="2657" w:type="dxa"/>
            <w:tcBorders>
              <w:top w:val="single" w:color="auto" w:sz="4" w:space="0"/>
              <w:left w:val="single" w:color="auto" w:sz="4" w:space="0"/>
              <w:bottom w:val="single" w:color="auto" w:sz="4" w:space="0"/>
              <w:right w:val="single" w:color="auto" w:sz="4" w:space="0"/>
            </w:tcBorders>
            <w:vAlign w:val="center"/>
          </w:tcPr>
          <w:p w14:paraId="3AF7F3A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1BCD175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425510E2">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28</w:t>
            </w:r>
          </w:p>
        </w:tc>
        <w:tc>
          <w:tcPr>
            <w:tcW w:w="3586" w:type="dxa"/>
            <w:tcBorders>
              <w:top w:val="single" w:color="auto" w:sz="4" w:space="0"/>
              <w:left w:val="single" w:color="auto" w:sz="4" w:space="0"/>
              <w:bottom w:val="single" w:color="auto" w:sz="4" w:space="0"/>
              <w:right w:val="single" w:color="auto" w:sz="4" w:space="0"/>
            </w:tcBorders>
            <w:vAlign w:val="center"/>
          </w:tcPr>
          <w:p w14:paraId="7BD63EF7">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内六角扳手</w:t>
            </w:r>
          </w:p>
        </w:tc>
        <w:tc>
          <w:tcPr>
            <w:tcW w:w="1171" w:type="dxa"/>
            <w:tcBorders>
              <w:top w:val="single" w:color="auto" w:sz="4" w:space="0"/>
              <w:left w:val="single" w:color="auto" w:sz="4" w:space="0"/>
              <w:bottom w:val="single" w:color="auto" w:sz="4" w:space="0"/>
              <w:right w:val="single" w:color="auto" w:sz="4" w:space="0"/>
            </w:tcBorders>
            <w:vAlign w:val="center"/>
          </w:tcPr>
          <w:p w14:paraId="1BC0CAEE">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5547B88A">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套</w:t>
            </w:r>
          </w:p>
        </w:tc>
        <w:tc>
          <w:tcPr>
            <w:tcW w:w="2657" w:type="dxa"/>
            <w:tcBorders>
              <w:top w:val="single" w:color="auto" w:sz="4" w:space="0"/>
              <w:left w:val="single" w:color="auto" w:sz="4" w:space="0"/>
              <w:bottom w:val="single" w:color="auto" w:sz="4" w:space="0"/>
              <w:right w:val="single" w:color="auto" w:sz="4" w:space="0"/>
            </w:tcBorders>
            <w:vAlign w:val="center"/>
          </w:tcPr>
          <w:p w14:paraId="1D3DA55D">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各种型号</w:t>
            </w:r>
          </w:p>
        </w:tc>
      </w:tr>
      <w:tr w14:paraId="485DC1C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236B4852">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29</w:t>
            </w:r>
          </w:p>
        </w:tc>
        <w:tc>
          <w:tcPr>
            <w:tcW w:w="3586" w:type="dxa"/>
            <w:tcBorders>
              <w:top w:val="single" w:color="auto" w:sz="4" w:space="0"/>
              <w:left w:val="single" w:color="auto" w:sz="4" w:space="0"/>
              <w:bottom w:val="single" w:color="auto" w:sz="4" w:space="0"/>
              <w:right w:val="single" w:color="auto" w:sz="4" w:space="0"/>
            </w:tcBorders>
            <w:vAlign w:val="center"/>
          </w:tcPr>
          <w:p w14:paraId="74BE3EA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双头呆扳手</w:t>
            </w:r>
          </w:p>
        </w:tc>
        <w:tc>
          <w:tcPr>
            <w:tcW w:w="1171" w:type="dxa"/>
            <w:tcBorders>
              <w:top w:val="single" w:color="auto" w:sz="4" w:space="0"/>
              <w:left w:val="single" w:color="auto" w:sz="4" w:space="0"/>
              <w:bottom w:val="single" w:color="auto" w:sz="4" w:space="0"/>
              <w:right w:val="single" w:color="auto" w:sz="4" w:space="0"/>
            </w:tcBorders>
            <w:vAlign w:val="center"/>
          </w:tcPr>
          <w:p w14:paraId="078B1278">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488E8AB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把</w:t>
            </w:r>
          </w:p>
        </w:tc>
        <w:tc>
          <w:tcPr>
            <w:tcW w:w="2657" w:type="dxa"/>
            <w:tcBorders>
              <w:top w:val="single" w:color="auto" w:sz="4" w:space="0"/>
              <w:left w:val="single" w:color="auto" w:sz="4" w:space="0"/>
              <w:bottom w:val="single" w:color="auto" w:sz="4" w:space="0"/>
              <w:right w:val="single" w:color="auto" w:sz="4" w:space="0"/>
            </w:tcBorders>
            <w:vAlign w:val="center"/>
          </w:tcPr>
          <w:p w14:paraId="1BE6BFE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460E8B8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09BAEECA">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30</w:t>
            </w:r>
          </w:p>
        </w:tc>
        <w:tc>
          <w:tcPr>
            <w:tcW w:w="3586" w:type="dxa"/>
            <w:tcBorders>
              <w:top w:val="single" w:color="auto" w:sz="4" w:space="0"/>
              <w:left w:val="single" w:color="auto" w:sz="4" w:space="0"/>
              <w:bottom w:val="single" w:color="auto" w:sz="4" w:space="0"/>
              <w:right w:val="single" w:color="auto" w:sz="4" w:space="0"/>
            </w:tcBorders>
            <w:vAlign w:val="center"/>
          </w:tcPr>
          <w:p w14:paraId="32F1DD62">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活扳手</w:t>
            </w:r>
          </w:p>
        </w:tc>
        <w:tc>
          <w:tcPr>
            <w:tcW w:w="1171" w:type="dxa"/>
            <w:tcBorders>
              <w:top w:val="single" w:color="auto" w:sz="4" w:space="0"/>
              <w:left w:val="single" w:color="auto" w:sz="4" w:space="0"/>
              <w:bottom w:val="single" w:color="auto" w:sz="4" w:space="0"/>
              <w:right w:val="single" w:color="auto" w:sz="4" w:space="0"/>
            </w:tcBorders>
            <w:vAlign w:val="center"/>
          </w:tcPr>
          <w:p w14:paraId="572A9C98">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51201B3C">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把</w:t>
            </w:r>
          </w:p>
        </w:tc>
        <w:tc>
          <w:tcPr>
            <w:tcW w:w="2657" w:type="dxa"/>
            <w:tcBorders>
              <w:top w:val="single" w:color="auto" w:sz="4" w:space="0"/>
              <w:left w:val="single" w:color="auto" w:sz="4" w:space="0"/>
              <w:bottom w:val="single" w:color="auto" w:sz="4" w:space="0"/>
              <w:right w:val="single" w:color="auto" w:sz="4" w:space="0"/>
            </w:tcBorders>
            <w:vAlign w:val="center"/>
          </w:tcPr>
          <w:p w14:paraId="0D8BBA81">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7445C9D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6A08D54A">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31</w:t>
            </w:r>
          </w:p>
        </w:tc>
        <w:tc>
          <w:tcPr>
            <w:tcW w:w="3586" w:type="dxa"/>
            <w:tcBorders>
              <w:top w:val="single" w:color="auto" w:sz="4" w:space="0"/>
              <w:left w:val="single" w:color="auto" w:sz="4" w:space="0"/>
              <w:bottom w:val="single" w:color="auto" w:sz="4" w:space="0"/>
              <w:right w:val="single" w:color="auto" w:sz="4" w:space="0"/>
            </w:tcBorders>
            <w:vAlign w:val="center"/>
          </w:tcPr>
          <w:p w14:paraId="07812B6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十字螺丝刀</w:t>
            </w:r>
          </w:p>
        </w:tc>
        <w:tc>
          <w:tcPr>
            <w:tcW w:w="1171" w:type="dxa"/>
            <w:tcBorders>
              <w:top w:val="single" w:color="auto" w:sz="4" w:space="0"/>
              <w:left w:val="single" w:color="auto" w:sz="4" w:space="0"/>
              <w:bottom w:val="single" w:color="auto" w:sz="4" w:space="0"/>
              <w:right w:val="single" w:color="auto" w:sz="4" w:space="0"/>
            </w:tcBorders>
            <w:vAlign w:val="center"/>
          </w:tcPr>
          <w:p w14:paraId="3749EBF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58D5679A">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套</w:t>
            </w:r>
          </w:p>
        </w:tc>
        <w:tc>
          <w:tcPr>
            <w:tcW w:w="2657" w:type="dxa"/>
            <w:tcBorders>
              <w:top w:val="single" w:color="auto" w:sz="4" w:space="0"/>
              <w:left w:val="single" w:color="auto" w:sz="4" w:space="0"/>
              <w:bottom w:val="single" w:color="auto" w:sz="4" w:space="0"/>
              <w:right w:val="single" w:color="auto" w:sz="4" w:space="0"/>
            </w:tcBorders>
            <w:vAlign w:val="center"/>
          </w:tcPr>
          <w:p w14:paraId="3D2DF82C">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各种型号</w:t>
            </w:r>
          </w:p>
        </w:tc>
      </w:tr>
      <w:tr w14:paraId="2676486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72CE6166">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32</w:t>
            </w:r>
          </w:p>
        </w:tc>
        <w:tc>
          <w:tcPr>
            <w:tcW w:w="3586" w:type="dxa"/>
            <w:tcBorders>
              <w:top w:val="single" w:color="auto" w:sz="4" w:space="0"/>
              <w:left w:val="single" w:color="auto" w:sz="4" w:space="0"/>
              <w:bottom w:val="single" w:color="auto" w:sz="4" w:space="0"/>
              <w:right w:val="single" w:color="auto" w:sz="4" w:space="0"/>
            </w:tcBorders>
            <w:vAlign w:val="center"/>
          </w:tcPr>
          <w:p w14:paraId="4D76E5FB">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一字螺丝刀</w:t>
            </w:r>
          </w:p>
        </w:tc>
        <w:tc>
          <w:tcPr>
            <w:tcW w:w="1171" w:type="dxa"/>
            <w:tcBorders>
              <w:top w:val="single" w:color="auto" w:sz="4" w:space="0"/>
              <w:left w:val="single" w:color="auto" w:sz="4" w:space="0"/>
              <w:bottom w:val="single" w:color="auto" w:sz="4" w:space="0"/>
              <w:right w:val="single" w:color="auto" w:sz="4" w:space="0"/>
            </w:tcBorders>
            <w:vAlign w:val="center"/>
          </w:tcPr>
          <w:p w14:paraId="3586C292">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70394B61">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套</w:t>
            </w:r>
          </w:p>
        </w:tc>
        <w:tc>
          <w:tcPr>
            <w:tcW w:w="2657" w:type="dxa"/>
            <w:tcBorders>
              <w:top w:val="single" w:color="auto" w:sz="4" w:space="0"/>
              <w:left w:val="single" w:color="auto" w:sz="4" w:space="0"/>
              <w:bottom w:val="single" w:color="auto" w:sz="4" w:space="0"/>
              <w:right w:val="single" w:color="auto" w:sz="4" w:space="0"/>
            </w:tcBorders>
            <w:vAlign w:val="center"/>
          </w:tcPr>
          <w:p w14:paraId="5687FA52">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各种型号</w:t>
            </w:r>
          </w:p>
        </w:tc>
      </w:tr>
      <w:tr w14:paraId="08F4ECE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006FD1F9">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33</w:t>
            </w:r>
          </w:p>
        </w:tc>
        <w:tc>
          <w:tcPr>
            <w:tcW w:w="3586" w:type="dxa"/>
            <w:tcBorders>
              <w:top w:val="single" w:color="auto" w:sz="4" w:space="0"/>
              <w:left w:val="single" w:color="auto" w:sz="4" w:space="0"/>
              <w:bottom w:val="single" w:color="auto" w:sz="4" w:space="0"/>
              <w:right w:val="single" w:color="auto" w:sz="4" w:space="0"/>
            </w:tcBorders>
            <w:vAlign w:val="center"/>
          </w:tcPr>
          <w:p w14:paraId="61CB504D">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片式熔断器2A</w:t>
            </w:r>
          </w:p>
        </w:tc>
        <w:tc>
          <w:tcPr>
            <w:tcW w:w="1171" w:type="dxa"/>
            <w:tcBorders>
              <w:top w:val="single" w:color="auto" w:sz="4" w:space="0"/>
              <w:left w:val="single" w:color="auto" w:sz="4" w:space="0"/>
              <w:bottom w:val="single" w:color="auto" w:sz="4" w:space="0"/>
              <w:right w:val="single" w:color="auto" w:sz="4" w:space="0"/>
            </w:tcBorders>
            <w:vAlign w:val="center"/>
          </w:tcPr>
          <w:p w14:paraId="6C8AD7B3">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w:t>
            </w:r>
          </w:p>
        </w:tc>
        <w:tc>
          <w:tcPr>
            <w:tcW w:w="1050" w:type="dxa"/>
            <w:tcBorders>
              <w:top w:val="single" w:color="auto" w:sz="4" w:space="0"/>
              <w:left w:val="single" w:color="auto" w:sz="4" w:space="0"/>
              <w:bottom w:val="single" w:color="auto" w:sz="4" w:space="0"/>
              <w:right w:val="single" w:color="auto" w:sz="4" w:space="0"/>
            </w:tcBorders>
            <w:vAlign w:val="center"/>
          </w:tcPr>
          <w:p w14:paraId="4AC84A31">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个</w:t>
            </w:r>
          </w:p>
        </w:tc>
        <w:tc>
          <w:tcPr>
            <w:tcW w:w="2657" w:type="dxa"/>
            <w:tcBorders>
              <w:top w:val="single" w:color="auto" w:sz="4" w:space="0"/>
              <w:left w:val="single" w:color="auto" w:sz="4" w:space="0"/>
              <w:bottom w:val="single" w:color="auto" w:sz="4" w:space="0"/>
              <w:right w:val="single" w:color="auto" w:sz="4" w:space="0"/>
            </w:tcBorders>
            <w:vAlign w:val="center"/>
          </w:tcPr>
          <w:p w14:paraId="26F3AEFA">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2787B75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07AB0F56">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34</w:t>
            </w:r>
          </w:p>
        </w:tc>
        <w:tc>
          <w:tcPr>
            <w:tcW w:w="3586" w:type="dxa"/>
            <w:tcBorders>
              <w:top w:val="single" w:color="auto" w:sz="4" w:space="0"/>
              <w:left w:val="single" w:color="auto" w:sz="4" w:space="0"/>
              <w:bottom w:val="single" w:color="auto" w:sz="4" w:space="0"/>
              <w:right w:val="single" w:color="auto" w:sz="4" w:space="0"/>
            </w:tcBorders>
            <w:vAlign w:val="center"/>
          </w:tcPr>
          <w:p w14:paraId="255BC6E4">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片式熔断器5A</w:t>
            </w:r>
          </w:p>
        </w:tc>
        <w:tc>
          <w:tcPr>
            <w:tcW w:w="1171" w:type="dxa"/>
            <w:tcBorders>
              <w:top w:val="single" w:color="auto" w:sz="4" w:space="0"/>
              <w:left w:val="single" w:color="auto" w:sz="4" w:space="0"/>
              <w:bottom w:val="single" w:color="auto" w:sz="4" w:space="0"/>
              <w:right w:val="single" w:color="auto" w:sz="4" w:space="0"/>
            </w:tcBorders>
            <w:vAlign w:val="center"/>
          </w:tcPr>
          <w:p w14:paraId="06D17FE8">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w:t>
            </w:r>
          </w:p>
        </w:tc>
        <w:tc>
          <w:tcPr>
            <w:tcW w:w="1050" w:type="dxa"/>
            <w:tcBorders>
              <w:top w:val="single" w:color="auto" w:sz="4" w:space="0"/>
              <w:left w:val="single" w:color="auto" w:sz="4" w:space="0"/>
              <w:bottom w:val="single" w:color="auto" w:sz="4" w:space="0"/>
              <w:right w:val="single" w:color="auto" w:sz="4" w:space="0"/>
            </w:tcBorders>
            <w:vAlign w:val="center"/>
          </w:tcPr>
          <w:p w14:paraId="1AB57F33">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个</w:t>
            </w:r>
          </w:p>
        </w:tc>
        <w:tc>
          <w:tcPr>
            <w:tcW w:w="2657" w:type="dxa"/>
            <w:tcBorders>
              <w:top w:val="single" w:color="auto" w:sz="4" w:space="0"/>
              <w:left w:val="single" w:color="auto" w:sz="4" w:space="0"/>
              <w:bottom w:val="single" w:color="auto" w:sz="4" w:space="0"/>
              <w:right w:val="single" w:color="auto" w:sz="4" w:space="0"/>
            </w:tcBorders>
            <w:vAlign w:val="center"/>
          </w:tcPr>
          <w:p w14:paraId="0782B62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3907DA3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4BDA2671">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35</w:t>
            </w:r>
          </w:p>
        </w:tc>
        <w:tc>
          <w:tcPr>
            <w:tcW w:w="3586" w:type="dxa"/>
            <w:tcBorders>
              <w:top w:val="single" w:color="auto" w:sz="4" w:space="0"/>
              <w:left w:val="single" w:color="auto" w:sz="4" w:space="0"/>
              <w:bottom w:val="single" w:color="auto" w:sz="4" w:space="0"/>
              <w:right w:val="single" w:color="auto" w:sz="4" w:space="0"/>
            </w:tcBorders>
            <w:vAlign w:val="center"/>
          </w:tcPr>
          <w:p w14:paraId="19BE79B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片式熔断器10A</w:t>
            </w:r>
          </w:p>
        </w:tc>
        <w:tc>
          <w:tcPr>
            <w:tcW w:w="1171" w:type="dxa"/>
            <w:tcBorders>
              <w:top w:val="single" w:color="auto" w:sz="4" w:space="0"/>
              <w:left w:val="single" w:color="auto" w:sz="4" w:space="0"/>
              <w:bottom w:val="single" w:color="auto" w:sz="4" w:space="0"/>
              <w:right w:val="single" w:color="auto" w:sz="4" w:space="0"/>
            </w:tcBorders>
            <w:vAlign w:val="center"/>
          </w:tcPr>
          <w:p w14:paraId="6065B7C7">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w:t>
            </w:r>
          </w:p>
        </w:tc>
        <w:tc>
          <w:tcPr>
            <w:tcW w:w="1050" w:type="dxa"/>
            <w:tcBorders>
              <w:top w:val="single" w:color="auto" w:sz="4" w:space="0"/>
              <w:left w:val="single" w:color="auto" w:sz="4" w:space="0"/>
              <w:bottom w:val="single" w:color="auto" w:sz="4" w:space="0"/>
              <w:right w:val="single" w:color="auto" w:sz="4" w:space="0"/>
            </w:tcBorders>
            <w:vAlign w:val="center"/>
          </w:tcPr>
          <w:p w14:paraId="6B29BDED">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个</w:t>
            </w:r>
          </w:p>
        </w:tc>
        <w:tc>
          <w:tcPr>
            <w:tcW w:w="2657" w:type="dxa"/>
            <w:tcBorders>
              <w:top w:val="single" w:color="auto" w:sz="4" w:space="0"/>
              <w:left w:val="single" w:color="auto" w:sz="4" w:space="0"/>
              <w:bottom w:val="single" w:color="auto" w:sz="4" w:space="0"/>
              <w:right w:val="single" w:color="auto" w:sz="4" w:space="0"/>
            </w:tcBorders>
            <w:vAlign w:val="center"/>
          </w:tcPr>
          <w:p w14:paraId="40120D3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067EDF5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77B2DBB6">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36</w:t>
            </w:r>
          </w:p>
        </w:tc>
        <w:tc>
          <w:tcPr>
            <w:tcW w:w="3586" w:type="dxa"/>
            <w:tcBorders>
              <w:top w:val="single" w:color="auto" w:sz="4" w:space="0"/>
              <w:left w:val="single" w:color="auto" w:sz="4" w:space="0"/>
              <w:bottom w:val="single" w:color="auto" w:sz="4" w:space="0"/>
              <w:right w:val="single" w:color="auto" w:sz="4" w:space="0"/>
            </w:tcBorders>
            <w:vAlign w:val="center"/>
          </w:tcPr>
          <w:p w14:paraId="157F3027">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片式熔断器20A</w:t>
            </w:r>
          </w:p>
        </w:tc>
        <w:tc>
          <w:tcPr>
            <w:tcW w:w="1171" w:type="dxa"/>
            <w:tcBorders>
              <w:top w:val="single" w:color="auto" w:sz="4" w:space="0"/>
              <w:left w:val="single" w:color="auto" w:sz="4" w:space="0"/>
              <w:bottom w:val="single" w:color="auto" w:sz="4" w:space="0"/>
              <w:right w:val="single" w:color="auto" w:sz="4" w:space="0"/>
            </w:tcBorders>
            <w:vAlign w:val="center"/>
          </w:tcPr>
          <w:p w14:paraId="2BF29499">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w:t>
            </w:r>
          </w:p>
        </w:tc>
        <w:tc>
          <w:tcPr>
            <w:tcW w:w="1050" w:type="dxa"/>
            <w:tcBorders>
              <w:top w:val="single" w:color="auto" w:sz="4" w:space="0"/>
              <w:left w:val="single" w:color="auto" w:sz="4" w:space="0"/>
              <w:bottom w:val="single" w:color="auto" w:sz="4" w:space="0"/>
              <w:right w:val="single" w:color="auto" w:sz="4" w:space="0"/>
            </w:tcBorders>
            <w:vAlign w:val="center"/>
          </w:tcPr>
          <w:p w14:paraId="5C3F043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个</w:t>
            </w:r>
          </w:p>
        </w:tc>
        <w:tc>
          <w:tcPr>
            <w:tcW w:w="2657" w:type="dxa"/>
            <w:tcBorders>
              <w:top w:val="single" w:color="auto" w:sz="4" w:space="0"/>
              <w:left w:val="single" w:color="auto" w:sz="4" w:space="0"/>
              <w:bottom w:val="single" w:color="auto" w:sz="4" w:space="0"/>
              <w:right w:val="single" w:color="auto" w:sz="4" w:space="0"/>
            </w:tcBorders>
            <w:vAlign w:val="center"/>
          </w:tcPr>
          <w:p w14:paraId="7E708B40">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7D7C393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4D66FBDD">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37</w:t>
            </w:r>
          </w:p>
        </w:tc>
        <w:tc>
          <w:tcPr>
            <w:tcW w:w="3586" w:type="dxa"/>
            <w:tcBorders>
              <w:top w:val="single" w:color="auto" w:sz="4" w:space="0"/>
              <w:left w:val="single" w:color="auto" w:sz="4" w:space="0"/>
              <w:bottom w:val="single" w:color="auto" w:sz="4" w:space="0"/>
              <w:right w:val="single" w:color="auto" w:sz="4" w:space="0"/>
            </w:tcBorders>
            <w:vAlign w:val="center"/>
          </w:tcPr>
          <w:p w14:paraId="79DF3F71">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片式熔断器40A</w:t>
            </w:r>
          </w:p>
        </w:tc>
        <w:tc>
          <w:tcPr>
            <w:tcW w:w="1171" w:type="dxa"/>
            <w:tcBorders>
              <w:top w:val="single" w:color="auto" w:sz="4" w:space="0"/>
              <w:left w:val="single" w:color="auto" w:sz="4" w:space="0"/>
              <w:bottom w:val="single" w:color="auto" w:sz="4" w:space="0"/>
              <w:right w:val="single" w:color="auto" w:sz="4" w:space="0"/>
            </w:tcBorders>
            <w:vAlign w:val="center"/>
          </w:tcPr>
          <w:p w14:paraId="4861D76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w:t>
            </w:r>
          </w:p>
        </w:tc>
        <w:tc>
          <w:tcPr>
            <w:tcW w:w="1050" w:type="dxa"/>
            <w:tcBorders>
              <w:top w:val="single" w:color="auto" w:sz="4" w:space="0"/>
              <w:left w:val="single" w:color="auto" w:sz="4" w:space="0"/>
              <w:bottom w:val="single" w:color="auto" w:sz="4" w:space="0"/>
              <w:right w:val="single" w:color="auto" w:sz="4" w:space="0"/>
            </w:tcBorders>
            <w:vAlign w:val="center"/>
          </w:tcPr>
          <w:p w14:paraId="3372E14D">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个</w:t>
            </w:r>
          </w:p>
        </w:tc>
        <w:tc>
          <w:tcPr>
            <w:tcW w:w="2657" w:type="dxa"/>
            <w:tcBorders>
              <w:top w:val="single" w:color="auto" w:sz="4" w:space="0"/>
              <w:left w:val="single" w:color="auto" w:sz="4" w:space="0"/>
              <w:bottom w:val="single" w:color="auto" w:sz="4" w:space="0"/>
              <w:right w:val="single" w:color="auto" w:sz="4" w:space="0"/>
            </w:tcBorders>
            <w:vAlign w:val="center"/>
          </w:tcPr>
          <w:p w14:paraId="28775DD1">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5F3F387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2"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1015FB96">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38</w:t>
            </w:r>
          </w:p>
        </w:tc>
        <w:tc>
          <w:tcPr>
            <w:tcW w:w="3586" w:type="dxa"/>
            <w:tcBorders>
              <w:top w:val="single" w:color="auto" w:sz="4" w:space="0"/>
              <w:left w:val="single" w:color="auto" w:sz="4" w:space="0"/>
              <w:bottom w:val="single" w:color="auto" w:sz="4" w:space="0"/>
              <w:right w:val="single" w:color="auto" w:sz="4" w:space="0"/>
            </w:tcBorders>
            <w:vAlign w:val="center"/>
          </w:tcPr>
          <w:p w14:paraId="6A4DA08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常用密封件一套</w:t>
            </w:r>
          </w:p>
        </w:tc>
        <w:tc>
          <w:tcPr>
            <w:tcW w:w="1171" w:type="dxa"/>
            <w:tcBorders>
              <w:top w:val="single" w:color="auto" w:sz="4" w:space="0"/>
              <w:left w:val="single" w:color="auto" w:sz="4" w:space="0"/>
              <w:bottom w:val="single" w:color="auto" w:sz="4" w:space="0"/>
              <w:right w:val="single" w:color="auto" w:sz="4" w:space="0"/>
            </w:tcBorders>
            <w:vAlign w:val="center"/>
          </w:tcPr>
          <w:p w14:paraId="08964F1F">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64F1B1A5">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套</w:t>
            </w:r>
          </w:p>
        </w:tc>
        <w:tc>
          <w:tcPr>
            <w:tcW w:w="2657" w:type="dxa"/>
            <w:tcBorders>
              <w:top w:val="single" w:color="auto" w:sz="4" w:space="0"/>
              <w:left w:val="single" w:color="auto" w:sz="4" w:space="0"/>
              <w:bottom w:val="single" w:color="auto" w:sz="4" w:space="0"/>
              <w:right w:val="single" w:color="auto" w:sz="4" w:space="0"/>
            </w:tcBorders>
            <w:vAlign w:val="center"/>
          </w:tcPr>
          <w:p w14:paraId="706087C3">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54AC984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2"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58AA3AC9">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39</w:t>
            </w:r>
          </w:p>
        </w:tc>
        <w:tc>
          <w:tcPr>
            <w:tcW w:w="3586" w:type="dxa"/>
            <w:tcBorders>
              <w:top w:val="single" w:color="auto" w:sz="4" w:space="0"/>
              <w:left w:val="single" w:color="auto" w:sz="4" w:space="0"/>
              <w:bottom w:val="single" w:color="auto" w:sz="4" w:space="0"/>
              <w:right w:val="single" w:color="auto" w:sz="4" w:space="0"/>
            </w:tcBorders>
            <w:vAlign w:val="center"/>
          </w:tcPr>
          <w:p w14:paraId="3E9CD5EB">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消防车手册(数码打印)</w:t>
            </w:r>
          </w:p>
        </w:tc>
        <w:tc>
          <w:tcPr>
            <w:tcW w:w="1171" w:type="dxa"/>
            <w:tcBorders>
              <w:top w:val="single" w:color="auto" w:sz="4" w:space="0"/>
              <w:left w:val="single" w:color="auto" w:sz="4" w:space="0"/>
              <w:bottom w:val="single" w:color="auto" w:sz="4" w:space="0"/>
              <w:right w:val="single" w:color="auto" w:sz="4" w:space="0"/>
            </w:tcBorders>
            <w:vAlign w:val="center"/>
          </w:tcPr>
          <w:p w14:paraId="56152851">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2</w:t>
            </w:r>
          </w:p>
        </w:tc>
        <w:tc>
          <w:tcPr>
            <w:tcW w:w="1050" w:type="dxa"/>
            <w:tcBorders>
              <w:top w:val="single" w:color="auto" w:sz="4" w:space="0"/>
              <w:left w:val="single" w:color="auto" w:sz="4" w:space="0"/>
              <w:bottom w:val="single" w:color="auto" w:sz="4" w:space="0"/>
              <w:right w:val="single" w:color="auto" w:sz="4" w:space="0"/>
            </w:tcBorders>
            <w:vAlign w:val="center"/>
          </w:tcPr>
          <w:p w14:paraId="4FBD3143">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套</w:t>
            </w:r>
          </w:p>
        </w:tc>
        <w:tc>
          <w:tcPr>
            <w:tcW w:w="2657" w:type="dxa"/>
            <w:tcBorders>
              <w:top w:val="single" w:color="auto" w:sz="4" w:space="0"/>
              <w:left w:val="single" w:color="auto" w:sz="4" w:space="0"/>
              <w:bottom w:val="single" w:color="auto" w:sz="4" w:space="0"/>
              <w:right w:val="single" w:color="auto" w:sz="4" w:space="0"/>
            </w:tcBorders>
            <w:vAlign w:val="center"/>
          </w:tcPr>
          <w:p w14:paraId="7D928B17">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605437F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2"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3FD4FFF3">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40</w:t>
            </w:r>
          </w:p>
        </w:tc>
        <w:tc>
          <w:tcPr>
            <w:tcW w:w="3586" w:type="dxa"/>
            <w:tcBorders>
              <w:top w:val="single" w:color="auto" w:sz="4" w:space="0"/>
              <w:left w:val="single" w:color="auto" w:sz="4" w:space="0"/>
              <w:bottom w:val="single" w:color="auto" w:sz="4" w:space="0"/>
              <w:right w:val="single" w:color="auto" w:sz="4" w:space="0"/>
            </w:tcBorders>
            <w:vAlign w:val="center"/>
          </w:tcPr>
          <w:p w14:paraId="3C58C22A">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消防车操作培训视频U盘</w:t>
            </w:r>
          </w:p>
        </w:tc>
        <w:tc>
          <w:tcPr>
            <w:tcW w:w="1171" w:type="dxa"/>
            <w:tcBorders>
              <w:top w:val="single" w:color="auto" w:sz="4" w:space="0"/>
              <w:left w:val="single" w:color="auto" w:sz="4" w:space="0"/>
              <w:bottom w:val="single" w:color="auto" w:sz="4" w:space="0"/>
              <w:right w:val="single" w:color="auto" w:sz="4" w:space="0"/>
            </w:tcBorders>
            <w:vAlign w:val="center"/>
          </w:tcPr>
          <w:p w14:paraId="105A0EF9">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2B51CA56">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个</w:t>
            </w:r>
          </w:p>
        </w:tc>
        <w:tc>
          <w:tcPr>
            <w:tcW w:w="2657" w:type="dxa"/>
            <w:tcBorders>
              <w:top w:val="single" w:color="auto" w:sz="4" w:space="0"/>
              <w:left w:val="single" w:color="auto" w:sz="4" w:space="0"/>
              <w:bottom w:val="single" w:color="auto" w:sz="4" w:space="0"/>
              <w:right w:val="single" w:color="auto" w:sz="4" w:space="0"/>
            </w:tcBorders>
            <w:vAlign w:val="center"/>
          </w:tcPr>
          <w:p w14:paraId="42D6F7DC">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p>
        </w:tc>
      </w:tr>
      <w:tr w14:paraId="3F3DC9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9"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793286FD">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41</w:t>
            </w:r>
          </w:p>
        </w:tc>
        <w:tc>
          <w:tcPr>
            <w:tcW w:w="3586" w:type="dxa"/>
            <w:tcBorders>
              <w:top w:val="single" w:color="auto" w:sz="4" w:space="0"/>
              <w:left w:val="single" w:color="auto" w:sz="4" w:space="0"/>
              <w:bottom w:val="single" w:color="auto" w:sz="4" w:space="0"/>
              <w:right w:val="single" w:color="auto" w:sz="4" w:space="0"/>
            </w:tcBorders>
            <w:vAlign w:val="center"/>
          </w:tcPr>
          <w:p w14:paraId="4469FA19">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防滑链</w:t>
            </w:r>
          </w:p>
        </w:tc>
        <w:tc>
          <w:tcPr>
            <w:tcW w:w="1171" w:type="dxa"/>
            <w:tcBorders>
              <w:top w:val="single" w:color="auto" w:sz="4" w:space="0"/>
              <w:left w:val="single" w:color="auto" w:sz="4" w:space="0"/>
              <w:bottom w:val="single" w:color="auto" w:sz="4" w:space="0"/>
              <w:right w:val="single" w:color="auto" w:sz="4" w:space="0"/>
            </w:tcBorders>
            <w:vAlign w:val="center"/>
          </w:tcPr>
          <w:p w14:paraId="5D87A19E">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p>
        </w:tc>
        <w:tc>
          <w:tcPr>
            <w:tcW w:w="1050" w:type="dxa"/>
            <w:tcBorders>
              <w:top w:val="single" w:color="auto" w:sz="4" w:space="0"/>
              <w:left w:val="single" w:color="auto" w:sz="4" w:space="0"/>
              <w:bottom w:val="single" w:color="auto" w:sz="4" w:space="0"/>
              <w:right w:val="single" w:color="auto" w:sz="4" w:space="0"/>
            </w:tcBorders>
            <w:vAlign w:val="center"/>
          </w:tcPr>
          <w:p w14:paraId="1AFEC49D">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套</w:t>
            </w:r>
          </w:p>
        </w:tc>
        <w:tc>
          <w:tcPr>
            <w:tcW w:w="2657" w:type="dxa"/>
            <w:tcBorders>
              <w:top w:val="single" w:color="auto" w:sz="4" w:space="0"/>
              <w:left w:val="single" w:color="auto" w:sz="4" w:space="0"/>
              <w:bottom w:val="single" w:color="auto" w:sz="4" w:space="0"/>
              <w:right w:val="single" w:color="auto" w:sz="4" w:space="0"/>
            </w:tcBorders>
            <w:vAlign w:val="center"/>
          </w:tcPr>
          <w:p w14:paraId="61E18108">
            <w:pPr>
              <w:widowControl/>
              <w:tabs>
                <w:tab w:val="left" w:pos="0"/>
              </w:tabs>
              <w:kinsoku w:val="0"/>
              <w:autoSpaceDE w:val="0"/>
              <w:autoSpaceDN w:val="0"/>
              <w:adjustRightInd w:val="0"/>
              <w:snapToGrid w:val="0"/>
              <w:spacing w:line="460" w:lineRule="exact"/>
              <w:jc w:val="center"/>
              <w:textAlignment w:val="baseline"/>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与车辆配套使用</w:t>
            </w:r>
          </w:p>
        </w:tc>
      </w:tr>
    </w:tbl>
    <w:p w14:paraId="7845647C">
      <w:pPr>
        <w:keepNext w:val="0"/>
        <w:pageBreakBefore w:val="0"/>
        <w:widowControl w:val="0"/>
        <w:kinsoku/>
        <w:wordWrap/>
        <w:overflowPunct/>
        <w:topLinePunct w:val="0"/>
        <w:autoSpaceDE/>
        <w:autoSpaceDN/>
        <w:bidi w:val="0"/>
        <w:adjustRightInd/>
        <w:snapToGrid/>
        <w:spacing w:line="240" w:lineRule="atLeast"/>
        <w:jc w:val="both"/>
        <w:textAlignment w:val="auto"/>
        <w:rPr>
          <w:rFonts w:hint="eastAsia" w:ascii="宋体" w:hAnsi="宋体" w:eastAsia="宋体" w:cs="宋体"/>
          <w:snapToGrid/>
          <w:color w:val="000000"/>
          <w:kern w:val="2"/>
          <w:sz w:val="24"/>
          <w:szCs w:val="24"/>
          <w:lang w:eastAsia="zh-CN"/>
        </w:rPr>
      </w:pPr>
    </w:p>
    <w:p w14:paraId="4B660EEF">
      <w:pPr>
        <w:keepNext w:val="0"/>
        <w:pageBreakBefore w:val="0"/>
        <w:widowControl w:val="0"/>
        <w:kinsoku w:val="0"/>
        <w:wordWrap/>
        <w:overflowPunct/>
        <w:topLinePunct w:val="0"/>
        <w:autoSpaceDE w:val="0"/>
        <w:autoSpaceDN w:val="0"/>
        <w:bidi w:val="0"/>
        <w:adjustRightInd w:val="0"/>
        <w:snapToGrid w:val="0"/>
        <w:spacing w:before="78" w:line="240" w:lineRule="atLeast"/>
        <w:jc w:val="left"/>
        <w:textAlignment w:val="baseline"/>
        <w:rPr>
          <w:rFonts w:hint="eastAsia" w:ascii="宋体" w:hAnsi="宋体" w:eastAsia="宋体" w:cs="宋体"/>
          <w:snapToGrid w:val="0"/>
          <w:color w:val="auto"/>
          <w:spacing w:val="0"/>
          <w:w w:val="100"/>
          <w:kern w:val="0"/>
          <w:position w:val="0"/>
          <w:sz w:val="24"/>
          <w:szCs w:val="24"/>
          <w:lang w:eastAsia="zh-CN"/>
        </w:rPr>
      </w:pPr>
      <w:r>
        <w:rPr>
          <w:rFonts w:hint="eastAsia" w:ascii="宋体" w:hAnsi="宋体" w:eastAsia="宋体" w:cs="宋体"/>
          <w:snapToGrid w:val="0"/>
          <w:color w:val="auto"/>
          <w:spacing w:val="0"/>
          <w:w w:val="100"/>
          <w:kern w:val="0"/>
          <w:position w:val="0"/>
          <w:sz w:val="24"/>
          <w:szCs w:val="24"/>
          <w:lang w:eastAsia="zh-CN"/>
        </w:rPr>
        <w:t>（二）</w:t>
      </w:r>
      <w:r>
        <w:rPr>
          <w:rFonts w:hint="eastAsia" w:ascii="宋体" w:hAnsi="宋体" w:eastAsia="宋体" w:cs="宋体"/>
          <w:b/>
          <w:bCs/>
          <w:snapToGrid w:val="0"/>
          <w:color w:val="auto"/>
          <w:spacing w:val="0"/>
          <w:w w:val="100"/>
          <w:kern w:val="0"/>
          <w:position w:val="0"/>
          <w:sz w:val="24"/>
          <w:szCs w:val="24"/>
          <w:lang w:eastAsia="zh-CN"/>
        </w:rPr>
        <w:t>商务条件</w:t>
      </w:r>
    </w:p>
    <w:p w14:paraId="74FD3EAF">
      <w:pPr>
        <w:keepNext w:val="0"/>
        <w:keepLines/>
        <w:pageBreakBefore w:val="0"/>
        <w:widowControl w:val="0"/>
        <w:kinsoku w:val="0"/>
        <w:wordWrap/>
        <w:overflowPunct/>
        <w:topLinePunct w:val="0"/>
        <w:autoSpaceDE w:val="0"/>
        <w:autoSpaceDN w:val="0"/>
        <w:bidi w:val="0"/>
        <w:adjustRightInd w:val="0"/>
        <w:snapToGrid w:val="0"/>
        <w:spacing w:line="240" w:lineRule="atLeast"/>
        <w:jc w:val="left"/>
        <w:textAlignment w:val="baseline"/>
        <w:rPr>
          <w:rFonts w:hint="eastAsia" w:ascii="宋体" w:hAnsi="宋体" w:eastAsia="宋体" w:cs="宋体"/>
          <w:snapToGrid w:val="0"/>
          <w:color w:val="000000"/>
          <w:spacing w:val="-2"/>
          <w:kern w:val="0"/>
          <w:sz w:val="24"/>
          <w:szCs w:val="24"/>
          <w:lang w:eastAsia="en-US"/>
        </w:rPr>
      </w:pPr>
      <w:r>
        <w:rPr>
          <w:rFonts w:hint="eastAsia" w:ascii="宋体" w:hAnsi="宋体" w:eastAsia="宋体" w:cs="宋体"/>
          <w:b w:val="0"/>
          <w:bCs w:val="0"/>
          <w:snapToGrid w:val="0"/>
          <w:color w:val="000000"/>
          <w:spacing w:val="-4"/>
          <w:kern w:val="0"/>
          <w:sz w:val="24"/>
          <w:szCs w:val="24"/>
          <w:lang w:val="en-US" w:eastAsia="zh-CN"/>
        </w:rPr>
        <w:t>1.</w:t>
      </w:r>
      <w:r>
        <w:rPr>
          <w:rFonts w:hint="eastAsia" w:ascii="宋体" w:hAnsi="宋体" w:eastAsia="宋体" w:cs="宋体"/>
          <w:b/>
          <w:bCs/>
          <w:snapToGrid w:val="0"/>
          <w:color w:val="000000"/>
          <w:spacing w:val="-2"/>
          <w:kern w:val="0"/>
          <w:sz w:val="24"/>
          <w:szCs w:val="24"/>
          <w:lang w:eastAsia="en-US"/>
        </w:rPr>
        <w:t>交货地点</w:t>
      </w:r>
      <w:r>
        <w:rPr>
          <w:rFonts w:hint="eastAsia" w:ascii="宋体" w:hAnsi="宋体" w:eastAsia="宋体" w:cs="宋体"/>
          <w:snapToGrid w:val="0"/>
          <w:color w:val="000000"/>
          <w:spacing w:val="-2"/>
          <w:kern w:val="0"/>
          <w:sz w:val="24"/>
          <w:szCs w:val="24"/>
          <w:lang w:val="en-US" w:eastAsia="zh-CN"/>
        </w:rPr>
        <w:t>：</w:t>
      </w:r>
      <w:r>
        <w:rPr>
          <w:rFonts w:hint="eastAsia" w:ascii="宋体" w:hAnsi="宋体" w:eastAsia="宋体" w:cs="宋体"/>
          <w:snapToGrid w:val="0"/>
          <w:color w:val="000000"/>
          <w:spacing w:val="-2"/>
          <w:kern w:val="0"/>
          <w:sz w:val="24"/>
          <w:szCs w:val="24"/>
          <w:lang w:eastAsia="en-US"/>
        </w:rPr>
        <w:t>采购人指定交货地点。</w:t>
      </w:r>
    </w:p>
    <w:p w14:paraId="0CCF7E20">
      <w:pPr>
        <w:keepNext w:val="0"/>
        <w:keepLines/>
        <w:pageBreakBefore w:val="0"/>
        <w:kinsoku w:val="0"/>
        <w:wordWrap/>
        <w:overflowPunct/>
        <w:topLinePunct w:val="0"/>
        <w:autoSpaceDE w:val="0"/>
        <w:autoSpaceDN w:val="0"/>
        <w:bidi w:val="0"/>
        <w:adjustRightInd w:val="0"/>
        <w:snapToGrid w:val="0"/>
        <w:spacing w:before="114" w:line="240" w:lineRule="atLeast"/>
        <w:ind w:right="326"/>
        <w:jc w:val="left"/>
        <w:textAlignment w:val="baseline"/>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napToGrid w:val="0"/>
          <w:color w:val="000000"/>
          <w:spacing w:val="-4"/>
          <w:sz w:val="24"/>
          <w:szCs w:val="24"/>
          <w:lang w:val="en-US" w:eastAsia="zh-CN" w:bidi="ar-SA"/>
        </w:rPr>
        <w:t>2.</w:t>
      </w:r>
      <w:r>
        <w:rPr>
          <w:rFonts w:hint="eastAsia" w:ascii="宋体" w:hAnsi="宋体" w:eastAsia="宋体" w:cs="宋体"/>
          <w:b/>
          <w:bCs/>
          <w:snapToGrid w:val="0"/>
          <w:color w:val="000000"/>
          <w:spacing w:val="-4"/>
          <w:sz w:val="24"/>
          <w:szCs w:val="24"/>
          <w:lang w:val="en-US" w:eastAsia="en-US" w:bidi="ar-SA"/>
        </w:rPr>
        <w:t>交货时间</w:t>
      </w:r>
      <w:r>
        <w:rPr>
          <w:rFonts w:hint="eastAsia" w:ascii="宋体" w:hAnsi="宋体" w:eastAsia="宋体" w:cs="宋体"/>
          <w:snapToGrid w:val="0"/>
          <w:color w:val="000000"/>
          <w:spacing w:val="-1"/>
          <w:kern w:val="0"/>
          <w:sz w:val="24"/>
          <w:szCs w:val="24"/>
          <w:lang w:val="en-US" w:eastAsia="zh-CN" w:bidi="ar-SA"/>
        </w:rPr>
        <w:t>：</w:t>
      </w:r>
      <w:r>
        <w:rPr>
          <w:rFonts w:hint="eastAsia" w:ascii="宋体" w:hAnsi="宋体" w:eastAsia="宋体" w:cs="宋体"/>
          <w:snapToGrid w:val="0"/>
          <w:color w:val="auto"/>
          <w:spacing w:val="0"/>
          <w:w w:val="100"/>
          <w:position w:val="0"/>
          <w:sz w:val="24"/>
          <w:szCs w:val="24"/>
          <w:u w:val="single"/>
          <w:lang w:val="en-US" w:eastAsia="en-US" w:bidi="ar-SA"/>
        </w:rPr>
        <w:t>自合同签订生效之日起</w:t>
      </w:r>
      <w:r>
        <w:rPr>
          <w:rFonts w:hint="eastAsia" w:ascii="宋体" w:hAnsi="宋体" w:eastAsia="宋体" w:cs="宋体"/>
          <w:snapToGrid w:val="0"/>
          <w:color w:val="auto"/>
          <w:spacing w:val="0"/>
          <w:w w:val="100"/>
          <w:position w:val="0"/>
          <w:sz w:val="24"/>
          <w:szCs w:val="24"/>
          <w:u w:val="single"/>
          <w:lang w:val="en-US" w:eastAsia="zh-CN" w:bidi="ar-SA"/>
        </w:rPr>
        <w:t>6</w:t>
      </w:r>
      <w:r>
        <w:rPr>
          <w:rFonts w:hint="eastAsia" w:ascii="宋体" w:hAnsi="宋体" w:eastAsia="宋体" w:cs="宋体"/>
          <w:snapToGrid w:val="0"/>
          <w:color w:val="auto"/>
          <w:spacing w:val="0"/>
          <w:w w:val="100"/>
          <w:position w:val="0"/>
          <w:sz w:val="24"/>
          <w:szCs w:val="24"/>
          <w:u w:val="single"/>
          <w:lang w:val="en-US" w:eastAsia="en-US" w:bidi="ar-SA"/>
        </w:rPr>
        <w:t>个月</w:t>
      </w:r>
      <w:r>
        <w:rPr>
          <w:rFonts w:hint="eastAsia" w:ascii="宋体" w:hAnsi="宋体" w:eastAsia="宋体" w:cs="宋体"/>
          <w:snapToGrid w:val="0"/>
          <w:color w:val="auto"/>
          <w:spacing w:val="0"/>
          <w:w w:val="100"/>
          <w:position w:val="0"/>
          <w:sz w:val="24"/>
          <w:szCs w:val="24"/>
          <w:u w:val="single"/>
          <w:lang w:val="en-US" w:eastAsia="zh-CN" w:bidi="ar-SA"/>
        </w:rPr>
        <w:t>内</w:t>
      </w:r>
      <w:r>
        <w:rPr>
          <w:rFonts w:hint="eastAsia" w:ascii="宋体" w:hAnsi="宋体" w:eastAsia="宋体" w:cs="宋体"/>
          <w:snapToGrid w:val="0"/>
          <w:color w:val="000000"/>
          <w:spacing w:val="-1"/>
          <w:kern w:val="0"/>
          <w:sz w:val="24"/>
          <w:szCs w:val="24"/>
          <w:lang w:val="en-US" w:eastAsia="zh-CN" w:bidi="ar-SA"/>
        </w:rPr>
        <w:t>。</w:t>
      </w:r>
    </w:p>
    <w:p w14:paraId="537AB34F">
      <w:pPr>
        <w:keepNext w:val="0"/>
        <w:keepLines/>
        <w:pageBreakBefore w:val="0"/>
        <w:widowControl/>
        <w:kinsoku w:val="0"/>
        <w:wordWrap/>
        <w:overflowPunct/>
        <w:topLinePunct w:val="0"/>
        <w:autoSpaceDE w:val="0"/>
        <w:autoSpaceDN w:val="0"/>
        <w:bidi w:val="0"/>
        <w:adjustRightInd w:val="0"/>
        <w:snapToGrid w:val="0"/>
        <w:spacing w:before="4" w:line="240" w:lineRule="atLeast"/>
        <w:ind w:right="189"/>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3.</w:t>
      </w:r>
      <w:r>
        <w:rPr>
          <w:rFonts w:hint="eastAsia" w:ascii="宋体" w:hAnsi="宋体" w:eastAsia="宋体" w:cs="宋体"/>
          <w:b/>
          <w:bCs/>
          <w:snapToGrid w:val="0"/>
          <w:color w:val="000000"/>
          <w:spacing w:val="-1"/>
          <w:kern w:val="0"/>
          <w:sz w:val="24"/>
          <w:szCs w:val="24"/>
          <w:lang w:val="en-US" w:eastAsia="zh-CN" w:bidi="ar-SA"/>
        </w:rPr>
        <w:t>付款方式</w:t>
      </w:r>
      <w:r>
        <w:rPr>
          <w:rFonts w:hint="eastAsia" w:ascii="宋体" w:hAnsi="宋体" w:eastAsia="宋体" w:cs="宋体"/>
          <w:snapToGrid w:val="0"/>
          <w:color w:val="000000"/>
          <w:spacing w:val="-1"/>
          <w:kern w:val="0"/>
          <w:sz w:val="24"/>
          <w:szCs w:val="24"/>
          <w:lang w:val="en-US" w:eastAsia="zh-CN" w:bidi="ar-SA"/>
        </w:rPr>
        <w:t>：货物交付并通过验收，运行2个月无质量问题支付合同金额95%的货款。</w:t>
      </w:r>
    </w:p>
    <w:p w14:paraId="24BCE6DF">
      <w:pPr>
        <w:keepNext w:val="0"/>
        <w:keepLines/>
        <w:pageBreakBefore w:val="0"/>
        <w:widowControl/>
        <w:kinsoku w:val="0"/>
        <w:wordWrap/>
        <w:overflowPunct/>
        <w:topLinePunct w:val="0"/>
        <w:autoSpaceDE w:val="0"/>
        <w:autoSpaceDN w:val="0"/>
        <w:bidi w:val="0"/>
        <w:adjustRightInd w:val="0"/>
        <w:snapToGrid w:val="0"/>
        <w:spacing w:before="4" w:line="240" w:lineRule="atLeast"/>
        <w:ind w:right="189"/>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4.</w:t>
      </w:r>
      <w:r>
        <w:rPr>
          <w:rFonts w:hint="eastAsia" w:ascii="宋体" w:hAnsi="宋体" w:eastAsia="宋体" w:cs="宋体"/>
          <w:b/>
          <w:bCs/>
          <w:snapToGrid w:val="0"/>
          <w:color w:val="000000"/>
          <w:spacing w:val="-1"/>
          <w:kern w:val="0"/>
          <w:sz w:val="24"/>
          <w:szCs w:val="24"/>
          <w:lang w:val="en-US" w:eastAsia="zh-CN" w:bidi="ar-SA"/>
        </w:rPr>
        <w:t>质量</w:t>
      </w:r>
      <w:r>
        <w:rPr>
          <w:rFonts w:hint="eastAsia" w:ascii="宋体" w:hAnsi="宋体" w:eastAsia="宋体" w:cs="宋体"/>
          <w:b/>
          <w:bCs/>
          <w:snapToGrid w:val="0"/>
          <w:color w:val="000000"/>
          <w:spacing w:val="-1"/>
          <w:kern w:val="0"/>
          <w:sz w:val="24"/>
          <w:szCs w:val="24"/>
          <w:lang w:val="en-US" w:eastAsia="en-US" w:bidi="ar-SA"/>
        </w:rPr>
        <w:t>保证金</w:t>
      </w:r>
      <w:r>
        <w:rPr>
          <w:rFonts w:hint="eastAsia" w:ascii="宋体" w:hAnsi="宋体" w:eastAsia="宋体" w:cs="宋体"/>
          <w:snapToGrid w:val="0"/>
          <w:color w:val="000000"/>
          <w:spacing w:val="-1"/>
          <w:kern w:val="0"/>
          <w:sz w:val="24"/>
          <w:szCs w:val="24"/>
          <w:lang w:val="en-US" w:eastAsia="zh-CN" w:bidi="ar-SA"/>
        </w:rPr>
        <w:t>：</w:t>
      </w:r>
    </w:p>
    <w:p w14:paraId="77C8BF2C">
      <w:pPr>
        <w:keepNext w:val="0"/>
        <w:keepLines/>
        <w:pageBreakBefore w:val="0"/>
        <w:widowControl/>
        <w:kinsoku w:val="0"/>
        <w:wordWrap/>
        <w:overflowPunct/>
        <w:topLinePunct w:val="0"/>
        <w:autoSpaceDE w:val="0"/>
        <w:autoSpaceDN w:val="0"/>
        <w:bidi w:val="0"/>
        <w:adjustRightInd w:val="0"/>
        <w:snapToGrid w:val="0"/>
        <w:spacing w:before="4" w:line="240" w:lineRule="atLeast"/>
        <w:ind w:left="476" w:right="189" w:hanging="476" w:hangingChars="200"/>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4.1质量</w:t>
      </w:r>
      <w:r>
        <w:rPr>
          <w:rFonts w:hint="eastAsia" w:ascii="宋体" w:hAnsi="宋体" w:eastAsia="宋体" w:cs="宋体"/>
          <w:snapToGrid w:val="0"/>
          <w:color w:val="000000"/>
          <w:spacing w:val="-1"/>
          <w:kern w:val="0"/>
          <w:sz w:val="24"/>
          <w:szCs w:val="24"/>
          <w:lang w:val="en-US" w:eastAsia="en-US" w:bidi="ar-SA"/>
        </w:rPr>
        <w:t>保证</w:t>
      </w:r>
      <w:r>
        <w:rPr>
          <w:rFonts w:hint="eastAsia" w:ascii="宋体" w:hAnsi="宋体" w:eastAsia="宋体" w:cs="宋体"/>
          <w:snapToGrid w:val="0"/>
          <w:color w:val="000000"/>
          <w:spacing w:val="-1"/>
          <w:kern w:val="0"/>
          <w:sz w:val="24"/>
          <w:szCs w:val="24"/>
          <w:lang w:val="en-US" w:eastAsia="zh-CN" w:bidi="ar-SA"/>
        </w:rPr>
        <w:t>期为5年，</w:t>
      </w:r>
      <w:r>
        <w:rPr>
          <w:rFonts w:hint="eastAsia" w:ascii="宋体" w:hAnsi="宋体" w:eastAsia="宋体" w:cs="宋体"/>
          <w:snapToGrid w:val="0"/>
          <w:color w:val="auto"/>
          <w:spacing w:val="0"/>
          <w:w w:val="100"/>
          <w:kern w:val="0"/>
          <w:position w:val="0"/>
          <w:sz w:val="24"/>
          <w:szCs w:val="24"/>
          <w:u w:val="single"/>
          <w:lang w:eastAsia="en-US"/>
        </w:rPr>
        <w:t>自合同签订生效之日起</w:t>
      </w:r>
      <w:r>
        <w:rPr>
          <w:rFonts w:hint="eastAsia" w:ascii="宋体" w:hAnsi="宋体" w:eastAsia="宋体" w:cs="宋体"/>
          <w:snapToGrid w:val="0"/>
          <w:color w:val="auto"/>
          <w:spacing w:val="0"/>
          <w:w w:val="100"/>
          <w:kern w:val="0"/>
          <w:position w:val="0"/>
          <w:sz w:val="24"/>
          <w:szCs w:val="24"/>
          <w:u w:val="single"/>
          <w:lang w:val="en-US" w:eastAsia="zh-CN"/>
        </w:rPr>
        <w:t>算</w:t>
      </w:r>
      <w:r>
        <w:rPr>
          <w:rFonts w:hint="eastAsia" w:ascii="宋体" w:hAnsi="宋体" w:eastAsia="宋体" w:cs="宋体"/>
          <w:snapToGrid w:val="0"/>
          <w:color w:val="000000"/>
          <w:spacing w:val="-1"/>
          <w:kern w:val="0"/>
          <w:sz w:val="24"/>
          <w:szCs w:val="24"/>
          <w:lang w:val="en-US" w:eastAsia="zh-CN" w:bidi="ar-SA"/>
        </w:rPr>
        <w:t xml:space="preserve"> 。</w:t>
      </w:r>
    </w:p>
    <w:p w14:paraId="485CB231">
      <w:pPr>
        <w:keepNext w:val="0"/>
        <w:keepLines/>
        <w:pageBreakBefore w:val="0"/>
        <w:widowControl/>
        <w:kinsoku w:val="0"/>
        <w:wordWrap/>
        <w:overflowPunct/>
        <w:topLinePunct w:val="0"/>
        <w:autoSpaceDE w:val="0"/>
        <w:autoSpaceDN w:val="0"/>
        <w:bidi w:val="0"/>
        <w:adjustRightInd w:val="0"/>
        <w:snapToGrid w:val="0"/>
        <w:spacing w:before="4" w:line="240" w:lineRule="atLeast"/>
        <w:ind w:right="189"/>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4.2 质量</w:t>
      </w:r>
      <w:r>
        <w:rPr>
          <w:rFonts w:hint="eastAsia" w:ascii="宋体" w:hAnsi="宋体" w:eastAsia="宋体" w:cs="宋体"/>
          <w:snapToGrid w:val="0"/>
          <w:color w:val="000000"/>
          <w:spacing w:val="-1"/>
          <w:kern w:val="0"/>
          <w:sz w:val="24"/>
          <w:szCs w:val="24"/>
          <w:lang w:val="en-US" w:eastAsia="en-US" w:bidi="ar-SA"/>
        </w:rPr>
        <w:t>保证金</w:t>
      </w:r>
      <w:r>
        <w:rPr>
          <w:rFonts w:hint="eastAsia" w:ascii="宋体" w:hAnsi="宋体" w:eastAsia="宋体" w:cs="宋体"/>
          <w:snapToGrid w:val="0"/>
          <w:color w:val="000000"/>
          <w:spacing w:val="-1"/>
          <w:kern w:val="0"/>
          <w:sz w:val="24"/>
          <w:szCs w:val="24"/>
          <w:lang w:val="en-US" w:eastAsia="zh-CN" w:bidi="ar-SA"/>
        </w:rPr>
        <w:t>按合同总价5%收取。</w:t>
      </w:r>
    </w:p>
    <w:p w14:paraId="5C5BFD97">
      <w:pPr>
        <w:keepNext w:val="0"/>
        <w:keepLines/>
        <w:pageBreakBefore w:val="0"/>
        <w:widowControl/>
        <w:kinsoku w:val="0"/>
        <w:wordWrap/>
        <w:overflowPunct/>
        <w:topLinePunct w:val="0"/>
        <w:autoSpaceDE w:val="0"/>
        <w:autoSpaceDN w:val="0"/>
        <w:bidi w:val="0"/>
        <w:adjustRightInd w:val="0"/>
        <w:snapToGrid w:val="0"/>
        <w:spacing w:before="4" w:line="240" w:lineRule="atLeast"/>
        <w:ind w:left="476" w:right="189" w:hanging="476" w:hangingChars="200"/>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4.3 质量保证金在质保期满后，无任何问题，且无合同纠纷的，无息退还质量保证金。但中标人尚应配合采购人履行书面手续，为采购人财务部门及时处理账务提供书面依据。</w:t>
      </w:r>
    </w:p>
    <w:p w14:paraId="2B3752A9">
      <w:pPr>
        <w:keepNext w:val="0"/>
        <w:keepLines/>
        <w:pageBreakBefore w:val="0"/>
        <w:widowControl/>
        <w:kinsoku w:val="0"/>
        <w:wordWrap/>
        <w:overflowPunct/>
        <w:topLinePunct w:val="0"/>
        <w:autoSpaceDE w:val="0"/>
        <w:autoSpaceDN w:val="0"/>
        <w:bidi w:val="0"/>
        <w:adjustRightInd w:val="0"/>
        <w:snapToGrid w:val="0"/>
        <w:spacing w:line="240" w:lineRule="atLeast"/>
        <w:ind w:left="238" w:hanging="238" w:hangingChars="100"/>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5.</w:t>
      </w:r>
      <w:r>
        <w:rPr>
          <w:rFonts w:hint="eastAsia" w:ascii="宋体" w:hAnsi="宋体" w:eastAsia="宋体" w:cs="宋体"/>
          <w:b/>
          <w:bCs/>
          <w:snapToGrid w:val="0"/>
          <w:color w:val="000000"/>
          <w:spacing w:val="-1"/>
          <w:kern w:val="0"/>
          <w:sz w:val="24"/>
          <w:szCs w:val="24"/>
          <w:lang w:val="en-US" w:eastAsia="zh-CN" w:bidi="ar-SA"/>
        </w:rPr>
        <w:t>报价方式：</w:t>
      </w:r>
      <w:r>
        <w:rPr>
          <w:rFonts w:hint="eastAsia" w:ascii="宋体" w:hAnsi="宋体" w:eastAsia="宋体" w:cs="宋体"/>
          <w:snapToGrid w:val="0"/>
          <w:color w:val="000000"/>
          <w:spacing w:val="-1"/>
          <w:kern w:val="0"/>
          <w:sz w:val="24"/>
          <w:szCs w:val="24"/>
          <w:lang w:val="en-US" w:eastAsia="zh-CN" w:bidi="ar-SA"/>
        </w:rPr>
        <w:t>投标报价均以人民币/元报价，投标人报价须包含所有货物、材料、运输、转运、辅材、安装、施工、调试、验收、培训、现场回访、实地巡检、税金、招标代理服务费等费用均包含在投标总价中。</w:t>
      </w:r>
    </w:p>
    <w:p w14:paraId="51738FB6">
      <w:pPr>
        <w:keepNext w:val="0"/>
        <w:pageBreakBefore w:val="0"/>
        <w:widowControl w:val="0"/>
        <w:kinsoku/>
        <w:wordWrap/>
        <w:overflowPunct/>
        <w:topLinePunct w:val="0"/>
        <w:autoSpaceDE/>
        <w:autoSpaceDN/>
        <w:bidi w:val="0"/>
        <w:adjustRightInd/>
        <w:snapToGrid/>
        <w:spacing w:line="240" w:lineRule="atLeast"/>
        <w:jc w:val="both"/>
        <w:textAlignment w:val="auto"/>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6.</w:t>
      </w:r>
      <w:r>
        <w:rPr>
          <w:rFonts w:hint="eastAsia" w:ascii="宋体" w:hAnsi="宋体" w:eastAsia="宋体" w:cs="宋体"/>
          <w:b/>
          <w:bCs/>
          <w:snapToGrid w:val="0"/>
          <w:color w:val="000000"/>
          <w:spacing w:val="-1"/>
          <w:kern w:val="0"/>
          <w:sz w:val="24"/>
          <w:szCs w:val="24"/>
          <w:lang w:val="en-US" w:eastAsia="zh-CN" w:bidi="ar-SA"/>
        </w:rPr>
        <w:t>安装及调试、验收</w:t>
      </w:r>
      <w:r>
        <w:rPr>
          <w:rFonts w:hint="eastAsia" w:ascii="宋体" w:hAnsi="宋体" w:eastAsia="宋体" w:cs="宋体"/>
          <w:snapToGrid w:val="0"/>
          <w:color w:val="000000"/>
          <w:spacing w:val="-1"/>
          <w:kern w:val="0"/>
          <w:sz w:val="24"/>
          <w:szCs w:val="24"/>
          <w:lang w:val="en-US" w:eastAsia="zh-CN" w:bidi="ar-SA"/>
        </w:rPr>
        <w:t>：</w:t>
      </w:r>
    </w:p>
    <w:p w14:paraId="2AB440EB">
      <w:pPr>
        <w:keepNext w:val="0"/>
        <w:pageBreakBefore w:val="0"/>
        <w:widowControl w:val="0"/>
        <w:kinsoku/>
        <w:wordWrap/>
        <w:overflowPunct/>
        <w:topLinePunct w:val="0"/>
        <w:autoSpaceDE/>
        <w:autoSpaceDN/>
        <w:bidi w:val="0"/>
        <w:adjustRightInd/>
        <w:snapToGrid/>
        <w:spacing w:line="240" w:lineRule="atLeast"/>
        <w:ind w:left="476" w:hanging="476" w:hangingChars="200"/>
        <w:jc w:val="both"/>
        <w:textAlignment w:val="auto"/>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6.1 中标人应派经采购人认可的有经验和能力、具有相应资质的技术人员，负责系统设备安装工作，在设备安装期间应充分了解设备安装进度要求，解决安装中出现的技术问题。</w:t>
      </w:r>
    </w:p>
    <w:p w14:paraId="36CF1247">
      <w:pPr>
        <w:keepNext w:val="0"/>
        <w:pageBreakBefore w:val="0"/>
        <w:widowControl w:val="0"/>
        <w:kinsoku/>
        <w:wordWrap/>
        <w:overflowPunct/>
        <w:topLinePunct w:val="0"/>
        <w:autoSpaceDE/>
        <w:autoSpaceDN/>
        <w:bidi w:val="0"/>
        <w:adjustRightInd/>
        <w:snapToGrid/>
        <w:spacing w:line="240" w:lineRule="atLeast"/>
        <w:jc w:val="both"/>
        <w:textAlignment w:val="auto"/>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6.2 安装、调试所需专用工具设施物料由中标人自备、自费运到现场，完工后自费搬走。</w:t>
      </w:r>
    </w:p>
    <w:p w14:paraId="62EC0814">
      <w:pPr>
        <w:keepNext w:val="0"/>
        <w:pageBreakBefore w:val="0"/>
        <w:widowControl w:val="0"/>
        <w:kinsoku/>
        <w:wordWrap/>
        <w:overflowPunct/>
        <w:topLinePunct w:val="0"/>
        <w:autoSpaceDE/>
        <w:autoSpaceDN/>
        <w:bidi w:val="0"/>
        <w:adjustRightInd/>
        <w:snapToGrid/>
        <w:spacing w:line="240" w:lineRule="atLeast"/>
        <w:ind w:left="476" w:hanging="476" w:hangingChars="200"/>
        <w:jc w:val="both"/>
        <w:textAlignment w:val="auto"/>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6.3 设备的拆箱、通电、调试等各项工作由中标人负责，但必须在采购人指定人员的参与下进行。在实际实施前必须先经采购人同意方可进行。调试的原始记录须经各方签字后作为验收的文件之一。</w:t>
      </w:r>
    </w:p>
    <w:p w14:paraId="6FDDF449">
      <w:pPr>
        <w:keepNext w:val="0"/>
        <w:pageBreakBefore w:val="0"/>
        <w:widowControl/>
        <w:kinsoku w:val="0"/>
        <w:wordWrap/>
        <w:overflowPunct/>
        <w:topLinePunct w:val="0"/>
        <w:autoSpaceDE w:val="0"/>
        <w:autoSpaceDN w:val="0"/>
        <w:bidi w:val="0"/>
        <w:adjustRightInd w:val="0"/>
        <w:snapToGrid w:val="0"/>
        <w:spacing w:line="240" w:lineRule="atLeast"/>
        <w:ind w:left="476" w:hanging="476" w:hangingChars="200"/>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6.4 所有的招标设备应按照国家有关技术标准在制造厂检查和试验合格（须具有产品出厂合格证），以表明其运行性能、安全性能以及设备材料和结构在电气、机械上的完整性。</w:t>
      </w:r>
    </w:p>
    <w:p w14:paraId="69069EA8">
      <w:pPr>
        <w:keepNext w:val="0"/>
        <w:pageBreakBefore w:val="0"/>
        <w:widowControl/>
        <w:numPr>
          <w:ilvl w:val="0"/>
          <w:numId w:val="1"/>
        </w:numPr>
        <w:kinsoku w:val="0"/>
        <w:wordWrap/>
        <w:overflowPunct/>
        <w:topLinePunct w:val="0"/>
        <w:autoSpaceDE w:val="0"/>
        <w:autoSpaceDN w:val="0"/>
        <w:bidi w:val="0"/>
        <w:adjustRightInd w:val="0"/>
        <w:snapToGrid w:val="0"/>
        <w:spacing w:line="240" w:lineRule="atLeast"/>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b/>
          <w:bCs/>
          <w:snapToGrid w:val="0"/>
          <w:color w:val="000000"/>
          <w:spacing w:val="-1"/>
          <w:kern w:val="0"/>
          <w:sz w:val="24"/>
          <w:szCs w:val="24"/>
          <w:lang w:val="en-US" w:eastAsia="zh-CN" w:bidi="ar-SA"/>
        </w:rPr>
        <w:t>培训与监督</w:t>
      </w:r>
      <w:r>
        <w:rPr>
          <w:rFonts w:hint="eastAsia" w:ascii="宋体" w:hAnsi="宋体" w:eastAsia="宋体" w:cs="宋体"/>
          <w:snapToGrid w:val="0"/>
          <w:color w:val="000000"/>
          <w:spacing w:val="-1"/>
          <w:kern w:val="0"/>
          <w:sz w:val="24"/>
          <w:szCs w:val="24"/>
          <w:lang w:val="en-US" w:eastAsia="zh-CN" w:bidi="ar-SA"/>
        </w:rPr>
        <w:t>：</w:t>
      </w:r>
    </w:p>
    <w:p w14:paraId="190C77F6">
      <w:pPr>
        <w:keepNext w:val="0"/>
        <w:pageBreakBefore w:val="0"/>
        <w:widowControl/>
        <w:numPr>
          <w:ilvl w:val="0"/>
          <w:numId w:val="0"/>
        </w:numPr>
        <w:kinsoku w:val="0"/>
        <w:wordWrap/>
        <w:overflowPunct/>
        <w:topLinePunct w:val="0"/>
        <w:autoSpaceDE w:val="0"/>
        <w:autoSpaceDN w:val="0"/>
        <w:bidi w:val="0"/>
        <w:adjustRightInd w:val="0"/>
        <w:snapToGrid w:val="0"/>
        <w:spacing w:line="240" w:lineRule="atLeast"/>
        <w:ind w:left="476" w:hanging="476" w:hangingChars="200"/>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7.1 中标人应提供产品的功能、使用方法、技术参数、常见问题解决方法等书面材料，并确保用户获知产品序列号、型号名称、版本号以及配合使用的主要设备品牌、型号和版本等信息。</w:t>
      </w:r>
    </w:p>
    <w:p w14:paraId="65DCF502">
      <w:pPr>
        <w:keepNext w:val="0"/>
        <w:pageBreakBefore w:val="0"/>
        <w:widowControl/>
        <w:kinsoku w:val="0"/>
        <w:wordWrap/>
        <w:overflowPunct/>
        <w:topLinePunct w:val="0"/>
        <w:autoSpaceDE w:val="0"/>
        <w:autoSpaceDN w:val="0"/>
        <w:bidi w:val="0"/>
        <w:adjustRightInd w:val="0"/>
        <w:snapToGrid w:val="0"/>
        <w:spacing w:line="240" w:lineRule="atLeast"/>
        <w:ind w:left="476" w:hanging="476" w:hangingChars="200"/>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7.2 交货时，中标人应免费组织用户开展操作使用培训，使之熟练掌握操作规程、使用方法和注意事项，并经采购人签字确认后方可移交。</w:t>
      </w:r>
    </w:p>
    <w:p w14:paraId="7FF9896B">
      <w:pPr>
        <w:keepNext w:val="0"/>
        <w:pageBreakBefore w:val="0"/>
        <w:widowControl/>
        <w:kinsoku w:val="0"/>
        <w:wordWrap/>
        <w:overflowPunct/>
        <w:topLinePunct w:val="0"/>
        <w:autoSpaceDE w:val="0"/>
        <w:autoSpaceDN w:val="0"/>
        <w:bidi w:val="0"/>
        <w:adjustRightInd w:val="0"/>
        <w:snapToGrid w:val="0"/>
        <w:spacing w:line="240" w:lineRule="atLeast"/>
        <w:ind w:left="476" w:hanging="476" w:hangingChars="200"/>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7.3 每年不少于1次实地巡检，及时掌握产品使用情况，以及产品的故障、缺陷情况，及时给予维修保养，并建立预警系统，保证售后服务及时性。</w:t>
      </w:r>
    </w:p>
    <w:p w14:paraId="302B4F60">
      <w:pPr>
        <w:keepNext w:val="0"/>
        <w:pageBreakBefore w:val="0"/>
        <w:widowControl/>
        <w:numPr>
          <w:ilvl w:val="0"/>
          <w:numId w:val="2"/>
        </w:numPr>
        <w:kinsoku w:val="0"/>
        <w:wordWrap/>
        <w:overflowPunct/>
        <w:topLinePunct w:val="0"/>
        <w:autoSpaceDE w:val="0"/>
        <w:autoSpaceDN w:val="0"/>
        <w:bidi w:val="0"/>
        <w:adjustRightInd w:val="0"/>
        <w:snapToGrid w:val="0"/>
        <w:spacing w:line="240" w:lineRule="atLeast"/>
        <w:jc w:val="left"/>
        <w:textAlignment w:val="baseline"/>
        <w:rPr>
          <w:rFonts w:hint="eastAsia" w:ascii="宋体" w:hAnsi="宋体" w:eastAsia="宋体" w:cs="宋体"/>
          <w:b/>
          <w:bCs/>
          <w:snapToGrid w:val="0"/>
          <w:color w:val="000000"/>
          <w:spacing w:val="-1"/>
          <w:kern w:val="0"/>
          <w:sz w:val="24"/>
          <w:szCs w:val="24"/>
          <w:lang w:val="en-US" w:eastAsia="zh-CN" w:bidi="ar-SA"/>
        </w:rPr>
      </w:pPr>
      <w:r>
        <w:rPr>
          <w:rFonts w:hint="eastAsia" w:ascii="宋体" w:hAnsi="宋体" w:eastAsia="宋体" w:cs="宋体"/>
          <w:b/>
          <w:bCs/>
          <w:snapToGrid w:val="0"/>
          <w:color w:val="000000"/>
          <w:spacing w:val="-1"/>
          <w:kern w:val="0"/>
          <w:sz w:val="24"/>
          <w:szCs w:val="24"/>
          <w:lang w:val="en-US" w:eastAsia="zh-CN" w:bidi="ar-SA"/>
        </w:rPr>
        <w:t>质保期及售后服务</w:t>
      </w:r>
    </w:p>
    <w:p w14:paraId="134A870E">
      <w:pPr>
        <w:keepNext w:val="0"/>
        <w:pageBreakBefore w:val="0"/>
        <w:widowControl/>
        <w:numPr>
          <w:ilvl w:val="0"/>
          <w:numId w:val="0"/>
        </w:numPr>
        <w:kinsoku w:val="0"/>
        <w:wordWrap/>
        <w:overflowPunct/>
        <w:topLinePunct w:val="0"/>
        <w:autoSpaceDE w:val="0"/>
        <w:autoSpaceDN w:val="0"/>
        <w:bidi w:val="0"/>
        <w:adjustRightInd w:val="0"/>
        <w:snapToGrid w:val="0"/>
        <w:spacing w:line="240" w:lineRule="atLeast"/>
        <w:jc w:val="center"/>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（一）售后服务</w:t>
      </w:r>
    </w:p>
    <w:p w14:paraId="3CF24D8B">
      <w:pPr>
        <w:keepNext w:val="0"/>
        <w:pageBreakBefore w:val="0"/>
        <w:widowControl/>
        <w:numPr>
          <w:ilvl w:val="0"/>
          <w:numId w:val="3"/>
        </w:numPr>
        <w:kinsoku w:val="0"/>
        <w:wordWrap/>
        <w:overflowPunct/>
        <w:topLinePunct w:val="0"/>
        <w:autoSpaceDE w:val="0"/>
        <w:autoSpaceDN w:val="0"/>
        <w:bidi w:val="0"/>
        <w:adjustRightInd w:val="0"/>
        <w:snapToGrid w:val="0"/>
        <w:spacing w:line="240" w:lineRule="atLeast"/>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1 中标人应主动协助使用方对产品进行检验，其中包括查验车辆发动机号、底盘号，交付所有证件、工具和主、副钥匙，并提供足以保证车辆能行驶至附近加油站的油料。</w:t>
      </w:r>
    </w:p>
    <w:p w14:paraId="6458112D">
      <w:pPr>
        <w:keepNext w:val="0"/>
        <w:pageBreakBefore w:val="0"/>
        <w:widowControl/>
        <w:numPr>
          <w:ilvl w:val="0"/>
          <w:numId w:val="0"/>
        </w:numPr>
        <w:kinsoku w:val="0"/>
        <w:wordWrap/>
        <w:overflowPunct/>
        <w:topLinePunct w:val="0"/>
        <w:autoSpaceDE w:val="0"/>
        <w:autoSpaceDN w:val="0"/>
        <w:bidi w:val="0"/>
        <w:adjustRightInd w:val="0"/>
        <w:snapToGrid w:val="0"/>
        <w:spacing w:line="240" w:lineRule="atLeast"/>
        <w:ind w:left="476" w:hanging="476" w:hangingChars="200"/>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8.2 中标人承诺在质保期内对所提供产品实施运行监督、维修，但该服务并不能免除中标人在质保期内应承担的义务；在质保期与保修期内，中标人必须提供至少一次免费上门首保服务,主动协助采购人做好产品的保养（包括车辆走合等）。提供7×24小时服务电话，车辆发生质量、故障、事故问题时，须在4小时内做出回应，维修人员在24小时内到达现场并解决问题，并应主动与生产厂联系解决索赔问题。如中标人未在约定的时间内作出回应或解决问题，采购人有权委托第三方处理，因此产生的费用或给采购人造成的损失由中标人承担。</w:t>
      </w:r>
    </w:p>
    <w:p w14:paraId="7954BAC5">
      <w:pPr>
        <w:keepNext w:val="0"/>
        <w:pageBreakBefore w:val="0"/>
        <w:widowControl/>
        <w:numPr>
          <w:ilvl w:val="0"/>
          <w:numId w:val="0"/>
        </w:numPr>
        <w:kinsoku w:val="0"/>
        <w:wordWrap/>
        <w:overflowPunct/>
        <w:topLinePunct w:val="0"/>
        <w:autoSpaceDE w:val="0"/>
        <w:autoSpaceDN w:val="0"/>
        <w:bidi w:val="0"/>
        <w:adjustRightInd w:val="0"/>
        <w:snapToGrid w:val="0"/>
        <w:spacing w:line="240" w:lineRule="atLeast"/>
        <w:ind w:left="476" w:hanging="476" w:hangingChars="200"/>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8.3 产品在使用过程中如零部件发生丢失和损坏，中标人须负责采购人按优惠价格配到原厂生产的优质零部件。</w:t>
      </w:r>
    </w:p>
    <w:p w14:paraId="0EE22448">
      <w:pPr>
        <w:keepNext w:val="0"/>
        <w:pageBreakBefore w:val="0"/>
        <w:widowControl/>
        <w:numPr>
          <w:ilvl w:val="0"/>
          <w:numId w:val="0"/>
        </w:numPr>
        <w:kinsoku w:val="0"/>
        <w:wordWrap/>
        <w:overflowPunct/>
        <w:topLinePunct w:val="0"/>
        <w:autoSpaceDE w:val="0"/>
        <w:autoSpaceDN w:val="0"/>
        <w:bidi w:val="0"/>
        <w:adjustRightInd w:val="0"/>
        <w:snapToGrid w:val="0"/>
        <w:spacing w:line="240" w:lineRule="atLeast"/>
        <w:ind w:left="476" w:hanging="476" w:hangingChars="200"/>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8.4 中标人在质保期内收到采购人维修通知后，负责对产品进行免费维修、更换有缺陷的零部件、直至更换产品。</w:t>
      </w:r>
    </w:p>
    <w:p w14:paraId="3964A496">
      <w:pPr>
        <w:keepNext w:val="0"/>
        <w:pageBreakBefore w:val="0"/>
        <w:widowControl/>
        <w:numPr>
          <w:ilvl w:val="0"/>
          <w:numId w:val="0"/>
        </w:numPr>
        <w:kinsoku w:val="0"/>
        <w:wordWrap/>
        <w:overflowPunct/>
        <w:topLinePunct w:val="0"/>
        <w:autoSpaceDE w:val="0"/>
        <w:autoSpaceDN w:val="0"/>
        <w:bidi w:val="0"/>
        <w:adjustRightInd w:val="0"/>
        <w:snapToGrid w:val="0"/>
        <w:spacing w:line="240" w:lineRule="atLeast"/>
        <w:ind w:left="476" w:hanging="476" w:hangingChars="200"/>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8.5 如果中标人在质保期内收到维修通知后，没有为采购人弥补缺陷、更换零部件，采购人可采取必要的补救措施，但风险和费用将由中标人承担。</w:t>
      </w:r>
    </w:p>
    <w:p w14:paraId="7FC681A2">
      <w:pPr>
        <w:keepNext w:val="0"/>
        <w:pageBreakBefore w:val="0"/>
        <w:widowControl/>
        <w:numPr>
          <w:ilvl w:val="0"/>
          <w:numId w:val="0"/>
        </w:numPr>
        <w:kinsoku w:val="0"/>
        <w:wordWrap/>
        <w:overflowPunct/>
        <w:topLinePunct w:val="0"/>
        <w:autoSpaceDE w:val="0"/>
        <w:autoSpaceDN w:val="0"/>
        <w:bidi w:val="0"/>
        <w:adjustRightInd w:val="0"/>
        <w:snapToGrid w:val="0"/>
        <w:spacing w:line="240" w:lineRule="atLeast"/>
        <w:ind w:left="476" w:hanging="476" w:hangingChars="200"/>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8.6 装备必须配有中文说明书,并提供电子版文档。说明书应包括装备周期性检查及维护保养的详细说明。同时提供全寿命周期易损件、消耗品、随车器材、工具等型号规格清单。</w:t>
      </w:r>
    </w:p>
    <w:p w14:paraId="099CEED5">
      <w:pPr>
        <w:keepNext w:val="0"/>
        <w:pageBreakBefore w:val="0"/>
        <w:widowControl/>
        <w:numPr>
          <w:ilvl w:val="0"/>
          <w:numId w:val="0"/>
        </w:numPr>
        <w:kinsoku w:val="0"/>
        <w:wordWrap/>
        <w:overflowPunct/>
        <w:topLinePunct w:val="0"/>
        <w:autoSpaceDE w:val="0"/>
        <w:autoSpaceDN w:val="0"/>
        <w:bidi w:val="0"/>
        <w:adjustRightInd w:val="0"/>
        <w:snapToGrid w:val="0"/>
        <w:spacing w:line="240" w:lineRule="atLeast"/>
        <w:jc w:val="center"/>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（二）质量保证和保修</w:t>
      </w:r>
    </w:p>
    <w:p w14:paraId="3F214B51">
      <w:pPr>
        <w:keepNext w:val="0"/>
        <w:pageBreakBefore w:val="0"/>
        <w:widowControl/>
        <w:numPr>
          <w:ilvl w:val="0"/>
          <w:numId w:val="0"/>
        </w:numPr>
        <w:kinsoku w:val="0"/>
        <w:wordWrap/>
        <w:overflowPunct/>
        <w:topLinePunct w:val="0"/>
        <w:autoSpaceDE w:val="0"/>
        <w:autoSpaceDN w:val="0"/>
        <w:bidi w:val="0"/>
        <w:adjustRightInd w:val="0"/>
        <w:snapToGrid w:val="0"/>
        <w:spacing w:line="240" w:lineRule="atLeast"/>
        <w:ind w:left="476" w:hanging="476" w:hangingChars="200"/>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8.7 中标人提供的产品须提供整体不少于5年质保期。产品按保养手册执行。完全符合合同规定的质量、规格和性能的要求。保证所提供的货物经正确安装、正常运转和保养，在其使用寿命期内应具有使采购人满意的性能，并且确保一次性通过各项检验和测试。产品最终验收后，在质保期内，中标人应对由于设计、工艺或材料的缺陷而发生的任何不足或故障负责，费用由中标人负担。</w:t>
      </w:r>
    </w:p>
    <w:p w14:paraId="107FFF26">
      <w:pPr>
        <w:keepNext w:val="0"/>
        <w:pageBreakBefore w:val="0"/>
        <w:widowControl/>
        <w:numPr>
          <w:ilvl w:val="0"/>
          <w:numId w:val="0"/>
        </w:numPr>
        <w:kinsoku w:val="0"/>
        <w:wordWrap/>
        <w:overflowPunct/>
        <w:topLinePunct w:val="0"/>
        <w:autoSpaceDE w:val="0"/>
        <w:autoSpaceDN w:val="0"/>
        <w:bidi w:val="0"/>
        <w:adjustRightInd w:val="0"/>
        <w:snapToGrid w:val="0"/>
        <w:spacing w:line="240" w:lineRule="atLeast"/>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8.8 车辆车身漆面应清洁光亮，不得有脱漆、划痕和瘪窝。</w:t>
      </w:r>
    </w:p>
    <w:p w14:paraId="6E189382">
      <w:pPr>
        <w:keepNext w:val="0"/>
        <w:pageBreakBefore w:val="0"/>
        <w:widowControl/>
        <w:numPr>
          <w:ilvl w:val="0"/>
          <w:numId w:val="0"/>
        </w:numPr>
        <w:kinsoku w:val="0"/>
        <w:wordWrap/>
        <w:overflowPunct/>
        <w:topLinePunct w:val="0"/>
        <w:autoSpaceDE w:val="0"/>
        <w:autoSpaceDN w:val="0"/>
        <w:bidi w:val="0"/>
        <w:adjustRightInd w:val="0"/>
        <w:snapToGrid w:val="0"/>
        <w:spacing w:line="240" w:lineRule="atLeast"/>
        <w:ind w:left="476" w:hanging="476" w:hangingChars="200"/>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8.9 车辆内部的座椅及其他内饰件应完整清洁，不得有划伤、污点，使用时应方便灵活；车辆内、外部的灯光应齐全、有效；效果应达到国家标准；车辆在行驶过程中不得有异常响声，制动（包括手制动）、转向应灵活、有效；汽车的动力性能和经济性能应符合设计要求；尾气排放应符合国家标准。</w:t>
      </w:r>
    </w:p>
    <w:p w14:paraId="7E50AEC0">
      <w:pPr>
        <w:keepNext w:val="0"/>
        <w:pageBreakBefore w:val="0"/>
        <w:widowControl/>
        <w:numPr>
          <w:ilvl w:val="0"/>
          <w:numId w:val="0"/>
        </w:numPr>
        <w:kinsoku w:val="0"/>
        <w:wordWrap/>
        <w:overflowPunct/>
        <w:topLinePunct w:val="0"/>
        <w:autoSpaceDE w:val="0"/>
        <w:autoSpaceDN w:val="0"/>
        <w:bidi w:val="0"/>
        <w:adjustRightInd w:val="0"/>
        <w:snapToGrid w:val="0"/>
        <w:spacing w:line="240" w:lineRule="atLeast"/>
        <w:ind w:left="476" w:hanging="476" w:hangingChars="200"/>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8.10 在质保期内，如果货物的质量存在是有缺陷的，包括潜在的缺陷或使用不符合要求的材料等，采购人应在10个工作日内尽快以书面形式通知中标人，提出索赔。对于小型缺陷，卖方在收到通知后，应在7日内，用与投标时采用的零件、部件或材料来更换有缺陷的或不符合要求的零件、部件或材料，同时相应延长质保期；对于重大缺陷，卖方在收到通知后，应在7日内，更换合格的货物（同时相应延长质保期）或做退货处理，并承担给买方造成的损失。</w:t>
      </w:r>
    </w:p>
    <w:p w14:paraId="121F59BD">
      <w:pPr>
        <w:keepNext w:val="0"/>
        <w:pageBreakBefore w:val="0"/>
        <w:widowControl/>
        <w:numPr>
          <w:ilvl w:val="0"/>
          <w:numId w:val="0"/>
        </w:numPr>
        <w:kinsoku w:val="0"/>
        <w:wordWrap/>
        <w:overflowPunct/>
        <w:topLinePunct w:val="0"/>
        <w:autoSpaceDE w:val="0"/>
        <w:autoSpaceDN w:val="0"/>
        <w:bidi w:val="0"/>
        <w:adjustRightInd w:val="0"/>
        <w:snapToGrid w:val="0"/>
        <w:spacing w:line="240" w:lineRule="atLeast"/>
        <w:ind w:left="476" w:hanging="476" w:hangingChars="200"/>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8.11 质保期限以外：中标人为所投产品提供不少于5年的保修期，提供全寿命周期的主要耗损件、易损件及更换总成的目录和年度价格清单，保证供应且价格合理。在超出保修服务期限后的每次售后服务，中标人可以按照一定标准收取相应的维修费用、更换零部件费用和升级费用。售后服务结束两个星期后，采购人确认签字，完成本次售后服务。超出保修期产品作出的收费维修部分的保修期不应低于12个月。</w:t>
      </w:r>
    </w:p>
    <w:p w14:paraId="5035DE10">
      <w:pPr>
        <w:keepNext w:val="0"/>
        <w:pageBreakBefore w:val="0"/>
        <w:widowControl/>
        <w:numPr>
          <w:ilvl w:val="0"/>
          <w:numId w:val="0"/>
        </w:numPr>
        <w:kinsoku w:val="0"/>
        <w:wordWrap/>
        <w:overflowPunct/>
        <w:topLinePunct w:val="0"/>
        <w:autoSpaceDE w:val="0"/>
        <w:autoSpaceDN w:val="0"/>
        <w:bidi w:val="0"/>
        <w:adjustRightInd w:val="0"/>
        <w:snapToGrid w:val="0"/>
        <w:spacing w:line="240" w:lineRule="atLeast"/>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8.12 中标人在质保期和保修期内每年开展的例行性售后服务和培训不得少于1次。</w:t>
      </w:r>
    </w:p>
    <w:p w14:paraId="7E0939AE">
      <w:pPr>
        <w:keepNext w:val="0"/>
        <w:pageBreakBefore w:val="0"/>
        <w:widowControl/>
        <w:numPr>
          <w:ilvl w:val="0"/>
          <w:numId w:val="3"/>
        </w:numPr>
        <w:kinsoku w:val="0"/>
        <w:wordWrap/>
        <w:overflowPunct/>
        <w:topLinePunct w:val="0"/>
        <w:autoSpaceDE w:val="0"/>
        <w:autoSpaceDN w:val="0"/>
        <w:bidi w:val="0"/>
        <w:adjustRightInd w:val="0"/>
        <w:snapToGrid w:val="0"/>
        <w:spacing w:line="240" w:lineRule="atLeast"/>
        <w:ind w:left="0" w:leftChars="0" w:firstLine="0" w:firstLineChars="0"/>
        <w:jc w:val="left"/>
        <w:textAlignment w:val="baseline"/>
        <w:rPr>
          <w:rFonts w:hint="eastAsia" w:ascii="宋体" w:hAnsi="宋体" w:eastAsia="宋体" w:cs="宋体"/>
          <w:b/>
          <w:bCs/>
          <w:snapToGrid w:val="0"/>
          <w:color w:val="000000"/>
          <w:spacing w:val="-1"/>
          <w:kern w:val="0"/>
          <w:sz w:val="24"/>
          <w:szCs w:val="24"/>
          <w:lang w:val="en-US" w:eastAsia="zh-CN" w:bidi="ar-SA"/>
        </w:rPr>
      </w:pPr>
      <w:r>
        <w:rPr>
          <w:rFonts w:hint="eastAsia" w:ascii="宋体" w:hAnsi="宋体" w:eastAsia="宋体" w:cs="宋体"/>
          <w:b/>
          <w:bCs/>
          <w:snapToGrid w:val="0"/>
          <w:color w:val="000000"/>
          <w:spacing w:val="-1"/>
          <w:kern w:val="0"/>
          <w:sz w:val="24"/>
          <w:szCs w:val="24"/>
          <w:lang w:val="en-US" w:eastAsia="zh-CN" w:bidi="ar-SA"/>
        </w:rPr>
        <w:t>其它要求：</w:t>
      </w:r>
    </w:p>
    <w:p w14:paraId="1D27AD56">
      <w:pPr>
        <w:keepNext w:val="0"/>
        <w:pageBreakBefore w:val="0"/>
        <w:widowControl/>
        <w:numPr>
          <w:ilvl w:val="0"/>
          <w:numId w:val="0"/>
        </w:numPr>
        <w:kinsoku w:val="0"/>
        <w:wordWrap/>
        <w:overflowPunct/>
        <w:topLinePunct w:val="0"/>
        <w:autoSpaceDE w:val="0"/>
        <w:autoSpaceDN w:val="0"/>
        <w:bidi w:val="0"/>
        <w:adjustRightInd w:val="0"/>
        <w:snapToGrid w:val="0"/>
        <w:spacing w:line="240" w:lineRule="atLeast"/>
        <w:ind w:left="476" w:leftChars="0" w:hanging="476" w:hangingChars="200"/>
        <w:jc w:val="left"/>
        <w:textAlignment w:val="baseline"/>
        <w:rPr>
          <w:rFonts w:hint="eastAsia" w:ascii="宋体" w:hAnsi="宋体" w:eastAsia="宋体" w:cs="宋体"/>
          <w:snapToGrid w:val="0"/>
          <w:color w:val="000000"/>
          <w:spacing w:val="-1"/>
          <w:kern w:val="0"/>
          <w:sz w:val="24"/>
          <w:szCs w:val="24"/>
          <w:lang w:val="en-US" w:eastAsia="zh-CN" w:bidi="ar-SA"/>
        </w:rPr>
      </w:pPr>
      <w:r>
        <w:rPr>
          <w:rFonts w:hint="eastAsia" w:ascii="宋体" w:hAnsi="宋体" w:eastAsia="宋体" w:cs="宋体"/>
          <w:snapToGrid w:val="0"/>
          <w:color w:val="000000"/>
          <w:spacing w:val="-1"/>
          <w:kern w:val="0"/>
          <w:sz w:val="24"/>
          <w:szCs w:val="24"/>
          <w:lang w:val="en-US" w:eastAsia="zh-CN" w:bidi="ar-SA"/>
        </w:rPr>
        <w:t>9.1 9.1中标人在交货时须提供所投车辆相对应的工信部公告，如中标人未提供或者提供虚假材料的，采购人有权终止合同，由此产生的费用由中标人承担，给采购人造成损失的中标人还应承担全部赔偿责任。</w:t>
      </w:r>
    </w:p>
    <w:p w14:paraId="61694455">
      <w:pPr>
        <w:keepNext w:val="0"/>
        <w:pageBreakBefore w:val="0"/>
        <w:widowControl/>
        <w:numPr>
          <w:ilvl w:val="0"/>
          <w:numId w:val="0"/>
        </w:numPr>
        <w:kinsoku w:val="0"/>
        <w:wordWrap/>
        <w:overflowPunct/>
        <w:topLinePunct w:val="0"/>
        <w:autoSpaceDE w:val="0"/>
        <w:autoSpaceDN w:val="0"/>
        <w:bidi w:val="0"/>
        <w:adjustRightInd w:val="0"/>
        <w:snapToGrid w:val="0"/>
        <w:spacing w:line="240" w:lineRule="atLeast"/>
        <w:ind w:left="476" w:hanging="476" w:hangingChars="200"/>
        <w:jc w:val="left"/>
        <w:textAlignment w:val="baseline"/>
        <w:rPr>
          <w:rFonts w:hint="eastAsia" w:ascii="宋体" w:hAnsi="宋体" w:eastAsia="宋体" w:cs="宋体"/>
          <w:snapToGrid w:val="0"/>
          <w:color w:val="000000"/>
          <w:kern w:val="0"/>
          <w:sz w:val="24"/>
          <w:szCs w:val="24"/>
          <w:lang w:val="en-US" w:eastAsia="zh-CN"/>
        </w:rPr>
      </w:pPr>
      <w:r>
        <w:rPr>
          <w:rFonts w:hint="eastAsia" w:ascii="宋体" w:hAnsi="宋体" w:eastAsia="宋体" w:cs="宋体"/>
          <w:snapToGrid w:val="0"/>
          <w:color w:val="000000"/>
          <w:spacing w:val="-1"/>
          <w:kern w:val="0"/>
          <w:sz w:val="24"/>
          <w:szCs w:val="24"/>
          <w:lang w:val="en-US" w:eastAsia="zh-CN" w:bidi="ar-SA"/>
        </w:rPr>
        <w:t>9.2 中标人应保证采购人不受第三方提出侵犯其专利权、商标权和设计权的起诉。如果任何第三方提出侵权指控或赔偿要求，中标人必须与第三方交涉，并承担发生和可能发生的一切损失、费用和法律责任。</w:t>
      </w:r>
    </w:p>
    <w:p w14:paraId="7EE6185F">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B9CB1A"/>
    <w:multiLevelType w:val="singleLevel"/>
    <w:tmpl w:val="A3B9CB1A"/>
    <w:lvl w:ilvl="0" w:tentative="0">
      <w:start w:val="7"/>
      <w:numFmt w:val="decimal"/>
      <w:lvlText w:val="%1."/>
      <w:lvlJc w:val="left"/>
      <w:pPr>
        <w:tabs>
          <w:tab w:val="left" w:pos="312"/>
        </w:tabs>
      </w:pPr>
    </w:lvl>
  </w:abstractNum>
  <w:abstractNum w:abstractNumId="1">
    <w:nsid w:val="C2EA7684"/>
    <w:multiLevelType w:val="singleLevel"/>
    <w:tmpl w:val="C2EA7684"/>
    <w:lvl w:ilvl="0" w:tentative="0">
      <w:start w:val="8"/>
      <w:numFmt w:val="decimal"/>
      <w:lvlText w:val="%1."/>
      <w:lvlJc w:val="left"/>
      <w:pPr>
        <w:tabs>
          <w:tab w:val="left" w:pos="312"/>
        </w:tabs>
      </w:pPr>
    </w:lvl>
  </w:abstractNum>
  <w:abstractNum w:abstractNumId="2">
    <w:nsid w:val="2891B56A"/>
    <w:multiLevelType w:val="singleLevel"/>
    <w:tmpl w:val="2891B56A"/>
    <w:lvl w:ilvl="0" w:tentative="0">
      <w:start w:val="8"/>
      <w:numFmt w:val="decimal"/>
      <w:lvlText w:val="%1."/>
      <w:lvlJc w:val="left"/>
      <w:pPr>
        <w:tabs>
          <w:tab w:val="left" w:pos="312"/>
        </w:tabs>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860179"/>
    <w:rsid w:val="27860179"/>
    <w:rsid w:val="4DE73C3C"/>
    <w:rsid w:val="501F5A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5219</Words>
  <Characters>5888</Characters>
  <Lines>0</Lines>
  <Paragraphs>0</Paragraphs>
  <TotalTime>0</TotalTime>
  <ScaleCrop>false</ScaleCrop>
  <LinksUpToDate>false</LinksUpToDate>
  <CharactersWithSpaces>5919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2026-05-11T07:26:00Z</dcterms:created>
  <dc:creator>叹服</dc:creator>
  <cp:lastModifiedBy>叹服</cp:lastModifiedBy>
  <dcterms:modified xsi:type="dcterms:W3CDTF">2026-05-18T07:26:10Z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D42388E84B544B94B7A44E5D45DF825E_11</vt:lpwstr>
  </property>
  <property fmtid="{D5CDD505-2E9C-101B-9397-08002B2CF9AE}" pid="4" name="KSOTemplateDocerSaveRecord">
    <vt:lpwstr>eyJoZGlkIjoiNjczYzA1ZDZhZmFjNGNiMWExNWRmMWE2Yjk2MDE5ODciLCJ1c2VySWQiOiIxMjM4MDUxNDY1In0=</vt:lpwstr>
  </property>
</Properties>
</file>