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26A582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</w:rPr>
        <w:t>（一）</w:t>
      </w:r>
      <w:r>
        <w:rPr>
          <w:rFonts w:ascii="宋体" w:hAnsi="宋体" w:eastAsia="宋体" w:cs="宋体"/>
          <w:color w:val="auto"/>
          <w:spacing w:val="25"/>
          <w:sz w:val="24"/>
          <w:szCs w:val="24"/>
          <w:highlight w:val="none"/>
        </w:rPr>
        <w:t xml:space="preserve"> 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val="en-US" w:eastAsia="zh-CN"/>
        </w:rPr>
        <w:t>服务</w:t>
      </w:r>
      <w:r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</w:rPr>
        <w:t>需求</w:t>
      </w:r>
    </w:p>
    <w:p w14:paraId="161D2254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0000FF"/>
          <w:highlight w:val="none"/>
        </w:rPr>
      </w:pPr>
    </w:p>
    <w:p w14:paraId="427885DF">
      <w:pPr>
        <w:pStyle w:val="2"/>
        <w:spacing w:before="113" w:line="308" w:lineRule="auto"/>
        <w:ind w:left="1" w:right="85" w:firstLine="481"/>
        <w:jc w:val="both"/>
        <w:rPr>
          <w:sz w:val="28"/>
          <w:szCs w:val="28"/>
        </w:rPr>
      </w:pPr>
      <w:r>
        <w:rPr>
          <w:spacing w:val="-3"/>
          <w:sz w:val="28"/>
          <w:szCs w:val="28"/>
        </w:rPr>
        <w:t>为深入贯彻实施乡村振兴战略，根据《江西省自然资源厅江西省农业农村厅关于印</w:t>
      </w:r>
      <w:r>
        <w:rPr>
          <w:sz w:val="28"/>
          <w:szCs w:val="28"/>
        </w:rPr>
        <w:t>发〈江西省“多规合一”实用性村庄规划专项行动</w:t>
      </w:r>
      <w:r>
        <w:rPr>
          <w:spacing w:val="-1"/>
          <w:sz w:val="28"/>
          <w:szCs w:val="28"/>
        </w:rPr>
        <w:t>方案（2021-2025）〉的通知》（赣</w:t>
      </w:r>
      <w:r>
        <w:rPr>
          <w:spacing w:val="-2"/>
          <w:sz w:val="28"/>
          <w:szCs w:val="28"/>
        </w:rPr>
        <w:t>自然资字〔2021〕4</w:t>
      </w:r>
      <w:r>
        <w:rPr>
          <w:spacing w:val="-27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号）文件</w:t>
      </w:r>
      <w:r>
        <w:rPr>
          <w:spacing w:val="-2"/>
          <w:sz w:val="28"/>
          <w:szCs w:val="28"/>
          <w:highlight w:val="none"/>
        </w:rPr>
        <w:t>要求，</w:t>
      </w:r>
      <w:r>
        <w:rPr>
          <w:rFonts w:hint="eastAsia"/>
          <w:spacing w:val="-2"/>
          <w:sz w:val="28"/>
          <w:szCs w:val="28"/>
          <w:highlight w:val="none"/>
          <w:lang w:val="en-US" w:eastAsia="zh-CN"/>
        </w:rPr>
        <w:t>现启动游军村、富溪村、下坊村、水北村村庄规划编制，</w:t>
      </w:r>
      <w:r>
        <w:rPr>
          <w:spacing w:val="-2"/>
          <w:sz w:val="28"/>
          <w:szCs w:val="28"/>
          <w:highlight w:val="none"/>
        </w:rPr>
        <w:t>结</w:t>
      </w:r>
      <w:r>
        <w:rPr>
          <w:spacing w:val="-2"/>
          <w:sz w:val="28"/>
          <w:szCs w:val="28"/>
        </w:rPr>
        <w:t>合村庄的实际情况，对各项建设及产业发展进行</w:t>
      </w:r>
      <w:r>
        <w:rPr>
          <w:spacing w:val="-3"/>
          <w:sz w:val="28"/>
          <w:szCs w:val="28"/>
        </w:rPr>
        <w:t>综合部署。从解决基本问题、建设农村特色、易于实施三个方面入手编制多规合一的村庄规划，对近期建设项目做出具体安排。</w:t>
      </w:r>
    </w:p>
    <w:p w14:paraId="7C606A08">
      <w:pPr>
        <w:pStyle w:val="2"/>
        <w:spacing w:before="4" w:line="307" w:lineRule="auto"/>
        <w:ind w:left="1" w:right="84" w:firstLine="480"/>
        <w:jc w:val="both"/>
        <w:rPr>
          <w:sz w:val="28"/>
          <w:szCs w:val="28"/>
        </w:rPr>
      </w:pPr>
      <w:r>
        <w:rPr>
          <w:spacing w:val="-3"/>
          <w:sz w:val="28"/>
          <w:szCs w:val="28"/>
        </w:rPr>
        <w:t>本次村庄规划应遵循保护优先、多规合一、因地制宜、节约集约、农民主体的编制</w:t>
      </w:r>
      <w:r>
        <w:rPr>
          <w:spacing w:val="-6"/>
          <w:sz w:val="28"/>
          <w:szCs w:val="28"/>
        </w:rPr>
        <w:t>原则</w:t>
      </w:r>
      <w:r>
        <w:rPr>
          <w:rFonts w:hint="eastAsia"/>
          <w:spacing w:val="-6"/>
          <w:sz w:val="28"/>
          <w:szCs w:val="28"/>
          <w:lang w:eastAsia="zh-CN"/>
        </w:rPr>
        <w:t>，</w:t>
      </w:r>
      <w:r>
        <w:rPr>
          <w:spacing w:val="-6"/>
          <w:sz w:val="28"/>
          <w:szCs w:val="28"/>
        </w:rPr>
        <w:t>编制政府好管、村民好用的实用性村庄规划， 具体内容应严格按照省自然资源厅</w:t>
      </w:r>
      <w:r>
        <w:rPr>
          <w:spacing w:val="-3"/>
          <w:sz w:val="28"/>
          <w:szCs w:val="28"/>
        </w:rPr>
        <w:t>《江西省“多规合一</w:t>
      </w:r>
      <w:r>
        <w:rPr>
          <w:spacing w:val="-87"/>
          <w:sz w:val="28"/>
          <w:szCs w:val="28"/>
        </w:rPr>
        <w:t xml:space="preserve"> </w:t>
      </w:r>
      <w:r>
        <w:rPr>
          <w:spacing w:val="-3"/>
          <w:sz w:val="28"/>
          <w:szCs w:val="28"/>
        </w:rPr>
        <w:t>”实用性村庄规划编制技术规程 （试行）》（2022</w:t>
      </w:r>
      <w:r>
        <w:rPr>
          <w:spacing w:val="-50"/>
          <w:sz w:val="28"/>
          <w:szCs w:val="28"/>
        </w:rPr>
        <w:t xml:space="preserve"> </w:t>
      </w:r>
      <w:r>
        <w:rPr>
          <w:spacing w:val="-4"/>
          <w:sz w:val="28"/>
          <w:szCs w:val="28"/>
        </w:rPr>
        <w:t>年</w:t>
      </w:r>
      <w:r>
        <w:rPr>
          <w:spacing w:val="-33"/>
          <w:sz w:val="28"/>
          <w:szCs w:val="28"/>
        </w:rPr>
        <w:t xml:space="preserve"> </w:t>
      </w:r>
      <w:r>
        <w:rPr>
          <w:spacing w:val="-4"/>
          <w:sz w:val="28"/>
          <w:szCs w:val="28"/>
        </w:rPr>
        <w:t>10</w:t>
      </w:r>
      <w:r>
        <w:rPr>
          <w:spacing w:val="-45"/>
          <w:sz w:val="28"/>
          <w:szCs w:val="28"/>
        </w:rPr>
        <w:t xml:space="preserve"> </w:t>
      </w:r>
      <w:r>
        <w:rPr>
          <w:spacing w:val="-4"/>
          <w:sz w:val="28"/>
          <w:szCs w:val="28"/>
        </w:rPr>
        <w:t>月）相</w:t>
      </w:r>
      <w:r>
        <w:rPr>
          <w:spacing w:val="-5"/>
          <w:sz w:val="28"/>
          <w:szCs w:val="28"/>
        </w:rPr>
        <w:t>关要求进行编制。</w:t>
      </w:r>
    </w:p>
    <w:p w14:paraId="6914B156">
      <w:pPr>
        <w:pStyle w:val="2"/>
        <w:spacing w:before="8" w:line="296" w:lineRule="auto"/>
        <w:ind w:right="18" w:firstLine="487"/>
        <w:rPr>
          <w:sz w:val="28"/>
          <w:szCs w:val="28"/>
        </w:rPr>
      </w:pPr>
      <w:r>
        <w:rPr>
          <w:spacing w:val="-4"/>
          <w:sz w:val="28"/>
          <w:szCs w:val="28"/>
        </w:rPr>
        <w:t>（1）村庄发展定位与目标。根据村庄人口历年</w:t>
      </w:r>
      <w:r>
        <w:rPr>
          <w:spacing w:val="-5"/>
          <w:sz w:val="28"/>
          <w:szCs w:val="28"/>
        </w:rPr>
        <w:t>变化情况，遵循城乡发展客观规律，</w:t>
      </w:r>
      <w:r>
        <w:rPr>
          <w:sz w:val="28"/>
          <w:szCs w:val="28"/>
        </w:rPr>
        <w:t>充分认识到城乡两栖人口存在的长期性，结合村庄资源分析，合</w:t>
      </w:r>
      <w:r>
        <w:rPr>
          <w:spacing w:val="-1"/>
          <w:sz w:val="28"/>
          <w:szCs w:val="28"/>
        </w:rPr>
        <w:t>理预测户籍及常住人</w:t>
      </w:r>
      <w:r>
        <w:rPr>
          <w:spacing w:val="-6"/>
          <w:sz w:val="28"/>
          <w:szCs w:val="28"/>
        </w:rPr>
        <w:t>口规模。严格落实上级国土空间规划中的村庄建设用地规模，规划期内，村庄建设用地</w:t>
      </w:r>
      <w:r>
        <w:rPr>
          <w:sz w:val="28"/>
          <w:szCs w:val="28"/>
        </w:rPr>
        <w:t>规模原则上不突破村庄现状建设用地，确需新增建设用地规模</w:t>
      </w:r>
      <w:r>
        <w:rPr>
          <w:spacing w:val="-1"/>
          <w:sz w:val="28"/>
          <w:szCs w:val="28"/>
        </w:rPr>
        <w:t>应在新编县乡级国土空间规划中统筹。围绕乡村振兴战略，衔接上位规划，结合村庄类型、资源禀</w:t>
      </w:r>
      <w:r>
        <w:rPr>
          <w:spacing w:val="-2"/>
          <w:sz w:val="28"/>
          <w:szCs w:val="28"/>
        </w:rPr>
        <w:t>赋、经济</w:t>
      </w:r>
      <w:r>
        <w:rPr>
          <w:spacing w:val="-3"/>
          <w:sz w:val="28"/>
          <w:szCs w:val="28"/>
        </w:rPr>
        <w:t>社会发展条件等因素，明确村庄发展定位，制定村庄发展、国土空间开发保护、人居环境整治等目标，明确生态保护红线、耕地保有量、永久基本农田保护、村庄建设用地规</w:t>
      </w:r>
      <w:r>
        <w:rPr>
          <w:spacing w:val="-1"/>
          <w:sz w:val="28"/>
          <w:szCs w:val="28"/>
        </w:rPr>
        <w:t>模等约束性指标及相关预期性指标。</w:t>
      </w:r>
    </w:p>
    <w:p w14:paraId="4C286FE4">
      <w:pPr>
        <w:pStyle w:val="2"/>
        <w:spacing w:before="115" w:line="278" w:lineRule="auto"/>
        <w:ind w:left="3" w:right="2" w:firstLine="483"/>
        <w:rPr>
          <w:sz w:val="28"/>
          <w:szCs w:val="28"/>
        </w:rPr>
      </w:pPr>
      <w:r>
        <w:rPr>
          <w:sz w:val="28"/>
          <w:szCs w:val="28"/>
        </w:rPr>
        <w:t>（2）村庄总体布局。落实上位国土空间规划</w:t>
      </w:r>
      <w:r>
        <w:rPr>
          <w:spacing w:val="-1"/>
          <w:sz w:val="28"/>
          <w:szCs w:val="28"/>
        </w:rPr>
        <w:t>的各项约束性指标，落实生态保护红</w:t>
      </w:r>
      <w:r>
        <w:rPr>
          <w:sz w:val="28"/>
          <w:szCs w:val="28"/>
        </w:rPr>
        <w:t>线、永久基本农田、各级各类自然保护地、历史文化保</w:t>
      </w:r>
      <w:r>
        <w:rPr>
          <w:spacing w:val="-1"/>
          <w:sz w:val="28"/>
          <w:szCs w:val="28"/>
        </w:rPr>
        <w:t>护控制线和灾害风险控制线的</w:t>
      </w:r>
      <w:r>
        <w:rPr>
          <w:spacing w:val="-3"/>
          <w:sz w:val="28"/>
          <w:szCs w:val="28"/>
        </w:rPr>
        <w:t>区域，对接永久基本农田储备区、</w:t>
      </w:r>
      <w:r>
        <w:rPr>
          <w:spacing w:val="-30"/>
          <w:sz w:val="28"/>
          <w:szCs w:val="28"/>
        </w:rPr>
        <w:t xml:space="preserve"> </w:t>
      </w:r>
      <w:r>
        <w:rPr>
          <w:spacing w:val="-3"/>
          <w:sz w:val="28"/>
          <w:szCs w:val="28"/>
        </w:rPr>
        <w:t>粮食生产功能区和重要农产品生产保护区划定工作。</w:t>
      </w:r>
    </w:p>
    <w:p w14:paraId="76BA0CDB">
      <w:pPr>
        <w:pStyle w:val="2"/>
        <w:spacing w:before="114" w:line="308" w:lineRule="auto"/>
        <w:ind w:left="1" w:firstLine="480"/>
        <w:jc w:val="both"/>
        <w:rPr>
          <w:sz w:val="28"/>
          <w:szCs w:val="28"/>
        </w:rPr>
      </w:pPr>
      <w:r>
        <w:rPr>
          <w:spacing w:val="-1"/>
          <w:sz w:val="28"/>
          <w:szCs w:val="28"/>
        </w:rPr>
        <w:t>村庄建设边界不得与永久基本农田和生态保护红线冲突，应充分利用河流、湖泊、林地</w:t>
      </w:r>
      <w:r>
        <w:rPr>
          <w:rFonts w:hint="eastAsia"/>
          <w:spacing w:val="-1"/>
          <w:sz w:val="28"/>
          <w:szCs w:val="28"/>
          <w:lang w:eastAsia="zh-CN"/>
        </w:rPr>
        <w:t>、</w:t>
      </w:r>
      <w:r>
        <w:rPr>
          <w:spacing w:val="-1"/>
          <w:sz w:val="28"/>
          <w:szCs w:val="28"/>
        </w:rPr>
        <w:t>山川、道路等现状地物，结合规划指标、村庄发展规模预测，将</w:t>
      </w:r>
      <w:r>
        <w:rPr>
          <w:spacing w:val="-2"/>
          <w:sz w:val="28"/>
          <w:szCs w:val="28"/>
        </w:rPr>
        <w:t>村庄现状建设</w:t>
      </w:r>
      <w:r>
        <w:rPr>
          <w:sz w:val="28"/>
          <w:szCs w:val="28"/>
        </w:rPr>
        <w:t>用地和近远期 发展所需要的宅基用地、公共服务设施用地</w:t>
      </w:r>
      <w:r>
        <w:rPr>
          <w:spacing w:val="-1"/>
          <w:sz w:val="28"/>
          <w:szCs w:val="28"/>
        </w:rPr>
        <w:t>、村内道路交通用地、公用</w:t>
      </w:r>
      <w:r>
        <w:rPr>
          <w:sz w:val="28"/>
          <w:szCs w:val="28"/>
        </w:rPr>
        <w:t>设施用地、集体经营 性建设用地、留白用地、其他农村居民</w:t>
      </w:r>
      <w:r>
        <w:rPr>
          <w:spacing w:val="-1"/>
          <w:sz w:val="28"/>
          <w:szCs w:val="28"/>
        </w:rPr>
        <w:t>点建设用地和与村庄密切</w:t>
      </w:r>
      <w:r>
        <w:rPr>
          <w:spacing w:val="-4"/>
          <w:sz w:val="28"/>
          <w:szCs w:val="28"/>
        </w:rPr>
        <w:t>联系的农林用地等一并划入 村庄建设边界。具体划定方法参照村庄建设边界划定导则。</w:t>
      </w:r>
    </w:p>
    <w:p w14:paraId="35BCF5DE">
      <w:pPr>
        <w:pStyle w:val="2"/>
        <w:spacing w:line="311" w:lineRule="auto"/>
        <w:ind w:firstLine="485"/>
        <w:jc w:val="both"/>
        <w:rPr>
          <w:sz w:val="28"/>
          <w:szCs w:val="28"/>
        </w:rPr>
      </w:pPr>
      <w:r>
        <w:rPr>
          <w:spacing w:val="-7"/>
          <w:sz w:val="28"/>
          <w:szCs w:val="28"/>
        </w:rPr>
        <w:t>统筹村庄布局、产业发展、公共服务和基础设施、人居环境整治、安全</w:t>
      </w:r>
      <w:r>
        <w:rPr>
          <w:spacing w:val="-8"/>
          <w:sz w:val="28"/>
          <w:szCs w:val="28"/>
        </w:rPr>
        <w:t>和防灾减灾、</w:t>
      </w:r>
      <w:r>
        <w:rPr>
          <w:sz w:val="28"/>
          <w:szCs w:val="28"/>
        </w:rPr>
        <w:t>自然和历史文化资源保护、矿产资源等内容，对村域内全部</w:t>
      </w:r>
      <w:r>
        <w:rPr>
          <w:spacing w:val="-1"/>
          <w:sz w:val="28"/>
          <w:szCs w:val="28"/>
        </w:rPr>
        <w:t>国土空间要素作出规划安</w:t>
      </w:r>
      <w:r>
        <w:rPr>
          <w:sz w:val="28"/>
          <w:szCs w:val="28"/>
        </w:rPr>
        <w:t>排，明确各类国土空间用途，对一时难以明确具体用途的建</w:t>
      </w:r>
      <w:r>
        <w:rPr>
          <w:spacing w:val="-1"/>
          <w:sz w:val="28"/>
          <w:szCs w:val="28"/>
        </w:rPr>
        <w:t>设用地，可规划为留白用</w:t>
      </w:r>
      <w:r>
        <w:rPr>
          <w:spacing w:val="-12"/>
          <w:sz w:val="28"/>
          <w:szCs w:val="28"/>
        </w:rPr>
        <w:t>地。</w:t>
      </w:r>
    </w:p>
    <w:p w14:paraId="6DECEAB7">
      <w:pPr>
        <w:pStyle w:val="2"/>
        <w:spacing w:before="123" w:line="307" w:lineRule="auto"/>
        <w:ind w:left="4" w:right="85" w:firstLine="478"/>
        <w:rPr>
          <w:sz w:val="28"/>
          <w:szCs w:val="28"/>
        </w:rPr>
      </w:pPr>
      <w:r>
        <w:rPr>
          <w:spacing w:val="-5"/>
          <w:sz w:val="28"/>
          <w:szCs w:val="28"/>
        </w:rPr>
        <w:t>按照上级国土空间规划的用途管制要求、现行法律法规及相关政策，</w:t>
      </w:r>
      <w:r>
        <w:rPr>
          <w:spacing w:val="-46"/>
          <w:sz w:val="28"/>
          <w:szCs w:val="28"/>
        </w:rPr>
        <w:t xml:space="preserve"> </w:t>
      </w:r>
      <w:r>
        <w:rPr>
          <w:spacing w:val="-5"/>
          <w:sz w:val="28"/>
          <w:szCs w:val="28"/>
        </w:rPr>
        <w:t>结合村</w:t>
      </w:r>
      <w:r>
        <w:rPr>
          <w:spacing w:val="-6"/>
          <w:sz w:val="28"/>
          <w:szCs w:val="28"/>
        </w:rPr>
        <w:t>庄未来</w:t>
      </w:r>
      <w:r>
        <w:rPr>
          <w:spacing w:val="-3"/>
          <w:sz w:val="28"/>
          <w:szCs w:val="28"/>
        </w:rPr>
        <w:t>发展 和村民意愿，划定规划分区。</w:t>
      </w:r>
    </w:p>
    <w:p w14:paraId="428106BD">
      <w:pPr>
        <w:pStyle w:val="2"/>
        <w:spacing w:before="2" w:line="285" w:lineRule="auto"/>
        <w:ind w:right="107" w:firstLine="486"/>
        <w:rPr>
          <w:sz w:val="28"/>
          <w:szCs w:val="28"/>
        </w:rPr>
      </w:pPr>
      <w:r>
        <w:rPr>
          <w:sz w:val="28"/>
          <w:szCs w:val="28"/>
        </w:rPr>
        <w:t>（3）国土综合整治与生态修复。坚持问题导</w:t>
      </w:r>
      <w:r>
        <w:rPr>
          <w:spacing w:val="-1"/>
          <w:sz w:val="28"/>
          <w:szCs w:val="28"/>
        </w:rPr>
        <w:t>向、目标导向、结果导向，按照“缺什么补什么、破什么修什么</w:t>
      </w:r>
      <w:r>
        <w:rPr>
          <w:spacing w:val="-87"/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>”的思路，开展国土综合整治与生态修复现状</w:t>
      </w:r>
      <w:r>
        <w:rPr>
          <w:spacing w:val="-2"/>
          <w:sz w:val="28"/>
          <w:szCs w:val="28"/>
        </w:rPr>
        <w:t>调查评价，</w:t>
      </w:r>
      <w:r>
        <w:rPr>
          <w:sz w:val="28"/>
          <w:szCs w:val="28"/>
        </w:rPr>
        <w:t>分析待整治修复的问题，提出整治修复的目标任 务和具体项目，</w:t>
      </w:r>
      <w:r>
        <w:rPr>
          <w:spacing w:val="-1"/>
          <w:sz w:val="28"/>
          <w:szCs w:val="28"/>
        </w:rPr>
        <w:t>对村域范围内的山、</w:t>
      </w:r>
      <w:r>
        <w:rPr>
          <w:spacing w:val="-2"/>
          <w:sz w:val="28"/>
          <w:szCs w:val="28"/>
        </w:rPr>
        <w:t>水、林、田、湖</w:t>
      </w:r>
      <w:r>
        <w:rPr>
          <w:rFonts w:hint="eastAsia"/>
          <w:spacing w:val="-2"/>
          <w:sz w:val="28"/>
          <w:szCs w:val="28"/>
          <w:lang w:eastAsia="zh-CN"/>
        </w:rPr>
        <w:t>、</w:t>
      </w:r>
      <w:r>
        <w:rPr>
          <w:spacing w:val="-2"/>
          <w:sz w:val="28"/>
          <w:szCs w:val="28"/>
        </w:rPr>
        <w:t>草、村、厂矿等要素进行综合整治与修复。</w:t>
      </w:r>
    </w:p>
    <w:p w14:paraId="349D0174">
      <w:pPr>
        <w:pStyle w:val="2"/>
        <w:spacing w:before="116" w:line="278" w:lineRule="auto"/>
        <w:ind w:left="3" w:right="108" w:firstLine="483"/>
        <w:rPr>
          <w:sz w:val="28"/>
          <w:szCs w:val="28"/>
        </w:rPr>
      </w:pPr>
      <w:r>
        <w:rPr>
          <w:sz w:val="28"/>
          <w:szCs w:val="28"/>
        </w:rPr>
        <w:t>（4）村庄安全与防灾减灾。根据所处的自</w:t>
      </w:r>
      <w:r>
        <w:rPr>
          <w:spacing w:val="-1"/>
          <w:sz w:val="28"/>
          <w:szCs w:val="28"/>
        </w:rPr>
        <w:t>然地理环境和开发建设情况，综合考虑</w:t>
      </w:r>
      <w:r>
        <w:rPr>
          <w:sz w:val="28"/>
          <w:szCs w:val="28"/>
        </w:rPr>
        <w:t>各类灾害（洪涝、干旱、地质灾害、 森林火灾等）的影</w:t>
      </w:r>
      <w:r>
        <w:rPr>
          <w:spacing w:val="-1"/>
          <w:sz w:val="28"/>
          <w:szCs w:val="28"/>
        </w:rPr>
        <w:t>响，落实相应的防灾减灾规划</w:t>
      </w:r>
      <w:r>
        <w:rPr>
          <w:spacing w:val="-2"/>
          <w:sz w:val="28"/>
          <w:szCs w:val="28"/>
        </w:rPr>
        <w:t>内容，落实地灾隐患点以及洪涝灾害风险控制</w:t>
      </w:r>
      <w:r>
        <w:rPr>
          <w:spacing w:val="-3"/>
          <w:sz w:val="28"/>
          <w:szCs w:val="28"/>
        </w:rPr>
        <w:t>线。</w:t>
      </w:r>
    </w:p>
    <w:p w14:paraId="6E4F6843">
      <w:pPr>
        <w:pStyle w:val="2"/>
        <w:spacing w:before="115" w:line="293" w:lineRule="auto"/>
        <w:ind w:left="1" w:right="82" w:firstLine="485"/>
        <w:rPr>
          <w:sz w:val="28"/>
          <w:szCs w:val="28"/>
        </w:rPr>
      </w:pPr>
      <w:r>
        <w:rPr>
          <w:sz w:val="28"/>
          <w:szCs w:val="28"/>
        </w:rPr>
        <w:t>（5）历史文化、特色资源保护。针对省级以上已列入历史文化名</w:t>
      </w:r>
      <w:r>
        <w:rPr>
          <w:spacing w:val="-1"/>
          <w:sz w:val="28"/>
          <w:szCs w:val="28"/>
        </w:rPr>
        <w:t>村、传统村落、</w:t>
      </w:r>
      <w:r>
        <w:rPr>
          <w:spacing w:val="-3"/>
          <w:sz w:val="28"/>
          <w:szCs w:val="28"/>
        </w:rPr>
        <w:t>少数民族特色村寨以及文保单位，按《历史文化名城名镇名村保护规划编制要求》落实</w:t>
      </w:r>
      <w:r>
        <w:rPr>
          <w:sz w:val="28"/>
          <w:szCs w:val="28"/>
        </w:rPr>
        <w:t>规划内容</w:t>
      </w:r>
      <w:r>
        <w:rPr>
          <w:rFonts w:hint="eastAsia"/>
          <w:sz w:val="28"/>
          <w:szCs w:val="28"/>
          <w:lang w:eastAsia="zh-CN"/>
        </w:rPr>
        <w:t>。</w:t>
      </w:r>
      <w:r>
        <w:rPr>
          <w:sz w:val="28"/>
          <w:szCs w:val="28"/>
        </w:rPr>
        <w:t>针对具备申请历史文化名村和传统村落条件的</w:t>
      </w:r>
      <w:r>
        <w:rPr>
          <w:spacing w:val="-1"/>
          <w:sz w:val="28"/>
          <w:szCs w:val="28"/>
        </w:rPr>
        <w:t>村庄，以及具有一定重要历</w:t>
      </w:r>
      <w:r>
        <w:rPr>
          <w:sz w:val="28"/>
          <w:szCs w:val="28"/>
        </w:rPr>
        <w:t>史文化价值的、 特色景观保护价值的或具有其他保护价值</w:t>
      </w:r>
      <w:r>
        <w:rPr>
          <w:spacing w:val="-1"/>
          <w:sz w:val="28"/>
          <w:szCs w:val="28"/>
        </w:rPr>
        <w:t>的村庄，坚持原真性、延续</w:t>
      </w:r>
      <w:r>
        <w:rPr>
          <w:spacing w:val="-3"/>
          <w:sz w:val="28"/>
          <w:szCs w:val="28"/>
        </w:rPr>
        <w:t>性的保护原则，将历史文化保护与乡村振兴相结合，在保护传统格局和特色风貌的基础</w:t>
      </w:r>
      <w:r>
        <w:rPr>
          <w:spacing w:val="-5"/>
          <w:sz w:val="28"/>
          <w:szCs w:val="28"/>
        </w:rPr>
        <w:t>上明确专项内容。</w:t>
      </w:r>
    </w:p>
    <w:p w14:paraId="27849166">
      <w:pPr>
        <w:pStyle w:val="2"/>
        <w:spacing w:before="114" w:line="279" w:lineRule="auto"/>
        <w:ind w:right="82" w:firstLine="487"/>
        <w:rPr>
          <w:sz w:val="28"/>
          <w:szCs w:val="28"/>
        </w:rPr>
      </w:pPr>
      <w:r>
        <w:rPr>
          <w:sz w:val="28"/>
          <w:szCs w:val="28"/>
        </w:rPr>
        <w:t>（6）基础设施和公共服务设施。合理衔接</w:t>
      </w:r>
      <w:r>
        <w:rPr>
          <w:spacing w:val="-1"/>
          <w:sz w:val="28"/>
          <w:szCs w:val="28"/>
        </w:rPr>
        <w:t>对外交通，确定村域道路交通系统。有</w:t>
      </w:r>
      <w:r>
        <w:rPr>
          <w:spacing w:val="-3"/>
          <w:sz w:val="28"/>
          <w:szCs w:val="28"/>
        </w:rPr>
        <w:t>旅游发展需求的村庄，根据实际需要和相关政策要求，加强旅游道路网、慢行系统及其</w:t>
      </w:r>
      <w:r>
        <w:rPr>
          <w:spacing w:val="-4"/>
          <w:sz w:val="28"/>
          <w:szCs w:val="28"/>
        </w:rPr>
        <w:t>交通设施的组织与设计。</w:t>
      </w:r>
    </w:p>
    <w:p w14:paraId="549FFD34">
      <w:pPr>
        <w:pStyle w:val="2"/>
        <w:spacing w:before="111" w:line="308" w:lineRule="auto"/>
        <w:ind w:firstLine="503"/>
        <w:rPr>
          <w:sz w:val="28"/>
          <w:szCs w:val="28"/>
        </w:rPr>
      </w:pPr>
      <w:r>
        <w:rPr>
          <w:spacing w:val="-4"/>
          <w:sz w:val="28"/>
          <w:szCs w:val="28"/>
        </w:rPr>
        <w:t>明确水源、给水方式、供水规模、水质标准及输配水管网布局、水压要求等。水质</w:t>
      </w:r>
      <w:r>
        <w:rPr>
          <w:spacing w:val="-2"/>
          <w:sz w:val="28"/>
          <w:szCs w:val="28"/>
        </w:rPr>
        <w:t>应符 合《生活饮用水卫生标准（GB5749-20</w:t>
      </w:r>
      <w:r>
        <w:rPr>
          <w:spacing w:val="-3"/>
          <w:sz w:val="28"/>
          <w:szCs w:val="28"/>
        </w:rPr>
        <w:t>06）》的有关规定；明确各自然村（组）雨</w:t>
      </w:r>
      <w:r>
        <w:rPr>
          <w:sz w:val="28"/>
          <w:szCs w:val="28"/>
        </w:rPr>
        <w:t>污水收集与处理的方式，涉及采用管网收集的，应当布置村域干</w:t>
      </w:r>
      <w:r>
        <w:rPr>
          <w:spacing w:val="-1"/>
          <w:sz w:val="28"/>
          <w:szCs w:val="28"/>
        </w:rPr>
        <w:t>管。雨水应充分利用</w:t>
      </w:r>
      <w:r>
        <w:rPr>
          <w:spacing w:val="-9"/>
          <w:sz w:val="28"/>
          <w:szCs w:val="28"/>
        </w:rPr>
        <w:t>地表径流和沟渠就近排放。明确供电电源， 考虑用电、通信需求， 布局村域供电、通信</w:t>
      </w:r>
      <w:r>
        <w:rPr>
          <w:spacing w:val="-12"/>
          <w:sz w:val="28"/>
          <w:szCs w:val="28"/>
        </w:rPr>
        <w:t>及有线电视干线和设施。确定生活垃圾收集</w:t>
      </w:r>
      <w:r>
        <w:rPr>
          <w:spacing w:val="-13"/>
          <w:sz w:val="28"/>
          <w:szCs w:val="28"/>
        </w:rPr>
        <w:t>、转运方式，布局垃圾转运站（垃圾收集点）、</w:t>
      </w:r>
      <w:r>
        <w:rPr>
          <w:sz w:val="28"/>
          <w:szCs w:val="28"/>
        </w:rPr>
        <w:t>公共厕所等环卫设施。提出公路、铁路、江河沿线，自然村（组）周边、景区周边、</w:t>
      </w:r>
      <w:r>
        <w:rPr>
          <w:spacing w:val="-2"/>
          <w:sz w:val="28"/>
          <w:szCs w:val="28"/>
        </w:rPr>
        <w:t>矿区周边等区域城乡环境综合整治措施。</w:t>
      </w:r>
    </w:p>
    <w:p w14:paraId="0D196174">
      <w:pPr>
        <w:pStyle w:val="2"/>
        <w:spacing w:line="278" w:lineRule="auto"/>
        <w:ind w:right="108" w:firstLine="487"/>
        <w:rPr>
          <w:sz w:val="28"/>
          <w:szCs w:val="28"/>
        </w:rPr>
      </w:pPr>
      <w:r>
        <w:rPr>
          <w:sz w:val="28"/>
          <w:szCs w:val="28"/>
        </w:rPr>
        <w:t>（7）公共服务设施。明确村委会（综合公</w:t>
      </w:r>
      <w:r>
        <w:rPr>
          <w:spacing w:val="-1"/>
          <w:sz w:val="28"/>
          <w:szCs w:val="28"/>
        </w:rPr>
        <w:t>共服务平台）、中小学（根据布点规划</w:t>
      </w:r>
      <w:r>
        <w:rPr>
          <w:sz w:val="28"/>
          <w:szCs w:val="28"/>
        </w:rPr>
        <w:t>或实际需要设置）、幼托（根据布点规划或实际需要设置）、养</w:t>
      </w:r>
      <w:r>
        <w:rPr>
          <w:spacing w:val="-1"/>
          <w:sz w:val="28"/>
          <w:szCs w:val="28"/>
        </w:rPr>
        <w:t>老设施等独立占地公共服务设施布局和殡葬用地等特殊用地布局，提出农村社区配套设</w:t>
      </w:r>
      <w:r>
        <w:rPr>
          <w:spacing w:val="-2"/>
          <w:sz w:val="28"/>
          <w:szCs w:val="28"/>
        </w:rPr>
        <w:t>施配置要求。</w:t>
      </w:r>
    </w:p>
    <w:p w14:paraId="51A85D6E">
      <w:pPr>
        <w:pStyle w:val="2"/>
        <w:spacing w:before="114" w:line="293" w:lineRule="auto"/>
        <w:ind w:right="83" w:firstLine="486"/>
        <w:rPr>
          <w:sz w:val="28"/>
          <w:szCs w:val="28"/>
        </w:rPr>
      </w:pPr>
      <w:r>
        <w:rPr>
          <w:sz w:val="28"/>
          <w:szCs w:val="28"/>
        </w:rPr>
        <w:t>（8）产业发展空间引导。工业布局要围绕</w:t>
      </w:r>
      <w:r>
        <w:rPr>
          <w:spacing w:val="-1"/>
          <w:sz w:val="28"/>
          <w:szCs w:val="28"/>
        </w:rPr>
        <w:t>县域经济发展，原则上安排在县、乡镇</w:t>
      </w:r>
      <w:r>
        <w:rPr>
          <w:sz w:val="28"/>
          <w:szCs w:val="28"/>
        </w:rPr>
        <w:t>的产业园区。结合村庄所在县（市）、乡（镇）产业发展策略，根据村庄产业现状、资源禀赋、空间区位等因素，以宜农、生态、绿色、低碳为</w:t>
      </w:r>
      <w:r>
        <w:rPr>
          <w:spacing w:val="-1"/>
          <w:sz w:val="28"/>
          <w:szCs w:val="28"/>
        </w:rPr>
        <w:t>原则，提出村庄产业发展</w:t>
      </w:r>
      <w:r>
        <w:rPr>
          <w:sz w:val="28"/>
          <w:szCs w:val="28"/>
        </w:rPr>
        <w:t>方向和策略。统筹安排村域一二三产业发展空间，引导产业空</w:t>
      </w:r>
      <w:r>
        <w:rPr>
          <w:spacing w:val="-1"/>
          <w:sz w:val="28"/>
          <w:szCs w:val="28"/>
        </w:rPr>
        <w:t>间复合高效利用。合理</w:t>
      </w:r>
      <w:r>
        <w:rPr>
          <w:spacing w:val="-2"/>
          <w:sz w:val="28"/>
          <w:szCs w:val="28"/>
        </w:rPr>
        <w:t>布局农产品生产加工、储运等农业生产用地以及乡村旅游休闲设施用地。</w:t>
      </w:r>
      <w:r>
        <w:rPr>
          <w:spacing w:val="-29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若干个连片行政村应结合各村产业特点，建立村庄协同的产业发展模式。</w:t>
      </w:r>
    </w:p>
    <w:p w14:paraId="1D94F724">
      <w:pPr>
        <w:pStyle w:val="2"/>
        <w:spacing w:before="124" w:line="285" w:lineRule="auto"/>
        <w:ind w:firstLine="486"/>
        <w:rPr>
          <w:sz w:val="28"/>
          <w:szCs w:val="28"/>
        </w:rPr>
      </w:pPr>
      <w:r>
        <w:rPr>
          <w:sz w:val="28"/>
          <w:szCs w:val="28"/>
        </w:rPr>
        <w:t>（9）风貌指引。村庄风貌应体现乡土特色、时代特征和工匠精神</w:t>
      </w:r>
      <w:r>
        <w:rPr>
          <w:spacing w:val="-1"/>
          <w:sz w:val="28"/>
          <w:szCs w:val="28"/>
        </w:rPr>
        <w:t>，遵循多样性、</w:t>
      </w:r>
      <w:r>
        <w:rPr>
          <w:spacing w:val="-6"/>
          <w:sz w:val="28"/>
          <w:szCs w:val="28"/>
        </w:rPr>
        <w:t>本土化</w:t>
      </w:r>
      <w:r>
        <w:rPr>
          <w:rFonts w:hint="eastAsia"/>
          <w:spacing w:val="-6"/>
          <w:sz w:val="28"/>
          <w:szCs w:val="28"/>
          <w:lang w:eastAsia="zh-CN"/>
        </w:rPr>
        <w:t>、</w:t>
      </w:r>
      <w:r>
        <w:rPr>
          <w:spacing w:val="-6"/>
          <w:sz w:val="28"/>
          <w:szCs w:val="28"/>
        </w:rPr>
        <w:t>经济性的原则，结合空间特征和文</w:t>
      </w:r>
      <w:r>
        <w:rPr>
          <w:spacing w:val="-7"/>
          <w:sz w:val="28"/>
          <w:szCs w:val="28"/>
        </w:rPr>
        <w:t>化资源保护利用，加强村庄整体风貌指引。</w:t>
      </w:r>
      <w:r>
        <w:rPr>
          <w:spacing w:val="-6"/>
          <w:sz w:val="28"/>
          <w:szCs w:val="28"/>
        </w:rPr>
        <w:t>根据村庄自然环境、历史文化、民俗民风的特点，确定村落整体风貌特征，传承村庄文</w:t>
      </w:r>
      <w:r>
        <w:rPr>
          <w:spacing w:val="-2"/>
          <w:sz w:val="28"/>
          <w:szCs w:val="28"/>
        </w:rPr>
        <w:t>化底蕴，保护山水格局</w:t>
      </w:r>
      <w:r>
        <w:rPr>
          <w:rFonts w:hint="eastAsia"/>
          <w:spacing w:val="-2"/>
          <w:sz w:val="28"/>
          <w:szCs w:val="28"/>
          <w:lang w:eastAsia="zh-CN"/>
        </w:rPr>
        <w:t>，</w:t>
      </w:r>
      <w:r>
        <w:rPr>
          <w:spacing w:val="-2"/>
          <w:sz w:val="28"/>
          <w:szCs w:val="28"/>
        </w:rPr>
        <w:t>延续街巷肌理，保持乡土景观风貌。</w:t>
      </w:r>
    </w:p>
    <w:p w14:paraId="2D25C614">
      <w:pPr>
        <w:pStyle w:val="2"/>
        <w:spacing w:before="115" w:line="278" w:lineRule="auto"/>
        <w:ind w:right="87" w:firstLine="487"/>
        <w:rPr>
          <w:sz w:val="28"/>
          <w:szCs w:val="28"/>
        </w:rPr>
      </w:pPr>
      <w:r>
        <w:rPr>
          <w:spacing w:val="-3"/>
          <w:sz w:val="28"/>
          <w:szCs w:val="28"/>
        </w:rPr>
        <w:t>（10）人居环境整治。对村庄人居环境开展摸底调查，梳理村庄住房建设、基</w:t>
      </w:r>
      <w:r>
        <w:rPr>
          <w:spacing w:val="-4"/>
          <w:sz w:val="28"/>
          <w:szCs w:val="28"/>
        </w:rPr>
        <w:t>础设</w:t>
      </w:r>
      <w:r>
        <w:rPr>
          <w:sz w:val="28"/>
          <w:szCs w:val="28"/>
        </w:rPr>
        <w:t>施与公共服务设施、村庄风貌等方面存在的问题和不足，找出农</w:t>
      </w:r>
      <w:r>
        <w:rPr>
          <w:spacing w:val="-1"/>
          <w:sz w:val="28"/>
          <w:szCs w:val="28"/>
        </w:rPr>
        <w:t>村生活垃圾、厕所粪污、生活污水和村容村貌等方面的突出问题，明确农村人居环境综合整治</w:t>
      </w:r>
      <w:r>
        <w:rPr>
          <w:spacing w:val="-2"/>
          <w:sz w:val="28"/>
          <w:szCs w:val="28"/>
        </w:rPr>
        <w:t>重点。</w:t>
      </w:r>
    </w:p>
    <w:p w14:paraId="6A8AC4A7">
      <w:pPr>
        <w:pStyle w:val="2"/>
        <w:spacing w:before="114" w:line="286" w:lineRule="auto"/>
        <w:ind w:right="25" w:firstLine="487"/>
        <w:rPr>
          <w:sz w:val="28"/>
          <w:szCs w:val="28"/>
        </w:rPr>
      </w:pPr>
      <w:r>
        <w:rPr>
          <w:spacing w:val="-4"/>
          <w:sz w:val="28"/>
          <w:szCs w:val="28"/>
        </w:rPr>
        <w:t>（11）</w:t>
      </w:r>
      <w:r>
        <w:rPr>
          <w:spacing w:val="-55"/>
          <w:sz w:val="28"/>
          <w:szCs w:val="28"/>
        </w:rPr>
        <w:t xml:space="preserve"> </w:t>
      </w:r>
      <w:r>
        <w:rPr>
          <w:spacing w:val="-4"/>
          <w:sz w:val="28"/>
          <w:szCs w:val="28"/>
        </w:rPr>
        <w:t>自然村（组）规划布局。严格执行“一户一宅</w:t>
      </w:r>
      <w:r>
        <w:rPr>
          <w:spacing w:val="-88"/>
          <w:sz w:val="28"/>
          <w:szCs w:val="28"/>
        </w:rPr>
        <w:t xml:space="preserve"> </w:t>
      </w:r>
      <w:r>
        <w:rPr>
          <w:spacing w:val="-4"/>
          <w:sz w:val="28"/>
          <w:szCs w:val="28"/>
        </w:rPr>
        <w:t>”政策，因地制宜布局建筑、</w:t>
      </w:r>
      <w:r>
        <w:rPr>
          <w:sz w:val="28"/>
          <w:szCs w:val="28"/>
        </w:rPr>
        <w:t>道路和绿地等空间。新增宅基地建设规模的村庄，应当合理确定</w:t>
      </w:r>
      <w:r>
        <w:rPr>
          <w:spacing w:val="-1"/>
          <w:sz w:val="28"/>
          <w:szCs w:val="28"/>
        </w:rPr>
        <w:t>宅基地建设范围，对</w:t>
      </w:r>
      <w:r>
        <w:rPr>
          <w:spacing w:val="-5"/>
          <w:sz w:val="28"/>
          <w:szCs w:val="28"/>
        </w:rPr>
        <w:t>建设范围内的建筑布局提出指引。承担搬迁撤并类村庄安置任务的村庄，应当明确安置</w:t>
      </w:r>
      <w:r>
        <w:rPr>
          <w:spacing w:val="-3"/>
          <w:sz w:val="28"/>
          <w:szCs w:val="28"/>
        </w:rPr>
        <w:t>用地，提出安置用地建筑布局指引。</w:t>
      </w:r>
    </w:p>
    <w:p w14:paraId="1EBD7A79">
      <w:pPr>
        <w:pStyle w:val="2"/>
        <w:spacing w:before="114" w:line="298" w:lineRule="auto"/>
        <w:ind w:right="21" w:firstLine="487"/>
        <w:rPr>
          <w:sz w:val="28"/>
          <w:szCs w:val="28"/>
        </w:rPr>
      </w:pPr>
      <w:r>
        <w:rPr>
          <w:spacing w:val="-8"/>
          <w:sz w:val="28"/>
          <w:szCs w:val="28"/>
        </w:rPr>
        <w:t>（12）重点地块图则管控。村庄建设边界内规划的集体经营性建设用地和留白用地，</w:t>
      </w:r>
      <w:r>
        <w:rPr>
          <w:sz w:val="28"/>
          <w:szCs w:val="28"/>
        </w:rPr>
        <w:t>村庄建设边界外的乡村振兴产业项目用地（指农产品生产、加工</w:t>
      </w:r>
      <w:r>
        <w:rPr>
          <w:spacing w:val="-1"/>
          <w:sz w:val="28"/>
          <w:szCs w:val="28"/>
        </w:rPr>
        <w:t>、流通，农村休闲观</w:t>
      </w:r>
      <w:r>
        <w:rPr>
          <w:sz w:val="28"/>
          <w:szCs w:val="28"/>
        </w:rPr>
        <w:t>光旅游，电子商务等混合融合的产业用地，土地用途可确定为工业</w:t>
      </w:r>
      <w:r>
        <w:rPr>
          <w:spacing w:val="-1"/>
          <w:sz w:val="28"/>
          <w:szCs w:val="28"/>
        </w:rPr>
        <w:t>用地、商业用地和</w:t>
      </w:r>
      <w:r>
        <w:rPr>
          <w:sz w:val="28"/>
          <w:szCs w:val="28"/>
        </w:rPr>
        <w:t>物流仓储用地）等用地，可通过制定重点地块控制图则进行管控</w:t>
      </w:r>
      <w:r>
        <w:rPr>
          <w:spacing w:val="-1"/>
          <w:sz w:val="28"/>
          <w:szCs w:val="28"/>
        </w:rPr>
        <w:t>，该类用地面积原则上不得超过 10 公顷，用地地块内平均建筑高度不得超过</w:t>
      </w:r>
      <w:r>
        <w:rPr>
          <w:spacing w:val="32"/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>14 米。其中，留白用地可</w:t>
      </w:r>
      <w:r>
        <w:rPr>
          <w:sz w:val="28"/>
          <w:szCs w:val="28"/>
        </w:rPr>
        <w:t>在未来明确用途后，补充重点地块控制图则予以管控。村域范围</w:t>
      </w:r>
      <w:r>
        <w:rPr>
          <w:spacing w:val="-1"/>
          <w:sz w:val="28"/>
          <w:szCs w:val="28"/>
        </w:rPr>
        <w:t>内集体经营性建设用</w:t>
      </w:r>
      <w:r>
        <w:rPr>
          <w:sz w:val="28"/>
          <w:szCs w:val="28"/>
        </w:rPr>
        <w:t>地、留白用地和村庄建设边界外农村产业融合发展用地不得用于</w:t>
      </w:r>
      <w:r>
        <w:rPr>
          <w:spacing w:val="-1"/>
          <w:sz w:val="28"/>
          <w:szCs w:val="28"/>
        </w:rPr>
        <w:t>商品住宅、别墅、公</w:t>
      </w:r>
      <w:r>
        <w:rPr>
          <w:sz w:val="28"/>
          <w:szCs w:val="28"/>
        </w:rPr>
        <w:t>寓等房地产开发。重点地块控制图则，应包含地块编号、用地范围、</w:t>
      </w:r>
      <w:r>
        <w:rPr>
          <w:spacing w:val="-1"/>
          <w:sz w:val="28"/>
          <w:szCs w:val="28"/>
        </w:rPr>
        <w:t>用地性质、容积</w:t>
      </w:r>
      <w:r>
        <w:rPr>
          <w:spacing w:val="-2"/>
          <w:sz w:val="28"/>
          <w:szCs w:val="28"/>
        </w:rPr>
        <w:t>率、建筑密度、绿地率、建筑退距、主要出入口方向等控制要素。</w:t>
      </w:r>
    </w:p>
    <w:p w14:paraId="6282A639">
      <w:pPr>
        <w:pStyle w:val="2"/>
        <w:spacing w:before="111" w:line="286" w:lineRule="auto"/>
        <w:ind w:right="45" w:firstLine="487"/>
        <w:rPr>
          <w:sz w:val="28"/>
          <w:szCs w:val="28"/>
        </w:rPr>
      </w:pPr>
      <w:r>
        <w:rPr>
          <w:spacing w:val="-3"/>
          <w:sz w:val="28"/>
          <w:szCs w:val="28"/>
        </w:rPr>
        <w:t>（13）近期行动计划。对标村庄规划确定的目标任务，综合梳理各部门专项资金来源，研究提出近期可实施的国土综合整治与生态修复、农村人居环境整治提升、道路交</w:t>
      </w:r>
      <w:r>
        <w:rPr>
          <w:spacing w:val="-2"/>
          <w:sz w:val="28"/>
          <w:szCs w:val="28"/>
        </w:rPr>
        <w:t>通建设、公共和基础设施配套、历史文化保护、村民建房等项目，合理安排实施时序，</w:t>
      </w:r>
      <w:r>
        <w:rPr>
          <w:spacing w:val="-1"/>
          <w:sz w:val="28"/>
          <w:szCs w:val="28"/>
        </w:rPr>
        <w:t>明确资金来源的，制定近期建设项目。</w:t>
      </w:r>
    </w:p>
    <w:p w14:paraId="5740C95E">
      <w:pPr>
        <w:pStyle w:val="2"/>
        <w:spacing w:before="115" w:line="219" w:lineRule="auto"/>
        <w:ind w:left="486"/>
        <w:rPr>
          <w:sz w:val="28"/>
          <w:szCs w:val="28"/>
        </w:rPr>
      </w:pPr>
      <w:r>
        <w:rPr>
          <w:b/>
          <w:bCs/>
          <w:spacing w:val="-4"/>
          <w:sz w:val="28"/>
          <w:szCs w:val="28"/>
        </w:rPr>
        <w:t>2.村庄规划成果：</w:t>
      </w:r>
    </w:p>
    <w:p w14:paraId="4CC2B12F">
      <w:pPr>
        <w:pStyle w:val="2"/>
        <w:spacing w:before="116" w:line="219" w:lineRule="auto"/>
        <w:ind w:left="481"/>
        <w:rPr>
          <w:sz w:val="28"/>
          <w:szCs w:val="28"/>
        </w:rPr>
      </w:pPr>
      <w:r>
        <w:rPr>
          <w:spacing w:val="-2"/>
          <w:sz w:val="28"/>
          <w:szCs w:val="28"/>
        </w:rPr>
        <w:t>村庄规划成果包括文本、图件、数据库、附</w:t>
      </w:r>
      <w:r>
        <w:rPr>
          <w:spacing w:val="-3"/>
          <w:sz w:val="28"/>
          <w:szCs w:val="28"/>
        </w:rPr>
        <w:t>件。</w:t>
      </w:r>
    </w:p>
    <w:p w14:paraId="4240B00F">
      <w:pPr>
        <w:pStyle w:val="2"/>
        <w:spacing w:before="115" w:line="219" w:lineRule="auto"/>
        <w:ind w:left="487"/>
        <w:rPr>
          <w:sz w:val="28"/>
          <w:szCs w:val="28"/>
        </w:rPr>
      </w:pPr>
      <w:r>
        <w:rPr>
          <w:spacing w:val="-5"/>
          <w:sz w:val="28"/>
          <w:szCs w:val="28"/>
        </w:rPr>
        <w:t>（1）文本</w:t>
      </w:r>
    </w:p>
    <w:p w14:paraId="0FEA392D">
      <w:pPr>
        <w:pStyle w:val="2"/>
        <w:spacing w:before="118" w:line="308" w:lineRule="auto"/>
        <w:ind w:right="1" w:firstLine="480"/>
        <w:rPr>
          <w:sz w:val="28"/>
          <w:szCs w:val="28"/>
        </w:rPr>
      </w:pPr>
      <w:r>
        <w:rPr>
          <w:spacing w:val="-3"/>
          <w:sz w:val="28"/>
          <w:szCs w:val="28"/>
        </w:rPr>
        <w:t>包括总则、基本内容、选做内容、村庄规划管理公约、附表等。村庄规划管理公约应结 合当地现有村规民约规定及行文风格。</w:t>
      </w:r>
      <w:r>
        <w:rPr>
          <w:spacing w:val="-4"/>
          <w:sz w:val="28"/>
          <w:szCs w:val="28"/>
        </w:rPr>
        <w:t>将规划中的管制要求凝炼，形成村庄规划的村规民约内容建议。内容应包括基本内容管控要求，如生态环境保护、</w:t>
      </w:r>
      <w:r>
        <w:rPr>
          <w:sz w:val="28"/>
          <w:szCs w:val="28"/>
        </w:rPr>
        <w:t>耕地和永久基本农田保护、村庄建设边界与宅基地管理、村庄安</w:t>
      </w:r>
      <w:r>
        <w:rPr>
          <w:spacing w:val="-1"/>
          <w:sz w:val="28"/>
          <w:szCs w:val="28"/>
        </w:rPr>
        <w:t>全和防灾减灾等。特</w:t>
      </w:r>
      <w:r>
        <w:rPr>
          <w:sz w:val="28"/>
          <w:szCs w:val="28"/>
        </w:rPr>
        <w:t>色保护类村庄还应对历史文化保护等提出管理公约。村庄规划管理</w:t>
      </w:r>
      <w:r>
        <w:rPr>
          <w:spacing w:val="-1"/>
          <w:sz w:val="28"/>
          <w:szCs w:val="28"/>
        </w:rPr>
        <w:t>公约应做到“行文易懂、内容好记、管理可行</w:t>
      </w:r>
      <w:r>
        <w:rPr>
          <w:spacing w:val="-87"/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>”。 附表包括内容目标表、国土空间结构调整</w:t>
      </w:r>
      <w:r>
        <w:rPr>
          <w:spacing w:val="-2"/>
          <w:sz w:val="28"/>
          <w:szCs w:val="28"/>
        </w:rPr>
        <w:t>表、历史文</w:t>
      </w:r>
      <w:r>
        <w:rPr>
          <w:spacing w:val="-1"/>
          <w:sz w:val="28"/>
          <w:szCs w:val="28"/>
        </w:rPr>
        <w:t>化和特色资源保护名录（特色保护类村庄必选）、近期建设项目（工程）一览表。</w:t>
      </w:r>
    </w:p>
    <w:p w14:paraId="1C29C7C0">
      <w:pPr>
        <w:pStyle w:val="2"/>
        <w:spacing w:before="121" w:line="220" w:lineRule="auto"/>
        <w:ind w:left="791"/>
        <w:rPr>
          <w:sz w:val="28"/>
          <w:szCs w:val="28"/>
        </w:rPr>
      </w:pPr>
      <w:r>
        <w:rPr>
          <w:spacing w:val="-5"/>
          <w:sz w:val="28"/>
          <w:szCs w:val="28"/>
        </w:rPr>
        <w:t>（2）图件</w:t>
      </w:r>
    </w:p>
    <w:p w14:paraId="685A9090">
      <w:pPr>
        <w:pStyle w:val="2"/>
        <w:spacing w:before="112" w:line="308" w:lineRule="auto"/>
        <w:ind w:left="304" w:right="306" w:firstLine="480"/>
        <w:rPr>
          <w:sz w:val="28"/>
          <w:szCs w:val="28"/>
        </w:rPr>
      </w:pPr>
      <w:r>
        <w:rPr>
          <w:spacing w:val="-3"/>
          <w:sz w:val="28"/>
          <w:szCs w:val="28"/>
        </w:rPr>
        <w:t>基本内容图件：村域综合现状图、村域综合规划图、村域总平面图、村域重要控制</w:t>
      </w:r>
      <w:r>
        <w:rPr>
          <w:sz w:val="28"/>
          <w:szCs w:val="28"/>
        </w:rPr>
        <w:t>线分布图、村域国土空间规划分区图、村域国土综合整治与生</w:t>
      </w:r>
      <w:r>
        <w:rPr>
          <w:spacing w:val="-1"/>
          <w:sz w:val="28"/>
          <w:szCs w:val="28"/>
        </w:rPr>
        <w:t>态修复规划图、村域公</w:t>
      </w:r>
      <w:r>
        <w:rPr>
          <w:spacing w:val="-9"/>
          <w:sz w:val="28"/>
          <w:szCs w:val="28"/>
        </w:rPr>
        <w:t>共服务和基础设施规划图、村域安全和防灾减灾规划图、自然和历史文化资源保护图（特</w:t>
      </w:r>
      <w:r>
        <w:rPr>
          <w:spacing w:val="-3"/>
          <w:sz w:val="28"/>
          <w:szCs w:val="28"/>
        </w:rPr>
        <w:t>色保护类村庄必选）、近期建设项目（工程）规划图、自然村（组）总平面图。 选做</w:t>
      </w:r>
      <w:r>
        <w:rPr>
          <w:spacing w:val="-8"/>
          <w:sz w:val="28"/>
          <w:szCs w:val="28"/>
        </w:rPr>
        <w:t>内容图件：区位图、村域建筑质量评定图、村域道路交通规划图、相关规划衔接图、村</w:t>
      </w:r>
      <w:r>
        <w:rPr>
          <w:spacing w:val="-3"/>
          <w:sz w:val="28"/>
          <w:szCs w:val="28"/>
        </w:rPr>
        <w:t>域用地增减情况图、重点地块控制区域图则、重点地块控制区总平面图、特色风貌指引图、典型民居图、村庄设计图、规划意向图（鸟瞰图）、保护区块划定图等。各级历</w:t>
      </w:r>
      <w:r>
        <w:rPr>
          <w:sz w:val="28"/>
          <w:szCs w:val="28"/>
        </w:rPr>
        <w:t>史文化名村、传统村落保护（发展）规划图件要求执行相关保护（发</w:t>
      </w:r>
      <w:r>
        <w:rPr>
          <w:spacing w:val="-1"/>
          <w:sz w:val="28"/>
          <w:szCs w:val="28"/>
        </w:rPr>
        <w:t>展）规划有关编</w:t>
      </w:r>
      <w:r>
        <w:rPr>
          <w:spacing w:val="-9"/>
          <w:sz w:val="28"/>
          <w:szCs w:val="28"/>
        </w:rPr>
        <w:t>制要求。</w:t>
      </w:r>
    </w:p>
    <w:p w14:paraId="7FD0ADE8">
      <w:pPr>
        <w:pStyle w:val="2"/>
        <w:spacing w:before="1" w:line="218" w:lineRule="auto"/>
        <w:ind w:left="791"/>
        <w:rPr>
          <w:sz w:val="28"/>
          <w:szCs w:val="28"/>
        </w:rPr>
      </w:pPr>
      <w:r>
        <w:rPr>
          <w:spacing w:val="-3"/>
          <w:sz w:val="28"/>
          <w:szCs w:val="28"/>
        </w:rPr>
        <w:t>（3）村庄规划数据库</w:t>
      </w:r>
    </w:p>
    <w:p w14:paraId="0C63DAC9">
      <w:pPr>
        <w:pStyle w:val="2"/>
        <w:spacing w:before="114" w:line="308" w:lineRule="auto"/>
        <w:ind w:left="306" w:right="305" w:firstLine="480"/>
        <w:rPr>
          <w:spacing w:val="-4"/>
          <w:sz w:val="28"/>
          <w:szCs w:val="28"/>
        </w:rPr>
      </w:pPr>
      <w:r>
        <w:rPr>
          <w:spacing w:val="-4"/>
          <w:sz w:val="28"/>
          <w:szCs w:val="28"/>
        </w:rPr>
        <w:t>按照新制定的江西省“多规合一</w:t>
      </w:r>
      <w:r>
        <w:rPr>
          <w:spacing w:val="-81"/>
          <w:sz w:val="28"/>
          <w:szCs w:val="28"/>
        </w:rPr>
        <w:t xml:space="preserve"> </w:t>
      </w:r>
      <w:r>
        <w:rPr>
          <w:spacing w:val="-4"/>
          <w:sz w:val="28"/>
          <w:szCs w:val="28"/>
        </w:rPr>
        <w:t>”实用性村庄规划数据库标准，完成村庄规划矢量数据成果建库工作。</w:t>
      </w:r>
    </w:p>
    <w:p w14:paraId="5746CCC7">
      <w:pPr>
        <w:pStyle w:val="2"/>
        <w:spacing w:before="1" w:line="218" w:lineRule="auto"/>
        <w:ind w:left="791"/>
      </w:pPr>
      <w:r>
        <w:rPr>
          <w:spacing w:val="-5"/>
        </w:rPr>
        <w:t>（4）附件</w:t>
      </w:r>
    </w:p>
    <w:p w14:paraId="5FE3D109">
      <w:pPr>
        <w:pStyle w:val="2"/>
        <w:spacing w:before="114" w:line="308" w:lineRule="auto"/>
        <w:ind w:left="324" w:right="309" w:firstLine="460"/>
        <w:rPr>
          <w:spacing w:val="-6"/>
        </w:rPr>
      </w:pPr>
      <w:r>
        <w:rPr>
          <w:spacing w:val="-3"/>
        </w:rPr>
        <w:t>包括村民意见征集材料、会议纪要、部门意见、专家论证意见、村民参与村庄规划</w:t>
      </w:r>
      <w:r>
        <w:rPr>
          <w:spacing w:val="-6"/>
        </w:rPr>
        <w:t>的相 关记录材料等。</w:t>
      </w:r>
    </w:p>
    <w:p w14:paraId="3F25E690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7E4D17"/>
    <w:rsid w:val="097E4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hAnsi="仿宋" w:eastAsia="仿宋" w:cs="仿宋"/>
      <w:sz w:val="30"/>
      <w:szCs w:val="3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2026-05-15T09:10:00Z</dcterms:created>
  <dc:creator>Administrator</dc:creator>
  <cp:lastModifiedBy>Administrator</cp:lastModifiedBy>
  <dcterms:modified xsi:type="dcterms:W3CDTF">2026-05-15T09:11:07Z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A24B4FF589194ADF85A0F04DD0F38A30_11</vt:lpwstr>
  </property>
  <property fmtid="{D5CDD505-2E9C-101B-9397-08002B2CF9AE}" pid="4" name="KSOTemplateDocerSaveRecord">
    <vt:lpwstr>eyJoZGlkIjoiNmMxY2UzYzY3ZjgzMDMzMGM1MGIxZjI0MTc4NTI4NjIiLCJ1c2VySWQiOiIxMDIwNTU3NjY3In0=</vt:lpwstr>
  </property>
</Properties>
</file>