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BA7953">
      <w:pPr>
        <w:keepNext w:val="0"/>
        <w:keepLines w:val="0"/>
        <w:pageBreakBefore/>
        <w:widowControl w:val="0"/>
        <w:kinsoku/>
        <w:wordWrap/>
        <w:overflowPunct/>
        <w:topLinePunct w:val="0"/>
        <w:autoSpaceDE/>
        <w:autoSpaceDN/>
        <w:bidi w:val="0"/>
        <w:adjustRightInd/>
        <w:snapToGrid/>
        <w:spacing w:line="360" w:lineRule="auto"/>
        <w:ind w:firstLine="324" w:firstLineChars="101"/>
        <w:jc w:val="center"/>
        <w:textAlignment w:val="auto"/>
        <w:outlineLvl w:val="0"/>
        <w:rPr>
          <w:rFonts w:hint="eastAsia" w:ascii="宋体" w:hAnsi="宋体" w:eastAsia="宋体" w:cs="宋体"/>
          <w:color w:val="auto"/>
          <w:sz w:val="32"/>
          <w:szCs w:val="32"/>
          <w:highlight w:val="none"/>
        </w:rPr>
      </w:pPr>
      <w:r>
        <w:rPr>
          <w:rFonts w:hint="eastAsia" w:ascii="宋体" w:hAnsi="宋体" w:eastAsia="宋体" w:cs="宋体"/>
          <w:b/>
          <w:bCs/>
          <w:color w:val="auto"/>
          <w:kern w:val="44"/>
          <w:sz w:val="32"/>
          <w:szCs w:val="32"/>
          <w:highlight w:val="none"/>
          <w:lang w:val="en-US" w:eastAsia="zh-CN" w:bidi="ar-SA"/>
        </w:rPr>
        <w:t>技术服务要求及商务要求</w:t>
      </w:r>
      <w:bookmarkStart w:id="0" w:name="_Toc336452555"/>
    </w:p>
    <w:p w14:paraId="076181D1">
      <w:pPr>
        <w:pStyle w:val="2"/>
        <w:pageBreakBefore w:val="0"/>
        <w:numPr>
          <w:ilvl w:val="0"/>
          <w:numId w:val="2"/>
        </w:numPr>
        <w:kinsoku/>
        <w:wordWrap/>
        <w:overflowPunct/>
        <w:topLinePunct w:val="0"/>
        <w:autoSpaceDE/>
        <w:autoSpaceDN/>
        <w:bidi w:val="0"/>
        <w:snapToGrid/>
        <w:spacing w:before="0" w:after="0" w:line="360" w:lineRule="auto"/>
        <w:ind w:left="0" w:leftChars="0" w:right="0"/>
        <w:rPr>
          <w:rFonts w:hint="eastAsia" w:ascii="宋体" w:hAnsi="宋体" w:eastAsia="宋体" w:cs="宋体"/>
          <w:color w:val="auto"/>
          <w:sz w:val="24"/>
          <w:szCs w:val="24"/>
          <w:highlight w:val="none"/>
          <w:lang w:val="en-US" w:eastAsia="zh-CN"/>
        </w:rPr>
      </w:pPr>
      <w:bookmarkStart w:id="1" w:name="_Toc11495"/>
      <w:bookmarkStart w:id="2" w:name="_Toc23157"/>
      <w:r>
        <w:rPr>
          <w:rFonts w:hint="eastAsia" w:ascii="宋体" w:hAnsi="宋体" w:eastAsia="宋体" w:cs="宋体"/>
          <w:color w:val="auto"/>
          <w:sz w:val="24"/>
          <w:szCs w:val="24"/>
          <w:highlight w:val="none"/>
        </w:rPr>
        <w:t>采购需求及技术要求</w:t>
      </w:r>
      <w:bookmarkEnd w:id="1"/>
      <w:bookmarkEnd w:id="2"/>
      <w:bookmarkStart w:id="3" w:name="_Toc14297"/>
      <w:bookmarkStart w:id="4" w:name="_Toc26007"/>
    </w:p>
    <w:bookmarkEnd w:id="3"/>
    <w:bookmarkEnd w:id="4"/>
    <w:p w14:paraId="0C8C656F">
      <w:pPr>
        <w:pageBreakBefore w:val="0"/>
        <w:numPr>
          <w:ilvl w:val="0"/>
          <w:numId w:val="3"/>
        </w:numPr>
        <w:kinsoku/>
        <w:wordWrap/>
        <w:overflowPunct/>
        <w:topLinePunct w:val="0"/>
        <w:autoSpaceDE/>
        <w:autoSpaceDN/>
        <w:bidi w:val="0"/>
        <w:snapToGrid/>
        <w:spacing w:line="360" w:lineRule="auto"/>
        <w:ind w:left="0" w:leftChars="0" w:right="0" w:rightChars="0" w:firstLine="420" w:firstLineChars="0"/>
        <w:rPr>
          <w:rFonts w:hint="eastAsia" w:hAnsi="宋体" w:eastAsia="宋体" w:cs="宋体"/>
          <w:color w:val="auto"/>
          <w:sz w:val="24"/>
          <w:szCs w:val="24"/>
          <w:highlight w:val="none"/>
          <w:lang w:val="en-US" w:eastAsia="zh-CN"/>
        </w:rPr>
      </w:pPr>
      <w:r>
        <w:rPr>
          <w:rFonts w:hint="eastAsia" w:hAnsi="宋体" w:eastAsia="宋体" w:cs="宋体"/>
          <w:color w:val="auto"/>
          <w:sz w:val="24"/>
          <w:szCs w:val="24"/>
          <w:highlight w:val="none"/>
          <w:lang w:val="en-US" w:eastAsia="zh-CN"/>
        </w:rPr>
        <w:t>工程量清单</w:t>
      </w:r>
    </w:p>
    <w:tbl>
      <w:tblPr>
        <w:tblStyle w:val="5"/>
        <w:tblW w:w="93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99"/>
        <w:gridCol w:w="1416"/>
        <w:gridCol w:w="1275"/>
        <w:gridCol w:w="1363"/>
        <w:gridCol w:w="483"/>
        <w:gridCol w:w="259"/>
        <w:gridCol w:w="604"/>
        <w:gridCol w:w="979"/>
        <w:gridCol w:w="29"/>
        <w:gridCol w:w="1084"/>
        <w:gridCol w:w="1189"/>
      </w:tblGrid>
      <w:tr w14:paraId="0D2C0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9380" w:type="dxa"/>
            <w:gridSpan w:val="11"/>
            <w:tcBorders>
              <w:top w:val="nil"/>
              <w:left w:val="nil"/>
              <w:bottom w:val="nil"/>
              <w:right w:val="nil"/>
            </w:tcBorders>
            <w:shd w:val="clear" w:color="FFFFFF" w:fill="FFFFFF"/>
            <w:noWrap w:val="0"/>
            <w:vAlign w:val="center"/>
          </w:tcPr>
          <w:p w14:paraId="6520523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6DAEC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5408" w:type="dxa"/>
            <w:gridSpan w:val="6"/>
            <w:tcBorders>
              <w:top w:val="nil"/>
              <w:left w:val="nil"/>
              <w:bottom w:val="nil"/>
              <w:right w:val="nil"/>
            </w:tcBorders>
            <w:shd w:val="clear" w:color="FFFFFF" w:fill="FFFFFF"/>
            <w:noWrap w:val="0"/>
            <w:vAlign w:val="bottom"/>
          </w:tcPr>
          <w:p w14:paraId="55C3BBC7">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工程名称：土建工程</w:t>
            </w:r>
          </w:p>
        </w:tc>
        <w:tc>
          <w:tcPr>
            <w:tcW w:w="1635" w:type="dxa"/>
            <w:gridSpan w:val="3"/>
            <w:tcBorders>
              <w:top w:val="nil"/>
              <w:left w:val="nil"/>
              <w:bottom w:val="nil"/>
              <w:right w:val="nil"/>
            </w:tcBorders>
            <w:shd w:val="clear" w:color="FFFFFF" w:fill="FFFFFF"/>
            <w:noWrap w:val="0"/>
            <w:vAlign w:val="bottom"/>
          </w:tcPr>
          <w:p w14:paraId="42D9B7B7">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2337" w:type="dxa"/>
            <w:gridSpan w:val="2"/>
            <w:tcBorders>
              <w:top w:val="nil"/>
              <w:left w:val="nil"/>
              <w:bottom w:val="nil"/>
              <w:right w:val="nil"/>
            </w:tcBorders>
            <w:shd w:val="clear" w:color="FFFFFF" w:fill="FFFFFF"/>
            <w:noWrap w:val="0"/>
            <w:vAlign w:val="bottom"/>
          </w:tcPr>
          <w:p w14:paraId="72BEA14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3 页</w:t>
            </w:r>
          </w:p>
        </w:tc>
      </w:tr>
      <w:tr w14:paraId="2842E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trPr>
        <w:tc>
          <w:tcPr>
            <w:tcW w:w="714"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7C18D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7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5BD04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309"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9A455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6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3A3A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8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6BF2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865"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B5862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3366"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322E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5E1A6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9" w:hRule="atLeast"/>
        </w:trPr>
        <w:tc>
          <w:tcPr>
            <w:tcW w:w="714"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6A436247">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F6DD175">
            <w:pPr>
              <w:jc w:val="center"/>
              <w:rPr>
                <w:rFonts w:hint="eastAsia" w:ascii="宋体" w:hAnsi="宋体" w:eastAsia="宋体" w:cs="宋体"/>
                <w:i w:val="0"/>
                <w:iCs w:val="0"/>
                <w:color w:val="000000"/>
                <w:sz w:val="20"/>
                <w:szCs w:val="20"/>
                <w:u w:val="none"/>
              </w:rPr>
            </w:pPr>
          </w:p>
        </w:tc>
        <w:tc>
          <w:tcPr>
            <w:tcW w:w="1309"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1650299">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F7E1609">
            <w:pPr>
              <w:jc w:val="center"/>
              <w:rPr>
                <w:rFonts w:hint="eastAsia" w:ascii="宋体" w:hAnsi="宋体" w:eastAsia="宋体" w:cs="宋体"/>
                <w:i w:val="0"/>
                <w:iCs w:val="0"/>
                <w:color w:val="000000"/>
                <w:sz w:val="20"/>
                <w:szCs w:val="20"/>
                <w:u w:val="none"/>
              </w:rPr>
            </w:pPr>
          </w:p>
        </w:tc>
        <w:tc>
          <w:tcPr>
            <w:tcW w:w="48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18DEFEB">
            <w:pPr>
              <w:jc w:val="center"/>
              <w:rPr>
                <w:rFonts w:hint="eastAsia" w:ascii="宋体" w:hAnsi="宋体" w:eastAsia="宋体" w:cs="宋体"/>
                <w:i w:val="0"/>
                <w:iCs w:val="0"/>
                <w:color w:val="000000"/>
                <w:sz w:val="20"/>
                <w:szCs w:val="20"/>
                <w:u w:val="none"/>
              </w:rPr>
            </w:pPr>
          </w:p>
        </w:tc>
        <w:tc>
          <w:tcPr>
            <w:tcW w:w="865"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6D494EF">
            <w:pPr>
              <w:jc w:val="center"/>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7660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6E7F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A7F35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6E003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F3AC12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66437E">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E4CB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整个项目</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4435C8B">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EDFA44">
            <w:pPr>
              <w:jc w:val="left"/>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9652A26">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9EDB7D">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9D7D61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708D46B">
            <w:pPr>
              <w:jc w:val="right"/>
              <w:rPr>
                <w:rFonts w:hint="eastAsia" w:ascii="宋体" w:hAnsi="宋体" w:eastAsia="宋体" w:cs="宋体"/>
                <w:i w:val="0"/>
                <w:iCs w:val="0"/>
                <w:color w:val="000000"/>
                <w:sz w:val="20"/>
                <w:szCs w:val="20"/>
                <w:u w:val="none"/>
              </w:rPr>
            </w:pPr>
          </w:p>
        </w:tc>
      </w:tr>
      <w:tr w14:paraId="5713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CDE88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22B7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011103003001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25455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塑料板楼地面</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4EB09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1.粘结层厚度、材料种类:20mm厚1:2.5细石混凝土找平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2.面层材料品种规格、颜色:13厚混合型EPDM塑胶面层</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FEAD7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D9C5F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462.74</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29BE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C5167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9BE88DC">
            <w:pPr>
              <w:jc w:val="right"/>
              <w:rPr>
                <w:rFonts w:hint="eastAsia" w:ascii="宋体" w:hAnsi="宋体" w:eastAsia="宋体" w:cs="宋体"/>
                <w:i w:val="0"/>
                <w:iCs w:val="0"/>
                <w:color w:val="000000"/>
                <w:sz w:val="20"/>
                <w:szCs w:val="20"/>
                <w:u w:val="none"/>
              </w:rPr>
            </w:pPr>
          </w:p>
        </w:tc>
      </w:tr>
      <w:tr w14:paraId="4B497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1"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44DE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62B5C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011406001001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817A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抹灰面油漆</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A2C9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喷米白色外墙涂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料2遍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腻子打底3遍</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60B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2371F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154.2</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5828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8541D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1DA3F9F">
            <w:pPr>
              <w:jc w:val="right"/>
              <w:rPr>
                <w:rFonts w:hint="eastAsia" w:ascii="宋体" w:hAnsi="宋体" w:eastAsia="宋体" w:cs="宋体"/>
                <w:i w:val="0"/>
                <w:iCs w:val="0"/>
                <w:color w:val="000000"/>
                <w:sz w:val="20"/>
                <w:szCs w:val="20"/>
                <w:u w:val="none"/>
              </w:rPr>
            </w:pPr>
          </w:p>
        </w:tc>
      </w:tr>
      <w:tr w14:paraId="77D94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1"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8451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59D5D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011503001001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2395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金属扶手、栏杆、栏板</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9561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1.1.1m高不锈钢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护栏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2.含预埋件</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F4D6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CD8B3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865F1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DE5B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E3FE191">
            <w:pPr>
              <w:jc w:val="right"/>
              <w:rPr>
                <w:rFonts w:hint="eastAsia" w:ascii="宋体" w:hAnsi="宋体" w:eastAsia="宋体" w:cs="宋体"/>
                <w:i w:val="0"/>
                <w:iCs w:val="0"/>
                <w:color w:val="000000"/>
                <w:sz w:val="20"/>
                <w:szCs w:val="20"/>
                <w:u w:val="none"/>
              </w:rPr>
            </w:pPr>
          </w:p>
        </w:tc>
      </w:tr>
      <w:tr w14:paraId="1C1B8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4"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BD53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36E91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010101004001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5779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挖基坑土方</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54622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1.土壤类别:三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类土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2.挖土深度:2m</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DBC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5A2C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3.846</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8F70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5C242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59A8F56">
            <w:pPr>
              <w:jc w:val="right"/>
              <w:rPr>
                <w:rFonts w:hint="eastAsia" w:ascii="宋体" w:hAnsi="宋体" w:eastAsia="宋体" w:cs="宋体"/>
                <w:i w:val="0"/>
                <w:iCs w:val="0"/>
                <w:color w:val="000000"/>
                <w:sz w:val="20"/>
                <w:szCs w:val="20"/>
                <w:u w:val="none"/>
              </w:rPr>
            </w:pPr>
          </w:p>
        </w:tc>
      </w:tr>
      <w:tr w14:paraId="246D0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C6B12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9A32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010103001001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364C0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回填方</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0995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1.名称：原土回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填</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98B09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51F10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2.848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A71D4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9D9B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7D45621">
            <w:pPr>
              <w:jc w:val="right"/>
              <w:rPr>
                <w:rFonts w:hint="eastAsia" w:ascii="宋体" w:hAnsi="宋体" w:eastAsia="宋体" w:cs="宋体"/>
                <w:i w:val="0"/>
                <w:iCs w:val="0"/>
                <w:color w:val="000000"/>
                <w:sz w:val="20"/>
                <w:szCs w:val="20"/>
                <w:u w:val="none"/>
              </w:rPr>
            </w:pPr>
          </w:p>
        </w:tc>
      </w:tr>
      <w:tr w14:paraId="3049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1"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6D8A7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4FC1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010103002001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946D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余方弃置</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12107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1.废弃料品种: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余土外运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2.运距:1km</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3DF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FFCD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0.998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7450A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7677C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F686589">
            <w:pPr>
              <w:jc w:val="right"/>
              <w:rPr>
                <w:rFonts w:hint="eastAsia" w:ascii="宋体" w:hAnsi="宋体" w:eastAsia="宋体" w:cs="宋体"/>
                <w:i w:val="0"/>
                <w:iCs w:val="0"/>
                <w:color w:val="000000"/>
                <w:sz w:val="20"/>
                <w:szCs w:val="20"/>
                <w:u w:val="none"/>
              </w:rPr>
            </w:pPr>
          </w:p>
        </w:tc>
      </w:tr>
      <w:tr w14:paraId="5466D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1"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5ABE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E68C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010404001001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1CCA6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垫层</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26E8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1.垫层材料种类 、配合比、厚度: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碎石100cm</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F7B53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5CD64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0.231</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EF824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35C1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FBE17DD">
            <w:pPr>
              <w:jc w:val="right"/>
              <w:rPr>
                <w:rFonts w:hint="eastAsia" w:ascii="宋体" w:hAnsi="宋体" w:eastAsia="宋体" w:cs="宋体"/>
                <w:i w:val="0"/>
                <w:iCs w:val="0"/>
                <w:color w:val="000000"/>
                <w:sz w:val="20"/>
                <w:szCs w:val="20"/>
                <w:u w:val="none"/>
              </w:rPr>
            </w:pPr>
          </w:p>
        </w:tc>
      </w:tr>
      <w:tr w14:paraId="25EA7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20"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CFFC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4535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010404001002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2DB6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垫层</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7D8C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1.垫层材料种类 、配合比、厚度: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C20混凝土垫层1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00cm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含模板</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8DDA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A551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0.174</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41F5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14526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635FC22">
            <w:pPr>
              <w:jc w:val="right"/>
              <w:rPr>
                <w:rFonts w:hint="eastAsia" w:ascii="宋体" w:hAnsi="宋体" w:eastAsia="宋体" w:cs="宋体"/>
                <w:i w:val="0"/>
                <w:iCs w:val="0"/>
                <w:color w:val="000000"/>
                <w:sz w:val="20"/>
                <w:szCs w:val="20"/>
                <w:u w:val="none"/>
              </w:rPr>
            </w:pPr>
          </w:p>
        </w:tc>
      </w:tr>
      <w:tr w14:paraId="7B8E6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BFB53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78C1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010501006001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76F9E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设备基础</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CBF90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1.混凝土强度等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级:C25砼</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3E592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F37C3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0.593</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6B991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AC87E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05349A5">
            <w:pPr>
              <w:jc w:val="right"/>
              <w:rPr>
                <w:rFonts w:hint="eastAsia" w:ascii="宋体" w:hAnsi="宋体" w:eastAsia="宋体" w:cs="宋体"/>
                <w:i w:val="0"/>
                <w:iCs w:val="0"/>
                <w:color w:val="000000"/>
                <w:sz w:val="20"/>
                <w:szCs w:val="20"/>
                <w:u w:val="none"/>
              </w:rPr>
            </w:pPr>
          </w:p>
        </w:tc>
      </w:tr>
      <w:tr w14:paraId="36235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4"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4BF1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78FFE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041102002001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79142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基础模板</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62D1F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设备基础(块体≤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5m3) 复合模板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钢支撑</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980AC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757BB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6AA00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DB167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510907A">
            <w:pPr>
              <w:jc w:val="right"/>
              <w:rPr>
                <w:rFonts w:hint="eastAsia" w:ascii="宋体" w:hAnsi="宋体" w:eastAsia="宋体" w:cs="宋体"/>
                <w:i w:val="0"/>
                <w:iCs w:val="0"/>
                <w:color w:val="000000"/>
                <w:sz w:val="20"/>
                <w:szCs w:val="20"/>
                <w:u w:val="none"/>
              </w:rPr>
            </w:pPr>
          </w:p>
        </w:tc>
      </w:tr>
      <w:tr w14:paraId="459AF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A126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4C93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010515001001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072F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现浇构件钢筋</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CAE9B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1.钢筋种类、规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格:HRB10</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6D24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7FDF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C4EE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AA59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B338E91">
            <w:pPr>
              <w:jc w:val="right"/>
              <w:rPr>
                <w:rFonts w:hint="eastAsia" w:ascii="宋体" w:hAnsi="宋体" w:eastAsia="宋体" w:cs="宋体"/>
                <w:i w:val="0"/>
                <w:iCs w:val="0"/>
                <w:color w:val="000000"/>
                <w:sz w:val="20"/>
                <w:szCs w:val="20"/>
                <w:u w:val="none"/>
              </w:rPr>
            </w:pPr>
          </w:p>
        </w:tc>
      </w:tr>
      <w:tr w14:paraId="34086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014"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4264C7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148"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32B462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480F4694">
            <w:pPr>
              <w:jc w:val="right"/>
              <w:rPr>
                <w:rFonts w:hint="eastAsia" w:ascii="宋体" w:hAnsi="宋体" w:eastAsia="宋体" w:cs="宋体"/>
                <w:i w:val="0"/>
                <w:iCs w:val="0"/>
                <w:color w:val="000000"/>
                <w:sz w:val="20"/>
                <w:szCs w:val="20"/>
                <w:u w:val="none"/>
              </w:rPr>
            </w:pPr>
          </w:p>
        </w:tc>
      </w:tr>
      <w:tr w14:paraId="77A3C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9380" w:type="dxa"/>
            <w:gridSpan w:val="11"/>
            <w:tcBorders>
              <w:top w:val="nil"/>
              <w:left w:val="nil"/>
              <w:bottom w:val="nil"/>
              <w:right w:val="nil"/>
            </w:tcBorders>
            <w:shd w:val="clear" w:color="FFFFFF" w:fill="FFFFFF"/>
            <w:noWrap w:val="0"/>
            <w:vAlign w:val="top"/>
          </w:tcPr>
          <w:p w14:paraId="659794F4">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28A3A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trPr>
        <w:tc>
          <w:tcPr>
            <w:tcW w:w="5408" w:type="dxa"/>
            <w:gridSpan w:val="6"/>
            <w:tcBorders>
              <w:top w:val="nil"/>
              <w:left w:val="nil"/>
              <w:bottom w:val="nil"/>
              <w:right w:val="nil"/>
            </w:tcBorders>
            <w:shd w:val="clear" w:color="FFFFFF" w:fill="FFFFFF"/>
            <w:noWrap w:val="0"/>
            <w:vAlign w:val="top"/>
          </w:tcPr>
          <w:p w14:paraId="27B74886">
            <w:pPr>
              <w:jc w:val="left"/>
              <w:rPr>
                <w:rFonts w:hint="eastAsia" w:ascii="宋体" w:hAnsi="宋体" w:eastAsia="宋体" w:cs="宋体"/>
                <w:i w:val="0"/>
                <w:iCs w:val="0"/>
                <w:color w:val="000000"/>
                <w:sz w:val="18"/>
                <w:szCs w:val="18"/>
                <w:u w:val="none"/>
              </w:rPr>
            </w:pPr>
          </w:p>
        </w:tc>
        <w:tc>
          <w:tcPr>
            <w:tcW w:w="1635" w:type="dxa"/>
            <w:gridSpan w:val="3"/>
            <w:tcBorders>
              <w:top w:val="nil"/>
              <w:left w:val="nil"/>
              <w:bottom w:val="nil"/>
              <w:right w:val="nil"/>
            </w:tcBorders>
            <w:shd w:val="clear" w:color="FFFFFF" w:fill="FFFFFF"/>
            <w:noWrap w:val="0"/>
            <w:vAlign w:val="top"/>
          </w:tcPr>
          <w:p w14:paraId="1003CFED">
            <w:pPr>
              <w:jc w:val="left"/>
              <w:rPr>
                <w:rFonts w:hint="eastAsia" w:ascii="宋体" w:hAnsi="宋体" w:eastAsia="宋体" w:cs="宋体"/>
                <w:i w:val="0"/>
                <w:iCs w:val="0"/>
                <w:color w:val="000000"/>
                <w:sz w:val="18"/>
                <w:szCs w:val="18"/>
                <w:u w:val="single"/>
              </w:rPr>
            </w:pPr>
          </w:p>
        </w:tc>
        <w:tc>
          <w:tcPr>
            <w:tcW w:w="2337" w:type="dxa"/>
            <w:gridSpan w:val="2"/>
            <w:tcBorders>
              <w:top w:val="nil"/>
              <w:left w:val="nil"/>
              <w:bottom w:val="nil"/>
              <w:right w:val="nil"/>
            </w:tcBorders>
            <w:shd w:val="clear" w:color="FFFFFF" w:fill="FFFFFF"/>
            <w:noWrap w:val="0"/>
            <w:vAlign w:val="top"/>
          </w:tcPr>
          <w:p w14:paraId="6A6DA291">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r w14:paraId="0FD42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9380" w:type="dxa"/>
            <w:gridSpan w:val="11"/>
            <w:tcBorders>
              <w:top w:val="nil"/>
              <w:left w:val="nil"/>
              <w:bottom w:val="nil"/>
              <w:right w:val="nil"/>
            </w:tcBorders>
            <w:shd w:val="clear" w:color="FFFFFF" w:fill="FFFFFF"/>
            <w:noWrap w:val="0"/>
            <w:vAlign w:val="center"/>
          </w:tcPr>
          <w:p w14:paraId="1A60045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0A5BC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5408" w:type="dxa"/>
            <w:gridSpan w:val="6"/>
            <w:tcBorders>
              <w:top w:val="nil"/>
              <w:left w:val="nil"/>
              <w:bottom w:val="nil"/>
              <w:right w:val="nil"/>
            </w:tcBorders>
            <w:shd w:val="clear" w:color="FFFFFF" w:fill="FFFFFF"/>
            <w:noWrap w:val="0"/>
            <w:vAlign w:val="bottom"/>
          </w:tcPr>
          <w:p w14:paraId="4DCEE42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工程名称：土建工程</w:t>
            </w:r>
          </w:p>
        </w:tc>
        <w:tc>
          <w:tcPr>
            <w:tcW w:w="1635" w:type="dxa"/>
            <w:gridSpan w:val="3"/>
            <w:tcBorders>
              <w:top w:val="nil"/>
              <w:left w:val="nil"/>
              <w:bottom w:val="nil"/>
              <w:right w:val="nil"/>
            </w:tcBorders>
            <w:shd w:val="clear" w:color="FFFFFF" w:fill="FFFFFF"/>
            <w:noWrap w:val="0"/>
            <w:vAlign w:val="bottom"/>
          </w:tcPr>
          <w:p w14:paraId="20ED62B7">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2337" w:type="dxa"/>
            <w:gridSpan w:val="2"/>
            <w:tcBorders>
              <w:top w:val="nil"/>
              <w:left w:val="nil"/>
              <w:bottom w:val="nil"/>
              <w:right w:val="nil"/>
            </w:tcBorders>
            <w:shd w:val="clear" w:color="FFFFFF" w:fill="FFFFFF"/>
            <w:noWrap w:val="0"/>
            <w:vAlign w:val="bottom"/>
          </w:tcPr>
          <w:p w14:paraId="0582E89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3 页</w:t>
            </w:r>
          </w:p>
        </w:tc>
      </w:tr>
      <w:tr w14:paraId="5FE98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trPr>
        <w:tc>
          <w:tcPr>
            <w:tcW w:w="714"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679AD0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7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5E5E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309"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5F2328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6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084C5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8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CC620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865"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3C502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3366"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535F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6F458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9" w:hRule="atLeast"/>
        </w:trPr>
        <w:tc>
          <w:tcPr>
            <w:tcW w:w="714"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2AE85DCA">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89B73AA">
            <w:pPr>
              <w:jc w:val="center"/>
              <w:rPr>
                <w:rFonts w:hint="eastAsia" w:ascii="宋体" w:hAnsi="宋体" w:eastAsia="宋体" w:cs="宋体"/>
                <w:i w:val="0"/>
                <w:iCs w:val="0"/>
                <w:color w:val="000000"/>
                <w:sz w:val="20"/>
                <w:szCs w:val="20"/>
                <w:u w:val="none"/>
              </w:rPr>
            </w:pPr>
          </w:p>
        </w:tc>
        <w:tc>
          <w:tcPr>
            <w:tcW w:w="1309"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A138ECE">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D344C49">
            <w:pPr>
              <w:jc w:val="center"/>
              <w:rPr>
                <w:rFonts w:hint="eastAsia" w:ascii="宋体" w:hAnsi="宋体" w:eastAsia="宋体" w:cs="宋体"/>
                <w:i w:val="0"/>
                <w:iCs w:val="0"/>
                <w:color w:val="000000"/>
                <w:sz w:val="20"/>
                <w:szCs w:val="20"/>
                <w:u w:val="none"/>
              </w:rPr>
            </w:pPr>
          </w:p>
        </w:tc>
        <w:tc>
          <w:tcPr>
            <w:tcW w:w="48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621EB15">
            <w:pPr>
              <w:jc w:val="center"/>
              <w:rPr>
                <w:rFonts w:hint="eastAsia" w:ascii="宋体" w:hAnsi="宋体" w:eastAsia="宋体" w:cs="宋体"/>
                <w:i w:val="0"/>
                <w:iCs w:val="0"/>
                <w:color w:val="000000"/>
                <w:sz w:val="20"/>
                <w:szCs w:val="20"/>
                <w:u w:val="none"/>
              </w:rPr>
            </w:pPr>
          </w:p>
        </w:tc>
        <w:tc>
          <w:tcPr>
            <w:tcW w:w="865"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D731038">
            <w:pPr>
              <w:jc w:val="center"/>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1C48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575A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AFD1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2A7B0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BB18C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3A83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010515001002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1134C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现浇构件钢筋</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0A39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1.钢筋种类、规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格:HRB14</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8B5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3D94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0.45</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24392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2384F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03EB2BD">
            <w:pPr>
              <w:jc w:val="right"/>
              <w:rPr>
                <w:rFonts w:hint="eastAsia" w:ascii="宋体" w:hAnsi="宋体" w:eastAsia="宋体" w:cs="宋体"/>
                <w:i w:val="0"/>
                <w:iCs w:val="0"/>
                <w:color w:val="000000"/>
                <w:sz w:val="20"/>
                <w:szCs w:val="20"/>
                <w:u w:val="none"/>
              </w:rPr>
            </w:pPr>
          </w:p>
        </w:tc>
      </w:tr>
      <w:tr w14:paraId="6148F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7"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68C5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7BC7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011506002001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4ACFB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金属旗杆</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C214D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1.名称：不锈钢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旗杆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2.高度：8m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3.规格：DN152*8</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566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D23B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17A39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4AD2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A8DACE9">
            <w:pPr>
              <w:jc w:val="right"/>
              <w:rPr>
                <w:rFonts w:hint="eastAsia" w:ascii="宋体" w:hAnsi="宋体" w:eastAsia="宋体" w:cs="宋体"/>
                <w:i w:val="0"/>
                <w:iCs w:val="0"/>
                <w:color w:val="000000"/>
                <w:sz w:val="20"/>
                <w:szCs w:val="20"/>
                <w:u w:val="none"/>
              </w:rPr>
            </w:pPr>
          </w:p>
        </w:tc>
      </w:tr>
      <w:tr w14:paraId="02011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5705C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7811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011605001001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B9CC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平面块料拆除</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EAD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1.饰面材料种类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:花岗岩拆除</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E551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F18E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E011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89CC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1E261C6">
            <w:pPr>
              <w:jc w:val="right"/>
              <w:rPr>
                <w:rFonts w:hint="eastAsia" w:ascii="宋体" w:hAnsi="宋体" w:eastAsia="宋体" w:cs="宋体"/>
                <w:i w:val="0"/>
                <w:iCs w:val="0"/>
                <w:color w:val="000000"/>
                <w:sz w:val="20"/>
                <w:szCs w:val="20"/>
                <w:u w:val="none"/>
              </w:rPr>
            </w:pPr>
          </w:p>
        </w:tc>
      </w:tr>
      <w:tr w14:paraId="02B78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421B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D5EDA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010103002002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681E5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余方弃置</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9900C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1.废弃料品种: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石渣外运</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8B06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CD5CA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9.365</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7430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4C742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A22E503">
            <w:pPr>
              <w:jc w:val="right"/>
              <w:rPr>
                <w:rFonts w:hint="eastAsia" w:ascii="宋体" w:hAnsi="宋体" w:eastAsia="宋体" w:cs="宋体"/>
                <w:i w:val="0"/>
                <w:iCs w:val="0"/>
                <w:color w:val="000000"/>
                <w:sz w:val="20"/>
                <w:szCs w:val="20"/>
                <w:u w:val="none"/>
              </w:rPr>
            </w:pPr>
          </w:p>
        </w:tc>
      </w:tr>
      <w:tr w14:paraId="700ED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7"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72C5D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F619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010404001003</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AA486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垫层</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AC9E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1.垫层材料种类 、配合比、厚度: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C20混凝土垫层1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50cm</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21AB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539B0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4.257</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A824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C5CF4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ECD8877">
            <w:pPr>
              <w:jc w:val="right"/>
              <w:rPr>
                <w:rFonts w:hint="eastAsia" w:ascii="宋体" w:hAnsi="宋体" w:eastAsia="宋体" w:cs="宋体"/>
                <w:i w:val="0"/>
                <w:iCs w:val="0"/>
                <w:color w:val="000000"/>
                <w:sz w:val="20"/>
                <w:szCs w:val="20"/>
                <w:u w:val="none"/>
              </w:rPr>
            </w:pPr>
          </w:p>
        </w:tc>
      </w:tr>
      <w:tr w14:paraId="412EE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4"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7E6E40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A194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011102001001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84F22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石材楼地面</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3F27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50厚花岗岩面层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30厚1:3水泥砂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浆结合层</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22C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3B23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241E4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E2DFE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882D939">
            <w:pPr>
              <w:jc w:val="right"/>
              <w:rPr>
                <w:rFonts w:hint="eastAsia" w:ascii="宋体" w:hAnsi="宋体" w:eastAsia="宋体" w:cs="宋体"/>
                <w:i w:val="0"/>
                <w:iCs w:val="0"/>
                <w:color w:val="000000"/>
                <w:sz w:val="20"/>
                <w:szCs w:val="20"/>
                <w:u w:val="none"/>
              </w:rPr>
            </w:pPr>
          </w:p>
        </w:tc>
      </w:tr>
      <w:tr w14:paraId="640F2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4"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D8F5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EB0E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031001006001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8205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塑料管</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34B7E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1.安装部位:室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2.介质:雨水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3.材质、规格: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PVC 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4.连接形式:粘接</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44B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CC35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A47C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5661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16D0E85">
            <w:pPr>
              <w:jc w:val="right"/>
              <w:rPr>
                <w:rFonts w:hint="eastAsia" w:ascii="宋体" w:hAnsi="宋体" w:eastAsia="宋体" w:cs="宋体"/>
                <w:i w:val="0"/>
                <w:iCs w:val="0"/>
                <w:color w:val="000000"/>
                <w:sz w:val="20"/>
                <w:szCs w:val="20"/>
                <w:u w:val="none"/>
              </w:rPr>
            </w:pPr>
          </w:p>
        </w:tc>
      </w:tr>
      <w:tr w14:paraId="278D0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2"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B08FD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5BA2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031001006002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6971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塑料管</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986E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1.安装部位:室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2.介质:雨水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3.材质、规格: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PVC DN50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4.连接形式:粘接</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9EBA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B117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018BA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E0D1F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BC23941">
            <w:pPr>
              <w:jc w:val="right"/>
              <w:rPr>
                <w:rFonts w:hint="eastAsia" w:ascii="宋体" w:hAnsi="宋体" w:eastAsia="宋体" w:cs="宋体"/>
                <w:i w:val="0"/>
                <w:iCs w:val="0"/>
                <w:color w:val="000000"/>
                <w:sz w:val="20"/>
                <w:szCs w:val="20"/>
                <w:u w:val="none"/>
              </w:rPr>
            </w:pPr>
          </w:p>
        </w:tc>
      </w:tr>
      <w:tr w14:paraId="233F9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5AA0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52A0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031004014001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C909F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给、排水附(配)件</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DC32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1.名称：雨水斗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2.规格：DN100</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F664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FEF57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4802E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9A5A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3D124C4">
            <w:pPr>
              <w:jc w:val="right"/>
              <w:rPr>
                <w:rFonts w:hint="eastAsia" w:ascii="宋体" w:hAnsi="宋体" w:eastAsia="宋体" w:cs="宋体"/>
                <w:i w:val="0"/>
                <w:iCs w:val="0"/>
                <w:color w:val="000000"/>
                <w:sz w:val="20"/>
                <w:szCs w:val="20"/>
                <w:u w:val="none"/>
              </w:rPr>
            </w:pPr>
          </w:p>
        </w:tc>
      </w:tr>
      <w:tr w14:paraId="1D849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EB79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0931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031004014002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79F5E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给、排水附(配)件</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215B2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1.名称：雨水斗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2.规格：DN50</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448B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DBE4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24AAA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74F79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B5D37C4">
            <w:pPr>
              <w:jc w:val="right"/>
              <w:rPr>
                <w:rFonts w:hint="eastAsia" w:ascii="宋体" w:hAnsi="宋体" w:eastAsia="宋体" w:cs="宋体"/>
                <w:i w:val="0"/>
                <w:iCs w:val="0"/>
                <w:color w:val="000000"/>
                <w:sz w:val="20"/>
                <w:szCs w:val="20"/>
                <w:u w:val="none"/>
              </w:rPr>
            </w:pPr>
          </w:p>
        </w:tc>
      </w:tr>
      <w:tr w14:paraId="02C35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4"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34455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853E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050303009001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8CFCD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木（防腐木）屋面</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D307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1.木（防腐木）种类:防腐木25mm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2.40X40X4mm镀锌钢通</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39B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2507A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28.38</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9A2C4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B96B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1B398AD">
            <w:pPr>
              <w:jc w:val="right"/>
              <w:rPr>
                <w:rFonts w:hint="eastAsia" w:ascii="宋体" w:hAnsi="宋体" w:eastAsia="宋体" w:cs="宋体"/>
                <w:i w:val="0"/>
                <w:iCs w:val="0"/>
                <w:color w:val="000000"/>
                <w:sz w:val="20"/>
                <w:szCs w:val="20"/>
                <w:u w:val="none"/>
              </w:rPr>
            </w:pPr>
          </w:p>
        </w:tc>
      </w:tr>
      <w:tr w14:paraId="135B3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014"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6561CB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148"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1F2123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52730247">
            <w:pPr>
              <w:jc w:val="right"/>
              <w:rPr>
                <w:rFonts w:hint="eastAsia" w:ascii="宋体" w:hAnsi="宋体" w:eastAsia="宋体" w:cs="宋体"/>
                <w:i w:val="0"/>
                <w:iCs w:val="0"/>
                <w:color w:val="000000"/>
                <w:sz w:val="20"/>
                <w:szCs w:val="20"/>
                <w:u w:val="none"/>
              </w:rPr>
            </w:pPr>
          </w:p>
        </w:tc>
      </w:tr>
      <w:tr w14:paraId="6F845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9380" w:type="dxa"/>
            <w:gridSpan w:val="11"/>
            <w:tcBorders>
              <w:top w:val="nil"/>
              <w:left w:val="nil"/>
              <w:bottom w:val="nil"/>
              <w:right w:val="nil"/>
            </w:tcBorders>
            <w:shd w:val="clear" w:color="FFFFFF" w:fill="FFFFFF"/>
            <w:noWrap w:val="0"/>
            <w:vAlign w:val="top"/>
          </w:tcPr>
          <w:p w14:paraId="1C4F72BC">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38F9D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trPr>
        <w:tc>
          <w:tcPr>
            <w:tcW w:w="5408" w:type="dxa"/>
            <w:gridSpan w:val="6"/>
            <w:tcBorders>
              <w:top w:val="nil"/>
              <w:left w:val="nil"/>
              <w:bottom w:val="nil"/>
              <w:right w:val="nil"/>
            </w:tcBorders>
            <w:shd w:val="clear" w:color="FFFFFF" w:fill="FFFFFF"/>
            <w:noWrap w:val="0"/>
            <w:vAlign w:val="top"/>
          </w:tcPr>
          <w:p w14:paraId="4F8C54AB">
            <w:pPr>
              <w:jc w:val="left"/>
              <w:rPr>
                <w:rFonts w:hint="eastAsia" w:ascii="宋体" w:hAnsi="宋体" w:eastAsia="宋体" w:cs="宋体"/>
                <w:i w:val="0"/>
                <w:iCs w:val="0"/>
                <w:color w:val="000000"/>
                <w:sz w:val="18"/>
                <w:szCs w:val="18"/>
                <w:u w:val="none"/>
              </w:rPr>
            </w:pPr>
          </w:p>
        </w:tc>
        <w:tc>
          <w:tcPr>
            <w:tcW w:w="1635" w:type="dxa"/>
            <w:gridSpan w:val="3"/>
            <w:tcBorders>
              <w:top w:val="nil"/>
              <w:left w:val="nil"/>
              <w:bottom w:val="nil"/>
              <w:right w:val="nil"/>
            </w:tcBorders>
            <w:shd w:val="clear" w:color="FFFFFF" w:fill="FFFFFF"/>
            <w:noWrap w:val="0"/>
            <w:vAlign w:val="top"/>
          </w:tcPr>
          <w:p w14:paraId="6BC9D140">
            <w:pPr>
              <w:jc w:val="left"/>
              <w:rPr>
                <w:rFonts w:hint="eastAsia" w:ascii="宋体" w:hAnsi="宋体" w:eastAsia="宋体" w:cs="宋体"/>
                <w:i w:val="0"/>
                <w:iCs w:val="0"/>
                <w:color w:val="000000"/>
                <w:sz w:val="18"/>
                <w:szCs w:val="18"/>
                <w:u w:val="single"/>
              </w:rPr>
            </w:pPr>
          </w:p>
        </w:tc>
        <w:tc>
          <w:tcPr>
            <w:tcW w:w="2337" w:type="dxa"/>
            <w:gridSpan w:val="2"/>
            <w:tcBorders>
              <w:top w:val="nil"/>
              <w:left w:val="nil"/>
              <w:bottom w:val="nil"/>
              <w:right w:val="nil"/>
            </w:tcBorders>
            <w:shd w:val="clear" w:color="FFFFFF" w:fill="FFFFFF"/>
            <w:noWrap w:val="0"/>
            <w:vAlign w:val="top"/>
          </w:tcPr>
          <w:p w14:paraId="74673F00">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r w14:paraId="14DFA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9380" w:type="dxa"/>
            <w:gridSpan w:val="11"/>
            <w:tcBorders>
              <w:top w:val="nil"/>
              <w:left w:val="nil"/>
              <w:bottom w:val="nil"/>
              <w:right w:val="nil"/>
            </w:tcBorders>
            <w:shd w:val="clear" w:color="FFFFFF" w:fill="FFFFFF"/>
            <w:noWrap w:val="0"/>
            <w:vAlign w:val="center"/>
          </w:tcPr>
          <w:p w14:paraId="33588C7C">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17144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5408" w:type="dxa"/>
            <w:gridSpan w:val="6"/>
            <w:tcBorders>
              <w:top w:val="nil"/>
              <w:left w:val="nil"/>
              <w:bottom w:val="nil"/>
              <w:right w:val="nil"/>
            </w:tcBorders>
            <w:shd w:val="clear" w:color="FFFFFF" w:fill="FFFFFF"/>
            <w:noWrap w:val="0"/>
            <w:vAlign w:val="bottom"/>
          </w:tcPr>
          <w:p w14:paraId="35B0473B">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工程名称：土建工程</w:t>
            </w:r>
          </w:p>
        </w:tc>
        <w:tc>
          <w:tcPr>
            <w:tcW w:w="1635" w:type="dxa"/>
            <w:gridSpan w:val="3"/>
            <w:tcBorders>
              <w:top w:val="nil"/>
              <w:left w:val="nil"/>
              <w:bottom w:val="nil"/>
              <w:right w:val="nil"/>
            </w:tcBorders>
            <w:shd w:val="clear" w:color="FFFFFF" w:fill="FFFFFF"/>
            <w:noWrap w:val="0"/>
            <w:vAlign w:val="bottom"/>
          </w:tcPr>
          <w:p w14:paraId="7410F3E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2337" w:type="dxa"/>
            <w:gridSpan w:val="2"/>
            <w:tcBorders>
              <w:top w:val="nil"/>
              <w:left w:val="nil"/>
              <w:bottom w:val="nil"/>
              <w:right w:val="nil"/>
            </w:tcBorders>
            <w:shd w:val="clear" w:color="FFFFFF" w:fill="FFFFFF"/>
            <w:noWrap w:val="0"/>
            <w:vAlign w:val="bottom"/>
          </w:tcPr>
          <w:p w14:paraId="015E8D5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3 页  共 3 页</w:t>
            </w:r>
          </w:p>
        </w:tc>
      </w:tr>
      <w:tr w14:paraId="478F3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trPr>
        <w:tc>
          <w:tcPr>
            <w:tcW w:w="714"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5B982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7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FC08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309"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BDADE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6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088D2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8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A852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865"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D900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3366"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29D0C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4ABFD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9" w:hRule="atLeast"/>
        </w:trPr>
        <w:tc>
          <w:tcPr>
            <w:tcW w:w="714"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07528F3B">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E7E424F">
            <w:pPr>
              <w:jc w:val="center"/>
              <w:rPr>
                <w:rFonts w:hint="eastAsia" w:ascii="宋体" w:hAnsi="宋体" w:eastAsia="宋体" w:cs="宋体"/>
                <w:i w:val="0"/>
                <w:iCs w:val="0"/>
                <w:color w:val="000000"/>
                <w:sz w:val="20"/>
                <w:szCs w:val="20"/>
                <w:u w:val="none"/>
              </w:rPr>
            </w:pPr>
          </w:p>
        </w:tc>
        <w:tc>
          <w:tcPr>
            <w:tcW w:w="1309"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3DD3DB2">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0CCD572">
            <w:pPr>
              <w:jc w:val="center"/>
              <w:rPr>
                <w:rFonts w:hint="eastAsia" w:ascii="宋体" w:hAnsi="宋体" w:eastAsia="宋体" w:cs="宋体"/>
                <w:i w:val="0"/>
                <w:iCs w:val="0"/>
                <w:color w:val="000000"/>
                <w:sz w:val="20"/>
                <w:szCs w:val="20"/>
                <w:u w:val="none"/>
              </w:rPr>
            </w:pPr>
          </w:p>
        </w:tc>
        <w:tc>
          <w:tcPr>
            <w:tcW w:w="48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8BF3061">
            <w:pPr>
              <w:jc w:val="center"/>
              <w:rPr>
                <w:rFonts w:hint="eastAsia" w:ascii="宋体" w:hAnsi="宋体" w:eastAsia="宋体" w:cs="宋体"/>
                <w:i w:val="0"/>
                <w:iCs w:val="0"/>
                <w:color w:val="000000"/>
                <w:sz w:val="20"/>
                <w:szCs w:val="20"/>
                <w:u w:val="none"/>
              </w:rPr>
            </w:pPr>
          </w:p>
        </w:tc>
        <w:tc>
          <w:tcPr>
            <w:tcW w:w="865"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FA73746">
            <w:pPr>
              <w:jc w:val="center"/>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ED4F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DE8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2F7B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7C2EA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416B7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1ABC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011501001001</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AD47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柜台</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183EB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定制户外铝合金收纳柜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1*1.6</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C519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CD905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49.92</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DA20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1102E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4E6907F">
            <w:pPr>
              <w:jc w:val="right"/>
              <w:rPr>
                <w:rFonts w:hint="eastAsia" w:ascii="宋体" w:hAnsi="宋体" w:eastAsia="宋体" w:cs="宋体"/>
                <w:i w:val="0"/>
                <w:iCs w:val="0"/>
                <w:color w:val="000000"/>
                <w:sz w:val="20"/>
                <w:szCs w:val="20"/>
                <w:u w:val="none"/>
              </w:rPr>
            </w:pPr>
          </w:p>
        </w:tc>
      </w:tr>
      <w:tr w14:paraId="47B7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6"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16BFF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6001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011501001002</w:t>
            </w: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8FBF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实木桌子</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3392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实木桌子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1.6*0.86m</w:t>
            </w: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F02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EDC5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2B171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F926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D264017">
            <w:pPr>
              <w:jc w:val="right"/>
              <w:rPr>
                <w:rFonts w:hint="eastAsia" w:ascii="宋体" w:hAnsi="宋体" w:eastAsia="宋体" w:cs="宋体"/>
                <w:i w:val="0"/>
                <w:iCs w:val="0"/>
                <w:color w:val="000000"/>
                <w:sz w:val="20"/>
                <w:szCs w:val="20"/>
                <w:u w:val="none"/>
              </w:rPr>
            </w:pPr>
          </w:p>
        </w:tc>
      </w:tr>
      <w:tr w14:paraId="01CD1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88F082C">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61D645">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DC49B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分部分项合计</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8C0E2D9">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6EB7F5B">
            <w:pPr>
              <w:jc w:val="left"/>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82DAFA">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173A9B3">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D109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66D7C4D">
            <w:pPr>
              <w:jc w:val="right"/>
              <w:rPr>
                <w:rFonts w:hint="eastAsia" w:ascii="宋体" w:hAnsi="宋体" w:eastAsia="宋体" w:cs="宋体"/>
                <w:i w:val="0"/>
                <w:iCs w:val="0"/>
                <w:color w:val="000000"/>
                <w:sz w:val="20"/>
                <w:szCs w:val="20"/>
                <w:u w:val="none"/>
              </w:rPr>
            </w:pPr>
          </w:p>
        </w:tc>
      </w:tr>
      <w:tr w14:paraId="43DC5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1B5F416">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46D233">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68883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措施项目</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A9CACE">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C033F0">
            <w:pPr>
              <w:jc w:val="left"/>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9F55E94">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0FB45D5">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7AF4E14">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70AA21E">
            <w:pPr>
              <w:jc w:val="right"/>
              <w:rPr>
                <w:rFonts w:hint="eastAsia" w:ascii="宋体" w:hAnsi="宋体" w:eastAsia="宋体" w:cs="宋体"/>
                <w:i w:val="0"/>
                <w:iCs w:val="0"/>
                <w:color w:val="000000"/>
                <w:sz w:val="20"/>
                <w:szCs w:val="20"/>
                <w:u w:val="none"/>
              </w:rPr>
            </w:pPr>
          </w:p>
        </w:tc>
      </w:tr>
      <w:tr w14:paraId="64520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8C4E16F">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5255E2">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9AC3B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单价措施合计</w:t>
            </w: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2602A6D">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ABC38E">
            <w:pPr>
              <w:jc w:val="left"/>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BFE0DE6">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FF9C869">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90DCC1">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34778BC">
            <w:pPr>
              <w:jc w:val="right"/>
              <w:rPr>
                <w:rFonts w:hint="eastAsia" w:ascii="宋体" w:hAnsi="宋体" w:eastAsia="宋体" w:cs="宋体"/>
                <w:i w:val="0"/>
                <w:iCs w:val="0"/>
                <w:color w:val="000000"/>
                <w:sz w:val="20"/>
                <w:szCs w:val="20"/>
                <w:u w:val="none"/>
              </w:rPr>
            </w:pPr>
          </w:p>
        </w:tc>
      </w:tr>
      <w:tr w14:paraId="05D5C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55ED9C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1DF97E">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BAD39F">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827A0A">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E4CCA4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3E6578C">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7A3E2D8">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D15E5B">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47DCB63">
            <w:pPr>
              <w:jc w:val="right"/>
              <w:rPr>
                <w:rFonts w:hint="eastAsia" w:ascii="宋体" w:hAnsi="宋体" w:eastAsia="宋体" w:cs="宋体"/>
                <w:i w:val="0"/>
                <w:iCs w:val="0"/>
                <w:color w:val="000000"/>
                <w:sz w:val="20"/>
                <w:szCs w:val="20"/>
                <w:u w:val="none"/>
              </w:rPr>
            </w:pPr>
          </w:p>
        </w:tc>
      </w:tr>
      <w:tr w14:paraId="2D43E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05D785C">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6516D7E">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16F0C0">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0191747">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B839F6D">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0A97D4">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7AE46E3">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79F2C1B">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7BB66E5">
            <w:pPr>
              <w:jc w:val="right"/>
              <w:rPr>
                <w:rFonts w:hint="eastAsia" w:ascii="宋体" w:hAnsi="宋体" w:eastAsia="宋体" w:cs="宋体"/>
                <w:i w:val="0"/>
                <w:iCs w:val="0"/>
                <w:color w:val="000000"/>
                <w:sz w:val="20"/>
                <w:szCs w:val="20"/>
                <w:u w:val="none"/>
              </w:rPr>
            </w:pPr>
          </w:p>
        </w:tc>
      </w:tr>
      <w:tr w14:paraId="39F5A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7ABBCA1">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FB9E6E">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280568C">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98C280E">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C4135A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9C1808">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9F1B6C">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32282A">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0AFD1DA">
            <w:pPr>
              <w:jc w:val="right"/>
              <w:rPr>
                <w:rFonts w:hint="eastAsia" w:ascii="宋体" w:hAnsi="宋体" w:eastAsia="宋体" w:cs="宋体"/>
                <w:i w:val="0"/>
                <w:iCs w:val="0"/>
                <w:color w:val="000000"/>
                <w:sz w:val="20"/>
                <w:szCs w:val="20"/>
                <w:u w:val="none"/>
              </w:rPr>
            </w:pPr>
          </w:p>
        </w:tc>
      </w:tr>
      <w:tr w14:paraId="07950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73666EC">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7A84D4">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30B2A5C">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A002DE">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48373F5">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D9CEF07">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BB5F4E">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EE31D7">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9726200">
            <w:pPr>
              <w:jc w:val="right"/>
              <w:rPr>
                <w:rFonts w:hint="eastAsia" w:ascii="宋体" w:hAnsi="宋体" w:eastAsia="宋体" w:cs="宋体"/>
                <w:i w:val="0"/>
                <w:iCs w:val="0"/>
                <w:color w:val="000000"/>
                <w:sz w:val="20"/>
                <w:szCs w:val="20"/>
                <w:u w:val="none"/>
              </w:rPr>
            </w:pPr>
          </w:p>
        </w:tc>
      </w:tr>
      <w:tr w14:paraId="5478F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A836C6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0B454D">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7746F20">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CED0D4">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5490093">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2F8DAD">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132047">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EDCF3D4">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EA5ECB0">
            <w:pPr>
              <w:jc w:val="right"/>
              <w:rPr>
                <w:rFonts w:hint="eastAsia" w:ascii="宋体" w:hAnsi="宋体" w:eastAsia="宋体" w:cs="宋体"/>
                <w:i w:val="0"/>
                <w:iCs w:val="0"/>
                <w:color w:val="000000"/>
                <w:sz w:val="20"/>
                <w:szCs w:val="20"/>
                <w:u w:val="none"/>
              </w:rPr>
            </w:pPr>
          </w:p>
        </w:tc>
      </w:tr>
      <w:tr w14:paraId="75BD5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55BE1E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DA81C7">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5D3F996">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9F1C511">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4723550">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A97B900">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24E9BA8">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7C173D">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A0C4B47">
            <w:pPr>
              <w:jc w:val="right"/>
              <w:rPr>
                <w:rFonts w:hint="eastAsia" w:ascii="宋体" w:hAnsi="宋体" w:eastAsia="宋体" w:cs="宋体"/>
                <w:i w:val="0"/>
                <w:iCs w:val="0"/>
                <w:color w:val="000000"/>
                <w:sz w:val="20"/>
                <w:szCs w:val="20"/>
                <w:u w:val="none"/>
              </w:rPr>
            </w:pPr>
          </w:p>
        </w:tc>
      </w:tr>
      <w:tr w14:paraId="626A3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0370232">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CD059CF">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4F049F">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1964E7">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82248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6F427C">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379233">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6F885EA">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AC7676D">
            <w:pPr>
              <w:jc w:val="right"/>
              <w:rPr>
                <w:rFonts w:hint="eastAsia" w:ascii="宋体" w:hAnsi="宋体" w:eastAsia="宋体" w:cs="宋体"/>
                <w:i w:val="0"/>
                <w:iCs w:val="0"/>
                <w:color w:val="000000"/>
                <w:sz w:val="20"/>
                <w:szCs w:val="20"/>
                <w:u w:val="none"/>
              </w:rPr>
            </w:pPr>
          </w:p>
        </w:tc>
      </w:tr>
      <w:tr w14:paraId="034B9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44F459F">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FADDD3B">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45EF7F">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21B116">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C55FDF">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B3D183">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6E9722">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80D937">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A645B03">
            <w:pPr>
              <w:jc w:val="right"/>
              <w:rPr>
                <w:rFonts w:hint="eastAsia" w:ascii="宋体" w:hAnsi="宋体" w:eastAsia="宋体" w:cs="宋体"/>
                <w:i w:val="0"/>
                <w:iCs w:val="0"/>
                <w:color w:val="000000"/>
                <w:sz w:val="20"/>
                <w:szCs w:val="20"/>
                <w:u w:val="none"/>
              </w:rPr>
            </w:pPr>
          </w:p>
        </w:tc>
      </w:tr>
      <w:tr w14:paraId="1560E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1AE80FF">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98FE1F">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3DF516">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96C125">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4E73533">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9962215">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287756E">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D95F0A">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B2E1DCA">
            <w:pPr>
              <w:jc w:val="right"/>
              <w:rPr>
                <w:rFonts w:hint="eastAsia" w:ascii="宋体" w:hAnsi="宋体" w:eastAsia="宋体" w:cs="宋体"/>
                <w:i w:val="0"/>
                <w:iCs w:val="0"/>
                <w:color w:val="000000"/>
                <w:sz w:val="20"/>
                <w:szCs w:val="20"/>
                <w:u w:val="none"/>
              </w:rPr>
            </w:pPr>
          </w:p>
        </w:tc>
      </w:tr>
      <w:tr w14:paraId="15C67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EBF1F4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1236970">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CE77DE">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E78F1A2">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B6DF829">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F67A751">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15555B">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AF4F6B">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1806D16">
            <w:pPr>
              <w:jc w:val="right"/>
              <w:rPr>
                <w:rFonts w:hint="eastAsia" w:ascii="宋体" w:hAnsi="宋体" w:eastAsia="宋体" w:cs="宋体"/>
                <w:i w:val="0"/>
                <w:iCs w:val="0"/>
                <w:color w:val="000000"/>
                <w:sz w:val="20"/>
                <w:szCs w:val="20"/>
                <w:u w:val="none"/>
              </w:rPr>
            </w:pPr>
          </w:p>
        </w:tc>
      </w:tr>
      <w:tr w14:paraId="00505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01D867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C06C51">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A4CD57">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9BAA9C">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18BB7A">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2DFB45D">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E2CADB">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9EEB654">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CB306D8">
            <w:pPr>
              <w:jc w:val="right"/>
              <w:rPr>
                <w:rFonts w:hint="eastAsia" w:ascii="宋体" w:hAnsi="宋体" w:eastAsia="宋体" w:cs="宋体"/>
                <w:i w:val="0"/>
                <w:iCs w:val="0"/>
                <w:color w:val="000000"/>
                <w:sz w:val="20"/>
                <w:szCs w:val="20"/>
                <w:u w:val="none"/>
              </w:rPr>
            </w:pPr>
          </w:p>
        </w:tc>
      </w:tr>
      <w:tr w14:paraId="5A41A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768DAAC">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A650F3">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DAAA1D">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7636D1">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FF2DAB2">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D1FD575">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5560018">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5299D94">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56648FE">
            <w:pPr>
              <w:jc w:val="right"/>
              <w:rPr>
                <w:rFonts w:hint="eastAsia" w:ascii="宋体" w:hAnsi="宋体" w:eastAsia="宋体" w:cs="宋体"/>
                <w:i w:val="0"/>
                <w:iCs w:val="0"/>
                <w:color w:val="000000"/>
                <w:sz w:val="20"/>
                <w:szCs w:val="20"/>
                <w:u w:val="none"/>
              </w:rPr>
            </w:pPr>
          </w:p>
        </w:tc>
      </w:tr>
      <w:tr w14:paraId="002C5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39E6704">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3885B7">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CED768C">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CA3D818">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554EC2">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8AF2011">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2327436">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126975">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05F1142">
            <w:pPr>
              <w:jc w:val="right"/>
              <w:rPr>
                <w:rFonts w:hint="eastAsia" w:ascii="宋体" w:hAnsi="宋体" w:eastAsia="宋体" w:cs="宋体"/>
                <w:i w:val="0"/>
                <w:iCs w:val="0"/>
                <w:color w:val="000000"/>
                <w:sz w:val="20"/>
                <w:szCs w:val="20"/>
                <w:u w:val="none"/>
              </w:rPr>
            </w:pPr>
          </w:p>
        </w:tc>
      </w:tr>
      <w:tr w14:paraId="17D0A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D5C86D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89A800">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E1D4BB">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5AF2CD">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71AE2D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321602">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C07EA9">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E3CBC7A">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3B93FF0">
            <w:pPr>
              <w:jc w:val="right"/>
              <w:rPr>
                <w:rFonts w:hint="eastAsia" w:ascii="宋体" w:hAnsi="宋体" w:eastAsia="宋体" w:cs="宋体"/>
                <w:i w:val="0"/>
                <w:iCs w:val="0"/>
                <w:color w:val="000000"/>
                <w:sz w:val="20"/>
                <w:szCs w:val="20"/>
                <w:u w:val="none"/>
              </w:rPr>
            </w:pPr>
          </w:p>
        </w:tc>
      </w:tr>
      <w:tr w14:paraId="4A893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4F2A57EB">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E3DF7C">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E5F095">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2985D30">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731ACD">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1CB5E77">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23AD7F3">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60631A9">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72EA60C">
            <w:pPr>
              <w:jc w:val="right"/>
              <w:rPr>
                <w:rFonts w:hint="eastAsia" w:ascii="宋体" w:hAnsi="宋体" w:eastAsia="宋体" w:cs="宋体"/>
                <w:i w:val="0"/>
                <w:iCs w:val="0"/>
                <w:color w:val="000000"/>
                <w:sz w:val="20"/>
                <w:szCs w:val="20"/>
                <w:u w:val="none"/>
              </w:rPr>
            </w:pPr>
          </w:p>
        </w:tc>
      </w:tr>
      <w:tr w14:paraId="4A1C5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DC08D91">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607FEF">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9E8122">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C2F0BB">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C7E543">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0BF997F">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81055A">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11E153C">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9B13A20">
            <w:pPr>
              <w:jc w:val="right"/>
              <w:rPr>
                <w:rFonts w:hint="eastAsia" w:ascii="宋体" w:hAnsi="宋体" w:eastAsia="宋体" w:cs="宋体"/>
                <w:i w:val="0"/>
                <w:iCs w:val="0"/>
                <w:color w:val="000000"/>
                <w:sz w:val="20"/>
                <w:szCs w:val="20"/>
                <w:u w:val="none"/>
              </w:rPr>
            </w:pPr>
          </w:p>
        </w:tc>
      </w:tr>
      <w:tr w14:paraId="4509F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42656AA2">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B9DFC4">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EBE8BE">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84F85AE">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EFF462">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278E64">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E85E010">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C6A5C2">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A1C921A">
            <w:pPr>
              <w:jc w:val="right"/>
              <w:rPr>
                <w:rFonts w:hint="eastAsia" w:ascii="宋体" w:hAnsi="宋体" w:eastAsia="宋体" w:cs="宋体"/>
                <w:i w:val="0"/>
                <w:iCs w:val="0"/>
                <w:color w:val="000000"/>
                <w:sz w:val="20"/>
                <w:szCs w:val="20"/>
                <w:u w:val="none"/>
              </w:rPr>
            </w:pPr>
          </w:p>
        </w:tc>
      </w:tr>
      <w:tr w14:paraId="45365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7A8B89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822048F">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AA1334">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1B84715">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533A7D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2096F5">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7EDB26A">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187BC18">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B2A1AD3">
            <w:pPr>
              <w:jc w:val="right"/>
              <w:rPr>
                <w:rFonts w:hint="eastAsia" w:ascii="宋体" w:hAnsi="宋体" w:eastAsia="宋体" w:cs="宋体"/>
                <w:i w:val="0"/>
                <w:iCs w:val="0"/>
                <w:color w:val="000000"/>
                <w:sz w:val="20"/>
                <w:szCs w:val="20"/>
                <w:u w:val="none"/>
              </w:rPr>
            </w:pPr>
          </w:p>
        </w:tc>
      </w:tr>
      <w:tr w14:paraId="58A67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0F0864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5C12F3">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31DD4E">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599162">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152E1AD">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59A8D44">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1D62108">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89D3EF3">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3BD5541">
            <w:pPr>
              <w:jc w:val="right"/>
              <w:rPr>
                <w:rFonts w:hint="eastAsia" w:ascii="宋体" w:hAnsi="宋体" w:eastAsia="宋体" w:cs="宋体"/>
                <w:i w:val="0"/>
                <w:iCs w:val="0"/>
                <w:color w:val="000000"/>
                <w:sz w:val="20"/>
                <w:szCs w:val="20"/>
                <w:u w:val="none"/>
              </w:rPr>
            </w:pPr>
          </w:p>
        </w:tc>
      </w:tr>
      <w:tr w14:paraId="0B7C5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72CB6B83">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000DA5B">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F33C861">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544A2C">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1A22FD">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A5E9C61">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863700">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1355809">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4C672FA">
            <w:pPr>
              <w:jc w:val="right"/>
              <w:rPr>
                <w:rFonts w:hint="eastAsia" w:ascii="宋体" w:hAnsi="宋体" w:eastAsia="宋体" w:cs="宋体"/>
                <w:i w:val="0"/>
                <w:iCs w:val="0"/>
                <w:color w:val="000000"/>
                <w:sz w:val="20"/>
                <w:szCs w:val="20"/>
                <w:u w:val="none"/>
              </w:rPr>
            </w:pPr>
          </w:p>
        </w:tc>
      </w:tr>
      <w:tr w14:paraId="2B614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B8CAA5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5B63D9">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A5F8AE2">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D952BB">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2247C0D">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4FFCA7">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68DD440">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91EC7F9">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DA727DA">
            <w:pPr>
              <w:jc w:val="right"/>
              <w:rPr>
                <w:rFonts w:hint="eastAsia" w:ascii="宋体" w:hAnsi="宋体" w:eastAsia="宋体" w:cs="宋体"/>
                <w:i w:val="0"/>
                <w:iCs w:val="0"/>
                <w:color w:val="000000"/>
                <w:sz w:val="20"/>
                <w:szCs w:val="20"/>
                <w:u w:val="none"/>
              </w:rPr>
            </w:pPr>
          </w:p>
        </w:tc>
      </w:tr>
      <w:tr w14:paraId="46780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3FACA32">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404C0E">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63CB885">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1783F1">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556004">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1E5C74C">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81E86F">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7AC6E43">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8E20833">
            <w:pPr>
              <w:jc w:val="right"/>
              <w:rPr>
                <w:rFonts w:hint="eastAsia" w:ascii="宋体" w:hAnsi="宋体" w:eastAsia="宋体" w:cs="宋体"/>
                <w:i w:val="0"/>
                <w:iCs w:val="0"/>
                <w:color w:val="000000"/>
                <w:sz w:val="20"/>
                <w:szCs w:val="20"/>
                <w:u w:val="none"/>
              </w:rPr>
            </w:pPr>
          </w:p>
        </w:tc>
      </w:tr>
      <w:tr w14:paraId="30DFB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714"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91783A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739FA62">
            <w:pPr>
              <w:jc w:val="left"/>
              <w:rPr>
                <w:rFonts w:hint="eastAsia" w:ascii="宋体" w:hAnsi="宋体" w:eastAsia="宋体" w:cs="宋体"/>
                <w:i w:val="0"/>
                <w:iCs w:val="0"/>
                <w:color w:val="000000"/>
                <w:sz w:val="20"/>
                <w:szCs w:val="20"/>
                <w:u w:val="none"/>
              </w:rPr>
            </w:pPr>
          </w:p>
        </w:tc>
        <w:tc>
          <w:tcPr>
            <w:tcW w:w="1309"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C901EAB">
            <w:pPr>
              <w:jc w:val="left"/>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0E5EB9">
            <w:pPr>
              <w:jc w:val="left"/>
              <w:rPr>
                <w:rFonts w:hint="eastAsia" w:ascii="宋体" w:hAnsi="宋体" w:eastAsia="宋体" w:cs="宋体"/>
                <w:i w:val="0"/>
                <w:iCs w:val="0"/>
                <w:color w:val="000000"/>
                <w:sz w:val="20"/>
                <w:szCs w:val="20"/>
                <w:u w:val="none"/>
              </w:rPr>
            </w:pPr>
          </w:p>
        </w:tc>
        <w:tc>
          <w:tcPr>
            <w:tcW w:w="48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E1AE97">
            <w:pPr>
              <w:jc w:val="center"/>
              <w:rPr>
                <w:rFonts w:hint="eastAsia" w:ascii="宋体" w:hAnsi="宋体" w:eastAsia="宋体" w:cs="宋体"/>
                <w:i w:val="0"/>
                <w:iCs w:val="0"/>
                <w:color w:val="000000"/>
                <w:sz w:val="20"/>
                <w:szCs w:val="20"/>
                <w:u w:val="none"/>
              </w:rPr>
            </w:pPr>
          </w:p>
        </w:tc>
        <w:tc>
          <w:tcPr>
            <w:tcW w:w="865"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6F9869">
            <w:pPr>
              <w:jc w:val="right"/>
              <w:rPr>
                <w:rFonts w:hint="eastAsia" w:ascii="宋体" w:hAnsi="宋体" w:eastAsia="宋体" w:cs="宋体"/>
                <w:i w:val="0"/>
                <w:iCs w:val="0"/>
                <w:color w:val="000000"/>
                <w:sz w:val="20"/>
                <w:szCs w:val="20"/>
                <w:u w:val="none"/>
              </w:rPr>
            </w:pPr>
          </w:p>
        </w:tc>
        <w:tc>
          <w:tcPr>
            <w:tcW w:w="1000"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E9100B7">
            <w:pPr>
              <w:jc w:val="right"/>
              <w:rPr>
                <w:rFonts w:hint="eastAsia" w:ascii="宋体" w:hAnsi="宋体" w:eastAsia="宋体" w:cs="宋体"/>
                <w:i w:val="0"/>
                <w:iCs w:val="0"/>
                <w:color w:val="000000"/>
                <w:sz w:val="20"/>
                <w:szCs w:val="20"/>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360BEA">
            <w:pPr>
              <w:jc w:val="right"/>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F0C2A93">
            <w:pPr>
              <w:jc w:val="right"/>
              <w:rPr>
                <w:rFonts w:hint="eastAsia" w:ascii="宋体" w:hAnsi="宋体" w:eastAsia="宋体" w:cs="宋体"/>
                <w:i w:val="0"/>
                <w:iCs w:val="0"/>
                <w:color w:val="000000"/>
                <w:sz w:val="20"/>
                <w:szCs w:val="20"/>
                <w:u w:val="none"/>
              </w:rPr>
            </w:pPr>
          </w:p>
        </w:tc>
      </w:tr>
      <w:tr w14:paraId="0E0BF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014" w:type="dxa"/>
            <w:gridSpan w:val="8"/>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2690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148"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6489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86BC393">
            <w:pPr>
              <w:jc w:val="right"/>
              <w:rPr>
                <w:rFonts w:hint="eastAsia" w:ascii="宋体" w:hAnsi="宋体" w:eastAsia="宋体" w:cs="宋体"/>
                <w:i w:val="0"/>
                <w:iCs w:val="0"/>
                <w:color w:val="000000"/>
                <w:sz w:val="20"/>
                <w:szCs w:val="20"/>
                <w:u w:val="none"/>
              </w:rPr>
            </w:pPr>
          </w:p>
        </w:tc>
      </w:tr>
      <w:tr w14:paraId="19B5C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trPr>
        <w:tc>
          <w:tcPr>
            <w:tcW w:w="7014"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354A2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   计</w:t>
            </w:r>
          </w:p>
        </w:tc>
        <w:tc>
          <w:tcPr>
            <w:tcW w:w="1148"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239D7F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18"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7F71D14A">
            <w:pPr>
              <w:jc w:val="right"/>
              <w:rPr>
                <w:rFonts w:hint="eastAsia" w:ascii="宋体" w:hAnsi="宋体" w:eastAsia="宋体" w:cs="宋体"/>
                <w:i w:val="0"/>
                <w:iCs w:val="0"/>
                <w:color w:val="000000"/>
                <w:sz w:val="20"/>
                <w:szCs w:val="20"/>
                <w:u w:val="none"/>
              </w:rPr>
            </w:pPr>
          </w:p>
        </w:tc>
      </w:tr>
      <w:tr w14:paraId="6E90C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9380" w:type="dxa"/>
            <w:gridSpan w:val="11"/>
            <w:tcBorders>
              <w:top w:val="nil"/>
              <w:left w:val="nil"/>
              <w:bottom w:val="nil"/>
              <w:right w:val="nil"/>
            </w:tcBorders>
            <w:shd w:val="clear" w:color="FFFFFF" w:fill="FFFFFF"/>
            <w:noWrap w:val="0"/>
            <w:vAlign w:val="top"/>
          </w:tcPr>
          <w:p w14:paraId="431BA7C2">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62902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trPr>
        <w:tc>
          <w:tcPr>
            <w:tcW w:w="5408" w:type="dxa"/>
            <w:gridSpan w:val="6"/>
            <w:tcBorders>
              <w:top w:val="nil"/>
              <w:left w:val="nil"/>
              <w:bottom w:val="nil"/>
              <w:right w:val="nil"/>
            </w:tcBorders>
            <w:shd w:val="clear" w:color="FFFFFF" w:fill="FFFFFF"/>
            <w:noWrap w:val="0"/>
            <w:vAlign w:val="top"/>
          </w:tcPr>
          <w:p w14:paraId="1E5131AF">
            <w:pPr>
              <w:jc w:val="left"/>
              <w:rPr>
                <w:rFonts w:hint="eastAsia" w:ascii="宋体" w:hAnsi="宋体" w:eastAsia="宋体" w:cs="宋体"/>
                <w:i w:val="0"/>
                <w:iCs w:val="0"/>
                <w:color w:val="000000"/>
                <w:sz w:val="18"/>
                <w:szCs w:val="18"/>
                <w:u w:val="none"/>
              </w:rPr>
            </w:pPr>
          </w:p>
        </w:tc>
        <w:tc>
          <w:tcPr>
            <w:tcW w:w="1635" w:type="dxa"/>
            <w:gridSpan w:val="3"/>
            <w:tcBorders>
              <w:top w:val="nil"/>
              <w:left w:val="nil"/>
              <w:bottom w:val="nil"/>
              <w:right w:val="nil"/>
            </w:tcBorders>
            <w:shd w:val="clear" w:color="FFFFFF" w:fill="FFFFFF"/>
            <w:noWrap w:val="0"/>
            <w:vAlign w:val="top"/>
          </w:tcPr>
          <w:p w14:paraId="7C71F7D8">
            <w:pPr>
              <w:jc w:val="left"/>
              <w:rPr>
                <w:rFonts w:hint="eastAsia" w:ascii="宋体" w:hAnsi="宋体" w:eastAsia="宋体" w:cs="宋体"/>
                <w:i w:val="0"/>
                <w:iCs w:val="0"/>
                <w:color w:val="000000"/>
                <w:sz w:val="18"/>
                <w:szCs w:val="18"/>
                <w:u w:val="single"/>
              </w:rPr>
            </w:pPr>
          </w:p>
        </w:tc>
        <w:tc>
          <w:tcPr>
            <w:tcW w:w="2337" w:type="dxa"/>
            <w:gridSpan w:val="2"/>
            <w:tcBorders>
              <w:top w:val="nil"/>
              <w:left w:val="nil"/>
              <w:bottom w:val="nil"/>
              <w:right w:val="nil"/>
            </w:tcBorders>
            <w:shd w:val="clear" w:color="FFFFFF" w:fill="FFFFFF"/>
            <w:noWrap w:val="0"/>
            <w:vAlign w:val="top"/>
          </w:tcPr>
          <w:p w14:paraId="63627AAF">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bl>
    <w:p w14:paraId="0EE65342">
      <w:pPr>
        <w:pageBreakBefore w:val="0"/>
        <w:numPr>
          <w:ilvl w:val="0"/>
          <w:numId w:val="0"/>
        </w:numPr>
        <w:kinsoku/>
        <w:wordWrap/>
        <w:overflowPunct/>
        <w:topLinePunct w:val="0"/>
        <w:autoSpaceDE/>
        <w:autoSpaceDN/>
        <w:bidi w:val="0"/>
        <w:snapToGrid/>
        <w:spacing w:line="360" w:lineRule="auto"/>
        <w:ind w:left="556" w:leftChars="0" w:right="0" w:rightChars="0"/>
        <w:rPr>
          <w:rFonts w:hint="default" w:hAnsi="宋体" w:eastAsia="宋体" w:cs="宋体"/>
          <w:color w:val="auto"/>
          <w:sz w:val="24"/>
          <w:szCs w:val="24"/>
          <w:highlight w:val="none"/>
          <w:lang w:val="en-US" w:eastAsia="zh-CN"/>
        </w:rPr>
      </w:pPr>
    </w:p>
    <w:tbl>
      <w:tblPr>
        <w:tblStyle w:val="5"/>
        <w:tblW w:w="96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75"/>
        <w:gridCol w:w="1416"/>
        <w:gridCol w:w="1035"/>
        <w:gridCol w:w="2416"/>
        <w:gridCol w:w="452"/>
        <w:gridCol w:w="289"/>
        <w:gridCol w:w="627"/>
        <w:gridCol w:w="903"/>
        <w:gridCol w:w="30"/>
        <w:gridCol w:w="994"/>
        <w:gridCol w:w="943"/>
      </w:tblGrid>
      <w:tr w14:paraId="757EA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9" w:hRule="atLeast"/>
        </w:trPr>
        <w:tc>
          <w:tcPr>
            <w:tcW w:w="9680" w:type="dxa"/>
            <w:gridSpan w:val="11"/>
            <w:tcBorders>
              <w:top w:val="nil"/>
              <w:left w:val="nil"/>
              <w:bottom w:val="nil"/>
              <w:right w:val="nil"/>
            </w:tcBorders>
            <w:shd w:val="clear" w:color="FFFFFF" w:fill="FFFFFF"/>
            <w:noWrap w:val="0"/>
            <w:vAlign w:val="center"/>
          </w:tcPr>
          <w:p w14:paraId="579C0A89">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7957E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183" w:type="dxa"/>
            <w:gridSpan w:val="6"/>
            <w:tcBorders>
              <w:top w:val="nil"/>
              <w:left w:val="nil"/>
              <w:bottom w:val="nil"/>
              <w:right w:val="nil"/>
            </w:tcBorders>
            <w:shd w:val="clear" w:color="FFFFFF" w:fill="FFFFFF"/>
            <w:noWrap w:val="0"/>
            <w:vAlign w:val="bottom"/>
          </w:tcPr>
          <w:p w14:paraId="58BAF34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工程名称：安装工程</w:t>
            </w:r>
          </w:p>
        </w:tc>
        <w:tc>
          <w:tcPr>
            <w:tcW w:w="1560" w:type="dxa"/>
            <w:gridSpan w:val="3"/>
            <w:tcBorders>
              <w:top w:val="nil"/>
              <w:left w:val="nil"/>
              <w:bottom w:val="nil"/>
              <w:right w:val="nil"/>
            </w:tcBorders>
            <w:shd w:val="clear" w:color="FFFFFF" w:fill="FFFFFF"/>
            <w:noWrap w:val="0"/>
            <w:vAlign w:val="bottom"/>
          </w:tcPr>
          <w:p w14:paraId="4F0A7AD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1937" w:type="dxa"/>
            <w:gridSpan w:val="2"/>
            <w:tcBorders>
              <w:top w:val="nil"/>
              <w:left w:val="nil"/>
              <w:bottom w:val="nil"/>
              <w:right w:val="nil"/>
            </w:tcBorders>
            <w:shd w:val="clear" w:color="FFFFFF" w:fill="FFFFFF"/>
            <w:noWrap w:val="0"/>
            <w:vAlign w:val="bottom"/>
          </w:tcPr>
          <w:p w14:paraId="6AED0D9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4 页</w:t>
            </w:r>
          </w:p>
        </w:tc>
      </w:tr>
      <w:tr w14:paraId="10B5E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75"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70DB4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42D0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03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33D8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8AB5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52"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08A66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9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CF2E4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870"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1A2DB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2C2EF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4" w:hRule="atLeast"/>
        </w:trPr>
        <w:tc>
          <w:tcPr>
            <w:tcW w:w="575"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1EA63FA8">
            <w:pPr>
              <w:jc w:val="center"/>
              <w:rPr>
                <w:rFonts w:hint="eastAsia" w:ascii="宋体" w:hAnsi="宋体" w:eastAsia="宋体" w:cs="宋体"/>
                <w:i w:val="0"/>
                <w:iCs w:val="0"/>
                <w:color w:val="000000"/>
                <w:sz w:val="20"/>
                <w:szCs w:val="20"/>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CA8D6E0">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AE4F6C3">
            <w:pPr>
              <w:jc w:val="center"/>
              <w:rPr>
                <w:rFonts w:hint="eastAsia" w:ascii="宋体" w:hAnsi="宋体" w:eastAsia="宋体" w:cs="宋体"/>
                <w:i w:val="0"/>
                <w:iCs w:val="0"/>
                <w:color w:val="000000"/>
                <w:sz w:val="20"/>
                <w:szCs w:val="20"/>
                <w:u w:val="none"/>
              </w:rPr>
            </w:pPr>
          </w:p>
        </w:tc>
        <w:tc>
          <w:tcPr>
            <w:tcW w:w="2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4A2A93C">
            <w:pPr>
              <w:jc w:val="center"/>
              <w:rPr>
                <w:rFonts w:hint="eastAsia" w:ascii="宋体" w:hAnsi="宋体" w:eastAsia="宋体" w:cs="宋体"/>
                <w:i w:val="0"/>
                <w:iCs w:val="0"/>
                <w:color w:val="000000"/>
                <w:sz w:val="20"/>
                <w:szCs w:val="20"/>
                <w:u w:val="none"/>
              </w:rPr>
            </w:pPr>
          </w:p>
        </w:tc>
        <w:tc>
          <w:tcPr>
            <w:tcW w:w="452"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2281525">
            <w:pPr>
              <w:jc w:val="center"/>
              <w:rPr>
                <w:rFonts w:hint="eastAsia" w:ascii="宋体" w:hAnsi="宋体" w:eastAsia="宋体" w:cs="宋体"/>
                <w:i w:val="0"/>
                <w:iCs w:val="0"/>
                <w:color w:val="000000"/>
                <w:sz w:val="20"/>
                <w:szCs w:val="20"/>
                <w:u w:val="none"/>
              </w:rPr>
            </w:pPr>
          </w:p>
        </w:tc>
        <w:tc>
          <w:tcPr>
            <w:tcW w:w="9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8FA27C0">
            <w:pPr>
              <w:jc w:val="center"/>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58BF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F3A9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D02DD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52927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73BA545E">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AE94F1">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45953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整个项目</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EEB51B4">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73D4009">
            <w:pPr>
              <w:jc w:val="left"/>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C97056C">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44BFDD9">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E0D2C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3BDE4A1">
            <w:pPr>
              <w:jc w:val="right"/>
              <w:rPr>
                <w:rFonts w:hint="eastAsia" w:ascii="宋体" w:hAnsi="宋体" w:eastAsia="宋体" w:cs="宋体"/>
                <w:i w:val="0"/>
                <w:iCs w:val="0"/>
                <w:color w:val="000000"/>
                <w:sz w:val="20"/>
                <w:szCs w:val="20"/>
                <w:u w:val="none"/>
              </w:rPr>
            </w:pPr>
          </w:p>
        </w:tc>
      </w:tr>
      <w:tr w14:paraId="15807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3434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AE41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030404017001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E0A74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配电箱</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36079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1.名称:配电箱</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2.型号:APKTz1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3.含元器件</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5E4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2D04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A991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83EF3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3937BED">
            <w:pPr>
              <w:jc w:val="right"/>
              <w:rPr>
                <w:rFonts w:hint="eastAsia" w:ascii="宋体" w:hAnsi="宋体" w:eastAsia="宋体" w:cs="宋体"/>
                <w:i w:val="0"/>
                <w:iCs w:val="0"/>
                <w:color w:val="000000"/>
                <w:sz w:val="20"/>
                <w:szCs w:val="20"/>
                <w:u w:val="none"/>
              </w:rPr>
            </w:pPr>
          </w:p>
        </w:tc>
      </w:tr>
      <w:tr w14:paraId="03B21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C714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CE62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030404017002</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DAC9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配电箱</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D1C9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1.名称:配电箱</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2.型号:1-3APkt</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3.含元器件</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7DE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91032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15B0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7395C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12F4846">
            <w:pPr>
              <w:jc w:val="right"/>
              <w:rPr>
                <w:rFonts w:hint="eastAsia" w:ascii="宋体" w:hAnsi="宋体" w:eastAsia="宋体" w:cs="宋体"/>
                <w:i w:val="0"/>
                <w:iCs w:val="0"/>
                <w:color w:val="000000"/>
                <w:sz w:val="20"/>
                <w:szCs w:val="20"/>
                <w:u w:val="none"/>
              </w:rPr>
            </w:pPr>
          </w:p>
        </w:tc>
      </w:tr>
      <w:tr w14:paraId="706C1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F09B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B493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030404027001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2432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快速自动开关</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9FAD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1.名称:空气开关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2.型号:CH2-63C32/2P</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EC3B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1FEA572">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A78BD2C">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C0FA282">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1C91A44">
            <w:pPr>
              <w:jc w:val="right"/>
              <w:rPr>
                <w:rFonts w:hint="eastAsia" w:ascii="宋体" w:hAnsi="宋体" w:eastAsia="宋体" w:cs="宋体"/>
                <w:i w:val="0"/>
                <w:iCs w:val="0"/>
                <w:color w:val="000000"/>
                <w:sz w:val="20"/>
                <w:szCs w:val="20"/>
                <w:u w:val="none"/>
              </w:rPr>
            </w:pPr>
          </w:p>
        </w:tc>
      </w:tr>
      <w:tr w14:paraId="32943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73124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7D6EB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030404027002</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F02D6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快速自动开关</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7A37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1.名称:空气开关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2.型号:CH2L-63D25/1PN/30mA</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9A81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F8E6C9">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2DA1500">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16E6CE7">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9F039D0">
            <w:pPr>
              <w:jc w:val="right"/>
              <w:rPr>
                <w:rFonts w:hint="eastAsia" w:ascii="宋体" w:hAnsi="宋体" w:eastAsia="宋体" w:cs="宋体"/>
                <w:i w:val="0"/>
                <w:iCs w:val="0"/>
                <w:color w:val="000000"/>
                <w:sz w:val="20"/>
                <w:szCs w:val="20"/>
                <w:u w:val="none"/>
              </w:rPr>
            </w:pPr>
          </w:p>
        </w:tc>
      </w:tr>
      <w:tr w14:paraId="132D9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7D24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73CF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030411003001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BE84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桥架</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F1EC2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1.名称:桥架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2.规格:300*100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含支架</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6DF7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93DD4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28.27</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84396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E69F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42B4B1A">
            <w:pPr>
              <w:jc w:val="right"/>
              <w:rPr>
                <w:rFonts w:hint="eastAsia" w:ascii="宋体" w:hAnsi="宋体" w:eastAsia="宋体" w:cs="宋体"/>
                <w:i w:val="0"/>
                <w:iCs w:val="0"/>
                <w:color w:val="000000"/>
                <w:sz w:val="20"/>
                <w:szCs w:val="20"/>
                <w:u w:val="none"/>
              </w:rPr>
            </w:pPr>
          </w:p>
        </w:tc>
      </w:tr>
      <w:tr w14:paraId="4335C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17"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D820D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A5E43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4880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2E6CD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YJY-4*185+1*95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EA184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0626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26.51</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3E61F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9CC4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BECAADF">
            <w:pPr>
              <w:jc w:val="right"/>
              <w:rPr>
                <w:rFonts w:hint="eastAsia" w:ascii="宋体" w:hAnsi="宋体" w:eastAsia="宋体" w:cs="宋体"/>
                <w:i w:val="0"/>
                <w:iCs w:val="0"/>
                <w:color w:val="000000"/>
                <w:sz w:val="20"/>
                <w:szCs w:val="20"/>
                <w:u w:val="none"/>
              </w:rPr>
            </w:pPr>
          </w:p>
        </w:tc>
      </w:tr>
      <w:tr w14:paraId="6F20E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573CD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C836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030408001002</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69F5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A573E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YJY-4*70+1*35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141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CA5C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308.86</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1419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C585D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E64FEE8">
            <w:pPr>
              <w:jc w:val="right"/>
              <w:rPr>
                <w:rFonts w:hint="eastAsia" w:ascii="宋体" w:hAnsi="宋体" w:eastAsia="宋体" w:cs="宋体"/>
                <w:i w:val="0"/>
                <w:iCs w:val="0"/>
                <w:color w:val="000000"/>
                <w:sz w:val="20"/>
                <w:szCs w:val="20"/>
                <w:u w:val="none"/>
              </w:rPr>
            </w:pPr>
          </w:p>
        </w:tc>
      </w:tr>
      <w:tr w14:paraId="5DC9A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7713"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5411A6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4"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3235F2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1E8A01AA">
            <w:pPr>
              <w:jc w:val="right"/>
              <w:rPr>
                <w:rFonts w:hint="eastAsia" w:ascii="宋体" w:hAnsi="宋体" w:eastAsia="宋体" w:cs="宋体"/>
                <w:i w:val="0"/>
                <w:iCs w:val="0"/>
                <w:color w:val="000000"/>
                <w:sz w:val="20"/>
                <w:szCs w:val="20"/>
                <w:u w:val="none"/>
              </w:rPr>
            </w:pPr>
          </w:p>
        </w:tc>
      </w:tr>
      <w:tr w14:paraId="1E0BF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9680" w:type="dxa"/>
            <w:gridSpan w:val="11"/>
            <w:tcBorders>
              <w:top w:val="nil"/>
              <w:left w:val="nil"/>
              <w:bottom w:val="nil"/>
              <w:right w:val="nil"/>
            </w:tcBorders>
            <w:shd w:val="clear" w:color="FFFFFF" w:fill="FFFFFF"/>
            <w:noWrap w:val="0"/>
            <w:vAlign w:val="top"/>
          </w:tcPr>
          <w:p w14:paraId="1AA83B5A">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1499E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6183" w:type="dxa"/>
            <w:gridSpan w:val="6"/>
            <w:tcBorders>
              <w:top w:val="nil"/>
              <w:left w:val="nil"/>
              <w:bottom w:val="nil"/>
              <w:right w:val="nil"/>
            </w:tcBorders>
            <w:shd w:val="clear" w:color="FFFFFF" w:fill="FFFFFF"/>
            <w:noWrap w:val="0"/>
            <w:vAlign w:val="top"/>
          </w:tcPr>
          <w:p w14:paraId="788E759A">
            <w:pPr>
              <w:jc w:val="left"/>
              <w:rPr>
                <w:rFonts w:hint="eastAsia" w:ascii="宋体" w:hAnsi="宋体" w:eastAsia="宋体" w:cs="宋体"/>
                <w:i w:val="0"/>
                <w:iCs w:val="0"/>
                <w:color w:val="000000"/>
                <w:sz w:val="18"/>
                <w:szCs w:val="18"/>
                <w:u w:val="none"/>
              </w:rPr>
            </w:pPr>
          </w:p>
        </w:tc>
        <w:tc>
          <w:tcPr>
            <w:tcW w:w="1560" w:type="dxa"/>
            <w:gridSpan w:val="3"/>
            <w:tcBorders>
              <w:top w:val="nil"/>
              <w:left w:val="nil"/>
              <w:bottom w:val="nil"/>
              <w:right w:val="nil"/>
            </w:tcBorders>
            <w:shd w:val="clear" w:color="FFFFFF" w:fill="FFFFFF"/>
            <w:noWrap w:val="0"/>
            <w:vAlign w:val="top"/>
          </w:tcPr>
          <w:p w14:paraId="3851FD11">
            <w:pPr>
              <w:jc w:val="left"/>
              <w:rPr>
                <w:rFonts w:hint="eastAsia" w:ascii="宋体" w:hAnsi="宋体" w:eastAsia="宋体" w:cs="宋体"/>
                <w:i w:val="0"/>
                <w:iCs w:val="0"/>
                <w:color w:val="000000"/>
                <w:sz w:val="18"/>
                <w:szCs w:val="18"/>
                <w:u w:val="single"/>
              </w:rPr>
            </w:pPr>
          </w:p>
        </w:tc>
        <w:tc>
          <w:tcPr>
            <w:tcW w:w="1937" w:type="dxa"/>
            <w:gridSpan w:val="2"/>
            <w:tcBorders>
              <w:top w:val="nil"/>
              <w:left w:val="nil"/>
              <w:bottom w:val="nil"/>
              <w:right w:val="nil"/>
            </w:tcBorders>
            <w:shd w:val="clear" w:color="FFFFFF" w:fill="FFFFFF"/>
            <w:noWrap w:val="0"/>
            <w:vAlign w:val="top"/>
          </w:tcPr>
          <w:p w14:paraId="3D1D9B18">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r w14:paraId="29A1B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9" w:hRule="atLeast"/>
        </w:trPr>
        <w:tc>
          <w:tcPr>
            <w:tcW w:w="9680" w:type="dxa"/>
            <w:gridSpan w:val="11"/>
            <w:tcBorders>
              <w:top w:val="nil"/>
              <w:left w:val="nil"/>
              <w:bottom w:val="nil"/>
              <w:right w:val="nil"/>
            </w:tcBorders>
            <w:shd w:val="clear" w:color="FFFFFF" w:fill="FFFFFF"/>
            <w:noWrap w:val="0"/>
            <w:vAlign w:val="center"/>
          </w:tcPr>
          <w:p w14:paraId="2DF2C02E">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11615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183" w:type="dxa"/>
            <w:gridSpan w:val="6"/>
            <w:tcBorders>
              <w:top w:val="nil"/>
              <w:left w:val="nil"/>
              <w:bottom w:val="nil"/>
              <w:right w:val="nil"/>
            </w:tcBorders>
            <w:shd w:val="clear" w:color="FFFFFF" w:fill="FFFFFF"/>
            <w:noWrap w:val="0"/>
            <w:vAlign w:val="bottom"/>
          </w:tcPr>
          <w:p w14:paraId="236FAB6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工程名称：安装工程</w:t>
            </w:r>
          </w:p>
        </w:tc>
        <w:tc>
          <w:tcPr>
            <w:tcW w:w="1560" w:type="dxa"/>
            <w:gridSpan w:val="3"/>
            <w:tcBorders>
              <w:top w:val="nil"/>
              <w:left w:val="nil"/>
              <w:bottom w:val="nil"/>
              <w:right w:val="nil"/>
            </w:tcBorders>
            <w:shd w:val="clear" w:color="FFFFFF" w:fill="FFFFFF"/>
            <w:noWrap w:val="0"/>
            <w:vAlign w:val="bottom"/>
          </w:tcPr>
          <w:p w14:paraId="31A9887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1937" w:type="dxa"/>
            <w:gridSpan w:val="2"/>
            <w:tcBorders>
              <w:top w:val="nil"/>
              <w:left w:val="nil"/>
              <w:bottom w:val="nil"/>
              <w:right w:val="nil"/>
            </w:tcBorders>
            <w:shd w:val="clear" w:color="FFFFFF" w:fill="FFFFFF"/>
            <w:noWrap w:val="0"/>
            <w:vAlign w:val="bottom"/>
          </w:tcPr>
          <w:p w14:paraId="40799FB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4 页</w:t>
            </w:r>
          </w:p>
        </w:tc>
      </w:tr>
      <w:tr w14:paraId="58278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75"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0C97F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C2FC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03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64CB6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AD125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52"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F8677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9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0FA8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870"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47870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39AD1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4" w:hRule="atLeast"/>
        </w:trPr>
        <w:tc>
          <w:tcPr>
            <w:tcW w:w="575"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0B9830CB">
            <w:pPr>
              <w:jc w:val="center"/>
              <w:rPr>
                <w:rFonts w:hint="eastAsia" w:ascii="宋体" w:hAnsi="宋体" w:eastAsia="宋体" w:cs="宋体"/>
                <w:i w:val="0"/>
                <w:iCs w:val="0"/>
                <w:color w:val="000000"/>
                <w:sz w:val="20"/>
                <w:szCs w:val="20"/>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736BFCB">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69B8EDC">
            <w:pPr>
              <w:jc w:val="center"/>
              <w:rPr>
                <w:rFonts w:hint="eastAsia" w:ascii="宋体" w:hAnsi="宋体" w:eastAsia="宋体" w:cs="宋体"/>
                <w:i w:val="0"/>
                <w:iCs w:val="0"/>
                <w:color w:val="000000"/>
                <w:sz w:val="20"/>
                <w:szCs w:val="20"/>
                <w:u w:val="none"/>
              </w:rPr>
            </w:pPr>
          </w:p>
        </w:tc>
        <w:tc>
          <w:tcPr>
            <w:tcW w:w="2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54574D09">
            <w:pPr>
              <w:jc w:val="center"/>
              <w:rPr>
                <w:rFonts w:hint="eastAsia" w:ascii="宋体" w:hAnsi="宋体" w:eastAsia="宋体" w:cs="宋体"/>
                <w:i w:val="0"/>
                <w:iCs w:val="0"/>
                <w:color w:val="000000"/>
                <w:sz w:val="20"/>
                <w:szCs w:val="20"/>
                <w:u w:val="none"/>
              </w:rPr>
            </w:pPr>
          </w:p>
        </w:tc>
        <w:tc>
          <w:tcPr>
            <w:tcW w:w="452"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E7EDDEC">
            <w:pPr>
              <w:jc w:val="center"/>
              <w:rPr>
                <w:rFonts w:hint="eastAsia" w:ascii="宋体" w:hAnsi="宋体" w:eastAsia="宋体" w:cs="宋体"/>
                <w:i w:val="0"/>
                <w:iCs w:val="0"/>
                <w:color w:val="000000"/>
                <w:sz w:val="20"/>
                <w:szCs w:val="20"/>
                <w:u w:val="none"/>
              </w:rPr>
            </w:pPr>
          </w:p>
        </w:tc>
        <w:tc>
          <w:tcPr>
            <w:tcW w:w="9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1EF2B68">
            <w:pPr>
              <w:jc w:val="center"/>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8D09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9F24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36CFA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71B0E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A5EBD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5CF8E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030408001003</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3B8A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0A879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YJY-4*50+1*25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2FC8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C46DC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316.03</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EE27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5C5A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0596B88">
            <w:pPr>
              <w:jc w:val="right"/>
              <w:rPr>
                <w:rFonts w:hint="eastAsia" w:ascii="宋体" w:hAnsi="宋体" w:eastAsia="宋体" w:cs="宋体"/>
                <w:i w:val="0"/>
                <w:iCs w:val="0"/>
                <w:color w:val="000000"/>
                <w:sz w:val="20"/>
                <w:szCs w:val="20"/>
                <w:u w:val="none"/>
              </w:rPr>
            </w:pPr>
          </w:p>
        </w:tc>
      </w:tr>
      <w:tr w14:paraId="77D52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7"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BB2DB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C853A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030408001004</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BB844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1E08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YJY-3*10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8EE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1D53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32.8</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6659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120D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D498670">
            <w:pPr>
              <w:jc w:val="right"/>
              <w:rPr>
                <w:rFonts w:hint="eastAsia" w:ascii="宋体" w:hAnsi="宋体" w:eastAsia="宋体" w:cs="宋体"/>
                <w:i w:val="0"/>
                <w:iCs w:val="0"/>
                <w:color w:val="000000"/>
                <w:sz w:val="20"/>
                <w:szCs w:val="20"/>
                <w:u w:val="none"/>
              </w:rPr>
            </w:pPr>
          </w:p>
        </w:tc>
      </w:tr>
      <w:tr w14:paraId="77E5E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7"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C888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F612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030408001005</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2308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AE36B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YJY-3*2.5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3CF0C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6E5AF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38.6</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CA33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7B42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A75132E">
            <w:pPr>
              <w:jc w:val="right"/>
              <w:rPr>
                <w:rFonts w:hint="eastAsia" w:ascii="宋体" w:hAnsi="宋体" w:eastAsia="宋体" w:cs="宋体"/>
                <w:i w:val="0"/>
                <w:iCs w:val="0"/>
                <w:color w:val="000000"/>
                <w:sz w:val="20"/>
                <w:szCs w:val="20"/>
                <w:u w:val="none"/>
              </w:rPr>
            </w:pPr>
          </w:p>
        </w:tc>
      </w:tr>
      <w:tr w14:paraId="41226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7"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3B8EA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F4F7C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030408001006</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84831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47603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2.规格:WDZB- YJY-5*6</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4.敷设方式、部位:室内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5.电压等级(kV):1kv 含电缆头</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AB5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58D28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40.74</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B1DA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C6E94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E6670EA">
            <w:pPr>
              <w:jc w:val="right"/>
              <w:rPr>
                <w:rFonts w:hint="eastAsia" w:ascii="宋体" w:hAnsi="宋体" w:eastAsia="宋体" w:cs="宋体"/>
                <w:i w:val="0"/>
                <w:iCs w:val="0"/>
                <w:color w:val="000000"/>
                <w:sz w:val="20"/>
                <w:szCs w:val="20"/>
                <w:u w:val="none"/>
              </w:rPr>
            </w:pPr>
          </w:p>
        </w:tc>
      </w:tr>
      <w:tr w14:paraId="6F45E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7713"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574E2D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4"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00C0CA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6C0C79F0">
            <w:pPr>
              <w:jc w:val="right"/>
              <w:rPr>
                <w:rFonts w:hint="eastAsia" w:ascii="宋体" w:hAnsi="宋体" w:eastAsia="宋体" w:cs="宋体"/>
                <w:i w:val="0"/>
                <w:iCs w:val="0"/>
                <w:color w:val="000000"/>
                <w:sz w:val="20"/>
                <w:szCs w:val="20"/>
                <w:u w:val="none"/>
              </w:rPr>
            </w:pPr>
          </w:p>
        </w:tc>
      </w:tr>
      <w:tr w14:paraId="76630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9680" w:type="dxa"/>
            <w:gridSpan w:val="11"/>
            <w:tcBorders>
              <w:top w:val="nil"/>
              <w:left w:val="nil"/>
              <w:bottom w:val="nil"/>
              <w:right w:val="nil"/>
            </w:tcBorders>
            <w:shd w:val="clear" w:color="FFFFFF" w:fill="FFFFFF"/>
            <w:noWrap w:val="0"/>
            <w:vAlign w:val="top"/>
          </w:tcPr>
          <w:p w14:paraId="6C0C727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19601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6183" w:type="dxa"/>
            <w:gridSpan w:val="6"/>
            <w:tcBorders>
              <w:top w:val="nil"/>
              <w:left w:val="nil"/>
              <w:bottom w:val="nil"/>
              <w:right w:val="nil"/>
            </w:tcBorders>
            <w:shd w:val="clear" w:color="FFFFFF" w:fill="FFFFFF"/>
            <w:noWrap w:val="0"/>
            <w:vAlign w:val="top"/>
          </w:tcPr>
          <w:p w14:paraId="22D17C52">
            <w:pPr>
              <w:jc w:val="left"/>
              <w:rPr>
                <w:rFonts w:hint="eastAsia" w:ascii="宋体" w:hAnsi="宋体" w:eastAsia="宋体" w:cs="宋体"/>
                <w:i w:val="0"/>
                <w:iCs w:val="0"/>
                <w:color w:val="000000"/>
                <w:sz w:val="18"/>
                <w:szCs w:val="18"/>
                <w:u w:val="none"/>
              </w:rPr>
            </w:pPr>
          </w:p>
        </w:tc>
        <w:tc>
          <w:tcPr>
            <w:tcW w:w="1560" w:type="dxa"/>
            <w:gridSpan w:val="3"/>
            <w:tcBorders>
              <w:top w:val="nil"/>
              <w:left w:val="nil"/>
              <w:bottom w:val="nil"/>
              <w:right w:val="nil"/>
            </w:tcBorders>
            <w:shd w:val="clear" w:color="FFFFFF" w:fill="FFFFFF"/>
            <w:noWrap w:val="0"/>
            <w:vAlign w:val="top"/>
          </w:tcPr>
          <w:p w14:paraId="6B8B392E">
            <w:pPr>
              <w:jc w:val="left"/>
              <w:rPr>
                <w:rFonts w:hint="eastAsia" w:ascii="宋体" w:hAnsi="宋体" w:eastAsia="宋体" w:cs="宋体"/>
                <w:i w:val="0"/>
                <w:iCs w:val="0"/>
                <w:color w:val="000000"/>
                <w:sz w:val="18"/>
                <w:szCs w:val="18"/>
                <w:u w:val="single"/>
              </w:rPr>
            </w:pPr>
          </w:p>
        </w:tc>
        <w:tc>
          <w:tcPr>
            <w:tcW w:w="1937" w:type="dxa"/>
            <w:gridSpan w:val="2"/>
            <w:tcBorders>
              <w:top w:val="nil"/>
              <w:left w:val="nil"/>
              <w:bottom w:val="nil"/>
              <w:right w:val="nil"/>
            </w:tcBorders>
            <w:shd w:val="clear" w:color="FFFFFF" w:fill="FFFFFF"/>
            <w:noWrap w:val="0"/>
            <w:vAlign w:val="top"/>
          </w:tcPr>
          <w:p w14:paraId="45E141CE">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r w14:paraId="72A53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9" w:hRule="atLeast"/>
        </w:trPr>
        <w:tc>
          <w:tcPr>
            <w:tcW w:w="9680" w:type="dxa"/>
            <w:gridSpan w:val="11"/>
            <w:tcBorders>
              <w:top w:val="nil"/>
              <w:left w:val="nil"/>
              <w:bottom w:val="nil"/>
              <w:right w:val="nil"/>
            </w:tcBorders>
            <w:shd w:val="clear" w:color="FFFFFF" w:fill="FFFFFF"/>
            <w:noWrap w:val="0"/>
            <w:vAlign w:val="center"/>
          </w:tcPr>
          <w:p w14:paraId="729B72E3">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36263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183" w:type="dxa"/>
            <w:gridSpan w:val="6"/>
            <w:tcBorders>
              <w:top w:val="nil"/>
              <w:left w:val="nil"/>
              <w:bottom w:val="nil"/>
              <w:right w:val="nil"/>
            </w:tcBorders>
            <w:shd w:val="clear" w:color="FFFFFF" w:fill="FFFFFF"/>
            <w:noWrap w:val="0"/>
            <w:vAlign w:val="bottom"/>
          </w:tcPr>
          <w:p w14:paraId="7BFA69B6">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工程名称：安装工程</w:t>
            </w:r>
          </w:p>
        </w:tc>
        <w:tc>
          <w:tcPr>
            <w:tcW w:w="1560" w:type="dxa"/>
            <w:gridSpan w:val="3"/>
            <w:tcBorders>
              <w:top w:val="nil"/>
              <w:left w:val="nil"/>
              <w:bottom w:val="nil"/>
              <w:right w:val="nil"/>
            </w:tcBorders>
            <w:shd w:val="clear" w:color="FFFFFF" w:fill="FFFFFF"/>
            <w:noWrap w:val="0"/>
            <w:vAlign w:val="bottom"/>
          </w:tcPr>
          <w:p w14:paraId="4FAD51F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1937" w:type="dxa"/>
            <w:gridSpan w:val="2"/>
            <w:tcBorders>
              <w:top w:val="nil"/>
              <w:left w:val="nil"/>
              <w:bottom w:val="nil"/>
              <w:right w:val="nil"/>
            </w:tcBorders>
            <w:shd w:val="clear" w:color="FFFFFF" w:fill="FFFFFF"/>
            <w:noWrap w:val="0"/>
            <w:vAlign w:val="bottom"/>
          </w:tcPr>
          <w:p w14:paraId="3C90EF3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3 页  共 4 页</w:t>
            </w:r>
          </w:p>
        </w:tc>
      </w:tr>
      <w:tr w14:paraId="6A076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75"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3AA92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647D0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03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F9F7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897EB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52"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F913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9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321E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870"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0B582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70C78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4" w:hRule="atLeast"/>
        </w:trPr>
        <w:tc>
          <w:tcPr>
            <w:tcW w:w="575"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18680A31">
            <w:pPr>
              <w:jc w:val="center"/>
              <w:rPr>
                <w:rFonts w:hint="eastAsia" w:ascii="宋体" w:hAnsi="宋体" w:eastAsia="宋体" w:cs="宋体"/>
                <w:i w:val="0"/>
                <w:iCs w:val="0"/>
                <w:color w:val="000000"/>
                <w:sz w:val="20"/>
                <w:szCs w:val="20"/>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6208625">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21BACEC">
            <w:pPr>
              <w:jc w:val="center"/>
              <w:rPr>
                <w:rFonts w:hint="eastAsia" w:ascii="宋体" w:hAnsi="宋体" w:eastAsia="宋体" w:cs="宋体"/>
                <w:i w:val="0"/>
                <w:iCs w:val="0"/>
                <w:color w:val="000000"/>
                <w:sz w:val="20"/>
                <w:szCs w:val="20"/>
                <w:u w:val="none"/>
              </w:rPr>
            </w:pPr>
          </w:p>
        </w:tc>
        <w:tc>
          <w:tcPr>
            <w:tcW w:w="2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312DF82">
            <w:pPr>
              <w:jc w:val="center"/>
              <w:rPr>
                <w:rFonts w:hint="eastAsia" w:ascii="宋体" w:hAnsi="宋体" w:eastAsia="宋体" w:cs="宋体"/>
                <w:i w:val="0"/>
                <w:iCs w:val="0"/>
                <w:color w:val="000000"/>
                <w:sz w:val="20"/>
                <w:szCs w:val="20"/>
                <w:u w:val="none"/>
              </w:rPr>
            </w:pPr>
          </w:p>
        </w:tc>
        <w:tc>
          <w:tcPr>
            <w:tcW w:w="452"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18302F0">
            <w:pPr>
              <w:jc w:val="center"/>
              <w:rPr>
                <w:rFonts w:hint="eastAsia" w:ascii="宋体" w:hAnsi="宋体" w:eastAsia="宋体" w:cs="宋体"/>
                <w:i w:val="0"/>
                <w:iCs w:val="0"/>
                <w:color w:val="000000"/>
                <w:sz w:val="20"/>
                <w:szCs w:val="20"/>
                <w:u w:val="none"/>
              </w:rPr>
            </w:pPr>
          </w:p>
        </w:tc>
        <w:tc>
          <w:tcPr>
            <w:tcW w:w="9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8C3EF76">
            <w:pPr>
              <w:jc w:val="center"/>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F584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4CB40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DB80C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6A9EB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6DCB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0505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030411004001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6F9C7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配线</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68DDA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2.配线形式:管内穿线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3.规格:WDZB- BYJ-10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4.材质:铜</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28D0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F0C4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5938.38</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0CD4E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F7828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CB62704">
            <w:pPr>
              <w:jc w:val="right"/>
              <w:rPr>
                <w:rFonts w:hint="eastAsia" w:ascii="宋体" w:hAnsi="宋体" w:eastAsia="宋体" w:cs="宋体"/>
                <w:i w:val="0"/>
                <w:iCs w:val="0"/>
                <w:color w:val="000000"/>
                <w:sz w:val="20"/>
                <w:szCs w:val="20"/>
                <w:u w:val="none"/>
              </w:rPr>
            </w:pPr>
          </w:p>
        </w:tc>
      </w:tr>
      <w:tr w14:paraId="66CF1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5AD7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BFBC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030411004002</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B1E8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配线</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ED9CC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2.配线形式:管内穿线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3.规格:WDZB- BYJ-2.5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4.材质:铜</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87AFB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A7895C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2900</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AA69D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3CD536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1D5E9A9">
            <w:pPr>
              <w:jc w:val="right"/>
              <w:rPr>
                <w:rFonts w:hint="eastAsia" w:ascii="宋体" w:hAnsi="宋体" w:eastAsia="宋体" w:cs="宋体"/>
                <w:i w:val="0"/>
                <w:iCs w:val="0"/>
                <w:color w:val="000000"/>
                <w:sz w:val="20"/>
                <w:szCs w:val="20"/>
                <w:u w:val="none"/>
              </w:rPr>
            </w:pPr>
          </w:p>
        </w:tc>
      </w:tr>
      <w:tr w14:paraId="4754A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3A99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F80F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030502005001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EF4E3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双绞线缆</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12288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1.名称:超六类网线</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D07D4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16DA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8A8A2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3C9E8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E3D66BB">
            <w:pPr>
              <w:jc w:val="right"/>
              <w:rPr>
                <w:rFonts w:hint="eastAsia" w:ascii="宋体" w:hAnsi="宋体" w:eastAsia="宋体" w:cs="宋体"/>
                <w:i w:val="0"/>
                <w:iCs w:val="0"/>
                <w:color w:val="000000"/>
                <w:sz w:val="20"/>
                <w:szCs w:val="20"/>
                <w:u w:val="none"/>
              </w:rPr>
            </w:pPr>
          </w:p>
        </w:tc>
      </w:tr>
      <w:tr w14:paraId="28FC5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28D9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4DA69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0B328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82CB2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2.材质:SC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FA8A8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C5042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224.57</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58AAE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DD294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2C02100">
            <w:pPr>
              <w:jc w:val="right"/>
              <w:rPr>
                <w:rFonts w:hint="eastAsia" w:ascii="宋体" w:hAnsi="宋体" w:eastAsia="宋体" w:cs="宋体"/>
                <w:i w:val="0"/>
                <w:iCs w:val="0"/>
                <w:color w:val="000000"/>
                <w:sz w:val="20"/>
                <w:szCs w:val="20"/>
                <w:u w:val="none"/>
              </w:rPr>
            </w:pPr>
          </w:p>
        </w:tc>
      </w:tr>
      <w:tr w14:paraId="44D61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C3F1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F1AA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030411001002</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204E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3D555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2.材质:SC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3.规格:DN32</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E2D5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7ABFC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33.89</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BF4F4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29156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6A91C3C">
            <w:pPr>
              <w:jc w:val="right"/>
              <w:rPr>
                <w:rFonts w:hint="eastAsia" w:ascii="宋体" w:hAnsi="宋体" w:eastAsia="宋体" w:cs="宋体"/>
                <w:i w:val="0"/>
                <w:iCs w:val="0"/>
                <w:color w:val="000000"/>
                <w:sz w:val="20"/>
                <w:szCs w:val="20"/>
                <w:u w:val="none"/>
              </w:rPr>
            </w:pPr>
          </w:p>
        </w:tc>
      </w:tr>
      <w:tr w14:paraId="22C78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661C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936A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030411001003</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D1071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A9A3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2.材质:SC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3.规格:DN40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3DF7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5578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8.11</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8B0F4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18480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48F75A6">
            <w:pPr>
              <w:jc w:val="right"/>
              <w:rPr>
                <w:rFonts w:hint="eastAsia" w:ascii="宋体" w:hAnsi="宋体" w:eastAsia="宋体" w:cs="宋体"/>
                <w:i w:val="0"/>
                <w:iCs w:val="0"/>
                <w:color w:val="000000"/>
                <w:sz w:val="20"/>
                <w:szCs w:val="20"/>
                <w:u w:val="none"/>
              </w:rPr>
            </w:pPr>
          </w:p>
        </w:tc>
      </w:tr>
      <w:tr w14:paraId="03B4E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3FE37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287F8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030411001004</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D221C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1280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2.材质:SC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61E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08EEF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99AED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B84F6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7F8A5AF">
            <w:pPr>
              <w:jc w:val="right"/>
              <w:rPr>
                <w:rFonts w:hint="eastAsia" w:ascii="宋体" w:hAnsi="宋体" w:eastAsia="宋体" w:cs="宋体"/>
                <w:i w:val="0"/>
                <w:iCs w:val="0"/>
                <w:color w:val="000000"/>
                <w:sz w:val="20"/>
                <w:szCs w:val="20"/>
                <w:u w:val="none"/>
              </w:rPr>
            </w:pPr>
          </w:p>
        </w:tc>
      </w:tr>
      <w:tr w14:paraId="18D45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7713"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4E0E7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4"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0FFAAB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1BDE0A76">
            <w:pPr>
              <w:jc w:val="right"/>
              <w:rPr>
                <w:rFonts w:hint="eastAsia" w:ascii="宋体" w:hAnsi="宋体" w:eastAsia="宋体" w:cs="宋体"/>
                <w:i w:val="0"/>
                <w:iCs w:val="0"/>
                <w:color w:val="000000"/>
                <w:sz w:val="20"/>
                <w:szCs w:val="20"/>
                <w:u w:val="none"/>
              </w:rPr>
            </w:pPr>
          </w:p>
        </w:tc>
      </w:tr>
      <w:tr w14:paraId="60113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9680" w:type="dxa"/>
            <w:gridSpan w:val="11"/>
            <w:tcBorders>
              <w:top w:val="nil"/>
              <w:left w:val="nil"/>
              <w:bottom w:val="nil"/>
              <w:right w:val="nil"/>
            </w:tcBorders>
            <w:shd w:val="clear" w:color="FFFFFF" w:fill="FFFFFF"/>
            <w:noWrap w:val="0"/>
            <w:vAlign w:val="top"/>
          </w:tcPr>
          <w:p w14:paraId="3C28771F">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5FA70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6183" w:type="dxa"/>
            <w:gridSpan w:val="6"/>
            <w:tcBorders>
              <w:top w:val="nil"/>
              <w:left w:val="nil"/>
              <w:bottom w:val="nil"/>
              <w:right w:val="nil"/>
            </w:tcBorders>
            <w:shd w:val="clear" w:color="FFFFFF" w:fill="FFFFFF"/>
            <w:noWrap w:val="0"/>
            <w:vAlign w:val="top"/>
          </w:tcPr>
          <w:p w14:paraId="32F49403">
            <w:pPr>
              <w:jc w:val="left"/>
              <w:rPr>
                <w:rFonts w:hint="eastAsia" w:ascii="宋体" w:hAnsi="宋体" w:eastAsia="宋体" w:cs="宋体"/>
                <w:i w:val="0"/>
                <w:iCs w:val="0"/>
                <w:color w:val="000000"/>
                <w:sz w:val="18"/>
                <w:szCs w:val="18"/>
                <w:u w:val="none"/>
              </w:rPr>
            </w:pPr>
          </w:p>
        </w:tc>
        <w:tc>
          <w:tcPr>
            <w:tcW w:w="1560" w:type="dxa"/>
            <w:gridSpan w:val="3"/>
            <w:tcBorders>
              <w:top w:val="nil"/>
              <w:left w:val="nil"/>
              <w:bottom w:val="nil"/>
              <w:right w:val="nil"/>
            </w:tcBorders>
            <w:shd w:val="clear" w:color="FFFFFF" w:fill="FFFFFF"/>
            <w:noWrap w:val="0"/>
            <w:vAlign w:val="top"/>
          </w:tcPr>
          <w:p w14:paraId="42E51F09">
            <w:pPr>
              <w:jc w:val="left"/>
              <w:rPr>
                <w:rFonts w:hint="eastAsia" w:ascii="宋体" w:hAnsi="宋体" w:eastAsia="宋体" w:cs="宋体"/>
                <w:i w:val="0"/>
                <w:iCs w:val="0"/>
                <w:color w:val="000000"/>
                <w:sz w:val="18"/>
                <w:szCs w:val="18"/>
                <w:u w:val="single"/>
              </w:rPr>
            </w:pPr>
          </w:p>
        </w:tc>
        <w:tc>
          <w:tcPr>
            <w:tcW w:w="1937" w:type="dxa"/>
            <w:gridSpan w:val="2"/>
            <w:tcBorders>
              <w:top w:val="nil"/>
              <w:left w:val="nil"/>
              <w:bottom w:val="nil"/>
              <w:right w:val="nil"/>
            </w:tcBorders>
            <w:shd w:val="clear" w:color="FFFFFF" w:fill="FFFFFF"/>
            <w:noWrap w:val="0"/>
            <w:vAlign w:val="top"/>
          </w:tcPr>
          <w:p w14:paraId="223FA444">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r w14:paraId="23E34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9" w:hRule="atLeast"/>
        </w:trPr>
        <w:tc>
          <w:tcPr>
            <w:tcW w:w="9680" w:type="dxa"/>
            <w:gridSpan w:val="11"/>
            <w:tcBorders>
              <w:top w:val="nil"/>
              <w:left w:val="nil"/>
              <w:bottom w:val="nil"/>
              <w:right w:val="nil"/>
            </w:tcBorders>
            <w:shd w:val="clear" w:color="FFFFFF" w:fill="FFFFFF"/>
            <w:noWrap w:val="0"/>
            <w:vAlign w:val="center"/>
          </w:tcPr>
          <w:p w14:paraId="0AD2EA8A">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分部分项工程和单价措施项目清单与计价表</w:t>
            </w:r>
          </w:p>
        </w:tc>
      </w:tr>
      <w:tr w14:paraId="53F67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183" w:type="dxa"/>
            <w:gridSpan w:val="6"/>
            <w:tcBorders>
              <w:top w:val="nil"/>
              <w:left w:val="nil"/>
              <w:bottom w:val="nil"/>
              <w:right w:val="nil"/>
            </w:tcBorders>
            <w:shd w:val="clear" w:color="FFFFFF" w:fill="FFFFFF"/>
            <w:noWrap w:val="0"/>
            <w:vAlign w:val="bottom"/>
          </w:tcPr>
          <w:p w14:paraId="2270511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工程名称：安装工程</w:t>
            </w:r>
          </w:p>
        </w:tc>
        <w:tc>
          <w:tcPr>
            <w:tcW w:w="1560" w:type="dxa"/>
            <w:gridSpan w:val="3"/>
            <w:tcBorders>
              <w:top w:val="nil"/>
              <w:left w:val="nil"/>
              <w:bottom w:val="nil"/>
              <w:right w:val="nil"/>
            </w:tcBorders>
            <w:shd w:val="clear" w:color="FFFFFF" w:fill="FFFFFF"/>
            <w:noWrap w:val="0"/>
            <w:vAlign w:val="bottom"/>
          </w:tcPr>
          <w:p w14:paraId="6015517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w:t>
            </w:r>
          </w:p>
        </w:tc>
        <w:tc>
          <w:tcPr>
            <w:tcW w:w="1937" w:type="dxa"/>
            <w:gridSpan w:val="2"/>
            <w:tcBorders>
              <w:top w:val="nil"/>
              <w:left w:val="nil"/>
              <w:bottom w:val="nil"/>
              <w:right w:val="nil"/>
            </w:tcBorders>
            <w:shd w:val="clear" w:color="FFFFFF" w:fill="FFFFFF"/>
            <w:noWrap w:val="0"/>
            <w:vAlign w:val="bottom"/>
          </w:tcPr>
          <w:p w14:paraId="11758DD2">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4 页  共 4 页</w:t>
            </w:r>
          </w:p>
        </w:tc>
      </w:tr>
      <w:tr w14:paraId="15416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75" w:type="dxa"/>
            <w:vMerge w:val="restart"/>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59A07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5EB9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035"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2F9258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6"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2F6D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452" w:type="dxa"/>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3ED7C5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计量单位</w:t>
            </w:r>
          </w:p>
        </w:tc>
        <w:tc>
          <w:tcPr>
            <w:tcW w:w="916"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7731A9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870" w:type="dxa"/>
            <w:gridSpan w:val="4"/>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171D6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45B2A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4" w:hRule="atLeast"/>
        </w:trPr>
        <w:tc>
          <w:tcPr>
            <w:tcW w:w="575" w:type="dxa"/>
            <w:vMerge w:val="continue"/>
            <w:tcBorders>
              <w:top w:val="single" w:color="000000" w:sz="8" w:space="0"/>
              <w:left w:val="single" w:color="000000" w:sz="8" w:space="0"/>
              <w:bottom w:val="single" w:color="000000" w:sz="4" w:space="0"/>
              <w:right w:val="single" w:color="000000" w:sz="4" w:space="0"/>
            </w:tcBorders>
            <w:shd w:val="clear" w:color="FFFFFF" w:fill="FFFFFF"/>
            <w:noWrap w:val="0"/>
            <w:vAlign w:val="center"/>
          </w:tcPr>
          <w:p w14:paraId="6E3EBE17">
            <w:pPr>
              <w:jc w:val="center"/>
              <w:rPr>
                <w:rFonts w:hint="eastAsia" w:ascii="宋体" w:hAnsi="宋体" w:eastAsia="宋体" w:cs="宋体"/>
                <w:i w:val="0"/>
                <w:iCs w:val="0"/>
                <w:color w:val="000000"/>
                <w:sz w:val="20"/>
                <w:szCs w:val="20"/>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90A045E">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465734E4">
            <w:pPr>
              <w:jc w:val="center"/>
              <w:rPr>
                <w:rFonts w:hint="eastAsia" w:ascii="宋体" w:hAnsi="宋体" w:eastAsia="宋体" w:cs="宋体"/>
                <w:i w:val="0"/>
                <w:iCs w:val="0"/>
                <w:color w:val="000000"/>
                <w:sz w:val="20"/>
                <w:szCs w:val="20"/>
                <w:u w:val="none"/>
              </w:rPr>
            </w:pPr>
          </w:p>
        </w:tc>
        <w:tc>
          <w:tcPr>
            <w:tcW w:w="2416"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581F3FAE">
            <w:pPr>
              <w:jc w:val="center"/>
              <w:rPr>
                <w:rFonts w:hint="eastAsia" w:ascii="宋体" w:hAnsi="宋体" w:eastAsia="宋体" w:cs="宋体"/>
                <w:i w:val="0"/>
                <w:iCs w:val="0"/>
                <w:color w:val="000000"/>
                <w:sz w:val="20"/>
                <w:szCs w:val="20"/>
                <w:u w:val="none"/>
              </w:rPr>
            </w:pPr>
          </w:p>
        </w:tc>
        <w:tc>
          <w:tcPr>
            <w:tcW w:w="452" w:type="dxa"/>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03B4F251">
            <w:pPr>
              <w:jc w:val="center"/>
              <w:rPr>
                <w:rFonts w:hint="eastAsia" w:ascii="宋体" w:hAnsi="宋体" w:eastAsia="宋体" w:cs="宋体"/>
                <w:i w:val="0"/>
                <w:iCs w:val="0"/>
                <w:color w:val="000000"/>
                <w:sz w:val="20"/>
                <w:szCs w:val="20"/>
                <w:u w:val="none"/>
              </w:rPr>
            </w:pPr>
          </w:p>
        </w:tc>
        <w:tc>
          <w:tcPr>
            <w:tcW w:w="916"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noWrap w:val="0"/>
            <w:vAlign w:val="center"/>
          </w:tcPr>
          <w:p w14:paraId="694AE367">
            <w:pPr>
              <w:jc w:val="center"/>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ADFB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52AE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综合合价</w:t>
            </w: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4991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其中：暂估价</w:t>
            </w:r>
          </w:p>
        </w:tc>
      </w:tr>
      <w:tr w14:paraId="5FB16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C7AE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0073B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030411001005</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B1BB6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8B75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2.材质:PC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361B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3CBE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966.667</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D7A04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5775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53CA033">
            <w:pPr>
              <w:jc w:val="right"/>
              <w:rPr>
                <w:rFonts w:hint="eastAsia" w:ascii="宋体" w:hAnsi="宋体" w:eastAsia="宋体" w:cs="宋体"/>
                <w:i w:val="0"/>
                <w:iCs w:val="0"/>
                <w:color w:val="000000"/>
                <w:sz w:val="20"/>
                <w:szCs w:val="20"/>
                <w:u w:val="none"/>
              </w:rPr>
            </w:pPr>
          </w:p>
        </w:tc>
      </w:tr>
      <w:tr w14:paraId="4DEA8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142F6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7E7F2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030411001006</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907D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DA5F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2.材质:PC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3.规格:DN40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4.配置形式:暗敷</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3378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E6C35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76FD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A2C14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E8FBAB3">
            <w:pPr>
              <w:jc w:val="right"/>
              <w:rPr>
                <w:rFonts w:hint="eastAsia" w:ascii="宋体" w:hAnsi="宋体" w:eastAsia="宋体" w:cs="宋体"/>
                <w:i w:val="0"/>
                <w:iCs w:val="0"/>
                <w:color w:val="000000"/>
                <w:sz w:val="20"/>
                <w:szCs w:val="20"/>
                <w:u w:val="none"/>
              </w:rPr>
            </w:pPr>
          </w:p>
        </w:tc>
      </w:tr>
      <w:tr w14:paraId="016C4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F6E44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40FC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030411001007</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BD53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7AB6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1.名称:电气配管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2.材质:MPP</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4.配置形式:埋地</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99AC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1A80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B217C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A03B7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A6DE8A6">
            <w:pPr>
              <w:jc w:val="right"/>
              <w:rPr>
                <w:rFonts w:hint="eastAsia" w:ascii="宋体" w:hAnsi="宋体" w:eastAsia="宋体" w:cs="宋体"/>
                <w:i w:val="0"/>
                <w:iCs w:val="0"/>
                <w:color w:val="000000"/>
                <w:sz w:val="20"/>
                <w:szCs w:val="20"/>
                <w:u w:val="none"/>
              </w:rPr>
            </w:pPr>
          </w:p>
        </w:tc>
      </w:tr>
      <w:tr w14:paraId="5627D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9A37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1A7E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030413002001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D602A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凿（压)槽</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A39C9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1.名称:凿槽</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3621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C5A0C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w:t>
            </w: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2DF7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0EF7B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DAF6882">
            <w:pPr>
              <w:jc w:val="right"/>
              <w:rPr>
                <w:rFonts w:hint="eastAsia" w:ascii="宋体" w:hAnsi="宋体" w:eastAsia="宋体" w:cs="宋体"/>
                <w:i w:val="0"/>
                <w:iCs w:val="0"/>
                <w:color w:val="000000"/>
                <w:sz w:val="20"/>
                <w:szCs w:val="20"/>
                <w:u w:val="none"/>
              </w:rPr>
            </w:pPr>
          </w:p>
        </w:tc>
      </w:tr>
      <w:tr w14:paraId="7155B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2"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A0487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09183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011201001001</w:t>
            </w: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780F4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墙面一般抹灰</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E1976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1.名称：抹灰</w:t>
            </w: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202D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9C0F52">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D074DA">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CFB8CA">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41D0D95B">
            <w:pPr>
              <w:jc w:val="right"/>
              <w:rPr>
                <w:rFonts w:hint="eastAsia" w:ascii="宋体" w:hAnsi="宋体" w:eastAsia="宋体" w:cs="宋体"/>
                <w:i w:val="0"/>
                <w:iCs w:val="0"/>
                <w:color w:val="000000"/>
                <w:sz w:val="20"/>
                <w:szCs w:val="20"/>
                <w:u w:val="none"/>
              </w:rPr>
            </w:pPr>
          </w:p>
        </w:tc>
      </w:tr>
      <w:tr w14:paraId="082FF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2"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A09B6BF">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4EBEE36">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0191F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分部分项合计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9BE24A1">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EE6AF33">
            <w:pPr>
              <w:jc w:val="left"/>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67B32A">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66EBF3D">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18293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5447938A">
            <w:pPr>
              <w:jc w:val="right"/>
              <w:rPr>
                <w:rFonts w:hint="eastAsia" w:ascii="宋体" w:hAnsi="宋体" w:eastAsia="宋体" w:cs="宋体"/>
                <w:i w:val="0"/>
                <w:iCs w:val="0"/>
                <w:color w:val="000000"/>
                <w:sz w:val="20"/>
                <w:szCs w:val="20"/>
                <w:u w:val="none"/>
              </w:rPr>
            </w:pPr>
          </w:p>
        </w:tc>
      </w:tr>
      <w:tr w14:paraId="329D3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3B5497D7">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A4372C">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D8163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措施项目</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13E9F84">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A1DB624">
            <w:pPr>
              <w:jc w:val="left"/>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60087AE">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BF9DD38">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989318F">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95C5912">
            <w:pPr>
              <w:jc w:val="right"/>
              <w:rPr>
                <w:rFonts w:hint="eastAsia" w:ascii="宋体" w:hAnsi="宋体" w:eastAsia="宋体" w:cs="宋体"/>
                <w:i w:val="0"/>
                <w:iCs w:val="0"/>
                <w:color w:val="000000"/>
                <w:sz w:val="20"/>
                <w:szCs w:val="20"/>
                <w:u w:val="none"/>
              </w:rPr>
            </w:pPr>
          </w:p>
        </w:tc>
      </w:tr>
      <w:tr w14:paraId="64E5B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2"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5881A0C">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148E677">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AAC7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单价措施合计</w:t>
            </w: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24B218D">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0FE5C73">
            <w:pPr>
              <w:jc w:val="left"/>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71E1499">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A1547E7">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C50E22F">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CE44937">
            <w:pPr>
              <w:jc w:val="right"/>
              <w:rPr>
                <w:rFonts w:hint="eastAsia" w:ascii="宋体" w:hAnsi="宋体" w:eastAsia="宋体" w:cs="宋体"/>
                <w:i w:val="0"/>
                <w:iCs w:val="0"/>
                <w:color w:val="000000"/>
                <w:sz w:val="20"/>
                <w:szCs w:val="20"/>
                <w:u w:val="none"/>
              </w:rPr>
            </w:pPr>
          </w:p>
        </w:tc>
      </w:tr>
      <w:tr w14:paraId="64C93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97F0D82">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7123812">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1F3E20">
            <w:pPr>
              <w:jc w:val="left"/>
              <w:rPr>
                <w:rFonts w:hint="eastAsia" w:ascii="宋体" w:hAnsi="宋体" w:eastAsia="宋体" w:cs="宋体"/>
                <w:i w:val="0"/>
                <w:iCs w:val="0"/>
                <w:color w:val="000000"/>
                <w:sz w:val="20"/>
                <w:szCs w:val="20"/>
                <w:u w:val="none"/>
              </w:rPr>
            </w:pP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5B7706A">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F3A2E86">
            <w:pPr>
              <w:jc w:val="center"/>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F1DCC70">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A83A7F8">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0D0798">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7301A3FE">
            <w:pPr>
              <w:jc w:val="right"/>
              <w:rPr>
                <w:rFonts w:hint="eastAsia" w:ascii="宋体" w:hAnsi="宋体" w:eastAsia="宋体" w:cs="宋体"/>
                <w:i w:val="0"/>
                <w:iCs w:val="0"/>
                <w:color w:val="000000"/>
                <w:sz w:val="20"/>
                <w:szCs w:val="20"/>
                <w:u w:val="none"/>
              </w:rPr>
            </w:pPr>
          </w:p>
        </w:tc>
      </w:tr>
      <w:tr w14:paraId="4AD5D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6FBBB3F2">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A7EFFF7">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C8F7BC6">
            <w:pPr>
              <w:jc w:val="left"/>
              <w:rPr>
                <w:rFonts w:hint="eastAsia" w:ascii="宋体" w:hAnsi="宋体" w:eastAsia="宋体" w:cs="宋体"/>
                <w:i w:val="0"/>
                <w:iCs w:val="0"/>
                <w:color w:val="000000"/>
                <w:sz w:val="20"/>
                <w:szCs w:val="20"/>
                <w:u w:val="none"/>
              </w:rPr>
            </w:pP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634E70E">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29B4839">
            <w:pPr>
              <w:jc w:val="center"/>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C64214A">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53FBB991">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D91B9B9">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37DB15DF">
            <w:pPr>
              <w:jc w:val="right"/>
              <w:rPr>
                <w:rFonts w:hint="eastAsia" w:ascii="宋体" w:hAnsi="宋体" w:eastAsia="宋体" w:cs="宋体"/>
                <w:i w:val="0"/>
                <w:iCs w:val="0"/>
                <w:color w:val="000000"/>
                <w:sz w:val="20"/>
                <w:szCs w:val="20"/>
                <w:u w:val="none"/>
              </w:rPr>
            </w:pPr>
          </w:p>
        </w:tc>
      </w:tr>
      <w:tr w14:paraId="21DB7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000750F1">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23CD81A3">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8A47637">
            <w:pPr>
              <w:jc w:val="left"/>
              <w:rPr>
                <w:rFonts w:hint="eastAsia" w:ascii="宋体" w:hAnsi="宋体" w:eastAsia="宋体" w:cs="宋体"/>
                <w:i w:val="0"/>
                <w:iCs w:val="0"/>
                <w:color w:val="000000"/>
                <w:sz w:val="20"/>
                <w:szCs w:val="20"/>
                <w:u w:val="none"/>
              </w:rPr>
            </w:pP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94185F5">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B92EF5A">
            <w:pPr>
              <w:jc w:val="center"/>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B694439">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EB0BE0F">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8BAAEA">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1A2BC6F5">
            <w:pPr>
              <w:jc w:val="right"/>
              <w:rPr>
                <w:rFonts w:hint="eastAsia" w:ascii="宋体" w:hAnsi="宋体" w:eastAsia="宋体" w:cs="宋体"/>
                <w:i w:val="0"/>
                <w:iCs w:val="0"/>
                <w:color w:val="000000"/>
                <w:sz w:val="20"/>
                <w:szCs w:val="20"/>
                <w:u w:val="none"/>
              </w:rPr>
            </w:pPr>
          </w:p>
        </w:tc>
      </w:tr>
      <w:tr w14:paraId="32C38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59ACB424">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BE5D888">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333F0CB">
            <w:pPr>
              <w:jc w:val="left"/>
              <w:rPr>
                <w:rFonts w:hint="eastAsia" w:ascii="宋体" w:hAnsi="宋体" w:eastAsia="宋体" w:cs="宋体"/>
                <w:i w:val="0"/>
                <w:iCs w:val="0"/>
                <w:color w:val="000000"/>
                <w:sz w:val="20"/>
                <w:szCs w:val="20"/>
                <w:u w:val="none"/>
              </w:rPr>
            </w:pP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89AAC24">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9A72AB8">
            <w:pPr>
              <w:jc w:val="center"/>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6FB1721D">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339C7E60">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84AAE6F">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0718F84C">
            <w:pPr>
              <w:jc w:val="right"/>
              <w:rPr>
                <w:rFonts w:hint="eastAsia" w:ascii="宋体" w:hAnsi="宋体" w:eastAsia="宋体" w:cs="宋体"/>
                <w:i w:val="0"/>
                <w:iCs w:val="0"/>
                <w:color w:val="000000"/>
                <w:sz w:val="20"/>
                <w:szCs w:val="20"/>
                <w:u w:val="none"/>
              </w:rPr>
            </w:pPr>
          </w:p>
        </w:tc>
      </w:tr>
      <w:tr w14:paraId="34C3B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75" w:type="dxa"/>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22E6D738">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EC96A74">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747A5885">
            <w:pPr>
              <w:jc w:val="left"/>
              <w:rPr>
                <w:rFonts w:hint="eastAsia" w:ascii="宋体" w:hAnsi="宋体" w:eastAsia="宋体" w:cs="宋体"/>
                <w:i w:val="0"/>
                <w:iCs w:val="0"/>
                <w:color w:val="000000"/>
                <w:sz w:val="20"/>
                <w:szCs w:val="20"/>
                <w:u w:val="none"/>
              </w:rPr>
            </w:pPr>
          </w:p>
        </w:tc>
        <w:tc>
          <w:tcPr>
            <w:tcW w:w="2416"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025B1F34">
            <w:pPr>
              <w:jc w:val="left"/>
              <w:rPr>
                <w:rFonts w:hint="eastAsia" w:ascii="宋体" w:hAnsi="宋体" w:eastAsia="宋体" w:cs="宋体"/>
                <w:i w:val="0"/>
                <w:iCs w:val="0"/>
                <w:color w:val="000000"/>
                <w:sz w:val="20"/>
                <w:szCs w:val="20"/>
                <w:u w:val="none"/>
              </w:rPr>
            </w:pPr>
          </w:p>
        </w:tc>
        <w:tc>
          <w:tcPr>
            <w:tcW w:w="452"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CD9E00F">
            <w:pPr>
              <w:jc w:val="center"/>
              <w:rPr>
                <w:rFonts w:hint="eastAsia" w:ascii="宋体" w:hAnsi="宋体" w:eastAsia="宋体" w:cs="宋体"/>
                <w:i w:val="0"/>
                <w:iCs w:val="0"/>
                <w:color w:val="000000"/>
                <w:sz w:val="20"/>
                <w:szCs w:val="20"/>
                <w:u w:val="none"/>
              </w:rPr>
            </w:pPr>
          </w:p>
        </w:tc>
        <w:tc>
          <w:tcPr>
            <w:tcW w:w="916"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B095B16">
            <w:pPr>
              <w:jc w:val="right"/>
              <w:rPr>
                <w:rFonts w:hint="eastAsia" w:ascii="宋体" w:hAnsi="宋体" w:eastAsia="宋体" w:cs="宋体"/>
                <w:i w:val="0"/>
                <w:iCs w:val="0"/>
                <w:color w:val="000000"/>
                <w:sz w:val="20"/>
                <w:szCs w:val="20"/>
                <w:u w:val="none"/>
              </w:rPr>
            </w:pPr>
          </w:p>
        </w:tc>
        <w:tc>
          <w:tcPr>
            <w:tcW w:w="903" w:type="dxa"/>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400BFC8A">
            <w:pPr>
              <w:jc w:val="right"/>
              <w:rPr>
                <w:rFonts w:hint="eastAsia" w:ascii="宋体" w:hAnsi="宋体" w:eastAsia="宋体" w:cs="宋体"/>
                <w:i w:val="0"/>
                <w:iCs w:val="0"/>
                <w:color w:val="000000"/>
                <w:sz w:val="20"/>
                <w:szCs w:val="20"/>
                <w:u w:val="none"/>
              </w:rPr>
            </w:pP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DBA55F6">
            <w:pPr>
              <w:jc w:val="right"/>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20AA5816">
            <w:pPr>
              <w:jc w:val="right"/>
              <w:rPr>
                <w:rFonts w:hint="eastAsia" w:ascii="宋体" w:hAnsi="宋体" w:eastAsia="宋体" w:cs="宋体"/>
                <w:i w:val="0"/>
                <w:iCs w:val="0"/>
                <w:color w:val="000000"/>
                <w:sz w:val="20"/>
                <w:szCs w:val="20"/>
                <w:u w:val="none"/>
              </w:rPr>
            </w:pPr>
          </w:p>
        </w:tc>
      </w:tr>
      <w:tr w14:paraId="6AACF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7713" w:type="dxa"/>
            <w:gridSpan w:val="8"/>
            <w:tcBorders>
              <w:top w:val="single" w:color="000000" w:sz="4" w:space="0"/>
              <w:left w:val="single" w:color="000000" w:sz="8" w:space="0"/>
              <w:bottom w:val="single" w:color="000000" w:sz="4" w:space="0"/>
              <w:right w:val="single" w:color="000000" w:sz="4" w:space="0"/>
            </w:tcBorders>
            <w:shd w:val="clear" w:color="FFFFFF" w:fill="FFFFFF"/>
            <w:noWrap w:val="0"/>
            <w:vAlign w:val="center"/>
          </w:tcPr>
          <w:p w14:paraId="4A3B1F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4" w:type="dxa"/>
            <w:gridSpan w:val="2"/>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14:paraId="1AA0AD1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4" w:space="0"/>
              <w:right w:val="single" w:color="000000" w:sz="8" w:space="0"/>
            </w:tcBorders>
            <w:shd w:val="clear" w:color="FFFFFF" w:fill="FFFFFF"/>
            <w:noWrap w:val="0"/>
            <w:vAlign w:val="center"/>
          </w:tcPr>
          <w:p w14:paraId="6C6FE4C8">
            <w:pPr>
              <w:jc w:val="right"/>
              <w:rPr>
                <w:rFonts w:hint="eastAsia" w:ascii="宋体" w:hAnsi="宋体" w:eastAsia="宋体" w:cs="宋体"/>
                <w:i w:val="0"/>
                <w:iCs w:val="0"/>
                <w:color w:val="000000"/>
                <w:sz w:val="20"/>
                <w:szCs w:val="20"/>
                <w:u w:val="none"/>
              </w:rPr>
            </w:pPr>
          </w:p>
        </w:tc>
      </w:tr>
      <w:tr w14:paraId="7CD57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7713" w:type="dxa"/>
            <w:gridSpan w:val="8"/>
            <w:tcBorders>
              <w:top w:val="single" w:color="000000" w:sz="4" w:space="0"/>
              <w:left w:val="single" w:color="000000" w:sz="8" w:space="0"/>
              <w:bottom w:val="single" w:color="000000" w:sz="8" w:space="0"/>
              <w:right w:val="single" w:color="000000" w:sz="4" w:space="0"/>
            </w:tcBorders>
            <w:shd w:val="clear" w:color="FFFFFF" w:fill="FFFFFF"/>
            <w:noWrap w:val="0"/>
            <w:vAlign w:val="center"/>
          </w:tcPr>
          <w:p w14:paraId="7CF9A7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   计</w:t>
            </w:r>
          </w:p>
        </w:tc>
        <w:tc>
          <w:tcPr>
            <w:tcW w:w="1024" w:type="dxa"/>
            <w:gridSpan w:val="2"/>
            <w:tcBorders>
              <w:top w:val="single" w:color="000000" w:sz="4" w:space="0"/>
              <w:left w:val="single" w:color="000000" w:sz="4" w:space="0"/>
              <w:bottom w:val="single" w:color="000000" w:sz="8" w:space="0"/>
              <w:right w:val="single" w:color="000000" w:sz="4" w:space="0"/>
            </w:tcBorders>
            <w:shd w:val="clear" w:color="FFFFFF" w:fill="FFFFFF"/>
            <w:noWrap w:val="0"/>
            <w:vAlign w:val="center"/>
          </w:tcPr>
          <w:p w14:paraId="5E8982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43" w:type="dxa"/>
            <w:tcBorders>
              <w:top w:val="single" w:color="000000" w:sz="4" w:space="0"/>
              <w:left w:val="single" w:color="000000" w:sz="4" w:space="0"/>
              <w:bottom w:val="single" w:color="000000" w:sz="8" w:space="0"/>
              <w:right w:val="single" w:color="000000" w:sz="8" w:space="0"/>
            </w:tcBorders>
            <w:shd w:val="clear" w:color="FFFFFF" w:fill="FFFFFF"/>
            <w:noWrap w:val="0"/>
            <w:vAlign w:val="center"/>
          </w:tcPr>
          <w:p w14:paraId="6BBA0DAB">
            <w:pPr>
              <w:jc w:val="right"/>
              <w:rPr>
                <w:rFonts w:hint="eastAsia" w:ascii="宋体" w:hAnsi="宋体" w:eastAsia="宋体" w:cs="宋体"/>
                <w:i w:val="0"/>
                <w:iCs w:val="0"/>
                <w:color w:val="000000"/>
                <w:sz w:val="20"/>
                <w:szCs w:val="20"/>
                <w:u w:val="none"/>
              </w:rPr>
            </w:pPr>
          </w:p>
        </w:tc>
      </w:tr>
      <w:tr w14:paraId="3DEE9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9680" w:type="dxa"/>
            <w:gridSpan w:val="11"/>
            <w:tcBorders>
              <w:top w:val="nil"/>
              <w:left w:val="nil"/>
              <w:bottom w:val="nil"/>
              <w:right w:val="nil"/>
            </w:tcBorders>
            <w:shd w:val="clear" w:color="FFFFFF" w:fill="FFFFFF"/>
            <w:noWrap w:val="0"/>
            <w:vAlign w:val="top"/>
          </w:tcPr>
          <w:p w14:paraId="32F4DB3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注：为计取规费等的使用，可在表中增设其中：“定额人工费”。</w:t>
            </w:r>
          </w:p>
        </w:tc>
      </w:tr>
      <w:tr w14:paraId="1F725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6183" w:type="dxa"/>
            <w:gridSpan w:val="6"/>
            <w:tcBorders>
              <w:top w:val="nil"/>
              <w:left w:val="nil"/>
              <w:bottom w:val="nil"/>
              <w:right w:val="nil"/>
            </w:tcBorders>
            <w:shd w:val="clear" w:color="FFFFFF" w:fill="FFFFFF"/>
            <w:noWrap w:val="0"/>
            <w:vAlign w:val="top"/>
          </w:tcPr>
          <w:p w14:paraId="33ABCAD6">
            <w:pPr>
              <w:jc w:val="left"/>
              <w:rPr>
                <w:rFonts w:hint="eastAsia" w:ascii="宋体" w:hAnsi="宋体" w:eastAsia="宋体" w:cs="宋体"/>
                <w:i w:val="0"/>
                <w:iCs w:val="0"/>
                <w:color w:val="000000"/>
                <w:sz w:val="18"/>
                <w:szCs w:val="18"/>
                <w:u w:val="none"/>
              </w:rPr>
            </w:pPr>
          </w:p>
        </w:tc>
        <w:tc>
          <w:tcPr>
            <w:tcW w:w="1560" w:type="dxa"/>
            <w:gridSpan w:val="3"/>
            <w:tcBorders>
              <w:top w:val="nil"/>
              <w:left w:val="nil"/>
              <w:bottom w:val="nil"/>
              <w:right w:val="nil"/>
            </w:tcBorders>
            <w:shd w:val="clear" w:color="FFFFFF" w:fill="FFFFFF"/>
            <w:noWrap w:val="0"/>
            <w:vAlign w:val="top"/>
          </w:tcPr>
          <w:p w14:paraId="25F6F9C2">
            <w:pPr>
              <w:jc w:val="left"/>
              <w:rPr>
                <w:rFonts w:hint="eastAsia" w:ascii="宋体" w:hAnsi="宋体" w:eastAsia="宋体" w:cs="宋体"/>
                <w:i w:val="0"/>
                <w:iCs w:val="0"/>
                <w:color w:val="000000"/>
                <w:sz w:val="18"/>
                <w:szCs w:val="18"/>
                <w:u w:val="single"/>
              </w:rPr>
            </w:pPr>
          </w:p>
        </w:tc>
        <w:tc>
          <w:tcPr>
            <w:tcW w:w="1937" w:type="dxa"/>
            <w:gridSpan w:val="2"/>
            <w:tcBorders>
              <w:top w:val="nil"/>
              <w:left w:val="nil"/>
              <w:bottom w:val="nil"/>
              <w:right w:val="nil"/>
            </w:tcBorders>
            <w:shd w:val="clear" w:color="FFFFFF" w:fill="FFFFFF"/>
            <w:noWrap w:val="0"/>
            <w:vAlign w:val="top"/>
          </w:tcPr>
          <w:p w14:paraId="7D3F3C7F">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表—08</w:t>
            </w:r>
          </w:p>
        </w:tc>
      </w:tr>
    </w:tbl>
    <w:p w14:paraId="71B91991">
      <w:pPr>
        <w:pageBreakBefore w:val="0"/>
        <w:numPr>
          <w:ilvl w:val="0"/>
          <w:numId w:val="0"/>
        </w:numPr>
        <w:kinsoku/>
        <w:wordWrap/>
        <w:overflowPunct/>
        <w:topLinePunct w:val="0"/>
        <w:autoSpaceDE/>
        <w:autoSpaceDN/>
        <w:bidi w:val="0"/>
        <w:snapToGrid/>
        <w:spacing w:line="360" w:lineRule="auto"/>
        <w:ind w:left="556" w:leftChars="0" w:right="0" w:rightChars="0"/>
        <w:rPr>
          <w:rFonts w:hint="default" w:hAnsi="宋体" w:eastAsia="宋体" w:cs="宋体"/>
          <w:color w:val="auto"/>
          <w:sz w:val="24"/>
          <w:szCs w:val="24"/>
          <w:highlight w:val="none"/>
          <w:lang w:val="en-US" w:eastAsia="zh-CN"/>
        </w:rPr>
      </w:pPr>
    </w:p>
    <w:p w14:paraId="513A6451">
      <w:pPr>
        <w:pStyle w:val="4"/>
        <w:keepNext w:val="0"/>
        <w:keepLines w:val="0"/>
        <w:pageBreakBefore w:val="0"/>
        <w:widowControl/>
        <w:numPr>
          <w:ilvl w:val="0"/>
          <w:numId w:val="3"/>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2"/>
        </w:rPr>
      </w:pPr>
      <w:r>
        <w:rPr>
          <w:rStyle w:val="7"/>
          <w:rFonts w:hint="eastAsia" w:ascii="宋体" w:hAnsi="宋体" w:eastAsia="宋体" w:cs="宋体"/>
          <w:sz w:val="24"/>
          <w:szCs w:val="22"/>
        </w:rPr>
        <w:t>人员备案与到岗</w:t>
      </w:r>
    </w:p>
    <w:p w14:paraId="6C45D666">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备案锁定</w:t>
      </w:r>
      <w:r>
        <w:rPr>
          <w:rFonts w:hint="eastAsia" w:ascii="宋体" w:hAnsi="宋体" w:eastAsia="宋体" w:cs="宋体"/>
          <w:sz w:val="24"/>
          <w:szCs w:val="22"/>
        </w:rPr>
        <w:t>：中标公示结束后3日内，中标人须将本规定第一条所列的</w:t>
      </w:r>
      <w:r>
        <w:rPr>
          <w:rStyle w:val="7"/>
          <w:rFonts w:hint="eastAsia" w:ascii="宋体" w:hAnsi="宋体" w:eastAsia="宋体" w:cs="宋体"/>
          <w:sz w:val="24"/>
          <w:szCs w:val="22"/>
        </w:rPr>
        <w:t>全部关键岗位人员</w:t>
      </w:r>
      <w:r>
        <w:rPr>
          <w:rFonts w:hint="eastAsia" w:ascii="宋体" w:hAnsi="宋体" w:eastAsia="宋体" w:cs="宋体"/>
          <w:sz w:val="24"/>
          <w:szCs w:val="22"/>
        </w:rPr>
        <w:t>的资格证书、劳动合同、社保证明原件提交至招标人（或监理单位）进行核对备案。备案后的人员即被视为本合同项目的指定人员。</w:t>
      </w:r>
    </w:p>
    <w:p w14:paraId="650904E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在岗履职</w:t>
      </w:r>
      <w:r>
        <w:rPr>
          <w:rFonts w:hint="eastAsia" w:ascii="宋体" w:hAnsi="宋体" w:eastAsia="宋体" w:cs="宋体"/>
          <w:sz w:val="24"/>
          <w:szCs w:val="22"/>
        </w:rPr>
        <w:t>：备案人员必须</w:t>
      </w:r>
      <w:r>
        <w:rPr>
          <w:rStyle w:val="7"/>
          <w:rFonts w:hint="eastAsia" w:ascii="宋体" w:hAnsi="宋体" w:eastAsia="宋体" w:cs="宋体"/>
          <w:sz w:val="24"/>
          <w:szCs w:val="22"/>
        </w:rPr>
        <w:t>常驻施工现场</w:t>
      </w:r>
      <w:r>
        <w:rPr>
          <w:rFonts w:hint="eastAsia" w:ascii="宋体" w:hAnsi="宋体" w:eastAsia="宋体" w:cs="宋体"/>
          <w:sz w:val="24"/>
          <w:szCs w:val="22"/>
        </w:rPr>
        <w:t>，全面负责合同范围内的管理工作。招标人及监理单位将进行考勤，项目经理每月在现场的出勤天数不得少于</w:t>
      </w:r>
      <w:r>
        <w:rPr>
          <w:rStyle w:val="7"/>
          <w:rFonts w:hint="eastAsia" w:ascii="宋体" w:hAnsi="宋体" w:eastAsia="宋体" w:cs="宋体"/>
          <w:sz w:val="24"/>
          <w:szCs w:val="22"/>
        </w:rPr>
        <w:t>22个工作日</w:t>
      </w:r>
      <w:r>
        <w:rPr>
          <w:rFonts w:hint="eastAsia" w:ascii="宋体" w:hAnsi="宋体" w:eastAsia="宋体" w:cs="宋体"/>
          <w:sz w:val="24"/>
          <w:szCs w:val="22"/>
        </w:rPr>
        <w:t>，其他关键人员出勤天数应符合实际工作需要。</w:t>
      </w:r>
    </w:p>
    <w:p w14:paraId="7C8D9C4B">
      <w:pPr>
        <w:pStyle w:val="4"/>
        <w:keepNext w:val="0"/>
        <w:keepLines w:val="0"/>
        <w:pageBreakBefore w:val="0"/>
        <w:widowControl/>
        <w:numPr>
          <w:ilvl w:val="0"/>
          <w:numId w:val="3"/>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2"/>
        </w:rPr>
      </w:pPr>
      <w:r>
        <w:rPr>
          <w:rStyle w:val="7"/>
          <w:rFonts w:hint="eastAsia" w:ascii="宋体" w:hAnsi="宋体" w:eastAsia="宋体" w:cs="宋体"/>
          <w:sz w:val="24"/>
          <w:szCs w:val="22"/>
        </w:rPr>
        <w:t xml:space="preserve"> 人员更换</w:t>
      </w:r>
    </w:p>
    <w:p w14:paraId="5319E61F">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原则上不得更换</w:t>
      </w:r>
      <w:r>
        <w:rPr>
          <w:rFonts w:hint="eastAsia" w:ascii="宋体" w:hAnsi="宋体" w:eastAsia="宋体" w:cs="宋体"/>
          <w:sz w:val="24"/>
          <w:szCs w:val="22"/>
        </w:rPr>
        <w:t>：合同履行期间，原则上不得更换已备案的关键岗位人员。</w:t>
      </w:r>
    </w:p>
    <w:p w14:paraId="1D9083D1">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允许更换的情形</w:t>
      </w:r>
      <w:r>
        <w:rPr>
          <w:rFonts w:hint="eastAsia" w:ascii="宋体" w:hAnsi="宋体" w:eastAsia="宋体" w:cs="宋体"/>
          <w:sz w:val="24"/>
          <w:szCs w:val="22"/>
        </w:rPr>
        <w:t>：如因重病、离职、刑事犯罪等特殊原因确需更换的，中标人必须提前</w:t>
      </w:r>
      <w:r>
        <w:rPr>
          <w:rStyle w:val="7"/>
          <w:rFonts w:hint="eastAsia" w:ascii="宋体" w:hAnsi="宋体" w:eastAsia="宋体" w:cs="宋体"/>
          <w:sz w:val="24"/>
          <w:szCs w:val="22"/>
        </w:rPr>
        <w:t>7个工作日</w:t>
      </w:r>
      <w:r>
        <w:rPr>
          <w:rFonts w:hint="eastAsia" w:ascii="宋体" w:hAnsi="宋体" w:eastAsia="宋体" w:cs="宋体"/>
          <w:sz w:val="24"/>
          <w:szCs w:val="22"/>
        </w:rPr>
        <w:t>向招标人提交书面申请，并附具充分证明。</w:t>
      </w:r>
    </w:p>
    <w:p w14:paraId="7FD8446B">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更换人员要求</w:t>
      </w:r>
      <w:r>
        <w:rPr>
          <w:rFonts w:hint="eastAsia" w:ascii="宋体" w:hAnsi="宋体" w:eastAsia="宋体" w:cs="宋体"/>
          <w:sz w:val="24"/>
          <w:szCs w:val="22"/>
        </w:rPr>
        <w:t>：经招标人书面同意后，中标人应在</w:t>
      </w:r>
      <w:r>
        <w:rPr>
          <w:rStyle w:val="7"/>
          <w:rFonts w:hint="eastAsia" w:ascii="宋体" w:hAnsi="宋体" w:eastAsia="宋体" w:cs="宋体"/>
          <w:sz w:val="24"/>
          <w:szCs w:val="22"/>
        </w:rPr>
        <w:t>14日内</w:t>
      </w:r>
      <w:r>
        <w:rPr>
          <w:rFonts w:hint="eastAsia" w:ascii="宋体" w:hAnsi="宋体" w:eastAsia="宋体" w:cs="宋体"/>
          <w:sz w:val="24"/>
          <w:szCs w:val="22"/>
        </w:rPr>
        <w:t>提出拟更换人员。拟更换人员的资格、业绩和经验</w:t>
      </w:r>
      <w:r>
        <w:rPr>
          <w:rStyle w:val="7"/>
          <w:rFonts w:hint="eastAsia" w:ascii="宋体" w:hAnsi="宋体" w:eastAsia="宋体" w:cs="宋体"/>
          <w:sz w:val="24"/>
          <w:szCs w:val="22"/>
        </w:rPr>
        <w:t>不得低于</w:t>
      </w:r>
      <w:r>
        <w:rPr>
          <w:rFonts w:hint="eastAsia" w:ascii="宋体" w:hAnsi="宋体" w:eastAsia="宋体" w:cs="宋体"/>
          <w:sz w:val="24"/>
          <w:szCs w:val="22"/>
        </w:rPr>
        <w:t>被更换人员，并需重新履行备案程序。</w:t>
      </w:r>
    </w:p>
    <w:p w14:paraId="1B0F69A2">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违约责任</w:t>
      </w:r>
      <w:r>
        <w:rPr>
          <w:rFonts w:hint="eastAsia" w:ascii="宋体" w:hAnsi="宋体" w:eastAsia="宋体" w:cs="宋体"/>
          <w:sz w:val="24"/>
          <w:szCs w:val="22"/>
        </w:rPr>
        <w:t>：未经招标人同意擅自更换人员，或更换后人员资格不满足要求的，招标人有权要求其限期改正。每发生一人次，可扣除合同履约担保金额的</w:t>
      </w:r>
      <w:r>
        <w:rPr>
          <w:rStyle w:val="7"/>
          <w:rFonts w:hint="eastAsia" w:ascii="宋体" w:hAnsi="宋体" w:eastAsia="宋体" w:cs="宋体"/>
          <w:sz w:val="24"/>
          <w:szCs w:val="22"/>
        </w:rPr>
        <w:t>5%</w:t>
      </w:r>
      <w:r>
        <w:rPr>
          <w:rFonts w:hint="eastAsia" w:ascii="宋体" w:hAnsi="宋体" w:eastAsia="宋体" w:cs="宋体"/>
          <w:sz w:val="24"/>
          <w:szCs w:val="22"/>
        </w:rPr>
        <w:t>作为违约金；情节严重的，招标人有权终止合同。</w:t>
      </w:r>
    </w:p>
    <w:p w14:paraId="00A39378">
      <w:pPr>
        <w:pStyle w:val="4"/>
        <w:keepNext w:val="0"/>
        <w:keepLines w:val="0"/>
        <w:pageBreakBefore w:val="0"/>
        <w:widowControl/>
        <w:numPr>
          <w:ilvl w:val="0"/>
          <w:numId w:val="3"/>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2"/>
        </w:rPr>
      </w:pPr>
      <w:r>
        <w:rPr>
          <w:rStyle w:val="7"/>
          <w:rFonts w:hint="eastAsia" w:ascii="宋体" w:hAnsi="宋体" w:eastAsia="宋体" w:cs="宋体"/>
          <w:sz w:val="24"/>
          <w:szCs w:val="22"/>
        </w:rPr>
        <w:t>现场行为规范</w:t>
      </w:r>
    </w:p>
    <w:p w14:paraId="2465EF2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安全与文明</w:t>
      </w:r>
      <w:r>
        <w:rPr>
          <w:rFonts w:hint="eastAsia" w:ascii="宋体" w:hAnsi="宋体" w:eastAsia="宋体" w:cs="宋体"/>
          <w:sz w:val="24"/>
          <w:szCs w:val="22"/>
        </w:rPr>
        <w:t>：所有现场施工及管理人员必须统一着装、佩戴工牌，严格遵守幼儿园的各项管理制度。施工期间必须采取有效措施，将施工区域与教学、活动区域进行</w:t>
      </w:r>
      <w:r>
        <w:rPr>
          <w:rStyle w:val="7"/>
          <w:rFonts w:hint="eastAsia" w:ascii="宋体" w:hAnsi="宋体" w:eastAsia="宋体" w:cs="宋体"/>
          <w:sz w:val="24"/>
          <w:szCs w:val="22"/>
        </w:rPr>
        <w:t>完全物理隔离</w:t>
      </w:r>
      <w:r>
        <w:rPr>
          <w:rFonts w:hint="eastAsia" w:ascii="宋体" w:hAnsi="宋体" w:eastAsia="宋体" w:cs="宋体"/>
          <w:sz w:val="24"/>
          <w:szCs w:val="22"/>
        </w:rPr>
        <w:t>，确保幼儿安全。</w:t>
      </w:r>
    </w:p>
    <w:p w14:paraId="1BCBED4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Style w:val="7"/>
          <w:rFonts w:hint="eastAsia" w:ascii="宋体" w:hAnsi="宋体" w:eastAsia="宋体" w:cs="宋体"/>
          <w:sz w:val="24"/>
          <w:szCs w:val="22"/>
        </w:rPr>
        <w:t>沟通协调</w:t>
      </w:r>
      <w:r>
        <w:rPr>
          <w:rFonts w:hint="eastAsia" w:ascii="宋体" w:hAnsi="宋体" w:eastAsia="宋体" w:cs="宋体"/>
          <w:sz w:val="24"/>
          <w:szCs w:val="22"/>
        </w:rPr>
        <w:t>：项目经理作为现场第一责任人，必须保持通讯畅通，按要求参加工程例会，并及时响应招标人、监理单位的指令。</w:t>
      </w:r>
    </w:p>
    <w:p w14:paraId="1F028A64">
      <w:pPr>
        <w:pStyle w:val="4"/>
        <w:keepNext w:val="0"/>
        <w:keepLines w:val="0"/>
        <w:pageBreakBefore w:val="0"/>
        <w:widowControl/>
        <w:numPr>
          <w:ilvl w:val="0"/>
          <w:numId w:val="3"/>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2"/>
        </w:rPr>
      </w:pPr>
      <w:r>
        <w:rPr>
          <w:rStyle w:val="7"/>
          <w:rFonts w:hint="eastAsia" w:ascii="宋体" w:hAnsi="宋体" w:eastAsia="宋体" w:cs="宋体"/>
          <w:sz w:val="24"/>
          <w:szCs w:val="22"/>
        </w:rPr>
        <w:t>考核与处罚</w:t>
      </w:r>
    </w:p>
    <w:p w14:paraId="1BBA99B4">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2"/>
        </w:rPr>
      </w:pPr>
      <w:r>
        <w:rPr>
          <w:rFonts w:hint="eastAsia" w:ascii="宋体" w:hAnsi="宋体" w:eastAsia="宋体" w:cs="宋体"/>
          <w:sz w:val="24"/>
          <w:szCs w:val="22"/>
        </w:rPr>
        <w:t>招标人及监理单位将定期对项目团队（特别是关键人员）的履职情况进行考核，考核内容包括但不限于：在岗情况、工程进度控制、质量管理、安全文明施工、问题解决能力等。对于考核不合格或履职不到位的人员，招标人有权要求中标人对其进行教育、整改或按本规定第四条启动更换程序。</w:t>
      </w:r>
    </w:p>
    <w:p w14:paraId="47FCC190">
      <w:pPr>
        <w:pStyle w:val="4"/>
        <w:keepNext w:val="0"/>
        <w:keepLines w:val="0"/>
        <w:pageBreakBefore w:val="0"/>
        <w:widowControl/>
        <w:numPr>
          <w:ilvl w:val="0"/>
          <w:numId w:val="3"/>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Style w:val="7"/>
          <w:rFonts w:hint="eastAsia" w:ascii="宋体" w:hAnsi="宋体" w:eastAsia="宋体" w:cs="宋体"/>
          <w:sz w:val="24"/>
          <w:szCs w:val="22"/>
          <w:lang w:val="en-US" w:eastAsia="zh-CN"/>
        </w:rPr>
      </w:pPr>
      <w:r>
        <w:rPr>
          <w:rStyle w:val="7"/>
          <w:rFonts w:hint="eastAsia" w:ascii="宋体" w:hAnsi="宋体" w:eastAsia="宋体" w:cs="宋体"/>
          <w:sz w:val="24"/>
          <w:szCs w:val="22"/>
          <w:lang w:val="en-US" w:eastAsia="zh-CN"/>
        </w:rPr>
        <w:t>人员要求：</w:t>
      </w:r>
    </w:p>
    <w:p w14:paraId="58C49C26">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color w:val="auto"/>
          <w:sz w:val="24"/>
          <w:szCs w:val="22"/>
        </w:rPr>
      </w:pPr>
      <w:r>
        <w:rPr>
          <w:rStyle w:val="7"/>
          <w:rFonts w:hint="eastAsia" w:ascii="宋体" w:hAnsi="宋体" w:eastAsia="宋体" w:cs="宋体"/>
          <w:color w:val="auto"/>
          <w:sz w:val="24"/>
          <w:szCs w:val="22"/>
        </w:rPr>
        <w:t>项目经理</w:t>
      </w:r>
      <w:r>
        <w:rPr>
          <w:rFonts w:hint="eastAsia" w:ascii="宋体" w:hAnsi="宋体" w:eastAsia="宋体" w:cs="宋体"/>
          <w:color w:val="auto"/>
          <w:sz w:val="24"/>
          <w:szCs w:val="22"/>
        </w:rPr>
        <w:t>：配备1人。具体要求如下：</w:t>
      </w:r>
    </w:p>
    <w:p w14:paraId="39D21AE6">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0" w:firstLineChars="200"/>
        <w:textAlignment w:val="baseline"/>
        <w:rPr>
          <w:rFonts w:hint="eastAsia" w:ascii="宋体" w:hAnsi="宋体" w:eastAsia="宋体" w:cs="宋体"/>
          <w:color w:val="auto"/>
          <w:sz w:val="24"/>
          <w:szCs w:val="22"/>
        </w:rPr>
      </w:pPr>
      <w:r>
        <w:rPr>
          <w:rFonts w:hint="eastAsia" w:ascii="宋体" w:hAnsi="宋体" w:eastAsia="宋体" w:cs="宋体"/>
          <w:color w:val="auto"/>
          <w:sz w:val="24"/>
          <w:szCs w:val="22"/>
        </w:rPr>
        <w:t>须具备</w:t>
      </w:r>
      <w:r>
        <w:rPr>
          <w:rFonts w:ascii="宋体" w:hAnsi="宋体" w:eastAsia="宋体" w:cs="宋体"/>
          <w:color w:val="auto"/>
          <w:sz w:val="24"/>
          <w:szCs w:val="24"/>
        </w:rPr>
        <w:t>建筑工程或机电工程专业</w:t>
      </w:r>
      <w:r>
        <w:rPr>
          <w:rStyle w:val="7"/>
          <w:rFonts w:ascii="宋体" w:hAnsi="宋体" w:eastAsia="宋体" w:cs="宋体"/>
          <w:b/>
          <w:bCs/>
          <w:color w:val="auto"/>
          <w:sz w:val="24"/>
          <w:szCs w:val="24"/>
        </w:rPr>
        <w:t>二级及以上注册建造师证书</w:t>
      </w:r>
      <w:r>
        <w:rPr>
          <w:rFonts w:hint="eastAsia" w:ascii="宋体" w:hAnsi="宋体" w:eastAsia="宋体" w:cs="宋体"/>
          <w:color w:val="auto"/>
          <w:sz w:val="24"/>
          <w:szCs w:val="22"/>
        </w:rPr>
        <w:t>，且注册在本单位。</w:t>
      </w:r>
    </w:p>
    <w:p w14:paraId="0D0858B2">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0" w:firstLineChars="200"/>
        <w:textAlignment w:val="baseline"/>
        <w:rPr>
          <w:rFonts w:hint="eastAsia" w:ascii="宋体" w:hAnsi="宋体" w:eastAsia="宋体" w:cs="宋体"/>
          <w:color w:val="auto"/>
          <w:sz w:val="24"/>
          <w:szCs w:val="22"/>
        </w:rPr>
      </w:pPr>
      <w:r>
        <w:rPr>
          <w:rFonts w:hint="eastAsia" w:ascii="宋体" w:hAnsi="宋体" w:eastAsia="宋体" w:cs="宋体"/>
          <w:color w:val="auto"/>
          <w:sz w:val="24"/>
          <w:szCs w:val="22"/>
        </w:rPr>
        <w:t>须持有在有效期内的安全生产考核合格证书（B类）。</w:t>
      </w:r>
    </w:p>
    <w:p w14:paraId="212062DA">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color w:val="auto"/>
          <w:sz w:val="24"/>
          <w:szCs w:val="22"/>
        </w:rPr>
      </w:pPr>
      <w:r>
        <w:rPr>
          <w:rStyle w:val="7"/>
          <w:rFonts w:hint="eastAsia" w:ascii="宋体" w:hAnsi="宋体" w:eastAsia="宋体" w:cs="宋体"/>
          <w:color w:val="auto"/>
          <w:sz w:val="24"/>
          <w:szCs w:val="22"/>
        </w:rPr>
        <w:t>技术负责人</w:t>
      </w:r>
      <w:r>
        <w:rPr>
          <w:rFonts w:hint="eastAsia" w:ascii="宋体" w:hAnsi="宋体" w:eastAsia="宋体" w:cs="宋体"/>
          <w:color w:val="auto"/>
          <w:sz w:val="24"/>
          <w:szCs w:val="22"/>
        </w:rPr>
        <w:t>：配备1人。具体要求如下：</w:t>
      </w:r>
    </w:p>
    <w:p w14:paraId="7A6AC126">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0" w:firstLineChars="200"/>
        <w:textAlignment w:val="baseline"/>
        <w:rPr>
          <w:rFonts w:hint="eastAsia" w:ascii="宋体" w:hAnsi="宋体" w:eastAsia="宋体" w:cs="宋体"/>
          <w:color w:val="auto"/>
          <w:sz w:val="24"/>
          <w:szCs w:val="22"/>
        </w:rPr>
      </w:pPr>
      <w:r>
        <w:rPr>
          <w:rFonts w:hint="eastAsia" w:ascii="宋体" w:hAnsi="宋体" w:eastAsia="宋体" w:cs="宋体"/>
          <w:color w:val="auto"/>
          <w:sz w:val="24"/>
          <w:szCs w:val="22"/>
        </w:rPr>
        <w:t>须具备</w:t>
      </w:r>
      <w:r>
        <w:rPr>
          <w:rStyle w:val="7"/>
          <w:rFonts w:hint="eastAsia" w:ascii="宋体" w:hAnsi="宋体" w:eastAsia="宋体" w:cs="宋体"/>
          <w:color w:val="auto"/>
          <w:sz w:val="24"/>
          <w:szCs w:val="22"/>
        </w:rPr>
        <w:t>工程类中级及以上</w:t>
      </w:r>
      <w:r>
        <w:rPr>
          <w:rFonts w:hint="eastAsia" w:ascii="宋体" w:hAnsi="宋体" w:eastAsia="宋体" w:cs="宋体"/>
          <w:color w:val="auto"/>
          <w:sz w:val="24"/>
          <w:szCs w:val="22"/>
        </w:rPr>
        <w:t>技术职称（建筑工程或机电工程相关专业）。</w:t>
      </w:r>
    </w:p>
    <w:p w14:paraId="2B262EFB">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color w:val="auto"/>
          <w:sz w:val="24"/>
          <w:szCs w:val="22"/>
        </w:rPr>
      </w:pPr>
      <w:r>
        <w:rPr>
          <w:rStyle w:val="7"/>
          <w:rFonts w:hint="eastAsia" w:ascii="宋体" w:hAnsi="宋体" w:eastAsia="宋体" w:cs="宋体"/>
          <w:color w:val="auto"/>
          <w:sz w:val="24"/>
          <w:szCs w:val="22"/>
        </w:rPr>
        <w:t>专职安全员</w:t>
      </w:r>
      <w:r>
        <w:rPr>
          <w:rFonts w:hint="eastAsia" w:ascii="宋体" w:hAnsi="宋体" w:eastAsia="宋体" w:cs="宋体"/>
          <w:color w:val="auto"/>
          <w:sz w:val="24"/>
          <w:szCs w:val="22"/>
        </w:rPr>
        <w:t>：配备1人。具体要求如下：</w:t>
      </w:r>
    </w:p>
    <w:p w14:paraId="1DC91E88">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0" w:firstLineChars="200"/>
        <w:textAlignment w:val="baseline"/>
        <w:rPr>
          <w:rFonts w:hint="eastAsia" w:ascii="宋体" w:hAnsi="宋体" w:eastAsia="宋体" w:cs="宋体"/>
          <w:color w:val="auto"/>
          <w:sz w:val="24"/>
          <w:szCs w:val="22"/>
        </w:rPr>
      </w:pPr>
      <w:r>
        <w:rPr>
          <w:rFonts w:hint="eastAsia" w:ascii="宋体" w:hAnsi="宋体" w:eastAsia="宋体" w:cs="宋体"/>
          <w:color w:val="auto"/>
          <w:sz w:val="24"/>
          <w:szCs w:val="22"/>
        </w:rPr>
        <w:t>须持有在有效期内的安全生产考核合格证书（C类）。</w:t>
      </w:r>
    </w:p>
    <w:p w14:paraId="2E3B49B1">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color w:val="auto"/>
          <w:sz w:val="24"/>
          <w:szCs w:val="22"/>
        </w:rPr>
      </w:pPr>
      <w:r>
        <w:rPr>
          <w:rStyle w:val="7"/>
          <w:rFonts w:hint="eastAsia" w:ascii="宋体" w:hAnsi="宋体" w:eastAsia="宋体" w:cs="宋体"/>
          <w:color w:val="auto"/>
          <w:sz w:val="24"/>
          <w:szCs w:val="22"/>
        </w:rPr>
        <w:t>主要施工管理人员</w:t>
      </w:r>
      <w:r>
        <w:rPr>
          <w:rFonts w:hint="eastAsia" w:ascii="宋体" w:hAnsi="宋体" w:eastAsia="宋体" w:cs="宋体"/>
          <w:color w:val="auto"/>
          <w:sz w:val="24"/>
          <w:szCs w:val="22"/>
        </w:rPr>
        <w:t>：配备</w:t>
      </w:r>
      <w:r>
        <w:rPr>
          <w:rFonts w:hint="eastAsia" w:ascii="宋体" w:hAnsi="宋体" w:eastAsia="宋体" w:cs="宋体"/>
          <w:color w:val="auto"/>
          <w:sz w:val="24"/>
          <w:szCs w:val="24"/>
          <w:highlight w:val="none"/>
          <w:lang w:val="en-US" w:eastAsia="zh-CN" w:bidi="ar-SA"/>
        </w:rPr>
        <w:t>土建施工员、土建质量员</w:t>
      </w:r>
      <w:r>
        <w:rPr>
          <w:rFonts w:hint="eastAsia" w:ascii="宋体" w:hAnsi="宋体" w:eastAsia="宋体" w:cs="宋体"/>
          <w:color w:val="auto"/>
          <w:sz w:val="24"/>
          <w:szCs w:val="22"/>
          <w:lang w:eastAsia="zh-CN"/>
        </w:rPr>
        <w:t>（</w:t>
      </w:r>
      <w:r>
        <w:rPr>
          <w:rFonts w:hint="eastAsia" w:ascii="宋体" w:hAnsi="宋体" w:eastAsia="宋体" w:cs="宋体"/>
          <w:color w:val="auto"/>
          <w:sz w:val="24"/>
          <w:szCs w:val="22"/>
          <w:lang w:val="en-US" w:eastAsia="zh-CN"/>
        </w:rPr>
        <w:t>质量员</w:t>
      </w:r>
      <w:r>
        <w:rPr>
          <w:rFonts w:hint="eastAsia" w:ascii="宋体" w:hAnsi="宋体" w:eastAsia="宋体" w:cs="宋体"/>
          <w:color w:val="auto"/>
          <w:sz w:val="24"/>
          <w:szCs w:val="22"/>
          <w:lang w:eastAsia="zh-CN"/>
        </w:rPr>
        <w:t>）</w:t>
      </w:r>
      <w:r>
        <w:rPr>
          <w:rFonts w:hint="eastAsia" w:ascii="宋体" w:hAnsi="宋体" w:eastAsia="宋体" w:cs="宋体"/>
          <w:color w:val="auto"/>
          <w:sz w:val="24"/>
          <w:szCs w:val="22"/>
        </w:rPr>
        <w:t>各1人。</w:t>
      </w:r>
    </w:p>
    <w:p w14:paraId="15858CA9">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0" w:firstLineChars="200"/>
        <w:textAlignment w:val="baseline"/>
        <w:rPr>
          <w:rFonts w:hint="eastAsia" w:ascii="宋体" w:hAnsi="宋体" w:eastAsia="宋体" w:cs="宋体"/>
          <w:color w:val="auto"/>
          <w:sz w:val="24"/>
          <w:szCs w:val="22"/>
        </w:rPr>
      </w:pPr>
      <w:r>
        <w:rPr>
          <w:rFonts w:hint="eastAsia" w:ascii="宋体" w:hAnsi="宋体" w:eastAsia="宋体" w:cs="宋体"/>
          <w:color w:val="auto"/>
          <w:sz w:val="24"/>
          <w:szCs w:val="22"/>
        </w:rPr>
        <w:t>须持有建设行政主管部门的有效岗位证书。</w:t>
      </w:r>
    </w:p>
    <w:p w14:paraId="6E0787E3">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b/>
          <w:bCs/>
          <w:color w:val="auto"/>
          <w:sz w:val="24"/>
          <w:szCs w:val="22"/>
        </w:rPr>
      </w:pPr>
      <w:r>
        <w:rPr>
          <w:rFonts w:hint="eastAsia" w:ascii="宋体" w:hAnsi="宋体" w:eastAsia="宋体" w:cs="宋体"/>
          <w:b/>
          <w:bCs/>
          <w:color w:val="auto"/>
          <w:sz w:val="24"/>
          <w:szCs w:val="22"/>
          <w:lang w:val="en-US" w:eastAsia="zh-CN"/>
        </w:rPr>
        <w:t>上述人员提供</w:t>
      </w:r>
      <w:r>
        <w:rPr>
          <w:rFonts w:hint="eastAsia" w:ascii="宋体" w:hAnsi="宋体" w:eastAsia="宋体" w:cs="宋体"/>
          <w:b/>
          <w:bCs/>
          <w:color w:val="auto"/>
          <w:sz w:val="24"/>
          <w:szCs w:val="22"/>
        </w:rPr>
        <w:t>身份证复印件、资格证书复印件、近6个月</w:t>
      </w:r>
      <w:r>
        <w:rPr>
          <w:rFonts w:hint="eastAsia" w:ascii="宋体" w:hAnsi="宋体" w:eastAsia="宋体" w:cs="宋体"/>
          <w:b/>
          <w:bCs/>
          <w:color w:val="auto"/>
          <w:sz w:val="24"/>
          <w:szCs w:val="22"/>
          <w:lang w:val="en-US" w:eastAsia="zh-CN"/>
        </w:rPr>
        <w:t>任意一个月</w:t>
      </w:r>
      <w:r>
        <w:rPr>
          <w:rFonts w:hint="eastAsia" w:ascii="宋体" w:hAnsi="宋体" w:eastAsia="宋体" w:cs="宋体"/>
          <w:b/>
          <w:bCs/>
          <w:color w:val="auto"/>
          <w:sz w:val="24"/>
          <w:szCs w:val="22"/>
        </w:rPr>
        <w:t>社保证明</w:t>
      </w:r>
      <w:r>
        <w:rPr>
          <w:rFonts w:hint="eastAsia" w:ascii="宋体" w:hAnsi="宋体" w:eastAsia="宋体" w:cs="宋体"/>
          <w:b/>
          <w:bCs/>
          <w:color w:val="auto"/>
          <w:sz w:val="24"/>
          <w:szCs w:val="22"/>
          <w:lang w:val="en-US" w:eastAsia="zh-CN"/>
        </w:rPr>
        <w:t>及江西住建云截图</w:t>
      </w:r>
      <w:r>
        <w:rPr>
          <w:rFonts w:hint="eastAsia" w:ascii="宋体" w:hAnsi="宋体" w:eastAsia="宋体" w:cs="宋体"/>
          <w:b/>
          <w:bCs/>
          <w:color w:val="auto"/>
          <w:sz w:val="24"/>
          <w:szCs w:val="22"/>
        </w:rPr>
        <w:t>。</w:t>
      </w:r>
    </w:p>
    <w:p w14:paraId="32160F43">
      <w:pPr>
        <w:pageBreakBefore w:val="0"/>
        <w:kinsoku/>
        <w:wordWrap/>
        <w:overflowPunct/>
        <w:topLinePunct w:val="0"/>
        <w:autoSpaceDE/>
        <w:autoSpaceDN/>
        <w:bidi w:val="0"/>
        <w:snapToGrid/>
        <w:spacing w:line="360" w:lineRule="auto"/>
        <w:ind w:left="0" w:leftChars="0" w:right="0" w:firstLine="482" w:firstLineChars="200"/>
        <w:rPr>
          <w:rFonts w:hint="default" w:ascii="宋体" w:hAnsi="宋体" w:eastAsia="宋体" w:cs="宋体"/>
          <w:b/>
          <w:bCs/>
          <w:color w:val="auto"/>
          <w:sz w:val="24"/>
          <w:szCs w:val="24"/>
          <w:highlight w:val="none"/>
          <w:lang w:val="en-US" w:eastAsia="zh-CN"/>
        </w:rPr>
      </w:pPr>
      <w:r>
        <w:rPr>
          <w:rFonts w:hint="eastAsia" w:hAnsi="宋体" w:eastAsia="宋体" w:cs="宋体"/>
          <w:b/>
          <w:bCs/>
          <w:color w:val="auto"/>
          <w:sz w:val="24"/>
          <w:szCs w:val="24"/>
          <w:highlight w:val="none"/>
          <w:lang w:val="en-US" w:eastAsia="zh-CN"/>
        </w:rPr>
        <w:t>图纸见附件</w:t>
      </w:r>
    </w:p>
    <w:p w14:paraId="18986EE5">
      <w:pPr>
        <w:pStyle w:val="2"/>
        <w:pageBreakBefore w:val="0"/>
        <w:numPr>
          <w:ilvl w:val="0"/>
          <w:numId w:val="0"/>
        </w:numPr>
        <w:kinsoku/>
        <w:wordWrap/>
        <w:overflowPunct/>
        <w:topLinePunct w:val="0"/>
        <w:autoSpaceDE/>
        <w:autoSpaceDN/>
        <w:bidi w:val="0"/>
        <w:snapToGrid/>
        <w:spacing w:before="0" w:after="0" w:line="360" w:lineRule="auto"/>
        <w:ind w:left="0" w:leftChars="0" w:right="0"/>
        <w:rPr>
          <w:rFonts w:hint="eastAsia" w:ascii="宋体" w:hAnsi="宋体" w:eastAsia="宋体" w:cs="宋体"/>
          <w:color w:val="auto"/>
          <w:sz w:val="24"/>
          <w:szCs w:val="24"/>
          <w:highlight w:val="none"/>
        </w:rPr>
      </w:pPr>
      <w:bookmarkStart w:id="5" w:name="_Toc11461"/>
      <w:bookmarkStart w:id="6" w:name="_Toc19573"/>
      <w:r>
        <w:rPr>
          <w:rFonts w:hint="eastAsia" w:ascii="宋体" w:hAnsi="宋体" w:eastAsia="宋体" w:cs="宋体"/>
          <w:color w:val="auto"/>
          <w:sz w:val="24"/>
          <w:szCs w:val="24"/>
          <w:highlight w:val="none"/>
        </w:rPr>
        <w:t>二、商务要求</w:t>
      </w:r>
      <w:bookmarkEnd w:id="5"/>
      <w:bookmarkEnd w:id="6"/>
    </w:p>
    <w:p w14:paraId="2495E8B1">
      <w:pPr>
        <w:pStyle w:val="4"/>
        <w:keepNext w:val="0"/>
        <w:keepLines w:val="0"/>
        <w:pageBreakBefore w:val="0"/>
        <w:widowControl/>
        <w:numPr>
          <w:ilvl w:val="0"/>
          <w:numId w:val="4"/>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Style w:val="7"/>
          <w:rFonts w:hint="eastAsia" w:ascii="宋体" w:hAnsi="宋体" w:eastAsia="宋体" w:cs="宋体"/>
          <w:sz w:val="24"/>
          <w:szCs w:val="24"/>
        </w:rPr>
      </w:pPr>
      <w:r>
        <w:rPr>
          <w:rStyle w:val="7"/>
          <w:rFonts w:hint="eastAsia" w:ascii="宋体" w:hAnsi="宋体" w:eastAsia="宋体" w:cs="宋体"/>
          <w:sz w:val="24"/>
          <w:szCs w:val="24"/>
        </w:rPr>
        <w:t>合同价格与报价</w:t>
      </w:r>
    </w:p>
    <w:p w14:paraId="6CF3DF2F">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合同价格形式</w:t>
      </w:r>
      <w:r>
        <w:rPr>
          <w:rFonts w:hint="eastAsia" w:ascii="宋体" w:hAnsi="宋体" w:eastAsia="宋体" w:cs="宋体"/>
          <w:sz w:val="24"/>
          <w:szCs w:val="24"/>
        </w:rPr>
        <w:t>：本项目采用</w:t>
      </w:r>
      <w:r>
        <w:rPr>
          <w:rStyle w:val="7"/>
          <w:rFonts w:hint="eastAsia" w:ascii="宋体" w:hAnsi="宋体" w:eastAsia="宋体" w:cs="宋体"/>
          <w:sz w:val="24"/>
          <w:szCs w:val="24"/>
        </w:rPr>
        <w:t>固定总价合同</w:t>
      </w:r>
      <w:r>
        <w:rPr>
          <w:rFonts w:hint="eastAsia" w:ascii="宋体" w:hAnsi="宋体" w:eastAsia="宋体" w:cs="宋体"/>
          <w:sz w:val="24"/>
          <w:szCs w:val="24"/>
        </w:rPr>
        <w:t>。达到质量标准所需的全部费用，包含人工、材料、机械、管理、利润、税金、规费、安全文明施工费、措施费、验收、政策性文件规定及合同包含的所有风险、责任等各项应有费用。</w:t>
      </w:r>
    </w:p>
    <w:p w14:paraId="5351165C">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报价依据</w:t>
      </w:r>
      <w:r>
        <w:rPr>
          <w:rFonts w:hint="eastAsia" w:ascii="宋体" w:hAnsi="宋体" w:eastAsia="宋体" w:cs="宋体"/>
          <w:sz w:val="24"/>
          <w:szCs w:val="24"/>
        </w:rPr>
        <w:t>：投标报价不得超过招标控制价。报价应基于招标人提供的所有已提供的清单文件进行编制，不得修改工程量。</w:t>
      </w:r>
    </w:p>
    <w:p w14:paraId="55814551">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价格调整</w:t>
      </w:r>
      <w:r>
        <w:rPr>
          <w:rFonts w:hint="eastAsia" w:ascii="宋体" w:hAnsi="宋体" w:eastAsia="宋体" w:cs="宋体"/>
          <w:sz w:val="24"/>
          <w:szCs w:val="24"/>
        </w:rPr>
        <w:t>：合同价格不因市场价格波动、政策性调整（合同另有约定或法律另有规定的除外）而调整。工程量清单中的任何缺项、漏项风险由投标人承担，视为其费用已包含在合同总价中。</w:t>
      </w:r>
    </w:p>
    <w:p w14:paraId="1641BF73">
      <w:pPr>
        <w:pStyle w:val="4"/>
        <w:keepNext w:val="0"/>
        <w:keepLines w:val="0"/>
        <w:pageBreakBefore w:val="0"/>
        <w:widowControl/>
        <w:numPr>
          <w:ilvl w:val="0"/>
          <w:numId w:val="4"/>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4"/>
        </w:rPr>
      </w:pPr>
      <w:r>
        <w:rPr>
          <w:rStyle w:val="7"/>
          <w:rFonts w:hint="eastAsia" w:ascii="宋体" w:hAnsi="宋体" w:eastAsia="宋体" w:cs="宋体"/>
          <w:sz w:val="24"/>
          <w:szCs w:val="24"/>
        </w:rPr>
        <w:t>履行期限</w:t>
      </w:r>
    </w:p>
    <w:p w14:paraId="0170ADAC">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color w:val="auto"/>
          <w:sz w:val="24"/>
          <w:szCs w:val="24"/>
        </w:rPr>
      </w:pPr>
      <w:r>
        <w:rPr>
          <w:rStyle w:val="7"/>
          <w:rFonts w:hint="eastAsia" w:ascii="宋体" w:hAnsi="宋体" w:eastAsia="宋体" w:cs="宋体"/>
          <w:color w:val="auto"/>
          <w:sz w:val="24"/>
          <w:szCs w:val="24"/>
        </w:rPr>
        <w:t>工期</w:t>
      </w:r>
      <w:r>
        <w:rPr>
          <w:rFonts w:hint="eastAsia" w:ascii="宋体" w:hAnsi="宋体" w:eastAsia="宋体" w:cs="宋体"/>
          <w:color w:val="auto"/>
          <w:sz w:val="24"/>
          <w:szCs w:val="24"/>
        </w:rPr>
        <w:t xml:space="preserve">：本工程总日历工期为 </w:t>
      </w:r>
      <w:r>
        <w:rPr>
          <w:rStyle w:val="7"/>
          <w:rFonts w:hint="eastAsia" w:ascii="宋体" w:hAnsi="宋体" w:eastAsia="宋体" w:cs="宋体"/>
          <w:color w:val="auto"/>
          <w:sz w:val="24"/>
          <w:szCs w:val="24"/>
        </w:rPr>
        <w:t>60 日历天</w:t>
      </w:r>
      <w:r>
        <w:rPr>
          <w:rFonts w:hint="eastAsia" w:ascii="宋体" w:hAnsi="宋体" w:eastAsia="宋体" w:cs="宋体"/>
          <w:color w:val="auto"/>
          <w:sz w:val="24"/>
          <w:szCs w:val="24"/>
        </w:rPr>
        <w:t>（具体起算日期以监理工程师或发包人签发的开工令为准）。</w:t>
      </w:r>
    </w:p>
    <w:p w14:paraId="69C0F0BF">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工期延误</w:t>
      </w:r>
      <w:r>
        <w:rPr>
          <w:rFonts w:hint="eastAsia" w:ascii="宋体" w:hAnsi="宋体" w:eastAsia="宋体" w:cs="宋体"/>
          <w:sz w:val="24"/>
          <w:szCs w:val="24"/>
        </w:rPr>
        <w:t>：因承包人原因造成工期延误的，每逾期一日，承包人应按合同总价的</w:t>
      </w:r>
      <w:r>
        <w:rPr>
          <w:rStyle w:val="7"/>
          <w:rFonts w:hint="eastAsia" w:ascii="宋体" w:hAnsi="宋体" w:eastAsia="宋体" w:cs="宋体"/>
          <w:sz w:val="24"/>
          <w:szCs w:val="24"/>
        </w:rPr>
        <w:t>0.5‰</w:t>
      </w:r>
      <w:r>
        <w:rPr>
          <w:rFonts w:hint="eastAsia" w:ascii="宋体" w:hAnsi="宋体" w:eastAsia="宋体" w:cs="宋体"/>
          <w:sz w:val="24"/>
          <w:szCs w:val="24"/>
        </w:rPr>
        <w:t>向发包人支付违约金，但违约金总额不超过合同总价的5%。因发包人原因或不可抗力导致工期延误的，经发包人书面确认后，工期相应顺延。</w:t>
      </w:r>
    </w:p>
    <w:p w14:paraId="4021178A">
      <w:pPr>
        <w:pStyle w:val="4"/>
        <w:keepNext w:val="0"/>
        <w:keepLines w:val="0"/>
        <w:pageBreakBefore w:val="0"/>
        <w:widowControl/>
        <w:numPr>
          <w:ilvl w:val="0"/>
          <w:numId w:val="4"/>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4"/>
        </w:rPr>
      </w:pPr>
      <w:r>
        <w:rPr>
          <w:rStyle w:val="7"/>
          <w:rFonts w:hint="eastAsia" w:ascii="宋体" w:hAnsi="宋体" w:eastAsia="宋体" w:cs="宋体"/>
          <w:sz w:val="24"/>
          <w:szCs w:val="24"/>
        </w:rPr>
        <w:t xml:space="preserve"> 付款方式</w:t>
      </w:r>
    </w:p>
    <w:p w14:paraId="2E89BAB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Style w:val="7"/>
          <w:rFonts w:hint="eastAsia" w:ascii="宋体" w:hAnsi="宋体" w:eastAsia="宋体" w:cs="宋体"/>
          <w:color w:val="auto"/>
          <w:sz w:val="24"/>
          <w:szCs w:val="24"/>
          <w:lang w:val="en-US" w:eastAsia="zh-CN"/>
        </w:rPr>
      </w:pPr>
      <w:r>
        <w:rPr>
          <w:rStyle w:val="7"/>
          <w:rFonts w:hint="eastAsia" w:ascii="宋体" w:hAnsi="宋体" w:eastAsia="宋体" w:cs="宋体"/>
          <w:color w:val="auto"/>
          <w:sz w:val="24"/>
          <w:szCs w:val="24"/>
        </w:rPr>
        <w:t>工程量完成30%时，工程款付至合同价的20%</w:t>
      </w:r>
      <w:r>
        <w:rPr>
          <w:rStyle w:val="7"/>
          <w:rFonts w:hint="eastAsia" w:ascii="宋体" w:hAnsi="宋体" w:eastAsia="宋体" w:cs="宋体"/>
          <w:color w:val="auto"/>
          <w:sz w:val="24"/>
          <w:szCs w:val="24"/>
          <w:lang w:val="en-US" w:eastAsia="zh-CN"/>
        </w:rPr>
        <w:t>；</w:t>
      </w:r>
    </w:p>
    <w:p w14:paraId="5BAC2B8B">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Style w:val="7"/>
          <w:rFonts w:hint="eastAsia" w:ascii="宋体" w:hAnsi="宋体" w:eastAsia="宋体" w:cs="宋体"/>
          <w:color w:val="auto"/>
          <w:sz w:val="24"/>
          <w:szCs w:val="24"/>
          <w:lang w:val="en-US" w:eastAsia="zh-CN"/>
        </w:rPr>
      </w:pPr>
      <w:r>
        <w:rPr>
          <w:rStyle w:val="7"/>
          <w:rFonts w:hint="eastAsia" w:ascii="宋体" w:hAnsi="宋体" w:eastAsia="宋体" w:cs="宋体"/>
          <w:color w:val="auto"/>
          <w:sz w:val="24"/>
          <w:szCs w:val="24"/>
          <w:lang w:eastAsia="zh-CN"/>
        </w:rPr>
        <w:t>工</w:t>
      </w:r>
      <w:r>
        <w:rPr>
          <w:rStyle w:val="7"/>
          <w:rFonts w:hint="eastAsia" w:ascii="宋体" w:hAnsi="宋体" w:eastAsia="宋体" w:cs="宋体"/>
          <w:color w:val="auto"/>
          <w:sz w:val="24"/>
          <w:szCs w:val="24"/>
        </w:rPr>
        <w:t>程量完成50%时，工程款付至合同价的30%</w:t>
      </w:r>
      <w:r>
        <w:rPr>
          <w:rStyle w:val="7"/>
          <w:rFonts w:hint="eastAsia" w:ascii="宋体" w:hAnsi="宋体" w:eastAsia="宋体" w:cs="宋体"/>
          <w:color w:val="auto"/>
          <w:sz w:val="24"/>
          <w:szCs w:val="24"/>
          <w:lang w:val="en-US" w:eastAsia="zh-CN"/>
        </w:rPr>
        <w:t>；</w:t>
      </w:r>
    </w:p>
    <w:p w14:paraId="039A121C">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Style w:val="7"/>
          <w:rFonts w:hint="eastAsia" w:ascii="宋体" w:hAnsi="宋体" w:eastAsia="宋体" w:cs="宋体"/>
          <w:color w:val="auto"/>
          <w:sz w:val="24"/>
          <w:szCs w:val="24"/>
          <w:lang w:val="en-US" w:eastAsia="zh-CN"/>
        </w:rPr>
      </w:pPr>
      <w:r>
        <w:rPr>
          <w:rStyle w:val="7"/>
          <w:rFonts w:hint="eastAsia" w:ascii="宋体" w:hAnsi="宋体" w:eastAsia="宋体" w:cs="宋体"/>
          <w:color w:val="auto"/>
          <w:sz w:val="24"/>
          <w:szCs w:val="24"/>
          <w:lang w:eastAsia="zh-CN"/>
        </w:rPr>
        <w:t>工</w:t>
      </w:r>
      <w:r>
        <w:rPr>
          <w:rStyle w:val="7"/>
          <w:rFonts w:hint="eastAsia" w:ascii="宋体" w:hAnsi="宋体" w:eastAsia="宋体" w:cs="宋体"/>
          <w:color w:val="auto"/>
          <w:sz w:val="24"/>
          <w:szCs w:val="24"/>
        </w:rPr>
        <w:t>程量完成80%时，工程款付至合同价的50%</w:t>
      </w:r>
      <w:r>
        <w:rPr>
          <w:rStyle w:val="7"/>
          <w:rFonts w:hint="eastAsia" w:ascii="宋体" w:hAnsi="宋体" w:eastAsia="宋体" w:cs="宋体"/>
          <w:color w:val="auto"/>
          <w:sz w:val="24"/>
          <w:szCs w:val="24"/>
          <w:lang w:val="en-US" w:eastAsia="zh-CN"/>
        </w:rPr>
        <w:t>；</w:t>
      </w:r>
    </w:p>
    <w:p w14:paraId="375589A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Style w:val="7"/>
          <w:rFonts w:hint="eastAsia" w:ascii="宋体" w:hAnsi="宋体" w:eastAsia="宋体" w:cs="宋体"/>
          <w:color w:val="auto"/>
          <w:sz w:val="24"/>
          <w:szCs w:val="24"/>
          <w:lang w:eastAsia="zh-CN"/>
        </w:rPr>
      </w:pPr>
      <w:r>
        <w:rPr>
          <w:rStyle w:val="7"/>
          <w:rFonts w:hint="eastAsia" w:ascii="宋体" w:hAnsi="宋体" w:eastAsia="宋体" w:cs="宋体"/>
          <w:color w:val="auto"/>
          <w:sz w:val="24"/>
          <w:szCs w:val="24"/>
          <w:lang w:val="en-US" w:eastAsia="zh-CN"/>
        </w:rPr>
        <w:t>工程</w:t>
      </w:r>
      <w:r>
        <w:rPr>
          <w:rStyle w:val="7"/>
          <w:rFonts w:hint="eastAsia" w:ascii="宋体" w:hAnsi="宋体" w:eastAsia="宋体" w:cs="宋体"/>
          <w:color w:val="auto"/>
          <w:sz w:val="24"/>
          <w:szCs w:val="24"/>
        </w:rPr>
        <w:t>竣工(或交工)验收合格后，工程款付至合同价的</w:t>
      </w:r>
      <w:r>
        <w:rPr>
          <w:rStyle w:val="7"/>
          <w:rFonts w:hint="eastAsia" w:ascii="宋体" w:hAnsi="宋体" w:eastAsia="宋体" w:cs="宋体"/>
          <w:color w:val="auto"/>
          <w:sz w:val="24"/>
          <w:szCs w:val="24"/>
          <w:lang w:val="en-US" w:eastAsia="zh-CN"/>
        </w:rPr>
        <w:t>65</w:t>
      </w:r>
      <w:r>
        <w:rPr>
          <w:rStyle w:val="7"/>
          <w:rFonts w:hint="eastAsia" w:ascii="宋体" w:hAnsi="宋体" w:eastAsia="宋体" w:cs="宋体"/>
          <w:color w:val="auto"/>
          <w:sz w:val="24"/>
          <w:szCs w:val="24"/>
        </w:rPr>
        <w:t>%</w:t>
      </w:r>
      <w:r>
        <w:rPr>
          <w:rStyle w:val="7"/>
          <w:rFonts w:hint="eastAsia" w:ascii="宋体" w:hAnsi="宋体" w:eastAsia="宋体" w:cs="宋体"/>
          <w:color w:val="auto"/>
          <w:sz w:val="24"/>
          <w:szCs w:val="24"/>
          <w:lang w:val="en-US" w:eastAsia="zh-CN"/>
        </w:rPr>
        <w:t>；</w:t>
      </w:r>
      <w:r>
        <w:rPr>
          <w:rStyle w:val="7"/>
          <w:rFonts w:hint="eastAsia" w:ascii="宋体" w:hAnsi="宋体" w:eastAsia="宋体" w:cs="宋体"/>
          <w:color w:val="auto"/>
          <w:sz w:val="24"/>
          <w:szCs w:val="24"/>
        </w:rPr>
        <w:t>工程结算审计后，工程款付至结审价的97%</w:t>
      </w:r>
      <w:r>
        <w:rPr>
          <w:rStyle w:val="7"/>
          <w:rFonts w:hint="eastAsia" w:ascii="宋体" w:hAnsi="宋体" w:eastAsia="宋体" w:cs="宋体"/>
          <w:color w:val="auto"/>
          <w:sz w:val="24"/>
          <w:szCs w:val="24"/>
          <w:lang w:val="en-US" w:eastAsia="zh-CN"/>
        </w:rPr>
        <w:t>；</w:t>
      </w:r>
      <w:r>
        <w:rPr>
          <w:rStyle w:val="7"/>
          <w:rFonts w:hint="eastAsia" w:ascii="宋体" w:hAnsi="宋体" w:eastAsia="宋体" w:cs="宋体"/>
          <w:color w:val="auto"/>
          <w:sz w:val="24"/>
          <w:szCs w:val="24"/>
        </w:rPr>
        <w:t>余下3%的价款作为工程质量保证金，按住建部有关保修规定执行。缺陷责任期内，如有返修，发生费用应当在质保金中扣除</w:t>
      </w:r>
      <w:r>
        <w:rPr>
          <w:rStyle w:val="7"/>
          <w:rFonts w:hint="eastAsia" w:ascii="宋体" w:hAnsi="宋体" w:eastAsia="宋体" w:cs="宋体"/>
          <w:color w:val="auto"/>
          <w:sz w:val="24"/>
          <w:szCs w:val="24"/>
          <w:lang w:val="en-US" w:eastAsia="zh-CN"/>
        </w:rPr>
        <w:t>；</w:t>
      </w:r>
      <w:r>
        <w:rPr>
          <w:rStyle w:val="7"/>
          <w:rFonts w:hint="eastAsia" w:ascii="宋体" w:hAnsi="宋体" w:eastAsia="宋体" w:cs="宋体"/>
          <w:color w:val="auto"/>
          <w:sz w:val="24"/>
          <w:szCs w:val="24"/>
        </w:rPr>
        <w:t>缺陷责任期期满后，一次性无息退还质保金</w:t>
      </w:r>
      <w:r>
        <w:rPr>
          <w:rStyle w:val="7"/>
          <w:rFonts w:hint="eastAsia" w:ascii="宋体" w:hAnsi="宋体" w:eastAsia="宋体" w:cs="宋体"/>
          <w:color w:val="auto"/>
          <w:sz w:val="24"/>
          <w:szCs w:val="24"/>
          <w:lang w:eastAsia="zh-CN"/>
        </w:rPr>
        <w:t>。</w:t>
      </w:r>
    </w:p>
    <w:p w14:paraId="459088B8">
      <w:pPr>
        <w:pStyle w:val="4"/>
        <w:keepNext w:val="0"/>
        <w:keepLines w:val="0"/>
        <w:pageBreakBefore w:val="0"/>
        <w:widowControl/>
        <w:numPr>
          <w:ilvl w:val="0"/>
          <w:numId w:val="0"/>
        </w:numPr>
        <w:suppressLineNumbers w:val="0"/>
        <w:kinsoku/>
        <w:wordWrap/>
        <w:overflowPunct/>
        <w:topLinePunct w:val="0"/>
        <w:autoSpaceDE/>
        <w:autoSpaceDN/>
        <w:bidi w:val="0"/>
        <w:adjustRightInd w:val="0"/>
        <w:snapToGrid/>
        <w:spacing w:beforeAutospacing="0" w:afterAutospacing="0"/>
        <w:ind w:left="420" w:leftChars="0"/>
        <w:textAlignment w:val="baseline"/>
        <w:rPr>
          <w:rFonts w:hint="eastAsia" w:ascii="宋体" w:hAnsi="宋体" w:eastAsia="宋体" w:cs="宋体"/>
          <w:sz w:val="24"/>
          <w:szCs w:val="24"/>
        </w:rPr>
      </w:pPr>
      <w:r>
        <w:rPr>
          <w:rStyle w:val="7"/>
          <w:rFonts w:hint="eastAsia" w:ascii="宋体" w:hAnsi="宋体" w:eastAsia="宋体" w:cs="宋体"/>
          <w:sz w:val="24"/>
          <w:szCs w:val="24"/>
        </w:rPr>
        <w:t>验收</w:t>
      </w:r>
    </w:p>
    <w:p w14:paraId="29319981">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中间验收</w:t>
      </w:r>
      <w:r>
        <w:rPr>
          <w:rFonts w:hint="eastAsia" w:ascii="宋体" w:hAnsi="宋体" w:eastAsia="宋体" w:cs="宋体"/>
          <w:sz w:val="24"/>
          <w:szCs w:val="24"/>
        </w:rPr>
        <w:t>：隐蔽工程（如电缆敷设、基础浇筑等）在覆盖前，承包人必须提前24小时通知监理及发包人进行验收，验收合格后方可进行下一道工序。</w:t>
      </w:r>
    </w:p>
    <w:p w14:paraId="60D1E0F3">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竣工验收</w:t>
      </w:r>
      <w:r>
        <w:rPr>
          <w:rFonts w:hint="eastAsia" w:ascii="宋体" w:hAnsi="宋体" w:eastAsia="宋体" w:cs="宋体"/>
          <w:sz w:val="24"/>
          <w:szCs w:val="24"/>
        </w:rPr>
        <w:t>：工程全部完工并具备验收条件后，承包人应提前7个工作日向发包人提交完整的竣工报告及资料。发包人在收到报告后14日内组织相关部门进行竣工验收。验收标准为国家现行相关施工验收规范合格标准及本工程设计要求。</w:t>
      </w:r>
    </w:p>
    <w:p w14:paraId="63884F74">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验收不合格</w:t>
      </w:r>
      <w:r>
        <w:rPr>
          <w:rFonts w:hint="eastAsia" w:ascii="宋体" w:hAnsi="宋体" w:eastAsia="宋体" w:cs="宋体"/>
          <w:sz w:val="24"/>
          <w:szCs w:val="24"/>
        </w:rPr>
        <w:t>：验收不合格，承包人应在发包人限定期限内免费整改至合格，并承担由此产生的所有费用。整改后重新组织验收，因此延误的工期不予顺延。</w:t>
      </w:r>
    </w:p>
    <w:p w14:paraId="2738C7BC">
      <w:pPr>
        <w:pStyle w:val="4"/>
        <w:keepNext w:val="0"/>
        <w:keepLines w:val="0"/>
        <w:pageBreakBefore w:val="0"/>
        <w:widowControl/>
        <w:numPr>
          <w:ilvl w:val="0"/>
          <w:numId w:val="4"/>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4"/>
        </w:rPr>
      </w:pPr>
      <w:r>
        <w:rPr>
          <w:rStyle w:val="7"/>
          <w:rFonts w:hint="eastAsia" w:ascii="宋体" w:hAnsi="宋体" w:eastAsia="宋体" w:cs="宋体"/>
          <w:sz w:val="24"/>
          <w:szCs w:val="24"/>
        </w:rPr>
        <w:t>五、 质量保证与保修</w:t>
      </w:r>
    </w:p>
    <w:p w14:paraId="5FA4EBB1">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质量标准</w:t>
      </w:r>
      <w:r>
        <w:rPr>
          <w:rFonts w:hint="eastAsia" w:ascii="宋体" w:hAnsi="宋体" w:eastAsia="宋体" w:cs="宋体"/>
          <w:sz w:val="24"/>
          <w:szCs w:val="24"/>
        </w:rPr>
        <w:t>：工程质量必须符合现行国家、行业及地方相关质量验收标准，并达到</w:t>
      </w:r>
      <w:r>
        <w:rPr>
          <w:rStyle w:val="7"/>
          <w:rFonts w:hint="eastAsia" w:ascii="宋体" w:hAnsi="宋体" w:eastAsia="宋体" w:cs="宋体"/>
          <w:sz w:val="24"/>
          <w:szCs w:val="24"/>
        </w:rPr>
        <w:t>合格</w:t>
      </w:r>
      <w:r>
        <w:rPr>
          <w:rFonts w:hint="eastAsia" w:ascii="宋体" w:hAnsi="宋体" w:eastAsia="宋体" w:cs="宋体"/>
          <w:sz w:val="24"/>
          <w:szCs w:val="24"/>
        </w:rPr>
        <w:t>等级。</w:t>
      </w:r>
    </w:p>
    <w:p w14:paraId="5D851C89">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质保期</w:t>
      </w:r>
      <w:r>
        <w:rPr>
          <w:rFonts w:hint="eastAsia" w:ascii="宋体" w:hAnsi="宋体" w:eastAsia="宋体" w:cs="宋体"/>
          <w:sz w:val="24"/>
          <w:szCs w:val="24"/>
        </w:rPr>
        <w:t>：本工程整体质量保修期为</w:t>
      </w:r>
      <w:r>
        <w:rPr>
          <w:rStyle w:val="7"/>
          <w:rFonts w:hint="eastAsia" w:ascii="宋体" w:hAnsi="宋体" w:eastAsia="宋体" w:cs="宋体"/>
          <w:sz w:val="24"/>
          <w:szCs w:val="24"/>
        </w:rPr>
        <w:t>2年</w:t>
      </w:r>
      <w:r>
        <w:rPr>
          <w:rFonts w:hint="eastAsia" w:ascii="宋体" w:hAnsi="宋体" w:eastAsia="宋体" w:cs="宋体"/>
          <w:sz w:val="24"/>
          <w:szCs w:val="24"/>
        </w:rPr>
        <w:t>，自竣工验收合格之日起计算。其中，EPDM塑胶面层、电力电缆、配电设备等关键分项的质保期可根据行业惯例或采购人要求适当延长，并在合同中明确。</w:t>
      </w:r>
    </w:p>
    <w:p w14:paraId="341487F3">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保修责任</w:t>
      </w:r>
      <w:r>
        <w:rPr>
          <w:rFonts w:hint="eastAsia" w:ascii="宋体" w:hAnsi="宋体" w:eastAsia="宋体" w:cs="宋体"/>
          <w:sz w:val="24"/>
          <w:szCs w:val="24"/>
        </w:rPr>
        <w:t>：质保期内，工程出现任何因材料或施工质量问题导致的缺陷，承包人在接到发包人通知后</w:t>
      </w:r>
      <w:r>
        <w:rPr>
          <w:rStyle w:val="7"/>
          <w:rFonts w:hint="eastAsia" w:ascii="宋体" w:hAnsi="宋体" w:eastAsia="宋体" w:cs="宋体"/>
          <w:sz w:val="24"/>
          <w:szCs w:val="24"/>
        </w:rPr>
        <w:t>24小时内</w:t>
      </w:r>
      <w:r>
        <w:rPr>
          <w:rFonts w:hint="eastAsia" w:ascii="宋体" w:hAnsi="宋体" w:eastAsia="宋体" w:cs="宋体"/>
          <w:sz w:val="24"/>
          <w:szCs w:val="24"/>
        </w:rPr>
        <w:t>必须派员到场，</w:t>
      </w:r>
      <w:r>
        <w:rPr>
          <w:rStyle w:val="7"/>
          <w:rFonts w:hint="eastAsia" w:ascii="宋体" w:hAnsi="宋体" w:eastAsia="宋体" w:cs="宋体"/>
          <w:sz w:val="24"/>
          <w:szCs w:val="24"/>
        </w:rPr>
        <w:t>48小时内</w:t>
      </w:r>
      <w:r>
        <w:rPr>
          <w:rFonts w:hint="eastAsia" w:ascii="宋体" w:hAnsi="宋体" w:eastAsia="宋体" w:cs="宋体"/>
          <w:sz w:val="24"/>
          <w:szCs w:val="24"/>
        </w:rPr>
        <w:t>免费完成修复或更换。若承包人未能及时响应，发包人有权委托第三方处理，所发生费用从质量保证金中双倍扣除。</w:t>
      </w:r>
    </w:p>
    <w:p w14:paraId="0003F6AF">
      <w:pPr>
        <w:pStyle w:val="4"/>
        <w:keepNext w:val="0"/>
        <w:keepLines w:val="0"/>
        <w:pageBreakBefore w:val="0"/>
        <w:widowControl/>
        <w:numPr>
          <w:ilvl w:val="0"/>
          <w:numId w:val="4"/>
        </w:numPr>
        <w:suppressLineNumbers w:val="0"/>
        <w:kinsoku/>
        <w:wordWrap/>
        <w:overflowPunct/>
        <w:topLinePunct w:val="0"/>
        <w:autoSpaceDE/>
        <w:autoSpaceDN/>
        <w:bidi w:val="0"/>
        <w:adjustRightInd w:val="0"/>
        <w:snapToGrid/>
        <w:spacing w:beforeAutospacing="0" w:afterAutospacing="0"/>
        <w:ind w:left="0" w:leftChars="0" w:firstLine="420" w:firstLineChars="0"/>
        <w:textAlignment w:val="baseline"/>
        <w:rPr>
          <w:rFonts w:hint="eastAsia" w:ascii="宋体" w:hAnsi="宋体" w:eastAsia="宋体" w:cs="宋体"/>
          <w:sz w:val="24"/>
          <w:szCs w:val="24"/>
        </w:rPr>
      </w:pPr>
      <w:r>
        <w:rPr>
          <w:rStyle w:val="7"/>
          <w:rFonts w:hint="eastAsia" w:ascii="宋体" w:hAnsi="宋体" w:eastAsia="宋体" w:cs="宋体"/>
          <w:sz w:val="24"/>
          <w:szCs w:val="24"/>
        </w:rPr>
        <w:t>其他商务要求</w:t>
      </w:r>
    </w:p>
    <w:p w14:paraId="77C6A844">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安全文明施工</w:t>
      </w:r>
      <w:r>
        <w:rPr>
          <w:rFonts w:hint="eastAsia" w:ascii="宋体" w:hAnsi="宋体" w:eastAsia="宋体" w:cs="宋体"/>
          <w:sz w:val="24"/>
          <w:szCs w:val="24"/>
        </w:rPr>
        <w:t>：承包人必须严格遵守国家及地方安全文明施工规定，采取充分措施保障幼儿园师生及施工人员安全，做到封闭施工、降噪降尘。安全文明施工费必须专款专用。</w:t>
      </w:r>
    </w:p>
    <w:p w14:paraId="36F29343">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履约担保</w:t>
      </w:r>
      <w:r>
        <w:rPr>
          <w:rFonts w:hint="eastAsia" w:ascii="宋体" w:hAnsi="宋体" w:eastAsia="宋体" w:cs="宋体"/>
          <w:sz w:val="24"/>
          <w:szCs w:val="24"/>
        </w:rPr>
        <w:t>：中标人应在合同签订前，向发包人提交合同总价</w:t>
      </w:r>
      <w:r>
        <w:rPr>
          <w:rStyle w:val="7"/>
          <w:rFonts w:hint="eastAsia" w:ascii="宋体" w:hAnsi="宋体" w:eastAsia="宋体" w:cs="宋体"/>
          <w:sz w:val="24"/>
          <w:szCs w:val="24"/>
        </w:rPr>
        <w:t>5%</w:t>
      </w:r>
      <w:r>
        <w:rPr>
          <w:rFonts w:hint="eastAsia" w:ascii="宋体" w:hAnsi="宋体" w:eastAsia="宋体" w:cs="宋体"/>
          <w:sz w:val="24"/>
          <w:szCs w:val="24"/>
        </w:rPr>
        <w:t>的履约保函或现金担保。</w:t>
      </w:r>
    </w:p>
    <w:p w14:paraId="0E30EE3D">
      <w:pPr>
        <w:pStyle w:val="4"/>
        <w:keepNext w:val="0"/>
        <w:keepLines w:val="0"/>
        <w:pageBreakBefore w:val="0"/>
        <w:widowControl/>
        <w:suppressLineNumbers w:val="0"/>
        <w:kinsoku/>
        <w:wordWrap/>
        <w:overflowPunct/>
        <w:topLinePunct w:val="0"/>
        <w:autoSpaceDE/>
        <w:autoSpaceDN/>
        <w:bidi w:val="0"/>
        <w:adjustRightInd w:val="0"/>
        <w:snapToGrid/>
        <w:spacing w:beforeAutospacing="0" w:afterAutospacing="0"/>
        <w:ind w:left="0" w:firstLine="482" w:firstLineChars="200"/>
        <w:textAlignment w:val="baseline"/>
        <w:rPr>
          <w:rFonts w:hint="eastAsia" w:ascii="宋体" w:hAnsi="宋体" w:eastAsia="宋体" w:cs="宋体"/>
          <w:sz w:val="24"/>
          <w:szCs w:val="24"/>
        </w:rPr>
      </w:pPr>
      <w:r>
        <w:rPr>
          <w:rStyle w:val="7"/>
          <w:rFonts w:hint="eastAsia" w:ascii="宋体" w:hAnsi="宋体" w:eastAsia="宋体" w:cs="宋体"/>
          <w:sz w:val="24"/>
          <w:szCs w:val="24"/>
        </w:rPr>
        <w:t>材料与工艺</w:t>
      </w:r>
      <w:r>
        <w:rPr>
          <w:rFonts w:hint="eastAsia" w:ascii="宋体" w:hAnsi="宋体" w:eastAsia="宋体" w:cs="宋体"/>
          <w:sz w:val="24"/>
          <w:szCs w:val="24"/>
        </w:rPr>
        <w:t>：所有材料、设备均需为全新、未使用过的合格产品，其品牌、规格、技术参数需符合设计要求并经发包人确认。关键材料（如EPDM颗粒、电缆、防腐木）需提供质量证明文件。</w:t>
      </w:r>
    </w:p>
    <w:p w14:paraId="0D45F057">
      <w:pPr>
        <w:keepNext w:val="0"/>
        <w:keepLines w:val="0"/>
        <w:pageBreakBefore w:val="0"/>
        <w:kinsoku/>
        <w:wordWrap/>
        <w:overflowPunct/>
        <w:topLinePunct w:val="0"/>
        <w:autoSpaceDE/>
        <w:autoSpaceDN/>
        <w:bidi w:val="0"/>
        <w:adjustRightInd/>
        <w:snapToGrid/>
        <w:spacing w:line="360" w:lineRule="auto"/>
        <w:ind w:left="0" w:leftChars="0" w:right="0"/>
        <w:textAlignment w:val="auto"/>
        <w:rPr>
          <w:rFonts w:hint="eastAsia" w:ascii="宋体" w:hAnsi="宋体" w:eastAsia="宋体" w:cs="宋体"/>
          <w:b/>
          <w:color w:val="auto"/>
          <w:sz w:val="24"/>
          <w:szCs w:val="24"/>
          <w:highlight w:val="none"/>
        </w:rPr>
      </w:pPr>
      <w:r>
        <w:rPr>
          <w:rFonts w:hint="eastAsia" w:ascii="宋体" w:hAnsi="宋体" w:eastAsia="宋体" w:cs="宋体"/>
          <w:b/>
          <w:color w:val="auto"/>
          <w:kern w:val="0"/>
          <w:sz w:val="24"/>
          <w:szCs w:val="24"/>
          <w:highlight w:val="none"/>
        </w:rPr>
        <w:t>注:</w:t>
      </w:r>
      <w:r>
        <w:rPr>
          <w:rFonts w:hint="eastAsia" w:ascii="宋体" w:hAnsi="宋体" w:eastAsia="宋体" w:cs="宋体"/>
          <w:b/>
          <w:bCs/>
          <w:color w:val="auto"/>
          <w:kern w:val="0"/>
          <w:sz w:val="24"/>
          <w:szCs w:val="24"/>
          <w:highlight w:val="none"/>
          <w:lang w:eastAsia="zh-CN"/>
        </w:rPr>
        <w:t>响应</w:t>
      </w:r>
      <w:r>
        <w:rPr>
          <w:rFonts w:hint="eastAsia" w:ascii="宋体" w:hAnsi="宋体" w:eastAsia="宋体" w:cs="宋体"/>
          <w:b/>
          <w:bCs/>
          <w:color w:val="auto"/>
          <w:kern w:val="0"/>
          <w:sz w:val="24"/>
          <w:szCs w:val="24"/>
          <w:highlight w:val="none"/>
        </w:rPr>
        <w:t>人必须全部满足响应</w:t>
      </w:r>
      <w:r>
        <w:rPr>
          <w:rFonts w:hint="eastAsia" w:ascii="宋体" w:hAnsi="宋体" w:eastAsia="宋体" w:cs="宋体"/>
          <w:b/>
          <w:color w:val="auto"/>
          <w:kern w:val="0"/>
          <w:sz w:val="24"/>
          <w:szCs w:val="24"/>
          <w:highlight w:val="none"/>
        </w:rPr>
        <w:t>以上项目基本</w:t>
      </w:r>
      <w:r>
        <w:rPr>
          <w:rFonts w:hint="eastAsia" w:ascii="宋体" w:hAnsi="宋体" w:eastAsia="宋体" w:cs="宋体"/>
          <w:b/>
          <w:bCs/>
          <w:color w:val="auto"/>
          <w:kern w:val="0"/>
          <w:sz w:val="24"/>
          <w:szCs w:val="24"/>
          <w:highlight w:val="none"/>
        </w:rPr>
        <w:t>要求的所有条款要求，否则作无效</w:t>
      </w:r>
      <w:r>
        <w:rPr>
          <w:rFonts w:hint="eastAsia" w:ascii="宋体" w:hAnsi="宋体" w:eastAsia="宋体" w:cs="宋体"/>
          <w:b/>
          <w:bCs/>
          <w:color w:val="auto"/>
          <w:kern w:val="0"/>
          <w:sz w:val="24"/>
          <w:szCs w:val="24"/>
          <w:highlight w:val="none"/>
          <w:lang w:eastAsia="zh-CN"/>
        </w:rPr>
        <w:t>响应</w:t>
      </w:r>
      <w:r>
        <w:rPr>
          <w:rFonts w:hint="eastAsia" w:ascii="宋体" w:hAnsi="宋体" w:eastAsia="宋体" w:cs="宋体"/>
          <w:b/>
          <w:bCs/>
          <w:color w:val="auto"/>
          <w:kern w:val="0"/>
          <w:sz w:val="24"/>
          <w:szCs w:val="24"/>
          <w:highlight w:val="none"/>
        </w:rPr>
        <w:t>处理</w:t>
      </w:r>
      <w:r>
        <w:rPr>
          <w:rFonts w:hint="eastAsia" w:ascii="宋体" w:hAnsi="宋体" w:eastAsia="宋体" w:cs="宋体"/>
          <w:b/>
          <w:bCs/>
          <w:color w:val="auto"/>
          <w:kern w:val="0"/>
          <w:sz w:val="24"/>
          <w:szCs w:val="24"/>
          <w:highlight w:val="none"/>
          <w:lang w:eastAsia="zh-CN"/>
        </w:rPr>
        <w:t>。</w:t>
      </w:r>
    </w:p>
    <w:bookmarkEnd w:id="0"/>
    <w:p w14:paraId="15D8F2FD">
      <w:pPr>
        <w:pStyle w:val="3"/>
        <w:keepNext w:val="0"/>
        <w:keepLines w:val="0"/>
        <w:pageBreakBefore w:val="0"/>
        <w:numPr>
          <w:ilvl w:val="0"/>
          <w:numId w:val="5"/>
        </w:numPr>
        <w:tabs>
          <w:tab w:val="left" w:pos="1830"/>
        </w:tabs>
        <w:kinsoku/>
        <w:wordWrap/>
        <w:overflowPunct/>
        <w:topLinePunct w:val="0"/>
        <w:autoSpaceDE/>
        <w:autoSpaceDN/>
        <w:bidi w:val="0"/>
        <w:adjustRightInd w:val="0"/>
        <w:snapToGrid/>
        <w:spacing w:after="0" w:line="360" w:lineRule="auto"/>
        <w:ind w:left="0" w:leftChars="0" w:right="0"/>
        <w:jc w:val="center"/>
        <w:textAlignment w:val="baseline"/>
        <w:outlineLvl w:val="9"/>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若无特殊说明，本磋商文件中所述及的“日”和“天”均指“日历日”。</w:t>
      </w:r>
    </w:p>
    <w:p w14:paraId="2C20BA17">
      <w:bookmarkStart w:id="7" w:name="_GoBack"/>
      <w:bookmarkEnd w:id="7"/>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CB6D3"/>
    <w:multiLevelType w:val="singleLevel"/>
    <w:tmpl w:val="AFDCB6D3"/>
    <w:lvl w:ilvl="0" w:tentative="0">
      <w:start w:val="2"/>
      <w:numFmt w:val="decimal"/>
      <w:suff w:val="nothing"/>
      <w:lvlText w:val="%1、"/>
      <w:lvlJc w:val="left"/>
    </w:lvl>
  </w:abstractNum>
  <w:abstractNum w:abstractNumId="1">
    <w:nsid w:val="DAEDA2DC"/>
    <w:multiLevelType w:val="singleLevel"/>
    <w:tmpl w:val="DAEDA2DC"/>
    <w:lvl w:ilvl="0" w:tentative="0">
      <w:start w:val="1"/>
      <w:numFmt w:val="chineseCounting"/>
      <w:suff w:val="nothing"/>
      <w:lvlText w:val="%1、"/>
      <w:lvlJc w:val="left"/>
      <w:rPr>
        <w:rFonts w:hint="eastAsia"/>
      </w:rPr>
    </w:lvl>
  </w:abstractNum>
  <w:abstractNum w:abstractNumId="2">
    <w:nsid w:val="F4889AB2"/>
    <w:multiLevelType w:val="singleLevel"/>
    <w:tmpl w:val="F4889AB2"/>
    <w:lvl w:ilvl="0" w:tentative="0">
      <w:start w:val="1"/>
      <w:numFmt w:val="chineseCounting"/>
      <w:suff w:val="nothing"/>
      <w:lvlText w:val="（%1）"/>
      <w:lvlJc w:val="left"/>
      <w:pPr>
        <w:ind w:left="0" w:firstLine="420"/>
      </w:pPr>
      <w:rPr>
        <w:rFonts w:hint="eastAsia"/>
      </w:rPr>
    </w:lvl>
  </w:abstractNum>
  <w:abstractNum w:abstractNumId="3">
    <w:nsid w:val="453B3942"/>
    <w:multiLevelType w:val="multilevel"/>
    <w:tmpl w:val="453B3942"/>
    <w:lvl w:ilvl="0" w:tentative="0">
      <w:start w:val="1"/>
      <w:numFmt w:val="decimal"/>
      <w:lvlText w:val="第%1章"/>
      <w:lvlJc w:val="left"/>
      <w:pPr>
        <w:tabs>
          <w:tab w:val="left" w:pos="851"/>
        </w:tabs>
        <w:ind w:left="0" w:firstLine="0"/>
      </w:pPr>
      <w:rPr>
        <w:rFonts w:hint="eastAsia"/>
      </w:rPr>
    </w:lvl>
    <w:lvl w:ilvl="1" w:tentative="0">
      <w:start w:val="1"/>
      <w:numFmt w:val="decimalZero"/>
      <w:pStyle w:val="2"/>
      <w:isLgl/>
      <w:lvlText w:val="节 %1.%2"/>
      <w:lvlJc w:val="left"/>
      <w:pPr>
        <w:tabs>
          <w:tab w:val="left" w:pos="720"/>
        </w:tabs>
        <w:ind w:left="0" w:firstLine="0"/>
      </w:pPr>
      <w:rPr>
        <w:rFonts w:hint="eastAsia"/>
      </w:rPr>
    </w:lvl>
    <w:lvl w:ilvl="2" w:tentative="0">
      <w:start w:val="1"/>
      <w:numFmt w:val="lowerLetter"/>
      <w:lvlText w:val="(%3)"/>
      <w:lvlJc w:val="left"/>
      <w:pPr>
        <w:tabs>
          <w:tab w:val="left" w:pos="720"/>
        </w:tabs>
        <w:ind w:left="720" w:hanging="432"/>
      </w:pPr>
      <w:rPr>
        <w:rFonts w:hint="eastAsia"/>
      </w:rPr>
    </w:lvl>
    <w:lvl w:ilvl="3" w:tentative="0">
      <w:start w:val="1"/>
      <w:numFmt w:val="lowerRoman"/>
      <w:lvlText w:val="(%4)"/>
      <w:lvlJc w:val="right"/>
      <w:pPr>
        <w:tabs>
          <w:tab w:val="left" w:pos="864"/>
        </w:tabs>
        <w:ind w:left="864" w:hanging="144"/>
      </w:pPr>
      <w:rPr>
        <w:rFonts w:hint="eastAsia"/>
      </w:rPr>
    </w:lvl>
    <w:lvl w:ilvl="4" w:tentative="0">
      <w:start w:val="1"/>
      <w:numFmt w:val="decimal"/>
      <w:lvlText w:val="%5)"/>
      <w:lvlJc w:val="left"/>
      <w:pPr>
        <w:tabs>
          <w:tab w:val="left" w:pos="1008"/>
        </w:tabs>
        <w:ind w:left="1008" w:hanging="432"/>
      </w:pPr>
      <w:rPr>
        <w:rFonts w:hint="eastAsia"/>
      </w:rPr>
    </w:lvl>
    <w:lvl w:ilvl="5" w:tentative="0">
      <w:start w:val="1"/>
      <w:numFmt w:val="lowerLetter"/>
      <w:lvlText w:val="%6)"/>
      <w:lvlJc w:val="left"/>
      <w:pPr>
        <w:tabs>
          <w:tab w:val="left" w:pos="1152"/>
        </w:tabs>
        <w:ind w:left="1152" w:hanging="432"/>
      </w:pPr>
      <w:rPr>
        <w:rFonts w:hint="eastAsia"/>
      </w:rPr>
    </w:lvl>
    <w:lvl w:ilvl="6" w:tentative="0">
      <w:start w:val="1"/>
      <w:numFmt w:val="lowerRoman"/>
      <w:lvlText w:val="%7)"/>
      <w:lvlJc w:val="right"/>
      <w:pPr>
        <w:tabs>
          <w:tab w:val="left" w:pos="1296"/>
        </w:tabs>
        <w:ind w:left="1296" w:hanging="288"/>
      </w:pPr>
      <w:rPr>
        <w:rFonts w:hint="eastAsia"/>
      </w:rPr>
    </w:lvl>
    <w:lvl w:ilvl="7" w:tentative="0">
      <w:start w:val="1"/>
      <w:numFmt w:val="lowerLetter"/>
      <w:lvlText w:val="%8."/>
      <w:lvlJc w:val="left"/>
      <w:pPr>
        <w:tabs>
          <w:tab w:val="left" w:pos="1440"/>
        </w:tabs>
        <w:ind w:left="1440" w:hanging="432"/>
      </w:pPr>
      <w:rPr>
        <w:rFonts w:hint="eastAsia"/>
      </w:rPr>
    </w:lvl>
    <w:lvl w:ilvl="8" w:tentative="0">
      <w:start w:val="1"/>
      <w:numFmt w:val="lowerRoman"/>
      <w:lvlText w:val="%9."/>
      <w:lvlJc w:val="right"/>
      <w:pPr>
        <w:tabs>
          <w:tab w:val="left" w:pos="1584"/>
        </w:tabs>
        <w:ind w:left="1584" w:hanging="144"/>
      </w:pPr>
      <w:rPr>
        <w:rFonts w:hint="eastAsia"/>
      </w:rPr>
    </w:lvl>
  </w:abstractNum>
  <w:abstractNum w:abstractNumId="4">
    <w:nsid w:val="7350E611"/>
    <w:multiLevelType w:val="singleLevel"/>
    <w:tmpl w:val="7350E611"/>
    <w:lvl w:ilvl="0" w:tentative="0">
      <w:start w:val="1"/>
      <w:numFmt w:val="chineseCounting"/>
      <w:suff w:val="nothing"/>
      <w:lvlText w:val="（%1）"/>
      <w:lvlJc w:val="left"/>
      <w:pPr>
        <w:ind w:left="0" w:firstLine="420"/>
      </w:pPr>
      <w:rPr>
        <w:rFonts w:hint="eastAsia"/>
      </w:r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AA422C"/>
    <w:rsid w:val="20AA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uto"/>
      <w:jc w:val="both"/>
      <w:textAlignment w:val="baseline"/>
    </w:pPr>
    <w:rPr>
      <w:rFonts w:ascii="宋体" w:hAnsi="Times New Roman" w:eastAsia="仿宋" w:cs="Times New Roman"/>
      <w:sz w:val="28"/>
      <w:szCs w:val="21"/>
      <w:lang w:val="en-US" w:eastAsia="zh-CN" w:bidi="ar-SA"/>
    </w:rPr>
  </w:style>
  <w:style w:type="paragraph" w:styleId="2">
    <w:name w:val="heading 2"/>
    <w:basedOn w:val="1"/>
    <w:next w:val="1"/>
    <w:qFormat/>
    <w:uiPriority w:val="0"/>
    <w:pPr>
      <w:keepNext/>
      <w:keepLines/>
      <w:numPr>
        <w:ilvl w:val="1"/>
        <w:numId w:val="1"/>
      </w:numPr>
      <w:spacing w:before="260" w:after="260" w:line="416" w:lineRule="atLeast"/>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after="120"/>
    </w:pPr>
    <w:rPr>
      <w:sz w:val="24"/>
    </w:rPr>
  </w:style>
  <w:style w:type="paragraph" w:styleId="4">
    <w:name w:val="Normal (Web)"/>
    <w:basedOn w:val="1"/>
    <w:qFormat/>
    <w:uiPriority w:val="99"/>
    <w:rPr>
      <w:rFonts w:ascii="Times New Roman"/>
      <w:szCs w:val="24"/>
    </w:rPr>
  </w:style>
  <w:style w:type="character" w:styleId="7">
    <w:name w:val="Strong"/>
    <w:basedOn w:val="6"/>
    <w:qFormat/>
    <w:uiPriority w:val="0"/>
    <w:rPr>
      <w:b/>
      <w:bC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2026-05-15T04:39:00Z</dcterms:created>
  <dc:creator>Administrator</dc:creator>
  <cp:lastModifiedBy>Administrator</cp:lastModifiedBy>
  <dcterms:modified xsi:type="dcterms:W3CDTF">2026-05-15T04:39:50Z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174847EAEFA143B3A4CAB322DBB2664B_11</vt:lpwstr>
  </property>
  <property fmtid="{D5CDD505-2E9C-101B-9397-08002B2CF9AE}" pid="4" name="KSOTemplateDocerSaveRecord">
    <vt:lpwstr>eyJoZGlkIjoiYjRhMGViMzJlZDhhYzAwNWNkMWIyNmUyNjM3ZDQ3ZTAiLCJ1c2VySWQiOiI1MjA2OTk3MDUifQ==</vt:lpwstr>
  </property>
</Properties>
</file>