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ackground w:color="FFFFFF"/>
  <w:body>
    <w:p w14:paraId="293338E3">
      <w:pPr>
        <w:pStyle w:val="3"/>
        <w:spacing w:before="0" w:after="0" w:line="360" w:lineRule="auto"/>
        <w:jc w:val="center"/>
        <w:rPr>
          <w:rFonts w:ascii="宋体" w:hAnsi="宋体" w:eastAsia="宋体" w:cs="宋体"/>
          <w:sz w:val="24"/>
          <w:szCs w:val="24"/>
        </w:rPr>
      </w:pPr>
      <w:bookmarkStart w:id="0" w:name="_Toc20242"/>
      <w:r>
        <w:rPr>
          <w:rFonts w:hint="eastAsia" w:ascii="宋体" w:hAnsi="宋体" w:eastAsia="宋体" w:cs="宋体"/>
          <w:sz w:val="24"/>
          <w:szCs w:val="24"/>
        </w:rPr>
        <w:t>二、采购需求</w:t>
      </w:r>
      <w:bookmarkEnd w:id="0"/>
    </w:p>
    <w:p w14:paraId="4FBA3452">
      <w:pPr>
        <w:numPr>
          <w:ilvl w:val="0"/>
          <w:numId w:val="1"/>
        </w:numPr>
        <w:spacing w:line="360" w:lineRule="auto"/>
        <w:rPr>
          <w:rFonts w:ascii="宋体" w:hAnsi="宋体" w:cs="宋体"/>
          <w:sz w:val="24"/>
          <w:szCs w:val="24"/>
        </w:rPr>
      </w:pPr>
      <w:r>
        <w:rPr>
          <w:rFonts w:hint="eastAsia" w:ascii="宋体" w:hAnsi="宋体" w:cs="宋体"/>
          <w:b/>
          <w:bCs/>
          <w:sz w:val="24"/>
          <w:szCs w:val="24"/>
        </w:rPr>
        <w:t>技术需求</w:t>
      </w:r>
      <w:r>
        <w:rPr>
          <w:rFonts w:hint="eastAsia" w:ascii="宋体" w:hAnsi="宋体" w:cs="宋体"/>
          <w:b/>
          <w:bCs/>
          <w:sz w:val="24"/>
          <w:szCs w:val="24"/>
          <w:lang w:eastAsia="zh-CN"/>
        </w:rPr>
        <w:t>（满足或优于以下要求）</w:t>
      </w:r>
    </w:p>
    <w:tbl>
      <w:tblPr>
        <w:tblStyle w:val="41"/>
        <w:tblW w:w="5232" w:type="pct"/>
        <w:tblInd w:w="-283"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702"/>
        <w:gridCol w:w="1251"/>
        <w:gridCol w:w="775"/>
        <w:gridCol w:w="6991"/>
      </w:tblGrid>
      <w:tr w14:paraId="01CDD30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361" w:type="pct"/>
            <w:tcBorders>
              <w:top w:val="single" w:color="000000" w:sz="4" w:space="0"/>
              <w:left w:val="single" w:color="000000" w:sz="4" w:space="0"/>
              <w:bottom w:val="single" w:color="000000" w:sz="4" w:space="0"/>
              <w:right w:val="single" w:color="000000" w:sz="4" w:space="0"/>
            </w:tcBorders>
            <w:noWrap w:val="0"/>
            <w:vAlign w:val="center"/>
          </w:tcPr>
          <w:p w14:paraId="74BF4D33">
            <w:pPr>
              <w:keepNext w:val="0"/>
              <w:keepLines w:val="0"/>
              <w:pageBreakBefore w:val="0"/>
              <w:widowControl w:val="0"/>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b/>
                <w:bCs/>
                <w:i w:val="0"/>
                <w:iCs w:val="0"/>
                <w:color w:val="auto"/>
                <w:sz w:val="24"/>
                <w:szCs w:val="24"/>
                <w:u w:val="none"/>
              </w:rPr>
            </w:pPr>
            <w:r>
              <w:rPr>
                <w:rFonts w:hint="eastAsia" w:ascii="宋体" w:hAnsi="宋体" w:eastAsia="宋体" w:cs="宋体"/>
                <w:b/>
                <w:bCs/>
                <w:i w:val="0"/>
                <w:iCs w:val="0"/>
                <w:color w:val="auto"/>
                <w:kern w:val="0"/>
                <w:sz w:val="24"/>
                <w:szCs w:val="24"/>
                <w:u w:val="none"/>
                <w:lang w:val="en-US" w:eastAsia="zh-CN" w:bidi="ar"/>
              </w:rPr>
              <w:t>序号</w:t>
            </w:r>
          </w:p>
        </w:tc>
        <w:tc>
          <w:tcPr>
            <w:tcW w:w="643" w:type="pct"/>
            <w:tcBorders>
              <w:top w:val="single" w:color="000000" w:sz="4" w:space="0"/>
              <w:left w:val="single" w:color="000000" w:sz="4" w:space="0"/>
              <w:bottom w:val="single" w:color="000000" w:sz="4" w:space="0"/>
              <w:right w:val="single" w:color="000000" w:sz="4" w:space="0"/>
            </w:tcBorders>
            <w:noWrap w:val="0"/>
            <w:vAlign w:val="center"/>
          </w:tcPr>
          <w:p w14:paraId="7B9E1FC3">
            <w:pPr>
              <w:keepNext w:val="0"/>
              <w:keepLines w:val="0"/>
              <w:pageBreakBefore w:val="0"/>
              <w:widowControl w:val="0"/>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b/>
                <w:bCs/>
                <w:i w:val="0"/>
                <w:iCs w:val="0"/>
                <w:color w:val="auto"/>
                <w:sz w:val="24"/>
                <w:szCs w:val="24"/>
                <w:u w:val="none"/>
              </w:rPr>
            </w:pPr>
            <w:r>
              <w:rPr>
                <w:rFonts w:hint="eastAsia" w:ascii="宋体" w:hAnsi="宋体" w:eastAsia="宋体" w:cs="宋体"/>
                <w:b/>
                <w:bCs/>
                <w:i w:val="0"/>
                <w:iCs w:val="0"/>
                <w:color w:val="auto"/>
                <w:kern w:val="0"/>
                <w:sz w:val="24"/>
                <w:szCs w:val="24"/>
                <w:u w:val="none"/>
                <w:lang w:val="en-US" w:eastAsia="zh-CN" w:bidi="ar"/>
              </w:rPr>
              <w:t>仪器设备名称</w:t>
            </w:r>
          </w:p>
        </w:tc>
        <w:tc>
          <w:tcPr>
            <w:tcW w:w="398" w:type="pct"/>
            <w:tcBorders>
              <w:top w:val="single" w:color="000000" w:sz="4" w:space="0"/>
              <w:left w:val="single" w:color="000000" w:sz="4" w:space="0"/>
              <w:bottom w:val="single" w:color="000000" w:sz="4" w:space="0"/>
              <w:right w:val="single" w:color="000000" w:sz="4" w:space="0"/>
            </w:tcBorders>
            <w:noWrap w:val="0"/>
            <w:vAlign w:val="center"/>
          </w:tcPr>
          <w:p w14:paraId="4C0D4EDE">
            <w:pPr>
              <w:keepNext w:val="0"/>
              <w:keepLines w:val="0"/>
              <w:pageBreakBefore w:val="0"/>
              <w:widowControl w:val="0"/>
              <w:suppressLineNumbers w:val="0"/>
              <w:kinsoku/>
              <w:wordWrap/>
              <w:overflowPunct/>
              <w:topLinePunct w:val="0"/>
              <w:autoSpaceDE/>
              <w:autoSpaceDN/>
              <w:bidi w:val="0"/>
              <w:adjustRightInd/>
              <w:snapToGrid/>
              <w:spacing w:line="400" w:lineRule="exact"/>
              <w:jc w:val="center"/>
              <w:textAlignment w:val="center"/>
              <w:rPr>
                <w:rFonts w:hint="default" w:ascii="宋体" w:hAnsi="宋体" w:eastAsia="宋体" w:cs="宋体"/>
                <w:b/>
                <w:bCs/>
                <w:i w:val="0"/>
                <w:iCs w:val="0"/>
                <w:color w:val="auto"/>
                <w:sz w:val="24"/>
                <w:szCs w:val="24"/>
                <w:u w:val="none"/>
                <w:lang w:val="en-US"/>
              </w:rPr>
            </w:pPr>
            <w:r>
              <w:rPr>
                <w:rFonts w:hint="eastAsia" w:ascii="宋体" w:hAnsi="宋体" w:eastAsia="宋体" w:cs="宋体"/>
                <w:b/>
                <w:bCs/>
                <w:i w:val="0"/>
                <w:iCs w:val="0"/>
                <w:color w:val="auto"/>
                <w:kern w:val="0"/>
                <w:sz w:val="24"/>
                <w:szCs w:val="24"/>
                <w:u w:val="none"/>
                <w:lang w:val="en-US" w:eastAsia="zh-CN" w:bidi="ar"/>
              </w:rPr>
              <w:t>数量(套)</w:t>
            </w:r>
          </w:p>
        </w:tc>
        <w:tc>
          <w:tcPr>
            <w:tcW w:w="3596" w:type="pct"/>
            <w:tcBorders>
              <w:top w:val="single" w:color="000000" w:sz="4" w:space="0"/>
              <w:left w:val="single" w:color="000000" w:sz="4" w:space="0"/>
              <w:bottom w:val="single" w:color="000000" w:sz="4" w:space="0"/>
              <w:right w:val="single" w:color="000000" w:sz="4" w:space="0"/>
            </w:tcBorders>
            <w:noWrap w:val="0"/>
            <w:vAlign w:val="center"/>
          </w:tcPr>
          <w:p w14:paraId="57689554">
            <w:pPr>
              <w:keepNext w:val="0"/>
              <w:keepLines w:val="0"/>
              <w:pageBreakBefore w:val="0"/>
              <w:widowControl w:val="0"/>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b/>
                <w:bCs/>
                <w:i w:val="0"/>
                <w:iCs w:val="0"/>
                <w:color w:val="auto"/>
                <w:sz w:val="24"/>
                <w:szCs w:val="24"/>
                <w:u w:val="none"/>
              </w:rPr>
            </w:pPr>
            <w:r>
              <w:rPr>
                <w:rFonts w:hint="eastAsia" w:ascii="宋体" w:hAnsi="宋体" w:eastAsia="宋体" w:cs="宋体"/>
                <w:b/>
                <w:bCs/>
                <w:i w:val="0"/>
                <w:iCs w:val="0"/>
                <w:color w:val="auto"/>
                <w:kern w:val="0"/>
                <w:sz w:val="24"/>
                <w:szCs w:val="24"/>
                <w:u w:val="none"/>
                <w:lang w:val="en-US" w:eastAsia="zh-CN" w:bidi="ar"/>
              </w:rPr>
              <w:t>功能及技术参数要求（满足或优于以下参数）</w:t>
            </w:r>
          </w:p>
        </w:tc>
      </w:tr>
      <w:tr w14:paraId="7CE5BE2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640" w:hRule="atLeast"/>
        </w:trPr>
        <w:tc>
          <w:tcPr>
            <w:tcW w:w="361" w:type="pct"/>
            <w:tcBorders>
              <w:top w:val="single" w:color="000000" w:sz="4" w:space="0"/>
              <w:left w:val="single" w:color="000000" w:sz="4" w:space="0"/>
              <w:bottom w:val="single" w:color="000000" w:sz="4" w:space="0"/>
              <w:right w:val="single" w:color="000000" w:sz="4" w:space="0"/>
            </w:tcBorders>
            <w:noWrap w:val="0"/>
            <w:vAlign w:val="center"/>
          </w:tcPr>
          <w:p w14:paraId="22984DCA">
            <w:pPr>
              <w:keepNext w:val="0"/>
              <w:keepLines w:val="0"/>
              <w:pageBreakBefore w:val="0"/>
              <w:widowControl w:val="0"/>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1</w:t>
            </w:r>
          </w:p>
        </w:tc>
        <w:tc>
          <w:tcPr>
            <w:tcW w:w="643" w:type="pct"/>
            <w:tcBorders>
              <w:top w:val="single" w:color="000000" w:sz="4" w:space="0"/>
              <w:left w:val="single" w:color="000000" w:sz="4" w:space="0"/>
              <w:bottom w:val="single" w:color="000000" w:sz="4" w:space="0"/>
              <w:right w:val="single" w:color="000000" w:sz="4" w:space="0"/>
            </w:tcBorders>
            <w:noWrap w:val="0"/>
            <w:vAlign w:val="center"/>
          </w:tcPr>
          <w:p w14:paraId="67FADC74">
            <w:pPr>
              <w:keepNext w:val="0"/>
              <w:keepLines w:val="0"/>
              <w:pageBreakBefore w:val="0"/>
              <w:widowControl w:val="0"/>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火焰感度试验仪</w:t>
            </w:r>
          </w:p>
        </w:tc>
        <w:tc>
          <w:tcPr>
            <w:tcW w:w="398" w:type="pct"/>
            <w:tcBorders>
              <w:top w:val="single" w:color="000000" w:sz="4" w:space="0"/>
              <w:left w:val="single" w:color="000000" w:sz="4" w:space="0"/>
              <w:bottom w:val="single" w:color="000000" w:sz="4" w:space="0"/>
              <w:right w:val="single" w:color="000000" w:sz="4" w:space="0"/>
            </w:tcBorders>
            <w:noWrap w:val="0"/>
            <w:vAlign w:val="center"/>
          </w:tcPr>
          <w:p w14:paraId="73400323">
            <w:pPr>
              <w:keepNext w:val="0"/>
              <w:keepLines w:val="0"/>
              <w:pageBreakBefore w:val="0"/>
              <w:widowControl w:val="0"/>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1</w:t>
            </w:r>
          </w:p>
        </w:tc>
        <w:tc>
          <w:tcPr>
            <w:tcW w:w="3596" w:type="pct"/>
            <w:tcBorders>
              <w:top w:val="single" w:color="000000" w:sz="4" w:space="0"/>
              <w:left w:val="single" w:color="000000" w:sz="4" w:space="0"/>
              <w:bottom w:val="single" w:color="000000" w:sz="4" w:space="0"/>
              <w:right w:val="single" w:color="000000" w:sz="4" w:space="0"/>
            </w:tcBorders>
            <w:noWrap w:val="0"/>
            <w:vAlign w:val="center"/>
          </w:tcPr>
          <w:p w14:paraId="57517A38">
            <w:pPr>
              <w:keepNext w:val="0"/>
              <w:keepLines w:val="0"/>
              <w:pageBreakBefore w:val="0"/>
              <w:widowControl w:val="0"/>
              <w:suppressLineNumbers w:val="0"/>
              <w:kinsoku/>
              <w:wordWrap/>
              <w:overflowPunct/>
              <w:topLinePunct w:val="0"/>
              <w:autoSpaceDE/>
              <w:autoSpaceDN/>
              <w:bidi w:val="0"/>
              <w:adjustRightInd/>
              <w:snapToGrid/>
              <w:spacing w:line="400" w:lineRule="exact"/>
              <w:jc w:val="left"/>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△1.符合标准：GJB 5891.25-2006《火工品药剂试验方法第 25 部分:火焰感度试验》、WJ 1872-1989《火工品药剂火焰感度测定法》</w:t>
            </w:r>
            <w:r>
              <w:rPr>
                <w:rFonts w:hint="eastAsia" w:ascii="宋体" w:hAnsi="宋体" w:eastAsia="宋体" w:cs="宋体"/>
                <w:i w:val="0"/>
                <w:iCs w:val="0"/>
                <w:color w:val="auto"/>
                <w:kern w:val="0"/>
                <w:sz w:val="24"/>
                <w:szCs w:val="24"/>
                <w:u w:val="none"/>
                <w:lang w:val="en-US" w:eastAsia="zh-CN" w:bidi="ar"/>
              </w:rPr>
              <w:br w:type="textWrapping"/>
            </w:r>
            <w:r>
              <w:rPr>
                <w:rFonts w:hint="eastAsia" w:ascii="宋体" w:hAnsi="宋体" w:eastAsia="宋体" w:cs="宋体"/>
                <w:i w:val="0"/>
                <w:iCs w:val="0"/>
                <w:color w:val="auto"/>
                <w:kern w:val="0"/>
                <w:sz w:val="24"/>
                <w:szCs w:val="24"/>
                <w:u w:val="none"/>
                <w:lang w:val="en-US" w:eastAsia="zh-CN" w:bidi="ar"/>
              </w:rPr>
              <w:t xml:space="preserve">△2.控制方式：PLC+Windows </w:t>
            </w:r>
            <w:r>
              <w:rPr>
                <w:rFonts w:hint="eastAsia" w:ascii="宋体" w:hAnsi="宋体" w:eastAsia="宋体" w:cs="宋体"/>
                <w:i w:val="0"/>
                <w:iCs w:val="0"/>
                <w:color w:val="auto"/>
                <w:kern w:val="0"/>
                <w:sz w:val="24"/>
                <w:szCs w:val="24"/>
                <w:u w:val="none"/>
                <w:lang w:val="en-US" w:eastAsia="zh-CN" w:bidi="ar"/>
              </w:rPr>
              <w:br w:type="textWrapping"/>
            </w:r>
            <w:r>
              <w:rPr>
                <w:rFonts w:hint="eastAsia" w:ascii="宋体" w:hAnsi="宋体" w:eastAsia="宋体" w:cs="宋体"/>
                <w:i w:val="0"/>
                <w:iCs w:val="0"/>
                <w:color w:val="auto"/>
                <w:kern w:val="0"/>
                <w:sz w:val="24"/>
                <w:szCs w:val="24"/>
                <w:u w:val="none"/>
                <w:lang w:val="en-US" w:eastAsia="zh-CN" w:bidi="ar"/>
              </w:rPr>
              <w:t>△3.温控精度：±0.1℃</w:t>
            </w:r>
            <w:r>
              <w:rPr>
                <w:rFonts w:hint="eastAsia" w:ascii="宋体" w:hAnsi="宋体" w:eastAsia="宋体" w:cs="宋体"/>
                <w:i w:val="0"/>
                <w:iCs w:val="0"/>
                <w:color w:val="auto"/>
                <w:kern w:val="0"/>
                <w:sz w:val="24"/>
                <w:szCs w:val="24"/>
                <w:u w:val="none"/>
                <w:lang w:val="en-US" w:eastAsia="zh-CN" w:bidi="ar"/>
              </w:rPr>
              <w:br w:type="textWrapping"/>
            </w:r>
            <w:r>
              <w:rPr>
                <w:rFonts w:hint="eastAsia" w:ascii="宋体" w:hAnsi="宋体" w:eastAsia="宋体" w:cs="宋体"/>
                <w:i w:val="0"/>
                <w:iCs w:val="0"/>
                <w:color w:val="auto"/>
                <w:kern w:val="0"/>
                <w:sz w:val="24"/>
                <w:szCs w:val="24"/>
                <w:u w:val="none"/>
                <w:lang w:val="en-US" w:eastAsia="zh-CN" w:bidi="ar"/>
              </w:rPr>
              <w:t xml:space="preserve">△4.测量高度：60~1000mm  </w:t>
            </w:r>
            <w:r>
              <w:rPr>
                <w:rFonts w:hint="eastAsia" w:ascii="宋体" w:hAnsi="宋体" w:eastAsia="宋体" w:cs="宋体"/>
                <w:i w:val="0"/>
                <w:iCs w:val="0"/>
                <w:color w:val="auto"/>
                <w:kern w:val="0"/>
                <w:sz w:val="24"/>
                <w:szCs w:val="24"/>
                <w:u w:val="none"/>
                <w:lang w:val="en-US" w:eastAsia="zh-CN" w:bidi="ar"/>
              </w:rPr>
              <w:br w:type="textWrapping"/>
            </w:r>
            <w:r>
              <w:rPr>
                <w:rFonts w:hint="eastAsia" w:ascii="宋体" w:hAnsi="宋体" w:eastAsia="宋体" w:cs="宋体"/>
                <w:i w:val="0"/>
                <w:iCs w:val="0"/>
                <w:color w:val="auto"/>
                <w:kern w:val="0"/>
                <w:sz w:val="24"/>
                <w:szCs w:val="24"/>
                <w:u w:val="none"/>
                <w:lang w:val="en-US" w:eastAsia="zh-CN" w:bidi="ar"/>
              </w:rPr>
              <w:t>△5.黑药柱：WJ636-1967《雷guan点燃用黑药柱》 夹具：2套</w:t>
            </w:r>
            <w:r>
              <w:rPr>
                <w:rFonts w:hint="eastAsia" w:ascii="宋体" w:hAnsi="宋体" w:eastAsia="宋体" w:cs="宋体"/>
                <w:i w:val="0"/>
                <w:iCs w:val="0"/>
                <w:color w:val="auto"/>
                <w:kern w:val="0"/>
                <w:sz w:val="24"/>
                <w:szCs w:val="24"/>
                <w:u w:val="none"/>
                <w:lang w:val="en-US" w:eastAsia="zh-CN" w:bidi="ar"/>
              </w:rPr>
              <w:br w:type="textWrapping"/>
            </w:r>
            <w:r>
              <w:rPr>
                <w:rFonts w:hint="eastAsia" w:ascii="宋体" w:hAnsi="宋体" w:eastAsia="宋体" w:cs="宋体"/>
                <w:i w:val="0"/>
                <w:iCs w:val="0"/>
                <w:color w:val="auto"/>
                <w:kern w:val="0"/>
                <w:sz w:val="24"/>
                <w:szCs w:val="24"/>
                <w:u w:val="none"/>
                <w:lang w:val="en-US" w:eastAsia="zh-CN" w:bidi="ar"/>
              </w:rPr>
              <w:t xml:space="preserve">6.点火器:  电阻丝 1500W </w:t>
            </w:r>
            <w:r>
              <w:rPr>
                <w:rFonts w:hint="eastAsia" w:ascii="宋体" w:hAnsi="宋体" w:eastAsia="宋体" w:cs="宋体"/>
                <w:i w:val="0"/>
                <w:iCs w:val="0"/>
                <w:color w:val="auto"/>
                <w:kern w:val="0"/>
                <w:sz w:val="24"/>
                <w:szCs w:val="24"/>
                <w:u w:val="none"/>
                <w:lang w:val="en-US" w:eastAsia="zh-CN" w:bidi="ar"/>
              </w:rPr>
              <w:br w:type="textWrapping"/>
            </w:r>
            <w:r>
              <w:rPr>
                <w:rFonts w:hint="eastAsia" w:ascii="宋体" w:hAnsi="宋体" w:eastAsia="宋体" w:cs="宋体"/>
                <w:i w:val="0"/>
                <w:iCs w:val="0"/>
                <w:color w:val="auto"/>
                <w:kern w:val="0"/>
                <w:sz w:val="24"/>
                <w:szCs w:val="24"/>
                <w:u w:val="none"/>
                <w:lang w:val="en-US" w:eastAsia="zh-CN" w:bidi="ar"/>
              </w:rPr>
              <w:t xml:space="preserve">7.试样盂:直径为655mm，高为22mm，可用厚为0.5mm士0.02mm  材料：铝 </w:t>
            </w:r>
            <w:r>
              <w:rPr>
                <w:rFonts w:hint="eastAsia" w:ascii="宋体" w:hAnsi="宋体" w:eastAsia="宋体" w:cs="宋体"/>
                <w:i w:val="0"/>
                <w:iCs w:val="0"/>
                <w:color w:val="auto"/>
                <w:kern w:val="0"/>
                <w:sz w:val="24"/>
                <w:szCs w:val="24"/>
                <w:u w:val="none"/>
                <w:lang w:val="en-US" w:eastAsia="zh-CN" w:bidi="ar"/>
              </w:rPr>
              <w:br w:type="textWrapping"/>
            </w:r>
            <w:r>
              <w:rPr>
                <w:rFonts w:hint="eastAsia" w:ascii="宋体" w:hAnsi="宋体" w:eastAsia="宋体" w:cs="宋体"/>
                <w:i w:val="0"/>
                <w:iCs w:val="0"/>
                <w:color w:val="auto"/>
                <w:kern w:val="0"/>
                <w:sz w:val="24"/>
                <w:szCs w:val="24"/>
                <w:u w:val="none"/>
                <w:lang w:val="en-US" w:eastAsia="zh-CN" w:bidi="ar"/>
              </w:rPr>
              <w:t>8.恒温装置:0~99℃，支持远程4G控制</w:t>
            </w:r>
            <w:r>
              <w:rPr>
                <w:rFonts w:hint="eastAsia" w:ascii="宋体" w:hAnsi="宋体" w:eastAsia="宋体" w:cs="宋体"/>
                <w:i w:val="0"/>
                <w:iCs w:val="0"/>
                <w:color w:val="auto"/>
                <w:kern w:val="0"/>
                <w:sz w:val="24"/>
                <w:szCs w:val="24"/>
                <w:u w:val="none"/>
                <w:lang w:val="en-US" w:eastAsia="zh-CN" w:bidi="ar"/>
              </w:rPr>
              <w:br w:type="textWrapping"/>
            </w:r>
            <w:r>
              <w:rPr>
                <w:rFonts w:hint="eastAsia" w:ascii="宋体" w:hAnsi="宋体" w:eastAsia="宋体" w:cs="宋体"/>
                <w:i w:val="0"/>
                <w:iCs w:val="0"/>
                <w:color w:val="auto"/>
                <w:kern w:val="0"/>
                <w:sz w:val="24"/>
                <w:szCs w:val="24"/>
                <w:u w:val="none"/>
                <w:lang w:val="en-US" w:eastAsia="zh-CN" w:bidi="ar"/>
              </w:rPr>
              <w:t xml:space="preserve">9.操作方式：12寸工控机一体机 </w:t>
            </w:r>
            <w:r>
              <w:rPr>
                <w:rFonts w:hint="eastAsia" w:ascii="宋体" w:hAnsi="宋体" w:eastAsia="宋体" w:cs="宋体"/>
                <w:i w:val="0"/>
                <w:iCs w:val="0"/>
                <w:color w:val="auto"/>
                <w:kern w:val="0"/>
                <w:sz w:val="24"/>
                <w:szCs w:val="24"/>
                <w:u w:val="none"/>
                <w:lang w:val="en-US" w:eastAsia="zh-CN" w:bidi="ar"/>
              </w:rPr>
              <w:br w:type="textWrapping"/>
            </w:r>
            <w:r>
              <w:rPr>
                <w:rFonts w:hint="eastAsia" w:ascii="宋体" w:hAnsi="宋体" w:eastAsia="宋体" w:cs="宋体"/>
                <w:i w:val="0"/>
                <w:iCs w:val="0"/>
                <w:color w:val="auto"/>
                <w:kern w:val="0"/>
                <w:sz w:val="24"/>
                <w:szCs w:val="24"/>
                <w:u w:val="none"/>
                <w:lang w:val="en-US" w:eastAsia="zh-CN" w:bidi="ar"/>
              </w:rPr>
              <w:t>10.压力机 : 分辨率0.1℃</w:t>
            </w:r>
            <w:r>
              <w:rPr>
                <w:rFonts w:hint="eastAsia" w:ascii="宋体" w:hAnsi="宋体" w:eastAsia="宋体" w:cs="宋体"/>
                <w:i w:val="0"/>
                <w:iCs w:val="0"/>
                <w:color w:val="auto"/>
                <w:kern w:val="0"/>
                <w:sz w:val="24"/>
                <w:szCs w:val="24"/>
                <w:u w:val="none"/>
                <w:lang w:val="en-US" w:eastAsia="zh-CN" w:bidi="ar"/>
              </w:rPr>
              <w:br w:type="textWrapping"/>
            </w:r>
            <w:r>
              <w:rPr>
                <w:rFonts w:hint="eastAsia" w:ascii="宋体" w:hAnsi="宋体" w:eastAsia="宋体" w:cs="宋体"/>
                <w:i w:val="0"/>
                <w:iCs w:val="0"/>
                <w:color w:val="auto"/>
                <w:kern w:val="0"/>
                <w:sz w:val="24"/>
                <w:szCs w:val="24"/>
                <w:u w:val="none"/>
                <w:lang w:val="en-US" w:eastAsia="zh-CN" w:bidi="ar"/>
              </w:rPr>
              <w:t>11.称量系统：量程220g  精度0.0001g，内部校准，除静电功能，标配串口链接</w:t>
            </w:r>
            <w:r>
              <w:rPr>
                <w:rFonts w:hint="eastAsia" w:ascii="宋体" w:hAnsi="宋体" w:eastAsia="宋体" w:cs="宋体"/>
                <w:i w:val="0"/>
                <w:iCs w:val="0"/>
                <w:color w:val="auto"/>
                <w:kern w:val="0"/>
                <w:sz w:val="24"/>
                <w:szCs w:val="24"/>
                <w:u w:val="none"/>
                <w:lang w:val="en-US" w:eastAsia="zh-CN" w:bidi="ar"/>
              </w:rPr>
              <w:br w:type="textWrapping"/>
            </w:r>
            <w:r>
              <w:rPr>
                <w:rFonts w:hint="eastAsia" w:ascii="宋体" w:hAnsi="宋体" w:eastAsia="宋体" w:cs="宋体"/>
                <w:i w:val="0"/>
                <w:iCs w:val="0"/>
                <w:color w:val="auto"/>
                <w:kern w:val="0"/>
                <w:sz w:val="24"/>
                <w:szCs w:val="24"/>
                <w:u w:val="none"/>
                <w:lang w:val="en-US" w:eastAsia="zh-CN" w:bidi="ar"/>
              </w:rPr>
              <w:t>12.基本配置：</w:t>
            </w:r>
            <w:r>
              <w:rPr>
                <w:rFonts w:hint="eastAsia" w:ascii="宋体" w:hAnsi="宋体" w:eastAsia="宋体" w:cs="宋体"/>
                <w:i w:val="0"/>
                <w:iCs w:val="0"/>
                <w:color w:val="auto"/>
                <w:kern w:val="0"/>
                <w:sz w:val="24"/>
                <w:szCs w:val="24"/>
                <w:u w:val="none"/>
                <w:lang w:val="en-US" w:eastAsia="zh-CN" w:bidi="ar"/>
              </w:rPr>
              <w:br w:type="textWrapping"/>
            </w:r>
            <w:r>
              <w:rPr>
                <w:rFonts w:hint="eastAsia" w:ascii="宋体" w:hAnsi="宋体" w:eastAsia="宋体" w:cs="宋体"/>
                <w:i w:val="0"/>
                <w:iCs w:val="0"/>
                <w:color w:val="auto"/>
                <w:kern w:val="0"/>
                <w:sz w:val="24"/>
                <w:szCs w:val="24"/>
                <w:u w:val="none"/>
                <w:lang w:val="en-US" w:eastAsia="zh-CN" w:bidi="ar"/>
              </w:rPr>
              <w:t xml:space="preserve">主机 1台、恒温装置 1套、压力机1台、称量系统1套、游标卡尺 1把、试样压制模具2套 </w:t>
            </w:r>
          </w:p>
        </w:tc>
      </w:tr>
      <w:tr w14:paraId="33C7DF5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361" w:type="pct"/>
            <w:tcBorders>
              <w:top w:val="single" w:color="000000" w:sz="4" w:space="0"/>
              <w:left w:val="single" w:color="000000" w:sz="4" w:space="0"/>
              <w:bottom w:val="single" w:color="000000" w:sz="4" w:space="0"/>
              <w:right w:val="single" w:color="000000" w:sz="4" w:space="0"/>
            </w:tcBorders>
            <w:noWrap w:val="0"/>
            <w:vAlign w:val="center"/>
          </w:tcPr>
          <w:p w14:paraId="156BE2A8">
            <w:pPr>
              <w:keepNext w:val="0"/>
              <w:keepLines w:val="0"/>
              <w:pageBreakBefore w:val="0"/>
              <w:widowControl w:val="0"/>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2</w:t>
            </w:r>
          </w:p>
        </w:tc>
        <w:tc>
          <w:tcPr>
            <w:tcW w:w="643" w:type="pct"/>
            <w:tcBorders>
              <w:top w:val="single" w:color="000000" w:sz="4" w:space="0"/>
              <w:left w:val="single" w:color="000000" w:sz="4" w:space="0"/>
              <w:bottom w:val="single" w:color="000000" w:sz="4" w:space="0"/>
              <w:right w:val="single" w:color="000000" w:sz="4" w:space="0"/>
            </w:tcBorders>
            <w:noWrap w:val="0"/>
            <w:vAlign w:val="center"/>
          </w:tcPr>
          <w:p w14:paraId="7F414FB1">
            <w:pPr>
              <w:keepNext w:val="0"/>
              <w:keepLines w:val="0"/>
              <w:pageBreakBefore w:val="0"/>
              <w:widowControl w:val="0"/>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摩擦感度试验仪</w:t>
            </w:r>
          </w:p>
        </w:tc>
        <w:tc>
          <w:tcPr>
            <w:tcW w:w="398" w:type="pct"/>
            <w:tcBorders>
              <w:top w:val="single" w:color="000000" w:sz="4" w:space="0"/>
              <w:left w:val="single" w:color="000000" w:sz="4" w:space="0"/>
              <w:bottom w:val="single" w:color="000000" w:sz="4" w:space="0"/>
              <w:right w:val="single" w:color="000000" w:sz="4" w:space="0"/>
            </w:tcBorders>
            <w:noWrap w:val="0"/>
            <w:vAlign w:val="center"/>
          </w:tcPr>
          <w:p w14:paraId="1F0340A0">
            <w:pPr>
              <w:keepNext w:val="0"/>
              <w:keepLines w:val="0"/>
              <w:pageBreakBefore w:val="0"/>
              <w:widowControl w:val="0"/>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1</w:t>
            </w:r>
          </w:p>
        </w:tc>
        <w:tc>
          <w:tcPr>
            <w:tcW w:w="3596" w:type="pct"/>
            <w:tcBorders>
              <w:top w:val="single" w:color="000000" w:sz="4" w:space="0"/>
              <w:left w:val="single" w:color="000000" w:sz="4" w:space="0"/>
              <w:bottom w:val="single" w:color="000000" w:sz="4" w:space="0"/>
              <w:right w:val="single" w:color="000000" w:sz="4" w:space="0"/>
            </w:tcBorders>
            <w:noWrap w:val="0"/>
            <w:vAlign w:val="center"/>
          </w:tcPr>
          <w:p w14:paraId="636C7498">
            <w:pPr>
              <w:keepNext w:val="0"/>
              <w:keepLines w:val="0"/>
              <w:pageBreakBefore w:val="0"/>
              <w:widowControl w:val="0"/>
              <w:suppressLineNumbers w:val="0"/>
              <w:kinsoku/>
              <w:wordWrap/>
              <w:overflowPunct/>
              <w:topLinePunct w:val="0"/>
              <w:autoSpaceDE/>
              <w:autoSpaceDN/>
              <w:bidi w:val="0"/>
              <w:adjustRightInd/>
              <w:snapToGrid/>
              <w:spacing w:line="400" w:lineRule="exact"/>
              <w:jc w:val="left"/>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w:t>
            </w:r>
            <w:r>
              <w:rPr>
                <w:rStyle w:val="79"/>
                <w:rFonts w:hint="eastAsia" w:ascii="宋体" w:hAnsi="宋体" w:eastAsia="宋体" w:cs="宋体"/>
                <w:color w:val="auto"/>
                <w:sz w:val="24"/>
                <w:szCs w:val="24"/>
                <w:lang w:val="en-US" w:eastAsia="zh-CN" w:bidi="ar"/>
              </w:rPr>
              <w:t>1.工作环境：(-5～45)℃，&lt;95%RH</w:t>
            </w:r>
            <w:r>
              <w:rPr>
                <w:rStyle w:val="79"/>
                <w:rFonts w:hint="eastAsia" w:ascii="宋体" w:hAnsi="宋体" w:eastAsia="宋体" w:cs="宋体"/>
                <w:color w:val="auto"/>
                <w:sz w:val="24"/>
                <w:szCs w:val="24"/>
                <w:lang w:val="en-US" w:eastAsia="zh-CN" w:bidi="ar"/>
              </w:rPr>
              <w:br w:type="textWrapping"/>
            </w:r>
            <w:r>
              <w:rPr>
                <w:rFonts w:hint="eastAsia" w:ascii="宋体" w:hAnsi="宋体" w:eastAsia="宋体" w:cs="宋体"/>
                <w:i w:val="0"/>
                <w:iCs w:val="0"/>
                <w:color w:val="auto"/>
                <w:kern w:val="0"/>
                <w:sz w:val="24"/>
                <w:szCs w:val="24"/>
                <w:u w:val="none"/>
                <w:lang w:val="en-US" w:eastAsia="zh-CN" w:bidi="ar"/>
              </w:rPr>
              <w:t>△</w:t>
            </w:r>
            <w:r>
              <w:rPr>
                <w:rStyle w:val="79"/>
                <w:rFonts w:hint="eastAsia" w:ascii="宋体" w:hAnsi="宋体" w:eastAsia="宋体" w:cs="宋体"/>
                <w:color w:val="auto"/>
                <w:sz w:val="24"/>
                <w:szCs w:val="24"/>
                <w:lang w:val="en-US" w:eastAsia="zh-CN" w:bidi="ar"/>
              </w:rPr>
              <w:t>2.电机转速：140±3rpm（最大载荷）</w:t>
            </w:r>
            <w:r>
              <w:rPr>
                <w:rStyle w:val="79"/>
                <w:rFonts w:hint="eastAsia" w:ascii="宋体" w:hAnsi="宋体" w:eastAsia="宋体" w:cs="宋体"/>
                <w:color w:val="auto"/>
                <w:sz w:val="24"/>
                <w:szCs w:val="24"/>
                <w:lang w:val="en-US" w:eastAsia="zh-CN" w:bidi="ar"/>
              </w:rPr>
              <w:br w:type="textWrapping"/>
            </w:r>
            <w:r>
              <w:rPr>
                <w:rFonts w:hint="eastAsia" w:ascii="宋体" w:hAnsi="宋体" w:eastAsia="宋体" w:cs="宋体"/>
                <w:i w:val="0"/>
                <w:iCs w:val="0"/>
                <w:color w:val="auto"/>
                <w:kern w:val="0"/>
                <w:sz w:val="24"/>
                <w:szCs w:val="24"/>
                <w:u w:val="none"/>
                <w:lang w:val="en-US" w:eastAsia="zh-CN" w:bidi="ar"/>
              </w:rPr>
              <w:t>△</w:t>
            </w:r>
            <w:r>
              <w:rPr>
                <w:rStyle w:val="79"/>
                <w:rFonts w:hint="eastAsia" w:ascii="宋体" w:hAnsi="宋体" w:eastAsia="宋体" w:cs="宋体"/>
                <w:color w:val="auto"/>
                <w:sz w:val="24"/>
                <w:szCs w:val="24"/>
                <w:lang w:val="en-US" w:eastAsia="zh-CN" w:bidi="ar"/>
              </w:rPr>
              <w:t>3.载荷范围：1～2～5～10～20～40～60～80～120～160～240～360N</w:t>
            </w:r>
            <w:r>
              <w:rPr>
                <w:rStyle w:val="79"/>
                <w:rFonts w:hint="eastAsia" w:ascii="宋体" w:hAnsi="宋体" w:eastAsia="宋体" w:cs="宋体"/>
                <w:color w:val="auto"/>
                <w:sz w:val="24"/>
                <w:szCs w:val="24"/>
                <w:lang w:val="en-US" w:eastAsia="zh-CN" w:bidi="ar"/>
              </w:rPr>
              <w:br w:type="textWrapping"/>
            </w:r>
            <w:r>
              <w:rPr>
                <w:rFonts w:hint="eastAsia" w:ascii="宋体" w:hAnsi="宋体" w:eastAsia="宋体" w:cs="宋体"/>
                <w:i w:val="0"/>
                <w:iCs w:val="0"/>
                <w:color w:val="auto"/>
                <w:kern w:val="0"/>
                <w:sz w:val="24"/>
                <w:szCs w:val="24"/>
                <w:u w:val="none"/>
                <w:lang w:val="en-US" w:eastAsia="zh-CN" w:bidi="ar"/>
              </w:rPr>
              <w:t>△</w:t>
            </w:r>
            <w:r>
              <w:rPr>
                <w:rStyle w:val="79"/>
                <w:rFonts w:hint="eastAsia" w:ascii="宋体" w:hAnsi="宋体" w:eastAsia="宋体" w:cs="宋体"/>
                <w:color w:val="auto"/>
                <w:sz w:val="24"/>
                <w:szCs w:val="24"/>
                <w:lang w:val="en-US" w:eastAsia="zh-CN" w:bidi="ar"/>
              </w:rPr>
              <w:t>4.筛网型号：35目</w:t>
            </w:r>
            <w:r>
              <w:rPr>
                <w:rStyle w:val="79"/>
                <w:rFonts w:hint="eastAsia" w:ascii="宋体" w:hAnsi="宋体" w:eastAsia="宋体" w:cs="宋体"/>
                <w:color w:val="auto"/>
                <w:sz w:val="24"/>
                <w:szCs w:val="24"/>
                <w:lang w:val="en-US" w:eastAsia="zh-CN" w:bidi="ar"/>
              </w:rPr>
              <w:br w:type="textWrapping"/>
            </w:r>
            <w:r>
              <w:rPr>
                <w:rFonts w:hint="eastAsia" w:ascii="宋体" w:hAnsi="宋体" w:eastAsia="宋体" w:cs="宋体"/>
                <w:i w:val="0"/>
                <w:iCs w:val="0"/>
                <w:color w:val="auto"/>
                <w:kern w:val="0"/>
                <w:sz w:val="24"/>
                <w:szCs w:val="24"/>
                <w:u w:val="none"/>
                <w:lang w:val="en-US" w:eastAsia="zh-CN" w:bidi="ar"/>
              </w:rPr>
              <w:t>△</w:t>
            </w:r>
            <w:r>
              <w:rPr>
                <w:rStyle w:val="79"/>
                <w:rFonts w:hint="eastAsia" w:ascii="宋体" w:hAnsi="宋体" w:eastAsia="宋体" w:cs="宋体"/>
                <w:color w:val="auto"/>
                <w:sz w:val="24"/>
                <w:szCs w:val="24"/>
                <w:lang w:val="en-US" w:eastAsia="zh-CN" w:bidi="ar"/>
              </w:rPr>
              <w:t>5.工业白瓷表面粗糙度：(9 ～32)um；</w:t>
            </w:r>
            <w:r>
              <w:rPr>
                <w:rStyle w:val="79"/>
                <w:rFonts w:hint="eastAsia" w:ascii="宋体" w:hAnsi="宋体" w:eastAsia="宋体" w:cs="宋体"/>
                <w:color w:val="auto"/>
                <w:sz w:val="24"/>
                <w:szCs w:val="24"/>
                <w:lang w:val="en-US" w:eastAsia="zh-CN" w:bidi="ar"/>
              </w:rPr>
              <w:br w:type="textWrapping"/>
            </w:r>
            <w:r>
              <w:rPr>
                <w:rStyle w:val="79"/>
                <w:rFonts w:hint="eastAsia" w:ascii="宋体" w:hAnsi="宋体" w:eastAsia="宋体" w:cs="宋体"/>
                <w:color w:val="auto"/>
                <w:sz w:val="24"/>
                <w:szCs w:val="24"/>
                <w:lang w:val="en-US" w:eastAsia="zh-CN" w:bidi="ar"/>
              </w:rPr>
              <w:t>6.</w:t>
            </w:r>
            <w:r>
              <w:rPr>
                <w:rStyle w:val="80"/>
                <w:rFonts w:hint="eastAsia" w:ascii="宋体" w:hAnsi="宋体" w:eastAsia="宋体" w:cs="宋体"/>
                <w:b/>
                <w:bCs/>
                <w:color w:val="auto"/>
                <w:sz w:val="24"/>
                <w:szCs w:val="24"/>
                <w:lang w:val="en-US" w:eastAsia="zh-CN" w:bidi="ar"/>
              </w:rPr>
              <w:t>★载荷精度：（1N精度：±0.038N；2N精度：±0.048N；5N精度：±0.08N；10N精度：±0.21N；20N精度：±0.45N；40N精度：±0.49N；60N精度：±0.22N；80N精度：±0.27N；120N精度：±0.32N；160N精度：±0.37N；240N精度：±0.43N；360N精度：±0.48N）</w:t>
            </w:r>
            <w:r>
              <w:rPr>
                <w:rFonts w:hint="eastAsia" w:ascii="宋体" w:hAnsi="宋体" w:eastAsia="宋体" w:cs="宋体"/>
                <w:b/>
                <w:bCs/>
                <w:color w:val="auto"/>
                <w:sz w:val="24"/>
                <w:szCs w:val="24"/>
                <w:lang w:eastAsia="zh-CN"/>
              </w:rPr>
              <w:t>（</w:t>
            </w:r>
            <w:r>
              <w:rPr>
                <w:rFonts w:hint="eastAsia" w:ascii="宋体" w:hAnsi="宋体" w:eastAsia="宋体" w:cs="宋体"/>
                <w:b/>
                <w:bCs/>
                <w:color w:val="auto"/>
                <w:sz w:val="24"/>
                <w:szCs w:val="24"/>
                <w:lang w:val="en-US" w:eastAsia="zh-CN"/>
              </w:rPr>
              <w:t>产品彩页或者技术白皮书加盖制造商公章</w:t>
            </w:r>
            <w:r>
              <w:rPr>
                <w:rFonts w:hint="eastAsia" w:ascii="宋体" w:hAnsi="宋体" w:eastAsia="宋体" w:cs="宋体"/>
                <w:b/>
                <w:bCs/>
                <w:color w:val="auto"/>
                <w:sz w:val="24"/>
                <w:szCs w:val="24"/>
                <w:lang w:eastAsia="zh-CN"/>
              </w:rPr>
              <w:t>）</w:t>
            </w:r>
            <w:r>
              <w:rPr>
                <w:rStyle w:val="79"/>
                <w:rFonts w:hint="eastAsia" w:ascii="宋体" w:hAnsi="宋体" w:eastAsia="宋体" w:cs="宋体"/>
                <w:color w:val="auto"/>
                <w:sz w:val="24"/>
                <w:szCs w:val="24"/>
                <w:lang w:val="en-US" w:eastAsia="zh-CN" w:bidi="ar"/>
              </w:rPr>
              <w:br w:type="textWrapping"/>
            </w:r>
            <w:r>
              <w:rPr>
                <w:rStyle w:val="79"/>
                <w:rFonts w:hint="eastAsia" w:ascii="宋体" w:hAnsi="宋体" w:eastAsia="宋体" w:cs="宋体"/>
                <w:color w:val="auto"/>
                <w:sz w:val="24"/>
                <w:szCs w:val="24"/>
                <w:lang w:val="en-US" w:eastAsia="zh-CN" w:bidi="ar"/>
              </w:rPr>
              <w:t>7.量器尺寸：粉末状物质用圆筒量器（直径2.3mm，深2.4mm）、糊状胶状物质用矩形量具(窗孔2×10mm壁厚0.5mm)</w:t>
            </w:r>
            <w:r>
              <w:rPr>
                <w:rStyle w:val="79"/>
                <w:rFonts w:hint="eastAsia" w:ascii="宋体" w:hAnsi="宋体" w:eastAsia="宋体" w:cs="宋体"/>
                <w:color w:val="auto"/>
                <w:sz w:val="24"/>
                <w:szCs w:val="24"/>
                <w:lang w:val="en-US" w:eastAsia="zh-CN" w:bidi="ar"/>
              </w:rPr>
              <w:br w:type="textWrapping"/>
            </w:r>
            <w:r>
              <w:rPr>
                <w:rStyle w:val="79"/>
                <w:rFonts w:hint="eastAsia" w:ascii="宋体" w:hAnsi="宋体" w:eastAsia="宋体" w:cs="宋体"/>
                <w:color w:val="auto"/>
                <w:sz w:val="24"/>
                <w:szCs w:val="24"/>
                <w:lang w:val="en-US" w:eastAsia="zh-CN" w:bidi="ar"/>
              </w:rPr>
              <w:t>8.砝码与瓷棒中心距：11cm、16cm、21cm、26cm、31cm、36cm</w:t>
            </w:r>
            <w:r>
              <w:rPr>
                <w:rStyle w:val="79"/>
                <w:rFonts w:hint="eastAsia" w:ascii="宋体" w:hAnsi="宋体" w:eastAsia="宋体" w:cs="宋体"/>
                <w:color w:val="auto"/>
                <w:sz w:val="24"/>
                <w:szCs w:val="24"/>
                <w:lang w:val="en-US" w:eastAsia="zh-CN" w:bidi="ar"/>
              </w:rPr>
              <w:br w:type="textWrapping"/>
            </w:r>
            <w:r>
              <w:rPr>
                <w:rStyle w:val="79"/>
                <w:rFonts w:hint="eastAsia" w:ascii="宋体" w:hAnsi="宋体" w:eastAsia="宋体" w:cs="宋体"/>
                <w:color w:val="auto"/>
                <w:sz w:val="24"/>
                <w:szCs w:val="24"/>
                <w:lang w:val="en-US" w:eastAsia="zh-CN" w:bidi="ar"/>
              </w:rPr>
              <w:t>9.瓷板移动行程：10mm</w:t>
            </w:r>
            <w:r>
              <w:rPr>
                <w:rStyle w:val="79"/>
                <w:rFonts w:hint="eastAsia" w:ascii="宋体" w:hAnsi="宋体" w:eastAsia="宋体" w:cs="宋体"/>
                <w:color w:val="auto"/>
                <w:sz w:val="24"/>
                <w:szCs w:val="24"/>
                <w:lang w:val="en-US" w:eastAsia="zh-CN" w:bidi="ar"/>
              </w:rPr>
              <w:br w:type="textWrapping"/>
            </w:r>
            <w:r>
              <w:rPr>
                <w:rStyle w:val="79"/>
                <w:rFonts w:hint="eastAsia" w:ascii="宋体" w:hAnsi="宋体" w:eastAsia="宋体" w:cs="宋体"/>
                <w:color w:val="auto"/>
                <w:sz w:val="24"/>
                <w:szCs w:val="24"/>
                <w:lang w:val="en-US" w:eastAsia="zh-CN" w:bidi="ar"/>
              </w:rPr>
              <w:t>10.瓷板尺寸L×W×H：25mm×25mm×5mm</w:t>
            </w:r>
            <w:r>
              <w:rPr>
                <w:rStyle w:val="79"/>
                <w:rFonts w:hint="eastAsia" w:ascii="宋体" w:hAnsi="宋体" w:eastAsia="宋体" w:cs="宋体"/>
                <w:color w:val="auto"/>
                <w:sz w:val="24"/>
                <w:szCs w:val="24"/>
                <w:lang w:val="en-US" w:eastAsia="zh-CN" w:bidi="ar"/>
              </w:rPr>
              <w:br w:type="textWrapping"/>
            </w:r>
            <w:r>
              <w:rPr>
                <w:rStyle w:val="79"/>
                <w:rFonts w:hint="eastAsia" w:ascii="宋体" w:hAnsi="宋体" w:eastAsia="宋体" w:cs="宋体"/>
                <w:color w:val="auto"/>
                <w:sz w:val="24"/>
                <w:szCs w:val="24"/>
                <w:lang w:val="en-US" w:eastAsia="zh-CN" w:bidi="ar"/>
              </w:rPr>
              <w:t>11.瓷棒尺寸Φ×L：10mm×15mm</w:t>
            </w:r>
            <w:r>
              <w:rPr>
                <w:rStyle w:val="79"/>
                <w:rFonts w:hint="eastAsia" w:ascii="宋体" w:hAnsi="宋体" w:eastAsia="宋体" w:cs="宋体"/>
                <w:color w:val="auto"/>
                <w:sz w:val="24"/>
                <w:szCs w:val="24"/>
                <w:lang w:val="en-US" w:eastAsia="zh-CN" w:bidi="ar"/>
              </w:rPr>
              <w:br w:type="textWrapping"/>
            </w:r>
            <w:r>
              <w:rPr>
                <w:rStyle w:val="79"/>
                <w:rFonts w:hint="eastAsia" w:ascii="宋体" w:hAnsi="宋体" w:eastAsia="宋体" w:cs="宋体"/>
                <w:color w:val="auto"/>
                <w:sz w:val="24"/>
                <w:szCs w:val="24"/>
                <w:lang w:val="en-US" w:eastAsia="zh-CN" w:bidi="ar"/>
              </w:rPr>
              <w:t>12.前置透明安全挡板，将爆炸气体或粉尘排出，检测单元处于无遮挡处于大气环境保证自然充分供氧。</w:t>
            </w:r>
            <w:r>
              <w:rPr>
                <w:rStyle w:val="79"/>
                <w:rFonts w:hint="eastAsia" w:ascii="宋体" w:hAnsi="宋体" w:eastAsia="宋体" w:cs="宋体"/>
                <w:color w:val="auto"/>
                <w:sz w:val="24"/>
                <w:szCs w:val="24"/>
                <w:lang w:val="en-US" w:eastAsia="zh-CN" w:bidi="ar"/>
              </w:rPr>
              <w:br w:type="textWrapping"/>
            </w:r>
            <w:r>
              <w:rPr>
                <w:rStyle w:val="79"/>
                <w:rFonts w:hint="eastAsia" w:ascii="宋体" w:hAnsi="宋体" w:eastAsia="宋体" w:cs="宋体"/>
                <w:color w:val="auto"/>
                <w:sz w:val="24"/>
                <w:szCs w:val="24"/>
                <w:lang w:val="en-US" w:eastAsia="zh-CN" w:bidi="ar"/>
              </w:rPr>
              <w:t>13.配置清单：摩擦感度试验仪、随机文件、测试工具包1套</w:t>
            </w:r>
          </w:p>
        </w:tc>
      </w:tr>
      <w:tr w14:paraId="0491153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361" w:type="pct"/>
            <w:tcBorders>
              <w:top w:val="single" w:color="000000" w:sz="4" w:space="0"/>
              <w:left w:val="single" w:color="000000" w:sz="4" w:space="0"/>
              <w:bottom w:val="single" w:color="000000" w:sz="4" w:space="0"/>
              <w:right w:val="single" w:color="000000" w:sz="4" w:space="0"/>
            </w:tcBorders>
            <w:noWrap w:val="0"/>
            <w:vAlign w:val="center"/>
          </w:tcPr>
          <w:p w14:paraId="1737230C">
            <w:pPr>
              <w:keepNext w:val="0"/>
              <w:keepLines w:val="0"/>
              <w:pageBreakBefore w:val="0"/>
              <w:widowControl w:val="0"/>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3</w:t>
            </w:r>
          </w:p>
        </w:tc>
        <w:tc>
          <w:tcPr>
            <w:tcW w:w="643" w:type="pct"/>
            <w:tcBorders>
              <w:top w:val="single" w:color="000000" w:sz="4" w:space="0"/>
              <w:left w:val="single" w:color="000000" w:sz="4" w:space="0"/>
              <w:bottom w:val="single" w:color="000000" w:sz="4" w:space="0"/>
              <w:right w:val="single" w:color="000000" w:sz="4" w:space="0"/>
            </w:tcBorders>
            <w:noWrap w:val="0"/>
            <w:vAlign w:val="center"/>
          </w:tcPr>
          <w:p w14:paraId="66A02DAB">
            <w:pPr>
              <w:keepNext w:val="0"/>
              <w:keepLines w:val="0"/>
              <w:pageBreakBefore w:val="0"/>
              <w:widowControl w:val="0"/>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克南试验仪</w:t>
            </w:r>
          </w:p>
        </w:tc>
        <w:tc>
          <w:tcPr>
            <w:tcW w:w="398" w:type="pct"/>
            <w:tcBorders>
              <w:top w:val="single" w:color="000000" w:sz="4" w:space="0"/>
              <w:left w:val="single" w:color="000000" w:sz="4" w:space="0"/>
              <w:bottom w:val="single" w:color="000000" w:sz="4" w:space="0"/>
              <w:right w:val="single" w:color="000000" w:sz="4" w:space="0"/>
            </w:tcBorders>
            <w:noWrap w:val="0"/>
            <w:vAlign w:val="center"/>
          </w:tcPr>
          <w:p w14:paraId="757CFE9D">
            <w:pPr>
              <w:keepNext w:val="0"/>
              <w:keepLines w:val="0"/>
              <w:pageBreakBefore w:val="0"/>
              <w:widowControl w:val="0"/>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1</w:t>
            </w:r>
          </w:p>
        </w:tc>
        <w:tc>
          <w:tcPr>
            <w:tcW w:w="3596" w:type="pct"/>
            <w:tcBorders>
              <w:top w:val="single" w:color="000000" w:sz="4" w:space="0"/>
              <w:left w:val="single" w:color="000000" w:sz="4" w:space="0"/>
              <w:bottom w:val="single" w:color="000000" w:sz="4" w:space="0"/>
              <w:right w:val="single" w:color="000000" w:sz="4" w:space="0"/>
            </w:tcBorders>
            <w:noWrap w:val="0"/>
            <w:vAlign w:val="center"/>
          </w:tcPr>
          <w:p w14:paraId="6FAD7705">
            <w:pPr>
              <w:keepNext w:val="0"/>
              <w:keepLines w:val="0"/>
              <w:pageBreakBefore w:val="0"/>
              <w:widowControl w:val="0"/>
              <w:suppressLineNumbers w:val="0"/>
              <w:kinsoku/>
              <w:wordWrap/>
              <w:overflowPunct/>
              <w:topLinePunct w:val="0"/>
              <w:autoSpaceDE/>
              <w:autoSpaceDN/>
              <w:bidi w:val="0"/>
              <w:adjustRightInd/>
              <w:snapToGrid/>
              <w:spacing w:line="400" w:lineRule="exact"/>
              <w:jc w:val="left"/>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w:t>
            </w:r>
            <w:r>
              <w:rPr>
                <w:rStyle w:val="79"/>
                <w:rFonts w:hint="eastAsia" w:ascii="宋体" w:hAnsi="宋体" w:eastAsia="宋体" w:cs="宋体"/>
                <w:color w:val="auto"/>
                <w:sz w:val="24"/>
                <w:szCs w:val="24"/>
                <w:lang w:val="en-US" w:eastAsia="zh-CN" w:bidi="ar"/>
              </w:rPr>
              <w:t>1、本试验仪用于测试固态和液态物质在高度封闭条件下对高热作用的敏感度。</w:t>
            </w:r>
            <w:r>
              <w:rPr>
                <w:rStyle w:val="79"/>
                <w:rFonts w:hint="eastAsia" w:ascii="宋体" w:hAnsi="宋体" w:eastAsia="宋体" w:cs="宋体"/>
                <w:color w:val="auto"/>
                <w:sz w:val="24"/>
                <w:szCs w:val="24"/>
                <w:lang w:val="en-US" w:eastAsia="zh-CN" w:bidi="ar"/>
              </w:rPr>
              <w:br w:type="textWrapping"/>
            </w:r>
            <w:r>
              <w:rPr>
                <w:rFonts w:hint="eastAsia" w:ascii="宋体" w:hAnsi="宋体" w:eastAsia="宋体" w:cs="宋体"/>
                <w:i w:val="0"/>
                <w:iCs w:val="0"/>
                <w:color w:val="auto"/>
                <w:kern w:val="0"/>
                <w:sz w:val="24"/>
                <w:szCs w:val="24"/>
                <w:u w:val="none"/>
                <w:lang w:val="en-US" w:eastAsia="zh-CN" w:bidi="ar"/>
              </w:rPr>
              <w:t>△</w:t>
            </w:r>
            <w:r>
              <w:rPr>
                <w:rStyle w:val="79"/>
                <w:rFonts w:hint="eastAsia" w:ascii="宋体" w:hAnsi="宋体" w:eastAsia="宋体" w:cs="宋体"/>
                <w:color w:val="auto"/>
                <w:sz w:val="24"/>
                <w:szCs w:val="24"/>
                <w:lang w:val="en-US" w:eastAsia="zh-CN" w:bidi="ar"/>
              </w:rPr>
              <w:t>2、符合联合国《关于危险货物运输的建议书·试验和标准手册》11.5.1试验1(b)：克南试验、GB/T 21578-2008《危险品 克南试验方法》、GB/T 21848-2008《工业用化学品爆炸危险性的确定》、GB 5085.5-2007《危险废物鉴别标准反应性鉴别》和NY/T 1860.6-2010《农药理化性质测定试验导则 第6 部分：爆炸性》；符合以及与以上标准等同或等效采用的国家标准、行业标准。</w:t>
            </w:r>
            <w:r>
              <w:rPr>
                <w:rStyle w:val="79"/>
                <w:rFonts w:hint="eastAsia" w:ascii="宋体" w:hAnsi="宋体" w:eastAsia="宋体" w:cs="宋体"/>
                <w:color w:val="auto"/>
                <w:sz w:val="24"/>
                <w:szCs w:val="24"/>
                <w:lang w:val="en-US" w:eastAsia="zh-CN" w:bidi="ar"/>
              </w:rPr>
              <w:br w:type="textWrapping"/>
            </w:r>
            <w:r>
              <w:rPr>
                <w:rFonts w:hint="eastAsia" w:ascii="宋体" w:hAnsi="宋体" w:eastAsia="宋体" w:cs="宋体"/>
                <w:i w:val="0"/>
                <w:iCs w:val="0"/>
                <w:color w:val="auto"/>
                <w:kern w:val="0"/>
                <w:sz w:val="24"/>
                <w:szCs w:val="24"/>
                <w:u w:val="none"/>
                <w:lang w:val="en-US" w:eastAsia="zh-CN" w:bidi="ar"/>
              </w:rPr>
              <w:t>△</w:t>
            </w:r>
            <w:r>
              <w:rPr>
                <w:rStyle w:val="79"/>
                <w:rFonts w:hint="eastAsia" w:ascii="宋体" w:hAnsi="宋体" w:eastAsia="宋体" w:cs="宋体"/>
                <w:color w:val="auto"/>
                <w:sz w:val="24"/>
                <w:szCs w:val="24"/>
                <w:lang w:val="en-US" w:eastAsia="zh-CN" w:bidi="ar"/>
              </w:rPr>
              <w:t>3、80N恒压力自动制样器，精确制样，提高试验效果；</w:t>
            </w:r>
            <w:r>
              <w:rPr>
                <w:rStyle w:val="79"/>
                <w:rFonts w:hint="eastAsia" w:ascii="宋体" w:hAnsi="宋体" w:eastAsia="宋体" w:cs="宋体"/>
                <w:color w:val="auto"/>
                <w:sz w:val="24"/>
                <w:szCs w:val="24"/>
                <w:lang w:val="en-US" w:eastAsia="zh-CN" w:bidi="ar"/>
              </w:rPr>
              <w:br w:type="textWrapping"/>
            </w:r>
            <w:r>
              <w:rPr>
                <w:rFonts w:hint="eastAsia" w:ascii="宋体" w:hAnsi="宋体" w:eastAsia="宋体" w:cs="宋体"/>
                <w:i w:val="0"/>
                <w:iCs w:val="0"/>
                <w:color w:val="auto"/>
                <w:kern w:val="0"/>
                <w:sz w:val="24"/>
                <w:szCs w:val="24"/>
                <w:u w:val="none"/>
                <w:lang w:val="en-US" w:eastAsia="zh-CN" w:bidi="ar"/>
              </w:rPr>
              <w:t>△</w:t>
            </w:r>
            <w:r>
              <w:rPr>
                <w:rStyle w:val="79"/>
                <w:rFonts w:hint="eastAsia" w:ascii="宋体" w:hAnsi="宋体" w:eastAsia="宋体" w:cs="宋体"/>
                <w:color w:val="auto"/>
                <w:sz w:val="24"/>
                <w:szCs w:val="24"/>
                <w:lang w:val="en-US" w:eastAsia="zh-CN" w:bidi="ar"/>
              </w:rPr>
              <w:t>4、设备可通过流量计实现对加热速率的控制；</w:t>
            </w:r>
            <w:r>
              <w:rPr>
                <w:rStyle w:val="79"/>
                <w:rFonts w:hint="eastAsia" w:ascii="宋体" w:hAnsi="宋体" w:eastAsia="宋体" w:cs="宋体"/>
                <w:color w:val="auto"/>
                <w:sz w:val="24"/>
                <w:szCs w:val="24"/>
                <w:lang w:val="en-US" w:eastAsia="zh-CN" w:bidi="ar"/>
              </w:rPr>
              <w:br w:type="textWrapping"/>
            </w:r>
            <w:r>
              <w:rPr>
                <w:rFonts w:hint="eastAsia" w:ascii="宋体" w:hAnsi="宋体" w:eastAsia="宋体" w:cs="宋体"/>
                <w:i w:val="0"/>
                <w:iCs w:val="0"/>
                <w:color w:val="auto"/>
                <w:kern w:val="0"/>
                <w:sz w:val="24"/>
                <w:szCs w:val="24"/>
                <w:u w:val="none"/>
                <w:lang w:val="en-US" w:eastAsia="zh-CN" w:bidi="ar"/>
              </w:rPr>
              <w:t>△</w:t>
            </w:r>
            <w:r>
              <w:rPr>
                <w:rStyle w:val="79"/>
                <w:rFonts w:hint="eastAsia" w:ascii="宋体" w:hAnsi="宋体" w:eastAsia="宋体" w:cs="宋体"/>
                <w:color w:val="auto"/>
                <w:sz w:val="24"/>
                <w:szCs w:val="24"/>
                <w:lang w:val="en-US" w:eastAsia="zh-CN" w:bidi="ar"/>
              </w:rPr>
              <w:t>5、加热、计时系统自动工作，实现试验操作一体化；</w:t>
            </w:r>
            <w:r>
              <w:rPr>
                <w:rStyle w:val="79"/>
                <w:rFonts w:hint="eastAsia" w:ascii="宋体" w:hAnsi="宋体" w:eastAsia="宋体" w:cs="宋体"/>
                <w:color w:val="auto"/>
                <w:sz w:val="24"/>
                <w:szCs w:val="24"/>
                <w:lang w:val="en-US" w:eastAsia="zh-CN" w:bidi="ar"/>
              </w:rPr>
              <w:br w:type="textWrapping"/>
            </w:r>
            <w:r>
              <w:rPr>
                <w:rStyle w:val="80"/>
                <w:rFonts w:hint="eastAsia" w:ascii="宋体" w:hAnsi="宋体" w:eastAsia="宋体" w:cs="宋体"/>
                <w:color w:val="auto"/>
                <w:sz w:val="24"/>
                <w:szCs w:val="24"/>
                <w:lang w:val="en-US" w:eastAsia="zh-CN" w:bidi="ar"/>
              </w:rPr>
              <w:t>6、</w:t>
            </w:r>
            <w:r>
              <w:rPr>
                <w:rStyle w:val="80"/>
                <w:rFonts w:hint="eastAsia" w:ascii="宋体" w:hAnsi="宋体" w:eastAsia="宋体" w:cs="宋体"/>
                <w:b/>
                <w:bCs/>
                <w:color w:val="auto"/>
                <w:sz w:val="24"/>
                <w:szCs w:val="24"/>
                <w:lang w:val="en-US" w:eastAsia="zh-CN" w:bidi="ar"/>
              </w:rPr>
              <w:t>★自动点火加热系统功能，通过人工观察摄像头确保成功点火，有效保证人员操作安全；</w:t>
            </w:r>
            <w:r>
              <w:rPr>
                <w:rFonts w:hint="eastAsia" w:ascii="宋体" w:hAnsi="宋体" w:eastAsia="宋体" w:cs="宋体"/>
                <w:b/>
                <w:bCs/>
                <w:color w:val="auto"/>
                <w:sz w:val="24"/>
                <w:szCs w:val="24"/>
                <w:lang w:eastAsia="zh-CN"/>
              </w:rPr>
              <w:t>（</w:t>
            </w:r>
            <w:r>
              <w:rPr>
                <w:rFonts w:hint="eastAsia" w:ascii="宋体" w:hAnsi="宋体" w:eastAsia="宋体" w:cs="宋体"/>
                <w:b/>
                <w:bCs/>
                <w:color w:val="auto"/>
                <w:sz w:val="24"/>
                <w:szCs w:val="24"/>
                <w:lang w:val="en-US" w:eastAsia="zh-CN"/>
              </w:rPr>
              <w:t>产品彩页或者技术白皮书加盖制造商公章</w:t>
            </w:r>
            <w:r>
              <w:rPr>
                <w:rFonts w:hint="eastAsia" w:ascii="宋体" w:hAnsi="宋体" w:eastAsia="宋体" w:cs="宋体"/>
                <w:b/>
                <w:bCs/>
                <w:color w:val="auto"/>
                <w:sz w:val="24"/>
                <w:szCs w:val="24"/>
                <w:lang w:eastAsia="zh-CN"/>
              </w:rPr>
              <w:t>）</w:t>
            </w:r>
            <w:r>
              <w:rPr>
                <w:rStyle w:val="79"/>
                <w:rFonts w:hint="eastAsia" w:ascii="宋体" w:hAnsi="宋体" w:eastAsia="宋体" w:cs="宋体"/>
                <w:b/>
                <w:bCs/>
                <w:color w:val="auto"/>
                <w:sz w:val="24"/>
                <w:szCs w:val="24"/>
                <w:lang w:val="en-US" w:eastAsia="zh-CN" w:bidi="ar"/>
              </w:rPr>
              <w:br w:type="textWrapping"/>
            </w:r>
            <w:r>
              <w:rPr>
                <w:rStyle w:val="79"/>
                <w:rFonts w:hint="eastAsia" w:ascii="宋体" w:hAnsi="宋体" w:eastAsia="宋体" w:cs="宋体"/>
                <w:color w:val="auto"/>
                <w:sz w:val="24"/>
                <w:szCs w:val="24"/>
                <w:lang w:val="en-US" w:eastAsia="zh-CN" w:bidi="ar"/>
              </w:rPr>
              <w:t>7、采用嵌入式处理器，Windows CE操作系统；</w:t>
            </w:r>
            <w:r>
              <w:rPr>
                <w:rStyle w:val="79"/>
                <w:rFonts w:hint="eastAsia" w:ascii="宋体" w:hAnsi="宋体" w:eastAsia="宋体" w:cs="宋体"/>
                <w:color w:val="auto"/>
                <w:sz w:val="24"/>
                <w:szCs w:val="24"/>
                <w:lang w:val="en-US" w:eastAsia="zh-CN" w:bidi="ar"/>
              </w:rPr>
              <w:br w:type="textWrapping"/>
            </w:r>
            <w:r>
              <w:rPr>
                <w:rStyle w:val="79"/>
                <w:rFonts w:hint="eastAsia" w:ascii="宋体" w:hAnsi="宋体" w:eastAsia="宋体" w:cs="宋体"/>
                <w:color w:val="auto"/>
                <w:sz w:val="24"/>
                <w:szCs w:val="24"/>
                <w:lang w:val="en-US" w:eastAsia="zh-CN" w:bidi="ar"/>
              </w:rPr>
              <w:t>8、液晶触摸屏＞7英寸，可实时显示试验状态；</w:t>
            </w:r>
            <w:r>
              <w:rPr>
                <w:rStyle w:val="79"/>
                <w:rFonts w:hint="eastAsia" w:ascii="宋体" w:hAnsi="宋体" w:eastAsia="宋体" w:cs="宋体"/>
                <w:color w:val="auto"/>
                <w:sz w:val="24"/>
                <w:szCs w:val="24"/>
                <w:lang w:val="en-US" w:eastAsia="zh-CN" w:bidi="ar"/>
              </w:rPr>
              <w:br w:type="textWrapping"/>
            </w:r>
            <w:r>
              <w:rPr>
                <w:rStyle w:val="79"/>
                <w:rFonts w:hint="eastAsia" w:ascii="宋体" w:hAnsi="宋体" w:eastAsia="宋体" w:cs="宋体"/>
                <w:color w:val="auto"/>
                <w:sz w:val="24"/>
                <w:szCs w:val="24"/>
                <w:lang w:val="en-US" w:eastAsia="zh-CN" w:bidi="ar"/>
              </w:rPr>
              <w:t>9、集成“标准模式”和“校准模式”两种工作模式，满足用户试验要求；</w:t>
            </w:r>
            <w:r>
              <w:rPr>
                <w:rStyle w:val="79"/>
                <w:rFonts w:hint="eastAsia" w:ascii="宋体" w:hAnsi="宋体" w:eastAsia="宋体" w:cs="宋体"/>
                <w:color w:val="auto"/>
                <w:sz w:val="24"/>
                <w:szCs w:val="24"/>
                <w:lang w:val="en-US" w:eastAsia="zh-CN" w:bidi="ar"/>
              </w:rPr>
              <w:br w:type="textWrapping"/>
            </w:r>
            <w:r>
              <w:rPr>
                <w:rStyle w:val="79"/>
                <w:rFonts w:hint="eastAsia" w:ascii="宋体" w:hAnsi="宋体" w:eastAsia="宋体" w:cs="宋体"/>
                <w:color w:val="auto"/>
                <w:sz w:val="24"/>
                <w:szCs w:val="24"/>
                <w:lang w:val="en-US" w:eastAsia="zh-CN" w:bidi="ar"/>
              </w:rPr>
              <w:t>10、加热装置配备可开启前置门，方便试验结果查看，实现快速清洁；</w:t>
            </w:r>
            <w:r>
              <w:rPr>
                <w:rStyle w:val="79"/>
                <w:rFonts w:hint="eastAsia" w:ascii="宋体" w:hAnsi="宋体" w:eastAsia="宋体" w:cs="宋体"/>
                <w:color w:val="auto"/>
                <w:sz w:val="24"/>
                <w:szCs w:val="24"/>
                <w:lang w:val="en-US" w:eastAsia="zh-CN" w:bidi="ar"/>
              </w:rPr>
              <w:br w:type="textWrapping"/>
            </w:r>
            <w:r>
              <w:rPr>
                <w:rStyle w:val="80"/>
                <w:rFonts w:hint="eastAsia" w:ascii="宋体" w:hAnsi="宋体" w:eastAsia="宋体" w:cs="宋体"/>
                <w:color w:val="auto"/>
                <w:sz w:val="24"/>
                <w:szCs w:val="24"/>
                <w:lang w:val="en-US" w:eastAsia="zh-CN" w:bidi="ar"/>
              </w:rPr>
              <w:t>11、</w:t>
            </w:r>
            <w:r>
              <w:rPr>
                <w:rStyle w:val="80"/>
                <w:rFonts w:hint="eastAsia" w:ascii="宋体" w:hAnsi="宋体" w:eastAsia="宋体" w:cs="宋体"/>
                <w:b/>
                <w:bCs/>
                <w:color w:val="auto"/>
                <w:sz w:val="24"/>
                <w:szCs w:val="24"/>
                <w:lang w:val="en-US" w:eastAsia="zh-CN" w:bidi="ar"/>
              </w:rPr>
              <w:t>★配置视频监控系统，记录试验过程，试验结果后通过回放观察最终结果，实现远程监控和判断；（功能截图加盖制造商公章）</w:t>
            </w:r>
            <w:r>
              <w:rPr>
                <w:rStyle w:val="79"/>
                <w:rFonts w:hint="eastAsia" w:ascii="宋体" w:hAnsi="宋体" w:eastAsia="宋体" w:cs="宋体"/>
                <w:b/>
                <w:bCs/>
                <w:color w:val="auto"/>
                <w:sz w:val="24"/>
                <w:szCs w:val="24"/>
                <w:lang w:val="en-US" w:eastAsia="zh-CN" w:bidi="ar"/>
              </w:rPr>
              <w:br w:type="textWrapping"/>
            </w:r>
            <w:r>
              <w:rPr>
                <w:rStyle w:val="79"/>
                <w:rFonts w:hint="eastAsia" w:ascii="宋体" w:hAnsi="宋体" w:eastAsia="宋体" w:cs="宋体"/>
                <w:color w:val="auto"/>
                <w:sz w:val="24"/>
                <w:szCs w:val="24"/>
                <w:lang w:val="en-US" w:eastAsia="zh-CN" w:bidi="ar"/>
              </w:rPr>
              <w:t>12、远程遥控点火；</w:t>
            </w:r>
            <w:r>
              <w:rPr>
                <w:rStyle w:val="79"/>
                <w:rFonts w:hint="eastAsia" w:ascii="宋体" w:hAnsi="宋体" w:eastAsia="宋体" w:cs="宋体"/>
                <w:color w:val="auto"/>
                <w:sz w:val="24"/>
                <w:szCs w:val="24"/>
                <w:lang w:val="en-US" w:eastAsia="zh-CN" w:bidi="ar"/>
              </w:rPr>
              <w:br w:type="textWrapping"/>
            </w:r>
            <w:r>
              <w:rPr>
                <w:rStyle w:val="79"/>
                <w:rFonts w:hint="eastAsia" w:ascii="宋体" w:hAnsi="宋体" w:eastAsia="宋体" w:cs="宋体"/>
                <w:color w:val="auto"/>
                <w:sz w:val="24"/>
                <w:szCs w:val="24"/>
                <w:lang w:val="en-US" w:eastAsia="zh-CN" w:bidi="ar"/>
              </w:rPr>
              <w:t>13、试验过程全自动化，无须人工干预，支持参数设置、数据存储、查看报表等功能。</w:t>
            </w:r>
            <w:r>
              <w:rPr>
                <w:rStyle w:val="79"/>
                <w:rFonts w:hint="eastAsia" w:ascii="宋体" w:hAnsi="宋体" w:eastAsia="宋体" w:cs="宋体"/>
                <w:color w:val="auto"/>
                <w:sz w:val="24"/>
                <w:szCs w:val="24"/>
                <w:lang w:val="en-US" w:eastAsia="zh-CN" w:bidi="ar"/>
              </w:rPr>
              <w:br w:type="textWrapping"/>
            </w:r>
            <w:r>
              <w:rPr>
                <w:rStyle w:val="79"/>
                <w:rFonts w:hint="eastAsia" w:ascii="宋体" w:hAnsi="宋体" w:eastAsia="宋体" w:cs="宋体"/>
                <w:color w:val="auto"/>
                <w:sz w:val="24"/>
                <w:szCs w:val="24"/>
                <w:lang w:val="en-US" w:eastAsia="zh-CN" w:bidi="ar"/>
              </w:rPr>
              <w:t>14、工作环境：(-5～45)℃，&lt;95%RH</w:t>
            </w:r>
            <w:r>
              <w:rPr>
                <w:rStyle w:val="79"/>
                <w:rFonts w:hint="eastAsia" w:ascii="宋体" w:hAnsi="宋体" w:eastAsia="宋体" w:cs="宋体"/>
                <w:color w:val="auto"/>
                <w:sz w:val="24"/>
                <w:szCs w:val="24"/>
                <w:lang w:val="en-US" w:eastAsia="zh-CN" w:bidi="ar"/>
              </w:rPr>
              <w:br w:type="textWrapping"/>
            </w:r>
            <w:r>
              <w:rPr>
                <w:rStyle w:val="79"/>
                <w:rFonts w:hint="eastAsia" w:ascii="宋体" w:hAnsi="宋体" w:eastAsia="宋体" w:cs="宋体"/>
                <w:color w:val="auto"/>
                <w:sz w:val="24"/>
                <w:szCs w:val="24"/>
                <w:lang w:val="en-US" w:eastAsia="zh-CN" w:bidi="ar"/>
              </w:rPr>
              <w:t>15、热电偶测温范围：(-40～1000)℃</w:t>
            </w:r>
            <w:r>
              <w:rPr>
                <w:rStyle w:val="79"/>
                <w:rFonts w:hint="eastAsia" w:ascii="宋体" w:hAnsi="宋体" w:eastAsia="宋体" w:cs="宋体"/>
                <w:color w:val="auto"/>
                <w:sz w:val="24"/>
                <w:szCs w:val="24"/>
                <w:lang w:val="en-US" w:eastAsia="zh-CN" w:bidi="ar"/>
              </w:rPr>
              <w:br w:type="textWrapping"/>
            </w:r>
            <w:r>
              <w:rPr>
                <w:rStyle w:val="80"/>
                <w:rFonts w:hint="eastAsia" w:ascii="宋体" w:hAnsi="宋体" w:eastAsia="宋体" w:cs="宋体"/>
                <w:b/>
                <w:bCs/>
                <w:color w:val="auto"/>
                <w:sz w:val="24"/>
                <w:szCs w:val="24"/>
                <w:lang w:val="en-US" w:eastAsia="zh-CN" w:bidi="ar"/>
              </w:rPr>
              <w:t>16、★温度测量精度：±1.5℃或≤±0.004|t|，响应时间≤0.5s</w:t>
            </w:r>
            <w:r>
              <w:rPr>
                <w:rFonts w:hint="eastAsia" w:ascii="宋体" w:hAnsi="宋体" w:eastAsia="宋体" w:cs="宋体"/>
                <w:b/>
                <w:bCs/>
                <w:color w:val="auto"/>
                <w:sz w:val="24"/>
                <w:szCs w:val="24"/>
                <w:lang w:eastAsia="zh-CN"/>
              </w:rPr>
              <w:t>（</w:t>
            </w:r>
            <w:r>
              <w:rPr>
                <w:rFonts w:hint="eastAsia" w:ascii="宋体" w:hAnsi="宋体" w:eastAsia="宋体" w:cs="宋体"/>
                <w:b/>
                <w:bCs/>
                <w:color w:val="auto"/>
                <w:sz w:val="24"/>
                <w:szCs w:val="24"/>
                <w:lang w:val="en-US" w:eastAsia="zh-CN"/>
              </w:rPr>
              <w:t>产品彩页或者技术白皮书加盖制造商公章</w:t>
            </w:r>
            <w:r>
              <w:rPr>
                <w:rFonts w:hint="eastAsia" w:ascii="宋体" w:hAnsi="宋体" w:eastAsia="宋体" w:cs="宋体"/>
                <w:b/>
                <w:bCs/>
                <w:color w:val="auto"/>
                <w:sz w:val="24"/>
                <w:szCs w:val="24"/>
                <w:lang w:eastAsia="zh-CN"/>
              </w:rPr>
              <w:t>）</w:t>
            </w:r>
            <w:r>
              <w:rPr>
                <w:rStyle w:val="79"/>
                <w:rFonts w:hint="eastAsia" w:ascii="宋体" w:hAnsi="宋体" w:eastAsia="宋体" w:cs="宋体"/>
                <w:color w:val="auto"/>
                <w:sz w:val="24"/>
                <w:szCs w:val="24"/>
                <w:lang w:val="en-US" w:eastAsia="zh-CN" w:bidi="ar"/>
              </w:rPr>
              <w:br w:type="textWrapping"/>
            </w:r>
            <w:r>
              <w:rPr>
                <w:rStyle w:val="79"/>
                <w:rFonts w:hint="eastAsia" w:ascii="宋体" w:hAnsi="宋体" w:eastAsia="宋体" w:cs="宋体"/>
                <w:color w:val="auto"/>
                <w:sz w:val="24"/>
                <w:szCs w:val="24"/>
                <w:lang w:val="en-US" w:eastAsia="zh-CN" w:bidi="ar"/>
              </w:rPr>
              <w:t>18、制样压力：80N</w:t>
            </w:r>
            <w:r>
              <w:rPr>
                <w:rStyle w:val="79"/>
                <w:rFonts w:hint="eastAsia" w:ascii="宋体" w:hAnsi="宋体" w:eastAsia="宋体" w:cs="宋体"/>
                <w:color w:val="auto"/>
                <w:sz w:val="24"/>
                <w:szCs w:val="24"/>
                <w:lang w:val="en-US" w:eastAsia="zh-CN" w:bidi="ar"/>
              </w:rPr>
              <w:br w:type="textWrapping"/>
            </w:r>
            <w:r>
              <w:rPr>
                <w:rStyle w:val="79"/>
                <w:rFonts w:hint="eastAsia" w:ascii="宋体" w:hAnsi="宋体" w:eastAsia="宋体" w:cs="宋体"/>
                <w:color w:val="auto"/>
                <w:sz w:val="24"/>
                <w:szCs w:val="24"/>
                <w:lang w:val="en-US" w:eastAsia="zh-CN" w:bidi="ar"/>
              </w:rPr>
              <w:t>19、制样压载砝码精度等级：F2</w:t>
            </w:r>
            <w:r>
              <w:rPr>
                <w:rStyle w:val="79"/>
                <w:rFonts w:hint="eastAsia" w:ascii="宋体" w:hAnsi="宋体" w:eastAsia="宋体" w:cs="宋体"/>
                <w:color w:val="auto"/>
                <w:sz w:val="24"/>
                <w:szCs w:val="24"/>
                <w:lang w:val="en-US" w:eastAsia="zh-CN" w:bidi="ar"/>
              </w:rPr>
              <w:br w:type="textWrapping"/>
            </w:r>
            <w:r>
              <w:rPr>
                <w:rStyle w:val="79"/>
                <w:rFonts w:hint="eastAsia" w:ascii="宋体" w:hAnsi="宋体" w:eastAsia="宋体" w:cs="宋体"/>
                <w:color w:val="auto"/>
                <w:sz w:val="24"/>
                <w:szCs w:val="24"/>
                <w:lang w:val="en-US" w:eastAsia="zh-CN" w:bidi="ar"/>
              </w:rPr>
              <w:t>20、加热速率：(3.3±0.3)k/s</w:t>
            </w:r>
            <w:r>
              <w:rPr>
                <w:rStyle w:val="79"/>
                <w:rFonts w:hint="eastAsia" w:ascii="宋体" w:hAnsi="宋体" w:eastAsia="宋体" w:cs="宋体"/>
                <w:color w:val="auto"/>
                <w:sz w:val="24"/>
                <w:szCs w:val="24"/>
                <w:lang w:val="en-US" w:eastAsia="zh-CN" w:bidi="ar"/>
              </w:rPr>
              <w:br w:type="textWrapping"/>
            </w:r>
            <w:r>
              <w:rPr>
                <w:rStyle w:val="79"/>
                <w:rFonts w:hint="eastAsia" w:ascii="宋体" w:hAnsi="宋体" w:eastAsia="宋体" w:cs="宋体"/>
                <w:color w:val="auto"/>
                <w:sz w:val="24"/>
                <w:szCs w:val="24"/>
                <w:lang w:val="en-US" w:eastAsia="zh-CN" w:bidi="ar"/>
              </w:rPr>
              <w:t>21、钢管重量：(26.5±1.5)g</w:t>
            </w:r>
            <w:r>
              <w:rPr>
                <w:rStyle w:val="79"/>
                <w:rFonts w:hint="eastAsia" w:ascii="宋体" w:hAnsi="宋体" w:eastAsia="宋体" w:cs="宋体"/>
                <w:color w:val="auto"/>
                <w:sz w:val="24"/>
                <w:szCs w:val="24"/>
                <w:lang w:val="en-US" w:eastAsia="zh-CN" w:bidi="ar"/>
              </w:rPr>
              <w:br w:type="textWrapping"/>
            </w:r>
            <w:r>
              <w:rPr>
                <w:rStyle w:val="79"/>
                <w:rFonts w:hint="eastAsia" w:ascii="宋体" w:hAnsi="宋体" w:eastAsia="宋体" w:cs="宋体"/>
                <w:color w:val="auto"/>
                <w:sz w:val="24"/>
                <w:szCs w:val="24"/>
                <w:lang w:val="en-US" w:eastAsia="zh-CN" w:bidi="ar"/>
              </w:rPr>
              <w:t>22、钢管壁厚：(0.5±0.05)mm</w:t>
            </w:r>
            <w:r>
              <w:rPr>
                <w:rStyle w:val="79"/>
                <w:rFonts w:hint="eastAsia" w:ascii="宋体" w:hAnsi="宋体" w:eastAsia="宋体" w:cs="宋体"/>
                <w:color w:val="auto"/>
                <w:sz w:val="24"/>
                <w:szCs w:val="24"/>
                <w:lang w:val="en-US" w:eastAsia="zh-CN" w:bidi="ar"/>
              </w:rPr>
              <w:br w:type="textWrapping"/>
            </w:r>
            <w:r>
              <w:rPr>
                <w:rStyle w:val="79"/>
                <w:rFonts w:hint="eastAsia" w:ascii="宋体" w:hAnsi="宋体" w:eastAsia="宋体" w:cs="宋体"/>
                <w:color w:val="auto"/>
                <w:sz w:val="24"/>
                <w:szCs w:val="24"/>
                <w:lang w:val="en-US" w:eastAsia="zh-CN" w:bidi="ar"/>
              </w:rPr>
              <w:t>23、孔板孔径：1.0mm、1.5mm、2.0mm、2.5mm、3.0mm、5.0mm、6.0mm 、8.0mm、12.0mm、20.0mm</w:t>
            </w:r>
            <w:r>
              <w:rPr>
                <w:rStyle w:val="79"/>
                <w:rFonts w:hint="eastAsia" w:ascii="宋体" w:hAnsi="宋体" w:eastAsia="宋体" w:cs="宋体"/>
                <w:color w:val="auto"/>
                <w:sz w:val="24"/>
                <w:szCs w:val="24"/>
                <w:lang w:val="en-US" w:eastAsia="zh-CN" w:bidi="ar"/>
              </w:rPr>
              <w:br w:type="textWrapping"/>
            </w:r>
            <w:r>
              <w:rPr>
                <w:rStyle w:val="79"/>
                <w:rFonts w:hint="eastAsia" w:ascii="宋体" w:hAnsi="宋体" w:eastAsia="宋体" w:cs="宋体"/>
                <w:color w:val="auto"/>
                <w:sz w:val="24"/>
                <w:szCs w:val="24"/>
                <w:lang w:val="en-US" w:eastAsia="zh-CN" w:bidi="ar"/>
              </w:rPr>
              <w:t>24、钢管尺寸Φ（外径）×H：25mm × 75mm</w:t>
            </w:r>
            <w:r>
              <w:rPr>
                <w:rStyle w:val="79"/>
                <w:rFonts w:hint="eastAsia" w:ascii="宋体" w:hAnsi="宋体" w:eastAsia="宋体" w:cs="宋体"/>
                <w:color w:val="auto"/>
                <w:sz w:val="24"/>
                <w:szCs w:val="24"/>
                <w:lang w:val="en-US" w:eastAsia="zh-CN" w:bidi="ar"/>
              </w:rPr>
              <w:br w:type="textWrapping"/>
            </w:r>
            <w:r>
              <w:rPr>
                <w:rStyle w:val="79"/>
                <w:rFonts w:hint="eastAsia" w:ascii="宋体" w:hAnsi="宋体" w:eastAsia="宋体" w:cs="宋体"/>
                <w:color w:val="auto"/>
                <w:sz w:val="24"/>
                <w:szCs w:val="24"/>
                <w:lang w:val="en-US" w:eastAsia="zh-CN" w:bidi="ar"/>
              </w:rPr>
              <w:t>25、钢管爆破压力：30±3Mpa</w:t>
            </w:r>
            <w:r>
              <w:rPr>
                <w:rStyle w:val="79"/>
                <w:rFonts w:hint="eastAsia" w:ascii="宋体" w:hAnsi="宋体" w:eastAsia="宋体" w:cs="宋体"/>
                <w:color w:val="auto"/>
                <w:sz w:val="24"/>
                <w:szCs w:val="24"/>
                <w:lang w:val="en-US" w:eastAsia="zh-CN" w:bidi="ar"/>
              </w:rPr>
              <w:br w:type="textWrapping"/>
            </w:r>
            <w:r>
              <w:rPr>
                <w:rStyle w:val="79"/>
                <w:rFonts w:hint="eastAsia" w:ascii="宋体" w:hAnsi="宋体" w:eastAsia="宋体" w:cs="宋体"/>
                <w:color w:val="auto"/>
                <w:sz w:val="24"/>
                <w:szCs w:val="24"/>
                <w:lang w:val="en-US" w:eastAsia="zh-CN" w:bidi="ar"/>
              </w:rPr>
              <w:t>26、配置清单：克南试验仪、随机文件、测试工具包1套</w:t>
            </w:r>
          </w:p>
        </w:tc>
      </w:tr>
      <w:tr w14:paraId="3C1F4E4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361" w:type="pct"/>
            <w:tcBorders>
              <w:top w:val="single" w:color="000000" w:sz="4" w:space="0"/>
              <w:left w:val="single" w:color="000000" w:sz="4" w:space="0"/>
              <w:bottom w:val="single" w:color="000000" w:sz="4" w:space="0"/>
              <w:right w:val="single" w:color="000000" w:sz="4" w:space="0"/>
            </w:tcBorders>
            <w:noWrap w:val="0"/>
            <w:vAlign w:val="center"/>
          </w:tcPr>
          <w:p w14:paraId="243AE201">
            <w:pPr>
              <w:keepNext w:val="0"/>
              <w:keepLines w:val="0"/>
              <w:pageBreakBefore w:val="0"/>
              <w:widowControl w:val="0"/>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4</w:t>
            </w:r>
          </w:p>
        </w:tc>
        <w:tc>
          <w:tcPr>
            <w:tcW w:w="643" w:type="pct"/>
            <w:tcBorders>
              <w:top w:val="single" w:color="000000" w:sz="4" w:space="0"/>
              <w:left w:val="single" w:color="000000" w:sz="4" w:space="0"/>
              <w:bottom w:val="single" w:color="000000" w:sz="4" w:space="0"/>
              <w:right w:val="single" w:color="000000" w:sz="4" w:space="0"/>
            </w:tcBorders>
            <w:noWrap w:val="0"/>
            <w:vAlign w:val="center"/>
          </w:tcPr>
          <w:p w14:paraId="5CC40D2E">
            <w:pPr>
              <w:keepNext w:val="0"/>
              <w:keepLines w:val="0"/>
              <w:pageBreakBefore w:val="0"/>
              <w:widowControl w:val="0"/>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color w:val="auto"/>
                <w:kern w:val="0"/>
                <w:sz w:val="24"/>
                <w:szCs w:val="24"/>
                <w:lang w:bidi="ar"/>
              </w:rPr>
              <w:t>热安定性仪</w:t>
            </w:r>
          </w:p>
        </w:tc>
        <w:tc>
          <w:tcPr>
            <w:tcW w:w="398" w:type="pct"/>
            <w:tcBorders>
              <w:top w:val="single" w:color="000000" w:sz="4" w:space="0"/>
              <w:left w:val="single" w:color="000000" w:sz="4" w:space="0"/>
              <w:bottom w:val="single" w:color="000000" w:sz="4" w:space="0"/>
              <w:right w:val="single" w:color="000000" w:sz="4" w:space="0"/>
            </w:tcBorders>
            <w:noWrap w:val="0"/>
            <w:vAlign w:val="center"/>
          </w:tcPr>
          <w:p w14:paraId="528D2C35">
            <w:pPr>
              <w:keepNext w:val="0"/>
              <w:keepLines w:val="0"/>
              <w:pageBreakBefore w:val="0"/>
              <w:widowControl w:val="0"/>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1</w:t>
            </w:r>
          </w:p>
        </w:tc>
        <w:tc>
          <w:tcPr>
            <w:tcW w:w="3596" w:type="pct"/>
            <w:tcBorders>
              <w:top w:val="single" w:color="000000" w:sz="4" w:space="0"/>
              <w:left w:val="single" w:color="000000" w:sz="4" w:space="0"/>
              <w:bottom w:val="single" w:color="000000" w:sz="4" w:space="0"/>
              <w:right w:val="single" w:color="000000" w:sz="4" w:space="0"/>
            </w:tcBorders>
            <w:noWrap w:val="0"/>
            <w:vAlign w:val="center"/>
          </w:tcPr>
          <w:p w14:paraId="68B0435E">
            <w:pPr>
              <w:keepNext w:val="0"/>
              <w:keepLines w:val="0"/>
              <w:pageBreakBefore w:val="0"/>
              <w:widowControl w:val="0"/>
              <w:suppressLineNumbers w:val="0"/>
              <w:kinsoku/>
              <w:wordWrap/>
              <w:overflowPunct/>
              <w:topLinePunct w:val="0"/>
              <w:autoSpaceDE/>
              <w:autoSpaceDN/>
              <w:bidi w:val="0"/>
              <w:adjustRightInd/>
              <w:snapToGrid/>
              <w:spacing w:line="400" w:lineRule="exact"/>
              <w:jc w:val="left"/>
              <w:textAlignment w:val="center"/>
              <w:rPr>
                <w:rFonts w:hint="eastAsia" w:ascii="宋体" w:hAnsi="宋体" w:eastAsia="宋体" w:cs="宋体"/>
                <w:i w:val="0"/>
                <w:iCs w:val="0"/>
                <w:color w:val="auto"/>
                <w:sz w:val="24"/>
                <w:szCs w:val="24"/>
                <w:u w:val="none"/>
              </w:rPr>
            </w:pPr>
            <w:r>
              <w:rPr>
                <w:rStyle w:val="79"/>
                <w:rFonts w:hint="eastAsia" w:ascii="宋体" w:hAnsi="宋体" w:eastAsia="宋体" w:cs="宋体"/>
                <w:color w:val="auto"/>
                <w:sz w:val="24"/>
                <w:szCs w:val="24"/>
                <w:lang w:val="en-US" w:eastAsia="zh-CN" w:bidi="ar"/>
              </w:rPr>
              <w:t>1、技术指标</w:t>
            </w:r>
            <w:r>
              <w:rPr>
                <w:rStyle w:val="79"/>
                <w:rFonts w:hint="eastAsia" w:ascii="宋体" w:hAnsi="宋体" w:eastAsia="宋体" w:cs="宋体"/>
                <w:color w:val="auto"/>
                <w:sz w:val="24"/>
                <w:szCs w:val="24"/>
                <w:lang w:val="en-US" w:eastAsia="zh-CN" w:bidi="ar"/>
              </w:rPr>
              <w:br w:type="textWrapping"/>
            </w:r>
            <w:r>
              <w:rPr>
                <w:rFonts w:hint="eastAsia" w:ascii="宋体" w:hAnsi="宋体" w:eastAsia="宋体" w:cs="宋体"/>
                <w:i w:val="0"/>
                <w:iCs w:val="0"/>
                <w:color w:val="auto"/>
                <w:kern w:val="0"/>
                <w:sz w:val="24"/>
                <w:szCs w:val="24"/>
                <w:u w:val="none"/>
                <w:lang w:val="en-US" w:eastAsia="zh-CN" w:bidi="ar"/>
              </w:rPr>
              <w:t>△</w:t>
            </w:r>
            <w:r>
              <w:rPr>
                <w:rStyle w:val="79"/>
                <w:rFonts w:hint="eastAsia" w:ascii="宋体" w:hAnsi="宋体" w:eastAsia="宋体" w:cs="宋体"/>
                <w:color w:val="auto"/>
                <w:sz w:val="24"/>
                <w:szCs w:val="24"/>
                <w:lang w:val="en-US" w:eastAsia="zh-CN" w:bidi="ar"/>
              </w:rPr>
              <w:t>1）工作环境：(-5～45)℃，&lt;95%RH</w:t>
            </w:r>
            <w:r>
              <w:rPr>
                <w:rStyle w:val="79"/>
                <w:rFonts w:hint="eastAsia" w:ascii="宋体" w:hAnsi="宋体" w:eastAsia="宋体" w:cs="宋体"/>
                <w:color w:val="auto"/>
                <w:sz w:val="24"/>
                <w:szCs w:val="24"/>
                <w:lang w:val="en-US" w:eastAsia="zh-CN" w:bidi="ar"/>
              </w:rPr>
              <w:br w:type="textWrapping"/>
            </w:r>
            <w:r>
              <w:rPr>
                <w:rFonts w:hint="eastAsia" w:ascii="宋体" w:hAnsi="宋体" w:eastAsia="宋体" w:cs="宋体"/>
                <w:i w:val="0"/>
                <w:iCs w:val="0"/>
                <w:color w:val="auto"/>
                <w:kern w:val="0"/>
                <w:sz w:val="24"/>
                <w:szCs w:val="24"/>
                <w:u w:val="none"/>
                <w:lang w:val="en-US" w:eastAsia="zh-CN" w:bidi="ar"/>
              </w:rPr>
              <w:t>△</w:t>
            </w:r>
            <w:r>
              <w:rPr>
                <w:rStyle w:val="79"/>
                <w:rFonts w:hint="eastAsia" w:ascii="宋体" w:hAnsi="宋体" w:eastAsia="宋体" w:cs="宋体"/>
                <w:color w:val="auto"/>
                <w:sz w:val="24"/>
                <w:szCs w:val="24"/>
                <w:lang w:val="en-US" w:eastAsia="zh-CN" w:bidi="ar"/>
              </w:rPr>
              <w:t>2）温度测量精度：±1.5℃或≤±0.004|t|，响应时间≤0.5s</w:t>
            </w:r>
            <w:r>
              <w:rPr>
                <w:rStyle w:val="80"/>
                <w:rFonts w:hint="eastAsia" w:ascii="宋体" w:hAnsi="宋体" w:eastAsia="宋体" w:cs="宋体"/>
                <w:color w:val="auto"/>
                <w:sz w:val="24"/>
                <w:szCs w:val="24"/>
                <w:lang w:val="en-US" w:eastAsia="zh-CN" w:bidi="ar"/>
              </w:rPr>
              <w:br w:type="textWrapping"/>
            </w:r>
            <w:r>
              <w:rPr>
                <w:rFonts w:hint="eastAsia" w:ascii="宋体" w:hAnsi="宋体" w:eastAsia="宋体" w:cs="宋体"/>
                <w:i w:val="0"/>
                <w:iCs w:val="0"/>
                <w:color w:val="auto"/>
                <w:kern w:val="0"/>
                <w:sz w:val="24"/>
                <w:szCs w:val="24"/>
                <w:u w:val="none"/>
                <w:lang w:val="en-US" w:eastAsia="zh-CN" w:bidi="ar"/>
              </w:rPr>
              <w:t>△</w:t>
            </w:r>
            <w:r>
              <w:rPr>
                <w:rStyle w:val="79"/>
                <w:rFonts w:hint="eastAsia" w:ascii="宋体" w:hAnsi="宋体" w:eastAsia="宋体" w:cs="宋体"/>
                <w:color w:val="auto"/>
                <w:sz w:val="24"/>
                <w:szCs w:val="24"/>
                <w:lang w:val="en-US" w:eastAsia="zh-CN" w:bidi="ar"/>
              </w:rPr>
              <w:t>3）温度测量分辨力：0.1℃</w:t>
            </w:r>
            <w:r>
              <w:rPr>
                <w:rStyle w:val="79"/>
                <w:rFonts w:hint="eastAsia" w:ascii="宋体" w:hAnsi="宋体" w:eastAsia="宋体" w:cs="宋体"/>
                <w:color w:val="auto"/>
                <w:sz w:val="24"/>
                <w:szCs w:val="24"/>
                <w:lang w:val="en-US" w:eastAsia="zh-CN" w:bidi="ar"/>
              </w:rPr>
              <w:br w:type="textWrapping"/>
            </w:r>
            <w:r>
              <w:rPr>
                <w:rFonts w:hint="eastAsia" w:ascii="宋体" w:hAnsi="宋体" w:eastAsia="宋体" w:cs="宋体"/>
                <w:i w:val="0"/>
                <w:iCs w:val="0"/>
                <w:color w:val="auto"/>
                <w:kern w:val="0"/>
                <w:sz w:val="24"/>
                <w:szCs w:val="24"/>
                <w:u w:val="none"/>
                <w:lang w:val="en-US" w:eastAsia="zh-CN" w:bidi="ar"/>
              </w:rPr>
              <w:t>△</w:t>
            </w:r>
            <w:r>
              <w:rPr>
                <w:rStyle w:val="79"/>
                <w:rFonts w:hint="eastAsia" w:ascii="宋体" w:hAnsi="宋体" w:eastAsia="宋体" w:cs="宋体"/>
                <w:color w:val="auto"/>
                <w:sz w:val="24"/>
                <w:szCs w:val="24"/>
                <w:lang w:val="en-US" w:eastAsia="zh-CN" w:bidi="ar"/>
              </w:rPr>
              <w:t>4）热电偶温度测量范围：(-40～1000)℃</w:t>
            </w:r>
            <w:r>
              <w:rPr>
                <w:rStyle w:val="79"/>
                <w:rFonts w:hint="eastAsia" w:ascii="宋体" w:hAnsi="宋体" w:eastAsia="宋体" w:cs="宋体"/>
                <w:color w:val="auto"/>
                <w:sz w:val="24"/>
                <w:szCs w:val="24"/>
                <w:lang w:val="en-US" w:eastAsia="zh-CN" w:bidi="ar"/>
              </w:rPr>
              <w:br w:type="textWrapping"/>
            </w:r>
            <w:r>
              <w:rPr>
                <w:rFonts w:hint="eastAsia" w:ascii="宋体" w:hAnsi="宋体" w:eastAsia="宋体" w:cs="宋体"/>
                <w:i w:val="0"/>
                <w:iCs w:val="0"/>
                <w:color w:val="auto"/>
                <w:kern w:val="0"/>
                <w:sz w:val="24"/>
                <w:szCs w:val="24"/>
                <w:u w:val="none"/>
                <w:lang w:val="en-US" w:eastAsia="zh-CN" w:bidi="ar"/>
              </w:rPr>
              <w:t>△</w:t>
            </w:r>
            <w:r>
              <w:rPr>
                <w:rStyle w:val="79"/>
                <w:rFonts w:hint="eastAsia" w:ascii="宋体" w:hAnsi="宋体" w:eastAsia="宋体" w:cs="宋体"/>
                <w:color w:val="auto"/>
                <w:sz w:val="24"/>
                <w:szCs w:val="24"/>
                <w:lang w:val="en-US" w:eastAsia="zh-CN" w:bidi="ar"/>
              </w:rPr>
              <w:t>5）温度测量准确性：300℃以上为±2.5℃；300℃以下为±(读数的0.75%)；</w:t>
            </w:r>
            <w:r>
              <w:rPr>
                <w:rStyle w:val="79"/>
                <w:rFonts w:hint="eastAsia" w:ascii="宋体" w:hAnsi="宋体" w:eastAsia="宋体" w:cs="宋体"/>
                <w:color w:val="auto"/>
                <w:sz w:val="24"/>
                <w:szCs w:val="24"/>
                <w:lang w:val="en-US" w:eastAsia="zh-CN" w:bidi="ar"/>
              </w:rPr>
              <w:br w:type="textWrapping"/>
            </w:r>
            <w:r>
              <w:rPr>
                <w:rStyle w:val="79"/>
                <w:rFonts w:hint="eastAsia" w:ascii="宋体" w:hAnsi="宋体" w:eastAsia="宋体" w:cs="宋体"/>
                <w:b/>
                <w:bCs/>
                <w:color w:val="auto"/>
                <w:sz w:val="24"/>
                <w:szCs w:val="24"/>
                <w:lang w:val="en-US" w:eastAsia="zh-CN" w:bidi="ar"/>
              </w:rPr>
              <w:t>6）</w:t>
            </w:r>
            <w:r>
              <w:rPr>
                <w:rStyle w:val="80"/>
                <w:rFonts w:hint="eastAsia" w:ascii="宋体" w:hAnsi="宋体" w:eastAsia="宋体" w:cs="宋体"/>
                <w:b/>
                <w:bCs/>
                <w:color w:val="auto"/>
                <w:sz w:val="24"/>
                <w:szCs w:val="24"/>
                <w:lang w:val="en-US" w:eastAsia="zh-CN" w:bidi="ar"/>
              </w:rPr>
              <w:t>★控温范围：室温～300℃，控温精度：±1℃，波动度：≤±0.5℃</w:t>
            </w:r>
            <w:r>
              <w:rPr>
                <w:rFonts w:hint="eastAsia" w:ascii="宋体" w:hAnsi="宋体" w:eastAsia="宋体" w:cs="宋体"/>
                <w:b/>
                <w:bCs/>
                <w:color w:val="auto"/>
                <w:sz w:val="24"/>
                <w:szCs w:val="24"/>
                <w:lang w:eastAsia="zh-CN"/>
              </w:rPr>
              <w:t>（</w:t>
            </w:r>
            <w:r>
              <w:rPr>
                <w:rFonts w:hint="eastAsia" w:ascii="宋体" w:hAnsi="宋体" w:eastAsia="宋体" w:cs="宋体"/>
                <w:b/>
                <w:bCs/>
                <w:color w:val="auto"/>
                <w:sz w:val="24"/>
                <w:szCs w:val="24"/>
                <w:lang w:val="en-US" w:eastAsia="zh-CN"/>
              </w:rPr>
              <w:t>产品彩页或者技术白皮书加盖制造商公章</w:t>
            </w:r>
            <w:r>
              <w:rPr>
                <w:rFonts w:hint="eastAsia" w:ascii="宋体" w:hAnsi="宋体" w:eastAsia="宋体" w:cs="宋体"/>
                <w:b/>
                <w:bCs/>
                <w:color w:val="auto"/>
                <w:sz w:val="24"/>
                <w:szCs w:val="24"/>
                <w:lang w:eastAsia="zh-CN"/>
              </w:rPr>
              <w:t>）</w:t>
            </w:r>
            <w:r>
              <w:rPr>
                <w:rStyle w:val="80"/>
                <w:rFonts w:hint="eastAsia" w:ascii="宋体" w:hAnsi="宋体" w:eastAsia="宋体" w:cs="宋体"/>
                <w:b/>
                <w:bCs/>
                <w:color w:val="auto"/>
                <w:sz w:val="24"/>
                <w:szCs w:val="24"/>
                <w:lang w:val="en-US" w:eastAsia="zh-CN" w:bidi="ar"/>
              </w:rPr>
              <w:br w:type="textWrapping"/>
            </w:r>
            <w:r>
              <w:rPr>
                <w:rStyle w:val="80"/>
                <w:rFonts w:hint="eastAsia" w:ascii="宋体" w:hAnsi="宋体" w:eastAsia="宋体" w:cs="宋体"/>
                <w:b/>
                <w:bCs/>
                <w:color w:val="auto"/>
                <w:sz w:val="24"/>
                <w:szCs w:val="24"/>
                <w:lang w:val="en-US" w:eastAsia="zh-CN" w:bidi="ar"/>
              </w:rPr>
              <w:t>7）★实验区域均温性：</w:t>
            </w:r>
            <w:r>
              <w:rPr>
                <w:rStyle w:val="80"/>
                <w:rFonts w:hint="eastAsia" w:ascii="宋体" w:hAnsi="宋体" w:eastAsia="宋体" w:cs="宋体"/>
                <w:b/>
                <w:bCs/>
                <w:color w:val="auto"/>
                <w:sz w:val="24"/>
                <w:szCs w:val="24"/>
                <w:lang w:val="en-US" w:eastAsia="zh-CN" w:bidi="ar"/>
              </w:rPr>
              <w:br w:type="textWrapping"/>
            </w:r>
            <w:r>
              <w:rPr>
                <w:rStyle w:val="80"/>
                <w:rFonts w:hint="eastAsia" w:ascii="宋体" w:hAnsi="宋体" w:eastAsia="宋体" w:cs="宋体"/>
                <w:b/>
                <w:bCs/>
                <w:color w:val="auto"/>
                <w:sz w:val="24"/>
                <w:szCs w:val="24"/>
                <w:lang w:val="en-US" w:eastAsia="zh-CN" w:bidi="ar"/>
              </w:rPr>
              <w:t>140 ℃以下为±1.0 ℃</w:t>
            </w:r>
            <w:r>
              <w:rPr>
                <w:rStyle w:val="80"/>
                <w:rFonts w:hint="eastAsia" w:ascii="宋体" w:hAnsi="宋体" w:eastAsia="宋体" w:cs="宋体"/>
                <w:b/>
                <w:bCs/>
                <w:color w:val="auto"/>
                <w:sz w:val="24"/>
                <w:szCs w:val="24"/>
                <w:lang w:val="en-US" w:eastAsia="zh-CN" w:bidi="ar"/>
              </w:rPr>
              <w:br w:type="textWrapping"/>
            </w:r>
            <w:r>
              <w:rPr>
                <w:rStyle w:val="80"/>
                <w:rFonts w:hint="eastAsia" w:ascii="宋体" w:hAnsi="宋体" w:eastAsia="宋体" w:cs="宋体"/>
                <w:b/>
                <w:bCs/>
                <w:color w:val="auto"/>
                <w:sz w:val="24"/>
                <w:szCs w:val="24"/>
                <w:lang w:val="en-US" w:eastAsia="zh-CN" w:bidi="ar"/>
              </w:rPr>
              <w:t>140℃～180 ℃为±1.5 ℃</w:t>
            </w:r>
            <w:r>
              <w:rPr>
                <w:rStyle w:val="80"/>
                <w:rFonts w:hint="eastAsia" w:ascii="宋体" w:hAnsi="宋体" w:eastAsia="宋体" w:cs="宋体"/>
                <w:b/>
                <w:bCs/>
                <w:color w:val="auto"/>
                <w:sz w:val="24"/>
                <w:szCs w:val="24"/>
                <w:lang w:val="en-US" w:eastAsia="zh-CN" w:bidi="ar"/>
              </w:rPr>
              <w:br w:type="textWrapping"/>
            </w:r>
            <w:r>
              <w:rPr>
                <w:rStyle w:val="80"/>
                <w:rFonts w:hint="eastAsia" w:ascii="宋体" w:hAnsi="宋体" w:eastAsia="宋体" w:cs="宋体"/>
                <w:b/>
                <w:bCs/>
                <w:color w:val="auto"/>
                <w:sz w:val="24"/>
                <w:szCs w:val="24"/>
                <w:lang w:val="en-US" w:eastAsia="zh-CN" w:bidi="ar"/>
              </w:rPr>
              <w:t>180℃～300 ℃为±2.0 ℃</w:t>
            </w:r>
            <w:r>
              <w:rPr>
                <w:rFonts w:hint="eastAsia" w:ascii="宋体" w:hAnsi="宋体" w:eastAsia="宋体" w:cs="宋体"/>
                <w:b/>
                <w:bCs/>
                <w:color w:val="auto"/>
                <w:sz w:val="24"/>
                <w:szCs w:val="24"/>
                <w:lang w:eastAsia="zh-CN"/>
              </w:rPr>
              <w:t>（</w:t>
            </w:r>
            <w:r>
              <w:rPr>
                <w:rFonts w:hint="eastAsia" w:ascii="宋体" w:hAnsi="宋体" w:eastAsia="宋体" w:cs="宋体"/>
                <w:b/>
                <w:bCs/>
                <w:color w:val="auto"/>
                <w:sz w:val="24"/>
                <w:szCs w:val="24"/>
                <w:lang w:val="en-US" w:eastAsia="zh-CN"/>
              </w:rPr>
              <w:t>产品彩页或者技术白皮书加盖制造商公章</w:t>
            </w:r>
            <w:r>
              <w:rPr>
                <w:rFonts w:hint="eastAsia" w:ascii="宋体" w:hAnsi="宋体" w:eastAsia="宋体" w:cs="宋体"/>
                <w:b/>
                <w:bCs/>
                <w:color w:val="auto"/>
                <w:sz w:val="24"/>
                <w:szCs w:val="24"/>
                <w:lang w:eastAsia="zh-CN"/>
              </w:rPr>
              <w:t>）</w:t>
            </w:r>
            <w:r>
              <w:rPr>
                <w:rStyle w:val="79"/>
                <w:rFonts w:hint="eastAsia" w:ascii="宋体" w:hAnsi="宋体" w:eastAsia="宋体" w:cs="宋体"/>
                <w:color w:val="auto"/>
                <w:sz w:val="24"/>
                <w:szCs w:val="24"/>
                <w:lang w:val="en-US" w:eastAsia="zh-CN" w:bidi="ar"/>
              </w:rPr>
              <w:br w:type="textWrapping"/>
            </w:r>
            <w:r>
              <w:rPr>
                <w:rStyle w:val="79"/>
                <w:rFonts w:hint="eastAsia" w:ascii="宋体" w:hAnsi="宋体" w:eastAsia="宋体" w:cs="宋体"/>
                <w:color w:val="auto"/>
                <w:sz w:val="24"/>
                <w:szCs w:val="24"/>
                <w:lang w:val="en-US" w:eastAsia="zh-CN" w:bidi="ar"/>
              </w:rPr>
              <w:t>8）标准计时范围：(0～240)h</w:t>
            </w:r>
            <w:r>
              <w:rPr>
                <w:rStyle w:val="79"/>
                <w:rFonts w:hint="eastAsia" w:ascii="宋体" w:hAnsi="宋体" w:eastAsia="宋体" w:cs="宋体"/>
                <w:color w:val="auto"/>
                <w:sz w:val="24"/>
                <w:szCs w:val="24"/>
                <w:lang w:val="en-US" w:eastAsia="zh-CN" w:bidi="ar"/>
              </w:rPr>
              <w:br w:type="textWrapping"/>
            </w:r>
            <w:r>
              <w:rPr>
                <w:rStyle w:val="79"/>
                <w:rFonts w:hint="eastAsia" w:ascii="宋体" w:hAnsi="宋体" w:eastAsia="宋体" w:cs="宋体"/>
                <w:color w:val="auto"/>
                <w:sz w:val="24"/>
                <w:szCs w:val="24"/>
                <w:lang w:val="en-US" w:eastAsia="zh-CN" w:bidi="ar"/>
              </w:rPr>
              <w:t>9）自定义计时范围: (0～480)h</w:t>
            </w:r>
            <w:r>
              <w:rPr>
                <w:rStyle w:val="79"/>
                <w:rFonts w:hint="eastAsia" w:ascii="宋体" w:hAnsi="宋体" w:eastAsia="宋体" w:cs="宋体"/>
                <w:color w:val="auto"/>
                <w:sz w:val="24"/>
                <w:szCs w:val="24"/>
                <w:lang w:val="en-US" w:eastAsia="zh-CN" w:bidi="ar"/>
              </w:rPr>
              <w:br w:type="textWrapping"/>
            </w:r>
            <w:r>
              <w:rPr>
                <w:rStyle w:val="79"/>
                <w:rFonts w:hint="eastAsia" w:ascii="宋体" w:hAnsi="宋体" w:eastAsia="宋体" w:cs="宋体"/>
                <w:color w:val="auto"/>
                <w:sz w:val="24"/>
                <w:szCs w:val="24"/>
                <w:lang w:val="en-US" w:eastAsia="zh-CN" w:bidi="ar"/>
              </w:rPr>
              <w:t>10）计时精度：±0.01s</w:t>
            </w:r>
            <w:r>
              <w:rPr>
                <w:rStyle w:val="79"/>
                <w:rFonts w:hint="eastAsia" w:ascii="宋体" w:hAnsi="宋体" w:eastAsia="宋体" w:cs="宋体"/>
                <w:color w:val="auto"/>
                <w:sz w:val="24"/>
                <w:szCs w:val="24"/>
                <w:lang w:val="en-US" w:eastAsia="zh-CN" w:bidi="ar"/>
              </w:rPr>
              <w:br w:type="textWrapping"/>
            </w:r>
            <w:r>
              <w:rPr>
                <w:rStyle w:val="79"/>
                <w:rFonts w:hint="eastAsia" w:ascii="宋体" w:hAnsi="宋体" w:eastAsia="宋体" w:cs="宋体"/>
                <w:color w:val="auto"/>
                <w:sz w:val="24"/>
                <w:szCs w:val="24"/>
                <w:lang w:val="en-US" w:eastAsia="zh-CN" w:bidi="ar"/>
              </w:rPr>
              <w:t>11）计时显示分辨力：1s</w:t>
            </w:r>
            <w:r>
              <w:rPr>
                <w:rStyle w:val="79"/>
                <w:rFonts w:hint="eastAsia" w:ascii="宋体" w:hAnsi="宋体" w:eastAsia="宋体" w:cs="宋体"/>
                <w:color w:val="auto"/>
                <w:sz w:val="24"/>
                <w:szCs w:val="24"/>
                <w:lang w:val="en-US" w:eastAsia="zh-CN" w:bidi="ar"/>
              </w:rPr>
              <w:br w:type="textWrapping"/>
            </w:r>
            <w:r>
              <w:rPr>
                <w:rStyle w:val="79"/>
                <w:rFonts w:hint="eastAsia" w:ascii="宋体" w:hAnsi="宋体" w:eastAsia="宋体" w:cs="宋体"/>
                <w:color w:val="auto"/>
                <w:sz w:val="24"/>
                <w:szCs w:val="24"/>
                <w:lang w:val="en-US" w:eastAsia="zh-CN" w:bidi="ar"/>
              </w:rPr>
              <w:t>12）烘箱容积：≥27L</w:t>
            </w:r>
            <w:r>
              <w:rPr>
                <w:rStyle w:val="79"/>
                <w:rFonts w:hint="eastAsia" w:ascii="宋体" w:hAnsi="宋体" w:eastAsia="宋体" w:cs="宋体"/>
                <w:color w:val="auto"/>
                <w:sz w:val="24"/>
                <w:szCs w:val="24"/>
                <w:lang w:val="en-US" w:eastAsia="zh-CN" w:bidi="ar"/>
              </w:rPr>
              <w:br w:type="textWrapping"/>
            </w:r>
            <w:r>
              <w:rPr>
                <w:rStyle w:val="79"/>
                <w:rFonts w:hint="eastAsia" w:ascii="宋体" w:hAnsi="宋体" w:eastAsia="宋体" w:cs="宋体"/>
                <w:color w:val="auto"/>
                <w:sz w:val="24"/>
                <w:szCs w:val="24"/>
                <w:lang w:val="en-US" w:eastAsia="zh-CN" w:bidi="ar"/>
              </w:rPr>
              <w:t>13）自热物质试验网笼尺寸：边长25mm和边长100mm</w:t>
            </w:r>
            <w:r>
              <w:rPr>
                <w:rStyle w:val="79"/>
                <w:rFonts w:hint="eastAsia" w:ascii="宋体" w:hAnsi="宋体" w:eastAsia="宋体" w:cs="宋体"/>
                <w:color w:val="auto"/>
                <w:sz w:val="24"/>
                <w:szCs w:val="24"/>
                <w:lang w:val="en-US" w:eastAsia="zh-CN" w:bidi="ar"/>
              </w:rPr>
              <w:br w:type="textWrapping"/>
            </w:r>
            <w:r>
              <w:rPr>
                <w:rStyle w:val="79"/>
                <w:rFonts w:hint="eastAsia" w:ascii="宋体" w:hAnsi="宋体" w:eastAsia="宋体" w:cs="宋体"/>
                <w:color w:val="auto"/>
                <w:sz w:val="24"/>
                <w:szCs w:val="24"/>
                <w:lang w:val="en-US" w:eastAsia="zh-CN" w:bidi="ar"/>
              </w:rPr>
              <w:t>14）75℃热稳定性试验容器（Φ×H）：（50.5±0.5）mm×150mm</w:t>
            </w:r>
            <w:r>
              <w:rPr>
                <w:rStyle w:val="79"/>
                <w:rFonts w:hint="eastAsia" w:ascii="宋体" w:hAnsi="宋体" w:eastAsia="宋体" w:cs="宋体"/>
                <w:color w:val="auto"/>
                <w:sz w:val="24"/>
                <w:szCs w:val="24"/>
                <w:lang w:val="en-US" w:eastAsia="zh-CN" w:bidi="ar"/>
              </w:rPr>
              <w:br w:type="textWrapping"/>
            </w:r>
            <w:r>
              <w:rPr>
                <w:rStyle w:val="79"/>
                <w:rFonts w:hint="eastAsia" w:ascii="宋体" w:hAnsi="宋体" w:eastAsia="宋体" w:cs="宋体"/>
                <w:color w:val="auto"/>
                <w:sz w:val="24"/>
                <w:szCs w:val="24"/>
                <w:lang w:val="en-US" w:eastAsia="zh-CN" w:bidi="ar"/>
              </w:rPr>
              <w:t>15）内胆尺寸：350mm×350mm×400mm</w:t>
            </w:r>
            <w:r>
              <w:rPr>
                <w:rStyle w:val="79"/>
                <w:rFonts w:hint="eastAsia" w:ascii="宋体" w:hAnsi="宋体" w:eastAsia="宋体" w:cs="宋体"/>
                <w:color w:val="auto"/>
                <w:sz w:val="24"/>
                <w:szCs w:val="24"/>
                <w:lang w:val="en-US" w:eastAsia="zh-CN" w:bidi="ar"/>
              </w:rPr>
              <w:br w:type="textWrapping"/>
            </w:r>
            <w:r>
              <w:rPr>
                <w:rStyle w:val="79"/>
                <w:rFonts w:hint="eastAsia" w:ascii="宋体" w:hAnsi="宋体" w:eastAsia="宋体" w:cs="宋体"/>
                <w:color w:val="auto"/>
                <w:sz w:val="24"/>
                <w:szCs w:val="24"/>
                <w:lang w:val="en-US" w:eastAsia="zh-CN" w:bidi="ar"/>
              </w:rPr>
              <w:t>16）安全阀开启压力：60kPa</w:t>
            </w:r>
            <w:r>
              <w:rPr>
                <w:rStyle w:val="79"/>
                <w:rFonts w:hint="eastAsia" w:ascii="宋体" w:hAnsi="宋体" w:eastAsia="宋体" w:cs="宋体"/>
                <w:color w:val="auto"/>
                <w:sz w:val="24"/>
                <w:szCs w:val="24"/>
                <w:lang w:val="en-US" w:eastAsia="zh-CN" w:bidi="ar"/>
              </w:rPr>
              <w:br w:type="textWrapping"/>
            </w:r>
            <w:r>
              <w:rPr>
                <w:rStyle w:val="79"/>
                <w:rFonts w:hint="eastAsia" w:ascii="宋体" w:hAnsi="宋体" w:eastAsia="宋体" w:cs="宋体"/>
                <w:color w:val="auto"/>
                <w:sz w:val="24"/>
                <w:szCs w:val="24"/>
                <w:lang w:val="en-US" w:eastAsia="zh-CN" w:bidi="ar"/>
              </w:rPr>
              <w:t>2、适用范围和标准</w:t>
            </w:r>
            <w:r>
              <w:rPr>
                <w:rStyle w:val="79"/>
                <w:rFonts w:hint="eastAsia" w:ascii="宋体" w:hAnsi="宋体" w:eastAsia="宋体" w:cs="宋体"/>
                <w:color w:val="auto"/>
                <w:sz w:val="24"/>
                <w:szCs w:val="24"/>
                <w:lang w:val="en-US" w:eastAsia="zh-CN" w:bidi="ar"/>
              </w:rPr>
              <w:br w:type="textWrapping"/>
            </w:r>
            <w:r>
              <w:rPr>
                <w:rStyle w:val="79"/>
                <w:rFonts w:hint="eastAsia" w:ascii="宋体" w:hAnsi="宋体" w:eastAsia="宋体" w:cs="宋体"/>
                <w:color w:val="auto"/>
                <w:sz w:val="24"/>
                <w:szCs w:val="24"/>
                <w:lang w:val="en-US" w:eastAsia="zh-CN" w:bidi="ar"/>
              </w:rPr>
              <w:t>1)本试验仪可通过将物质装在边长25mm或100mm立方形钢丝网容器内在温度100℃、120℃、140℃下暴露于空气中来确定物质是否会氧化自热；还可用于测试物质在高温条件下的稳定性，以确定物质是否太危险不能运输。仪器可检测样品在75℃下保持48小时的自热现象，通过检测试验样品和惰性参比物的温差来确定温度保持在75℃时试验样品是否放热。适用于爆炸性物质、退敏爆炸性物质、自反应物质和有机过氧化物。</w:t>
            </w:r>
            <w:r>
              <w:rPr>
                <w:rStyle w:val="79"/>
                <w:rFonts w:hint="eastAsia" w:ascii="宋体" w:hAnsi="宋体" w:eastAsia="宋体" w:cs="宋体"/>
                <w:color w:val="auto"/>
                <w:sz w:val="24"/>
                <w:szCs w:val="24"/>
                <w:lang w:val="en-US" w:eastAsia="zh-CN" w:bidi="ar"/>
              </w:rPr>
              <w:br w:type="textWrapping"/>
            </w:r>
            <w:r>
              <w:rPr>
                <w:rStyle w:val="79"/>
                <w:rFonts w:hint="eastAsia" w:ascii="宋体" w:hAnsi="宋体" w:eastAsia="宋体" w:cs="宋体"/>
                <w:color w:val="auto"/>
                <w:sz w:val="24"/>
                <w:szCs w:val="24"/>
                <w:lang w:val="en-US" w:eastAsia="zh-CN" w:bidi="ar"/>
              </w:rPr>
              <w:t>2）符合联合国《关于危险货物运输的建议书·试验和标准手册》33.3.1.6试验N.4：自热物质的试验方法和GB/T 21612-2008《危险品 易燃固体自热试验方法》；符合GAT536《易燃易爆危险品火灾危险性分级及试验方法》；符合NY/T 1860《农药理化性质测定实验导则》第37部分：自热物质试验； 75℃热稳定性试验仪遵循以下标准：符合联合国《关于危险货物运输的建议书·试验和标准手册》13.6.1试验3（c）：75℃热稳定性试验；符合EN 13631-2:2002《民用爆炸物.烈性炸药.第2部分：测定爆炸物的热稳定性》；符合GB 5085.5《危险废物鉴别标准反应性鉴别》；符合以及与以上标准等同或等效采用的国家标准、行业标准。</w:t>
            </w:r>
            <w:r>
              <w:rPr>
                <w:rStyle w:val="79"/>
                <w:rFonts w:hint="eastAsia" w:ascii="宋体" w:hAnsi="宋体" w:eastAsia="宋体" w:cs="宋体"/>
                <w:color w:val="auto"/>
                <w:sz w:val="24"/>
                <w:szCs w:val="24"/>
                <w:lang w:val="en-US" w:eastAsia="zh-CN" w:bidi="ar"/>
              </w:rPr>
              <w:br w:type="textWrapping"/>
            </w:r>
            <w:r>
              <w:rPr>
                <w:rStyle w:val="79"/>
                <w:rFonts w:hint="eastAsia" w:ascii="宋体" w:hAnsi="宋体" w:eastAsia="宋体" w:cs="宋体"/>
                <w:color w:val="auto"/>
                <w:sz w:val="24"/>
                <w:szCs w:val="24"/>
                <w:lang w:val="en-US" w:eastAsia="zh-CN" w:bidi="ar"/>
              </w:rPr>
              <w:t>3、功能特点</w:t>
            </w:r>
            <w:r>
              <w:rPr>
                <w:rStyle w:val="79"/>
                <w:rFonts w:hint="eastAsia" w:ascii="宋体" w:hAnsi="宋体" w:eastAsia="宋体" w:cs="宋体"/>
                <w:color w:val="auto"/>
                <w:sz w:val="24"/>
                <w:szCs w:val="24"/>
                <w:lang w:val="en-US" w:eastAsia="zh-CN" w:bidi="ar"/>
              </w:rPr>
              <w:br w:type="textWrapping"/>
            </w:r>
            <w:r>
              <w:rPr>
                <w:rStyle w:val="79"/>
                <w:rFonts w:hint="eastAsia" w:ascii="宋体" w:hAnsi="宋体" w:eastAsia="宋体" w:cs="宋体"/>
                <w:color w:val="auto"/>
                <w:sz w:val="24"/>
                <w:szCs w:val="24"/>
                <w:lang w:val="en-US" w:eastAsia="zh-CN" w:bidi="ar"/>
              </w:rPr>
              <w:t>1）集成“自热物质试验”和“75℃热稳定性试验”两项功能，合二为一；</w:t>
            </w:r>
            <w:r>
              <w:rPr>
                <w:rStyle w:val="79"/>
                <w:rFonts w:hint="eastAsia" w:ascii="宋体" w:hAnsi="宋体" w:eastAsia="宋体" w:cs="宋体"/>
                <w:color w:val="auto"/>
                <w:sz w:val="24"/>
                <w:szCs w:val="24"/>
                <w:lang w:val="en-US" w:eastAsia="zh-CN" w:bidi="ar"/>
              </w:rPr>
              <w:br w:type="textWrapping"/>
            </w:r>
            <w:r>
              <w:rPr>
                <w:rStyle w:val="79"/>
                <w:rFonts w:hint="eastAsia" w:ascii="宋体" w:hAnsi="宋体" w:eastAsia="宋体" w:cs="宋体"/>
                <w:color w:val="auto"/>
                <w:sz w:val="24"/>
                <w:szCs w:val="24"/>
                <w:lang w:val="en-US" w:eastAsia="zh-CN" w:bidi="ar"/>
              </w:rPr>
              <w:t>2）采用嵌入式处理器，Windows CE操作系统；</w:t>
            </w:r>
            <w:r>
              <w:rPr>
                <w:rStyle w:val="79"/>
                <w:rFonts w:hint="eastAsia" w:ascii="宋体" w:hAnsi="宋体" w:eastAsia="宋体" w:cs="宋体"/>
                <w:color w:val="auto"/>
                <w:sz w:val="24"/>
                <w:szCs w:val="24"/>
                <w:lang w:val="en-US" w:eastAsia="zh-CN" w:bidi="ar"/>
              </w:rPr>
              <w:br w:type="textWrapping"/>
            </w:r>
            <w:r>
              <w:rPr>
                <w:rStyle w:val="79"/>
                <w:rFonts w:hint="eastAsia" w:ascii="宋体" w:hAnsi="宋体" w:eastAsia="宋体" w:cs="宋体"/>
                <w:color w:val="auto"/>
                <w:sz w:val="24"/>
                <w:szCs w:val="24"/>
                <w:lang w:val="en-US" w:eastAsia="zh-CN" w:bidi="ar"/>
              </w:rPr>
              <w:t>3）8英寸液晶触摸屏，可实时显示试验状态；</w:t>
            </w:r>
            <w:r>
              <w:rPr>
                <w:rStyle w:val="79"/>
                <w:rFonts w:hint="eastAsia" w:ascii="宋体" w:hAnsi="宋体" w:eastAsia="宋体" w:cs="宋体"/>
                <w:color w:val="auto"/>
                <w:sz w:val="24"/>
                <w:szCs w:val="24"/>
                <w:lang w:val="en-US" w:eastAsia="zh-CN" w:bidi="ar"/>
              </w:rPr>
              <w:br w:type="textWrapping"/>
            </w:r>
            <w:r>
              <w:rPr>
                <w:rStyle w:val="79"/>
                <w:rFonts w:hint="eastAsia" w:ascii="宋体" w:hAnsi="宋体" w:eastAsia="宋体" w:cs="宋体"/>
                <w:color w:val="auto"/>
                <w:sz w:val="24"/>
                <w:szCs w:val="24"/>
                <w:lang w:val="en-US" w:eastAsia="zh-CN" w:bidi="ar"/>
              </w:rPr>
              <w:t>4）内置热风循环加热系统，有效保证温度的均匀性和稳定性；</w:t>
            </w:r>
            <w:r>
              <w:rPr>
                <w:rStyle w:val="79"/>
                <w:rFonts w:hint="eastAsia" w:ascii="宋体" w:hAnsi="宋体" w:eastAsia="宋体" w:cs="宋体"/>
                <w:color w:val="auto"/>
                <w:sz w:val="24"/>
                <w:szCs w:val="24"/>
                <w:lang w:val="en-US" w:eastAsia="zh-CN" w:bidi="ar"/>
              </w:rPr>
              <w:br w:type="textWrapping"/>
            </w:r>
            <w:r>
              <w:rPr>
                <w:rStyle w:val="79"/>
                <w:rFonts w:hint="eastAsia" w:ascii="宋体" w:hAnsi="宋体" w:eastAsia="宋体" w:cs="宋体"/>
                <w:color w:val="auto"/>
                <w:sz w:val="24"/>
                <w:szCs w:val="24"/>
                <w:lang w:val="en-US" w:eastAsia="zh-CN" w:bidi="ar"/>
              </w:rPr>
              <w:t>5）数字PID算法精确控制加热温度，控温精度高；</w:t>
            </w:r>
            <w:r>
              <w:rPr>
                <w:rStyle w:val="79"/>
                <w:rFonts w:hint="eastAsia" w:ascii="宋体" w:hAnsi="宋体" w:eastAsia="宋体" w:cs="宋体"/>
                <w:color w:val="auto"/>
                <w:sz w:val="24"/>
                <w:szCs w:val="24"/>
                <w:lang w:val="en-US" w:eastAsia="zh-CN" w:bidi="ar"/>
              </w:rPr>
              <w:br w:type="textWrapping"/>
            </w:r>
            <w:r>
              <w:rPr>
                <w:rStyle w:val="79"/>
                <w:rFonts w:hint="eastAsia" w:ascii="宋体" w:hAnsi="宋体" w:eastAsia="宋体" w:cs="宋体"/>
                <w:color w:val="auto"/>
                <w:sz w:val="24"/>
                <w:szCs w:val="24"/>
                <w:lang w:val="en-US" w:eastAsia="zh-CN" w:bidi="ar"/>
              </w:rPr>
              <w:t>6）试验报表包含包装类型的判断；</w:t>
            </w:r>
            <w:r>
              <w:rPr>
                <w:rStyle w:val="79"/>
                <w:rFonts w:hint="eastAsia" w:ascii="宋体" w:hAnsi="宋体" w:eastAsia="宋体" w:cs="宋体"/>
                <w:color w:val="auto"/>
                <w:sz w:val="24"/>
                <w:szCs w:val="24"/>
                <w:lang w:val="en-US" w:eastAsia="zh-CN" w:bidi="ar"/>
              </w:rPr>
              <w:br w:type="textWrapping"/>
            </w:r>
            <w:r>
              <w:rPr>
                <w:rStyle w:val="79"/>
                <w:rFonts w:hint="eastAsia" w:ascii="宋体" w:hAnsi="宋体" w:eastAsia="宋体" w:cs="宋体"/>
                <w:color w:val="auto"/>
                <w:sz w:val="24"/>
                <w:szCs w:val="24"/>
                <w:lang w:val="en-US" w:eastAsia="zh-CN" w:bidi="ar"/>
              </w:rPr>
              <w:t>7）仪器故障检测及声光报警功能，确保试验更安全；</w:t>
            </w:r>
            <w:r>
              <w:rPr>
                <w:rStyle w:val="79"/>
                <w:rFonts w:hint="eastAsia" w:ascii="宋体" w:hAnsi="宋体" w:eastAsia="宋体" w:cs="宋体"/>
                <w:color w:val="auto"/>
                <w:sz w:val="24"/>
                <w:szCs w:val="24"/>
                <w:lang w:val="en-US" w:eastAsia="zh-CN" w:bidi="ar"/>
              </w:rPr>
              <w:br w:type="textWrapping"/>
            </w:r>
            <w:r>
              <w:rPr>
                <w:rStyle w:val="79"/>
                <w:rFonts w:hint="eastAsia" w:ascii="宋体" w:hAnsi="宋体" w:eastAsia="宋体" w:cs="宋体"/>
                <w:color w:val="auto"/>
                <w:sz w:val="24"/>
                <w:szCs w:val="24"/>
                <w:lang w:val="en-US" w:eastAsia="zh-CN" w:bidi="ar"/>
              </w:rPr>
              <w:t>8）试验选择多元化，用户可根据试样特性配置相应试验参数，实现试验顺序的任意调整；</w:t>
            </w:r>
            <w:r>
              <w:rPr>
                <w:rStyle w:val="79"/>
                <w:rFonts w:hint="eastAsia" w:ascii="宋体" w:hAnsi="宋体" w:eastAsia="宋体" w:cs="宋体"/>
                <w:color w:val="auto"/>
                <w:sz w:val="24"/>
                <w:szCs w:val="24"/>
                <w:lang w:val="en-US" w:eastAsia="zh-CN" w:bidi="ar"/>
              </w:rPr>
              <w:br w:type="textWrapping"/>
            </w:r>
            <w:r>
              <w:rPr>
                <w:rStyle w:val="79"/>
                <w:rFonts w:hint="eastAsia" w:ascii="宋体" w:hAnsi="宋体" w:eastAsia="宋体" w:cs="宋体"/>
                <w:color w:val="auto"/>
                <w:sz w:val="24"/>
                <w:szCs w:val="24"/>
                <w:lang w:val="en-US" w:eastAsia="zh-CN" w:bidi="ar"/>
              </w:rPr>
              <w:t>9）网笼有特殊规格可定制；</w:t>
            </w:r>
            <w:r>
              <w:rPr>
                <w:rStyle w:val="79"/>
                <w:rFonts w:hint="eastAsia" w:ascii="宋体" w:hAnsi="宋体" w:eastAsia="宋体" w:cs="宋体"/>
                <w:color w:val="auto"/>
                <w:sz w:val="24"/>
                <w:szCs w:val="24"/>
                <w:lang w:val="en-US" w:eastAsia="zh-CN" w:bidi="ar"/>
              </w:rPr>
              <w:br w:type="textWrapping"/>
            </w:r>
            <w:r>
              <w:rPr>
                <w:rStyle w:val="79"/>
                <w:rFonts w:hint="eastAsia" w:ascii="宋体" w:hAnsi="宋体" w:eastAsia="宋体" w:cs="宋体"/>
                <w:color w:val="auto"/>
                <w:sz w:val="24"/>
                <w:szCs w:val="24"/>
                <w:lang w:val="en-US" w:eastAsia="zh-CN" w:bidi="ar"/>
              </w:rPr>
              <w:t>10）采用三点测温系统，保证试验数据的准确性和可靠；</w:t>
            </w:r>
            <w:r>
              <w:rPr>
                <w:rStyle w:val="79"/>
                <w:rFonts w:hint="eastAsia" w:ascii="宋体" w:hAnsi="宋体" w:eastAsia="宋体" w:cs="宋体"/>
                <w:color w:val="auto"/>
                <w:sz w:val="24"/>
                <w:szCs w:val="24"/>
                <w:lang w:val="en-US" w:eastAsia="zh-CN" w:bidi="ar"/>
              </w:rPr>
              <w:br w:type="textWrapping"/>
            </w:r>
            <w:r>
              <w:rPr>
                <w:rStyle w:val="79"/>
                <w:rFonts w:hint="eastAsia" w:ascii="宋体" w:hAnsi="宋体" w:eastAsia="宋体" w:cs="宋体"/>
                <w:color w:val="auto"/>
                <w:sz w:val="24"/>
                <w:szCs w:val="24"/>
                <w:lang w:val="en-US" w:eastAsia="zh-CN" w:bidi="ar"/>
              </w:rPr>
              <w:t xml:space="preserve">11）特制管盖泄压装置，有效释放管内压力； </w:t>
            </w:r>
            <w:r>
              <w:rPr>
                <w:rStyle w:val="79"/>
                <w:rFonts w:hint="eastAsia" w:ascii="宋体" w:hAnsi="宋体" w:eastAsia="宋体" w:cs="宋体"/>
                <w:color w:val="auto"/>
                <w:sz w:val="24"/>
                <w:szCs w:val="24"/>
                <w:lang w:val="en-US" w:eastAsia="zh-CN" w:bidi="ar"/>
              </w:rPr>
              <w:br w:type="textWrapping"/>
            </w:r>
            <w:r>
              <w:rPr>
                <w:rStyle w:val="79"/>
                <w:rFonts w:hint="eastAsia" w:ascii="宋体" w:hAnsi="宋体" w:eastAsia="宋体" w:cs="宋体"/>
                <w:color w:val="auto"/>
                <w:sz w:val="24"/>
                <w:szCs w:val="24"/>
                <w:lang w:val="en-US" w:eastAsia="zh-CN" w:bidi="ar"/>
              </w:rPr>
              <w:t>12）全程无人值守试验，全自动一体化操作，解决用户后顾之忧；</w:t>
            </w:r>
            <w:r>
              <w:rPr>
                <w:rStyle w:val="79"/>
                <w:rFonts w:hint="eastAsia" w:ascii="宋体" w:hAnsi="宋体" w:eastAsia="宋体" w:cs="宋体"/>
                <w:color w:val="auto"/>
                <w:sz w:val="24"/>
                <w:szCs w:val="24"/>
                <w:lang w:val="en-US" w:eastAsia="zh-CN" w:bidi="ar"/>
              </w:rPr>
              <w:br w:type="textWrapping"/>
            </w:r>
            <w:r>
              <w:rPr>
                <w:rStyle w:val="79"/>
                <w:rFonts w:hint="eastAsia" w:ascii="宋体" w:hAnsi="宋体" w:eastAsia="宋体" w:cs="宋体"/>
                <w:b/>
                <w:bCs/>
                <w:color w:val="auto"/>
                <w:sz w:val="24"/>
                <w:szCs w:val="24"/>
                <w:lang w:val="en-US" w:eastAsia="zh-CN" w:bidi="ar"/>
              </w:rPr>
              <w:t>13）</w:t>
            </w:r>
            <w:r>
              <w:rPr>
                <w:rStyle w:val="80"/>
                <w:rFonts w:hint="eastAsia" w:ascii="宋体" w:hAnsi="宋体" w:eastAsia="宋体" w:cs="宋体"/>
                <w:b/>
                <w:bCs/>
                <w:color w:val="auto"/>
                <w:sz w:val="24"/>
                <w:szCs w:val="24"/>
                <w:lang w:val="en-US" w:eastAsia="zh-CN" w:bidi="ar"/>
              </w:rPr>
              <w:t>★实时显示运行时间、实时温度，自动绘制试验曲线图，可查看原始数据（提供截图加盖制造商公章）；</w:t>
            </w:r>
            <w:r>
              <w:rPr>
                <w:rStyle w:val="79"/>
                <w:rFonts w:hint="eastAsia" w:ascii="宋体" w:hAnsi="宋体" w:eastAsia="宋体" w:cs="宋体"/>
                <w:color w:val="auto"/>
                <w:sz w:val="24"/>
                <w:szCs w:val="24"/>
                <w:lang w:val="en-US" w:eastAsia="zh-CN" w:bidi="ar"/>
              </w:rPr>
              <w:br w:type="textWrapping"/>
            </w:r>
            <w:r>
              <w:rPr>
                <w:rStyle w:val="79"/>
                <w:rFonts w:hint="eastAsia" w:ascii="宋体" w:hAnsi="宋体" w:eastAsia="宋体" w:cs="宋体"/>
                <w:color w:val="auto"/>
                <w:sz w:val="24"/>
                <w:szCs w:val="24"/>
                <w:lang w:val="en-US" w:eastAsia="zh-CN" w:bidi="ar"/>
              </w:rPr>
              <w:t>14）设备正面设有防爆玻璃观察窗，背面泄压门设计，内部推力大于2.5千克力，打开泄压门，确保试验更安全；</w:t>
            </w:r>
            <w:r>
              <w:rPr>
                <w:rStyle w:val="79"/>
                <w:rFonts w:hint="eastAsia" w:ascii="宋体" w:hAnsi="宋体" w:eastAsia="宋体" w:cs="宋体"/>
                <w:color w:val="auto"/>
                <w:sz w:val="24"/>
                <w:szCs w:val="24"/>
                <w:lang w:val="en-US" w:eastAsia="zh-CN" w:bidi="ar"/>
              </w:rPr>
              <w:br w:type="textWrapping"/>
            </w:r>
            <w:r>
              <w:rPr>
                <w:rStyle w:val="79"/>
                <w:rFonts w:hint="eastAsia" w:ascii="宋体" w:hAnsi="宋体" w:eastAsia="宋体" w:cs="宋体"/>
                <w:color w:val="auto"/>
                <w:sz w:val="24"/>
                <w:szCs w:val="24"/>
                <w:lang w:val="en-US" w:eastAsia="zh-CN" w:bidi="ar"/>
              </w:rPr>
              <w:t>15）试验过程全自动化，无须人工干预，支持参数设置、数据存储、查看报表等功能。</w:t>
            </w:r>
          </w:p>
        </w:tc>
      </w:tr>
      <w:tr w14:paraId="26AD3A3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80" w:hRule="atLeast"/>
        </w:trPr>
        <w:tc>
          <w:tcPr>
            <w:tcW w:w="361" w:type="pct"/>
            <w:tcBorders>
              <w:top w:val="single" w:color="000000" w:sz="4" w:space="0"/>
              <w:left w:val="single" w:color="000000" w:sz="4" w:space="0"/>
              <w:bottom w:val="single" w:color="000000" w:sz="4" w:space="0"/>
              <w:right w:val="single" w:color="000000" w:sz="4" w:space="0"/>
            </w:tcBorders>
            <w:noWrap w:val="0"/>
            <w:vAlign w:val="center"/>
          </w:tcPr>
          <w:p w14:paraId="31E35202">
            <w:pPr>
              <w:keepNext w:val="0"/>
              <w:keepLines w:val="0"/>
              <w:pageBreakBefore w:val="0"/>
              <w:widowControl w:val="0"/>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5</w:t>
            </w:r>
          </w:p>
        </w:tc>
        <w:tc>
          <w:tcPr>
            <w:tcW w:w="643" w:type="pct"/>
            <w:tcBorders>
              <w:top w:val="single" w:color="000000" w:sz="4" w:space="0"/>
              <w:left w:val="single" w:color="000000" w:sz="4" w:space="0"/>
              <w:bottom w:val="single" w:color="000000" w:sz="4" w:space="0"/>
              <w:right w:val="single" w:color="000000" w:sz="4" w:space="0"/>
            </w:tcBorders>
            <w:noWrap w:val="0"/>
            <w:vAlign w:val="center"/>
          </w:tcPr>
          <w:p w14:paraId="12A48DE1">
            <w:pPr>
              <w:keepNext w:val="0"/>
              <w:keepLines w:val="0"/>
              <w:pageBreakBefore w:val="0"/>
              <w:widowControl w:val="0"/>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开口闪点测定仪</w:t>
            </w:r>
          </w:p>
        </w:tc>
        <w:tc>
          <w:tcPr>
            <w:tcW w:w="398" w:type="pct"/>
            <w:tcBorders>
              <w:top w:val="single" w:color="000000" w:sz="4" w:space="0"/>
              <w:left w:val="single" w:color="000000" w:sz="4" w:space="0"/>
              <w:bottom w:val="single" w:color="000000" w:sz="4" w:space="0"/>
              <w:right w:val="single" w:color="000000" w:sz="4" w:space="0"/>
            </w:tcBorders>
            <w:noWrap w:val="0"/>
            <w:vAlign w:val="center"/>
          </w:tcPr>
          <w:p w14:paraId="1D8D71E3">
            <w:pPr>
              <w:keepNext w:val="0"/>
              <w:keepLines w:val="0"/>
              <w:pageBreakBefore w:val="0"/>
              <w:widowControl w:val="0"/>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1</w:t>
            </w:r>
          </w:p>
        </w:tc>
        <w:tc>
          <w:tcPr>
            <w:tcW w:w="3596" w:type="pct"/>
            <w:tcBorders>
              <w:top w:val="single" w:color="000000" w:sz="4" w:space="0"/>
              <w:left w:val="single" w:color="000000" w:sz="4" w:space="0"/>
              <w:bottom w:val="single" w:color="000000" w:sz="4" w:space="0"/>
              <w:right w:val="single" w:color="000000" w:sz="4" w:space="0"/>
            </w:tcBorders>
            <w:noWrap w:val="0"/>
            <w:vAlign w:val="center"/>
          </w:tcPr>
          <w:p w14:paraId="6E6D7E3F">
            <w:pPr>
              <w:keepNext w:val="0"/>
              <w:keepLines w:val="0"/>
              <w:pageBreakBefore w:val="0"/>
              <w:widowControl w:val="0"/>
              <w:suppressLineNumbers w:val="0"/>
              <w:kinsoku/>
              <w:wordWrap/>
              <w:overflowPunct/>
              <w:topLinePunct w:val="0"/>
              <w:autoSpaceDE/>
              <w:autoSpaceDN/>
              <w:bidi w:val="0"/>
              <w:adjustRightInd/>
              <w:snapToGrid/>
              <w:spacing w:line="400" w:lineRule="exact"/>
              <w:jc w:val="left"/>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△1.升温速度 预期闪点56℃前为14℃-17℃/min；预期闪点前23℃开始为5℃-6℃/min.</w:t>
            </w:r>
            <w:r>
              <w:rPr>
                <w:rFonts w:hint="eastAsia" w:ascii="宋体" w:hAnsi="宋体" w:eastAsia="宋体" w:cs="宋体"/>
                <w:i w:val="0"/>
                <w:iCs w:val="0"/>
                <w:color w:val="auto"/>
                <w:kern w:val="0"/>
                <w:sz w:val="24"/>
                <w:szCs w:val="24"/>
                <w:u w:val="none"/>
                <w:lang w:val="en-US" w:eastAsia="zh-CN" w:bidi="ar"/>
              </w:rPr>
              <w:br w:type="textWrapping"/>
            </w:r>
            <w:r>
              <w:rPr>
                <w:rFonts w:hint="eastAsia" w:ascii="宋体" w:hAnsi="宋体" w:eastAsia="宋体" w:cs="宋体"/>
                <w:i w:val="0"/>
                <w:iCs w:val="0"/>
                <w:color w:val="auto"/>
                <w:kern w:val="0"/>
                <w:sz w:val="24"/>
                <w:szCs w:val="24"/>
                <w:u w:val="none"/>
                <w:lang w:val="en-US" w:eastAsia="zh-CN" w:bidi="ar"/>
              </w:rPr>
              <w:t>△2.测量范围 室温~400℃</w:t>
            </w:r>
            <w:r>
              <w:rPr>
                <w:rFonts w:hint="eastAsia" w:ascii="宋体" w:hAnsi="宋体" w:eastAsia="宋体" w:cs="宋体"/>
                <w:i w:val="0"/>
                <w:iCs w:val="0"/>
                <w:color w:val="auto"/>
                <w:kern w:val="0"/>
                <w:sz w:val="24"/>
                <w:szCs w:val="24"/>
                <w:u w:val="none"/>
                <w:lang w:val="en-US" w:eastAsia="zh-CN" w:bidi="ar"/>
              </w:rPr>
              <w:br w:type="textWrapping"/>
            </w:r>
            <w:r>
              <w:rPr>
                <w:rFonts w:hint="eastAsia" w:ascii="宋体" w:hAnsi="宋体" w:eastAsia="宋体" w:cs="宋体"/>
                <w:i w:val="0"/>
                <w:iCs w:val="0"/>
                <w:color w:val="auto"/>
                <w:kern w:val="0"/>
                <w:sz w:val="24"/>
                <w:szCs w:val="24"/>
                <w:u w:val="none"/>
                <w:lang w:val="en-US" w:eastAsia="zh-CN" w:bidi="ar"/>
              </w:rPr>
              <w:t>△3.温度检测 A级PT100（三线制，温度补偿）</w:t>
            </w:r>
            <w:r>
              <w:rPr>
                <w:rFonts w:hint="eastAsia" w:ascii="宋体" w:hAnsi="宋体" w:eastAsia="宋体" w:cs="宋体"/>
                <w:i w:val="0"/>
                <w:iCs w:val="0"/>
                <w:color w:val="auto"/>
                <w:kern w:val="0"/>
                <w:sz w:val="24"/>
                <w:szCs w:val="24"/>
                <w:u w:val="none"/>
                <w:lang w:val="en-US" w:eastAsia="zh-CN" w:bidi="ar"/>
              </w:rPr>
              <w:br w:type="textWrapping"/>
            </w:r>
            <w:r>
              <w:rPr>
                <w:rFonts w:hint="eastAsia" w:ascii="宋体" w:hAnsi="宋体" w:eastAsia="宋体" w:cs="宋体"/>
                <w:i w:val="0"/>
                <w:iCs w:val="0"/>
                <w:color w:val="auto"/>
                <w:kern w:val="0"/>
                <w:sz w:val="24"/>
                <w:szCs w:val="24"/>
                <w:u w:val="none"/>
                <w:lang w:val="en-US" w:eastAsia="zh-CN" w:bidi="ar"/>
              </w:rPr>
              <w:t>△4.温度检测精度 0.1℃</w:t>
            </w:r>
            <w:r>
              <w:rPr>
                <w:rFonts w:hint="eastAsia" w:ascii="宋体" w:hAnsi="宋体" w:eastAsia="宋体" w:cs="宋体"/>
                <w:i w:val="0"/>
                <w:iCs w:val="0"/>
                <w:color w:val="auto"/>
                <w:kern w:val="0"/>
                <w:sz w:val="24"/>
                <w:szCs w:val="24"/>
                <w:u w:val="none"/>
                <w:lang w:val="en-US" w:eastAsia="zh-CN" w:bidi="ar"/>
              </w:rPr>
              <w:br w:type="textWrapping"/>
            </w:r>
            <w:r>
              <w:rPr>
                <w:rFonts w:hint="eastAsia" w:ascii="宋体" w:hAnsi="宋体" w:eastAsia="宋体" w:cs="宋体"/>
                <w:i w:val="0"/>
                <w:iCs w:val="0"/>
                <w:color w:val="auto"/>
                <w:kern w:val="0"/>
                <w:sz w:val="24"/>
                <w:szCs w:val="24"/>
                <w:u w:val="none"/>
                <w:lang w:val="en-US" w:eastAsia="zh-CN" w:bidi="ar"/>
              </w:rPr>
              <w:t>△5.气压计精度 ≤0.5kPa</w:t>
            </w:r>
            <w:r>
              <w:rPr>
                <w:rFonts w:hint="eastAsia" w:ascii="宋体" w:hAnsi="宋体" w:eastAsia="宋体" w:cs="宋体"/>
                <w:i w:val="0"/>
                <w:iCs w:val="0"/>
                <w:color w:val="auto"/>
                <w:kern w:val="0"/>
                <w:sz w:val="24"/>
                <w:szCs w:val="24"/>
                <w:u w:val="none"/>
                <w:lang w:val="en-US" w:eastAsia="zh-CN" w:bidi="ar"/>
              </w:rPr>
              <w:br w:type="textWrapping"/>
            </w:r>
            <w:r>
              <w:rPr>
                <w:rFonts w:hint="eastAsia" w:ascii="宋体" w:hAnsi="宋体" w:eastAsia="宋体" w:cs="宋体"/>
                <w:i w:val="0"/>
                <w:iCs w:val="0"/>
                <w:color w:val="auto"/>
                <w:kern w:val="0"/>
                <w:sz w:val="24"/>
                <w:szCs w:val="24"/>
                <w:u w:val="none"/>
                <w:lang w:val="en-US" w:eastAsia="zh-CN" w:bidi="ar"/>
              </w:rPr>
              <w:t>6.重复性 ≤4℃</w:t>
            </w:r>
            <w:r>
              <w:rPr>
                <w:rFonts w:hint="eastAsia" w:ascii="宋体" w:hAnsi="宋体" w:eastAsia="宋体" w:cs="宋体"/>
                <w:i w:val="0"/>
                <w:iCs w:val="0"/>
                <w:color w:val="auto"/>
                <w:kern w:val="0"/>
                <w:sz w:val="24"/>
                <w:szCs w:val="24"/>
                <w:u w:val="none"/>
                <w:lang w:val="en-US" w:eastAsia="zh-CN" w:bidi="ar"/>
              </w:rPr>
              <w:br w:type="textWrapping"/>
            </w:r>
            <w:r>
              <w:rPr>
                <w:rFonts w:hint="eastAsia" w:ascii="宋体" w:hAnsi="宋体" w:eastAsia="宋体" w:cs="宋体"/>
                <w:i w:val="0"/>
                <w:iCs w:val="0"/>
                <w:color w:val="auto"/>
                <w:kern w:val="0"/>
                <w:sz w:val="24"/>
                <w:szCs w:val="24"/>
                <w:u w:val="none"/>
                <w:lang w:val="en-US" w:eastAsia="zh-CN" w:bidi="ar"/>
              </w:rPr>
              <w:t>7.显示器≥7寸高清触摸屏，像素≥1024*600</w:t>
            </w:r>
            <w:r>
              <w:rPr>
                <w:rFonts w:hint="eastAsia" w:ascii="宋体" w:hAnsi="宋体" w:eastAsia="宋体" w:cs="宋体"/>
                <w:i w:val="0"/>
                <w:iCs w:val="0"/>
                <w:color w:val="auto"/>
                <w:kern w:val="0"/>
                <w:sz w:val="24"/>
                <w:szCs w:val="24"/>
                <w:u w:val="none"/>
                <w:lang w:val="en-US" w:eastAsia="zh-CN" w:bidi="ar"/>
              </w:rPr>
              <w:br w:type="textWrapping"/>
            </w:r>
            <w:r>
              <w:rPr>
                <w:rFonts w:hint="eastAsia" w:ascii="宋体" w:hAnsi="宋体" w:eastAsia="宋体" w:cs="宋体"/>
                <w:i w:val="0"/>
                <w:iCs w:val="0"/>
                <w:color w:val="auto"/>
                <w:kern w:val="0"/>
                <w:sz w:val="24"/>
                <w:szCs w:val="24"/>
                <w:u w:val="none"/>
                <w:lang w:val="en-US" w:eastAsia="zh-CN" w:bidi="ar"/>
              </w:rPr>
              <w:t>8.点火方式 电点火</w:t>
            </w:r>
            <w:r>
              <w:rPr>
                <w:rFonts w:hint="eastAsia" w:ascii="宋体" w:hAnsi="宋体" w:eastAsia="宋体" w:cs="宋体"/>
                <w:i w:val="0"/>
                <w:iCs w:val="0"/>
                <w:color w:val="auto"/>
                <w:kern w:val="0"/>
                <w:sz w:val="24"/>
                <w:szCs w:val="24"/>
                <w:u w:val="none"/>
                <w:lang w:val="en-US" w:eastAsia="zh-CN" w:bidi="ar"/>
              </w:rPr>
              <w:br w:type="textWrapping"/>
            </w:r>
            <w:r>
              <w:rPr>
                <w:rFonts w:hint="eastAsia" w:ascii="宋体" w:hAnsi="宋体" w:eastAsia="宋体" w:cs="宋体"/>
                <w:i w:val="0"/>
                <w:iCs w:val="0"/>
                <w:color w:val="auto"/>
                <w:kern w:val="0"/>
                <w:sz w:val="24"/>
                <w:szCs w:val="24"/>
                <w:u w:val="none"/>
                <w:lang w:val="en-US" w:eastAsia="zh-CN" w:bidi="ar"/>
              </w:rPr>
              <w:t>9.闪火检测方式 火焰离子检测</w:t>
            </w:r>
            <w:r>
              <w:rPr>
                <w:rFonts w:hint="eastAsia" w:ascii="宋体" w:hAnsi="宋体" w:eastAsia="宋体" w:cs="宋体"/>
                <w:i w:val="0"/>
                <w:iCs w:val="0"/>
                <w:color w:val="auto"/>
                <w:kern w:val="0"/>
                <w:sz w:val="24"/>
                <w:szCs w:val="24"/>
                <w:u w:val="none"/>
                <w:lang w:val="en-US" w:eastAsia="zh-CN" w:bidi="ar"/>
              </w:rPr>
              <w:br w:type="textWrapping"/>
            </w:r>
            <w:r>
              <w:rPr>
                <w:rFonts w:hint="eastAsia" w:ascii="宋体" w:hAnsi="宋体" w:eastAsia="宋体" w:cs="宋体"/>
                <w:i w:val="0"/>
                <w:iCs w:val="0"/>
                <w:color w:val="auto"/>
                <w:kern w:val="0"/>
                <w:sz w:val="24"/>
                <w:szCs w:val="24"/>
                <w:u w:val="none"/>
                <w:lang w:val="en-US" w:eastAsia="zh-CN" w:bidi="ar"/>
              </w:rPr>
              <w:t>10.燃点功能 自动锁定燃点值</w:t>
            </w:r>
            <w:r>
              <w:rPr>
                <w:rFonts w:hint="eastAsia" w:ascii="宋体" w:hAnsi="宋体" w:eastAsia="宋体" w:cs="宋体"/>
                <w:i w:val="0"/>
                <w:iCs w:val="0"/>
                <w:color w:val="auto"/>
                <w:kern w:val="0"/>
                <w:sz w:val="24"/>
                <w:szCs w:val="24"/>
                <w:u w:val="none"/>
                <w:lang w:val="en-US" w:eastAsia="zh-CN" w:bidi="ar"/>
              </w:rPr>
              <w:br w:type="textWrapping"/>
            </w:r>
            <w:r>
              <w:rPr>
                <w:rFonts w:hint="eastAsia" w:ascii="宋体" w:hAnsi="宋体" w:eastAsia="宋体" w:cs="宋体"/>
                <w:i w:val="0"/>
                <w:iCs w:val="0"/>
                <w:color w:val="auto"/>
                <w:kern w:val="0"/>
                <w:sz w:val="24"/>
                <w:szCs w:val="24"/>
                <w:u w:val="none"/>
                <w:lang w:val="en-US" w:eastAsia="zh-CN" w:bidi="ar"/>
              </w:rPr>
              <w:t>11.冷却方式 强制风冷</w:t>
            </w:r>
            <w:r>
              <w:rPr>
                <w:rFonts w:hint="eastAsia" w:ascii="宋体" w:hAnsi="宋体" w:eastAsia="宋体" w:cs="宋体"/>
                <w:i w:val="0"/>
                <w:iCs w:val="0"/>
                <w:color w:val="auto"/>
                <w:kern w:val="0"/>
                <w:sz w:val="24"/>
                <w:szCs w:val="24"/>
                <w:u w:val="none"/>
                <w:lang w:val="en-US" w:eastAsia="zh-CN" w:bidi="ar"/>
              </w:rPr>
              <w:br w:type="textWrapping"/>
            </w:r>
            <w:r>
              <w:rPr>
                <w:rFonts w:hint="eastAsia" w:ascii="宋体" w:hAnsi="宋体" w:eastAsia="宋体" w:cs="宋体"/>
                <w:i w:val="0"/>
                <w:iCs w:val="0"/>
                <w:color w:val="auto"/>
                <w:kern w:val="0"/>
                <w:sz w:val="24"/>
                <w:szCs w:val="24"/>
                <w:u w:val="none"/>
                <w:lang w:val="en-US" w:eastAsia="zh-CN" w:bidi="ar"/>
              </w:rPr>
              <w:t>12.温度控制 智能温控</w:t>
            </w:r>
            <w:r>
              <w:rPr>
                <w:rFonts w:hint="eastAsia" w:ascii="宋体" w:hAnsi="宋体" w:eastAsia="宋体" w:cs="宋体"/>
                <w:i w:val="0"/>
                <w:iCs w:val="0"/>
                <w:color w:val="auto"/>
                <w:kern w:val="0"/>
                <w:sz w:val="24"/>
                <w:szCs w:val="24"/>
                <w:u w:val="none"/>
                <w:lang w:val="en-US" w:eastAsia="zh-CN" w:bidi="ar"/>
              </w:rPr>
              <w:br w:type="textWrapping"/>
            </w:r>
            <w:r>
              <w:rPr>
                <w:rFonts w:hint="eastAsia" w:ascii="宋体" w:hAnsi="宋体" w:eastAsia="宋体" w:cs="宋体"/>
                <w:i w:val="0"/>
                <w:iCs w:val="0"/>
                <w:color w:val="auto"/>
                <w:kern w:val="0"/>
                <w:sz w:val="24"/>
                <w:szCs w:val="24"/>
                <w:u w:val="none"/>
                <w:lang w:val="en-US" w:eastAsia="zh-CN" w:bidi="ar"/>
              </w:rPr>
              <w:t>13.显示内容 实时温度曲线、中英文切换</w:t>
            </w:r>
            <w:r>
              <w:rPr>
                <w:rFonts w:hint="eastAsia" w:ascii="宋体" w:hAnsi="宋体" w:eastAsia="宋体" w:cs="宋体"/>
                <w:i w:val="0"/>
                <w:iCs w:val="0"/>
                <w:color w:val="auto"/>
                <w:kern w:val="0"/>
                <w:sz w:val="24"/>
                <w:szCs w:val="24"/>
                <w:u w:val="none"/>
                <w:lang w:val="en-US" w:eastAsia="zh-CN" w:bidi="ar"/>
              </w:rPr>
              <w:br w:type="textWrapping"/>
            </w:r>
            <w:r>
              <w:rPr>
                <w:rFonts w:hint="eastAsia" w:ascii="宋体" w:hAnsi="宋体" w:eastAsia="宋体" w:cs="宋体"/>
                <w:i w:val="0"/>
                <w:iCs w:val="0"/>
                <w:color w:val="auto"/>
                <w:kern w:val="0"/>
                <w:sz w:val="24"/>
                <w:szCs w:val="24"/>
                <w:u w:val="none"/>
                <w:lang w:val="en-US" w:eastAsia="zh-CN" w:bidi="ar"/>
              </w:rPr>
              <w:t>14.数据存储 无限制，根据EMMC空间</w:t>
            </w:r>
            <w:r>
              <w:rPr>
                <w:rFonts w:hint="eastAsia" w:ascii="宋体" w:hAnsi="宋体" w:eastAsia="宋体" w:cs="宋体"/>
                <w:i w:val="0"/>
                <w:iCs w:val="0"/>
                <w:color w:val="auto"/>
                <w:kern w:val="0"/>
                <w:sz w:val="24"/>
                <w:szCs w:val="24"/>
                <w:u w:val="none"/>
                <w:lang w:val="en-US" w:eastAsia="zh-CN" w:bidi="ar"/>
              </w:rPr>
              <w:br w:type="textWrapping"/>
            </w:r>
            <w:r>
              <w:rPr>
                <w:rFonts w:hint="eastAsia" w:ascii="宋体" w:hAnsi="宋体" w:eastAsia="宋体" w:cs="宋体"/>
                <w:i w:val="0"/>
                <w:iCs w:val="0"/>
                <w:color w:val="auto"/>
                <w:kern w:val="0"/>
                <w:sz w:val="24"/>
                <w:szCs w:val="24"/>
                <w:u w:val="none"/>
                <w:lang w:val="en-US" w:eastAsia="zh-CN" w:bidi="ar"/>
              </w:rPr>
              <w:t>15.其他功能 数据导出、数据上传云平台</w:t>
            </w:r>
            <w:r>
              <w:rPr>
                <w:rFonts w:hint="eastAsia" w:ascii="宋体" w:hAnsi="宋体" w:eastAsia="宋体" w:cs="宋体"/>
                <w:i w:val="0"/>
                <w:iCs w:val="0"/>
                <w:color w:val="auto"/>
                <w:kern w:val="0"/>
                <w:sz w:val="24"/>
                <w:szCs w:val="24"/>
                <w:u w:val="none"/>
                <w:lang w:val="en-US" w:eastAsia="zh-CN" w:bidi="ar"/>
              </w:rPr>
              <w:br w:type="textWrapping"/>
            </w:r>
            <w:r>
              <w:rPr>
                <w:rFonts w:hint="eastAsia" w:ascii="宋体" w:hAnsi="宋体" w:eastAsia="宋体" w:cs="宋体"/>
                <w:i w:val="0"/>
                <w:iCs w:val="0"/>
                <w:color w:val="auto"/>
                <w:kern w:val="0"/>
                <w:sz w:val="24"/>
                <w:szCs w:val="24"/>
                <w:u w:val="none"/>
                <w:lang w:val="en-US" w:eastAsia="zh-CN" w:bidi="ar"/>
              </w:rPr>
              <w:t>16.打印机 热敏，支持汉字、图形、二维码，行数无限制</w:t>
            </w:r>
            <w:r>
              <w:rPr>
                <w:rFonts w:hint="eastAsia" w:ascii="宋体" w:hAnsi="宋体" w:eastAsia="宋体" w:cs="宋体"/>
                <w:i w:val="0"/>
                <w:iCs w:val="0"/>
                <w:color w:val="auto"/>
                <w:kern w:val="0"/>
                <w:sz w:val="24"/>
                <w:szCs w:val="24"/>
                <w:u w:val="none"/>
                <w:lang w:val="en-US" w:eastAsia="zh-CN" w:bidi="ar"/>
              </w:rPr>
              <w:br w:type="textWrapping"/>
            </w:r>
            <w:r>
              <w:rPr>
                <w:rFonts w:hint="eastAsia" w:ascii="宋体" w:hAnsi="宋体" w:eastAsia="宋体" w:cs="宋体"/>
                <w:i w:val="0"/>
                <w:iCs w:val="0"/>
                <w:color w:val="auto"/>
                <w:kern w:val="0"/>
                <w:sz w:val="24"/>
                <w:szCs w:val="24"/>
                <w:u w:val="none"/>
                <w:lang w:val="en-US" w:eastAsia="zh-CN" w:bidi="ar"/>
              </w:rPr>
              <w:t>17.自检功能 检测臂、划扫杆、点火丝、打印机、风机等</w:t>
            </w:r>
            <w:r>
              <w:rPr>
                <w:rFonts w:hint="eastAsia" w:ascii="宋体" w:hAnsi="宋体" w:eastAsia="宋体" w:cs="宋体"/>
                <w:i w:val="0"/>
                <w:iCs w:val="0"/>
                <w:color w:val="auto"/>
                <w:kern w:val="0"/>
                <w:sz w:val="24"/>
                <w:szCs w:val="24"/>
                <w:u w:val="none"/>
                <w:lang w:val="en-US" w:eastAsia="zh-CN" w:bidi="ar"/>
              </w:rPr>
              <w:br w:type="textWrapping"/>
            </w:r>
            <w:r>
              <w:rPr>
                <w:rFonts w:hint="eastAsia" w:ascii="宋体" w:hAnsi="宋体" w:eastAsia="宋体" w:cs="宋体"/>
                <w:i w:val="0"/>
                <w:iCs w:val="0"/>
                <w:color w:val="auto"/>
                <w:kern w:val="0"/>
                <w:sz w:val="24"/>
                <w:szCs w:val="24"/>
                <w:u w:val="none"/>
                <w:lang w:val="en-US" w:eastAsia="zh-CN" w:bidi="ar"/>
              </w:rPr>
              <w:t>18.电源 AC220V±10%50Hz±5%</w:t>
            </w:r>
            <w:r>
              <w:rPr>
                <w:rFonts w:hint="eastAsia" w:ascii="宋体" w:hAnsi="宋体" w:eastAsia="宋体" w:cs="宋体"/>
                <w:i w:val="0"/>
                <w:iCs w:val="0"/>
                <w:color w:val="auto"/>
                <w:kern w:val="0"/>
                <w:sz w:val="24"/>
                <w:szCs w:val="24"/>
                <w:u w:val="none"/>
                <w:lang w:val="en-US" w:eastAsia="zh-CN" w:bidi="ar"/>
              </w:rPr>
              <w:br w:type="textWrapping"/>
            </w:r>
            <w:r>
              <w:rPr>
                <w:rFonts w:hint="eastAsia" w:ascii="宋体" w:hAnsi="宋体" w:eastAsia="宋体" w:cs="宋体"/>
                <w:i w:val="0"/>
                <w:iCs w:val="0"/>
                <w:color w:val="auto"/>
                <w:kern w:val="0"/>
                <w:sz w:val="24"/>
                <w:szCs w:val="24"/>
                <w:u w:val="none"/>
                <w:lang w:val="en-US" w:eastAsia="zh-CN" w:bidi="ar"/>
              </w:rPr>
              <w:t>19.功率 ≤600W</w:t>
            </w:r>
            <w:r>
              <w:rPr>
                <w:rFonts w:hint="eastAsia" w:ascii="宋体" w:hAnsi="宋体" w:eastAsia="宋体" w:cs="宋体"/>
                <w:i w:val="0"/>
                <w:iCs w:val="0"/>
                <w:color w:val="auto"/>
                <w:kern w:val="0"/>
                <w:sz w:val="24"/>
                <w:szCs w:val="24"/>
                <w:u w:val="none"/>
                <w:lang w:val="en-US" w:eastAsia="zh-CN" w:bidi="ar"/>
              </w:rPr>
              <w:br w:type="textWrapping"/>
            </w:r>
            <w:r>
              <w:rPr>
                <w:rFonts w:hint="eastAsia" w:ascii="宋体" w:hAnsi="宋体" w:eastAsia="宋体" w:cs="宋体"/>
                <w:i w:val="0"/>
                <w:iCs w:val="0"/>
                <w:color w:val="auto"/>
                <w:kern w:val="0"/>
                <w:sz w:val="24"/>
                <w:szCs w:val="24"/>
                <w:u w:val="none"/>
                <w:lang w:val="en-US" w:eastAsia="zh-CN" w:bidi="ar"/>
              </w:rPr>
              <w:t>20.配置清单：开口闪点测定仪1台、随机文件1套、样品杯1个</w:t>
            </w:r>
          </w:p>
        </w:tc>
      </w:tr>
      <w:tr w14:paraId="4B3CF1E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361" w:type="pct"/>
            <w:tcBorders>
              <w:top w:val="single" w:color="000000" w:sz="4" w:space="0"/>
              <w:left w:val="single" w:color="000000" w:sz="4" w:space="0"/>
              <w:bottom w:val="single" w:color="000000" w:sz="4" w:space="0"/>
              <w:right w:val="single" w:color="000000" w:sz="4" w:space="0"/>
            </w:tcBorders>
            <w:noWrap w:val="0"/>
            <w:vAlign w:val="center"/>
          </w:tcPr>
          <w:p w14:paraId="7F1AA53B">
            <w:pPr>
              <w:keepNext w:val="0"/>
              <w:keepLines w:val="0"/>
              <w:pageBreakBefore w:val="0"/>
              <w:widowControl w:val="0"/>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6</w:t>
            </w:r>
          </w:p>
        </w:tc>
        <w:tc>
          <w:tcPr>
            <w:tcW w:w="643" w:type="pct"/>
            <w:tcBorders>
              <w:top w:val="single" w:color="000000" w:sz="4" w:space="0"/>
              <w:left w:val="single" w:color="000000" w:sz="4" w:space="0"/>
              <w:bottom w:val="single" w:color="000000" w:sz="4" w:space="0"/>
              <w:right w:val="single" w:color="000000" w:sz="4" w:space="0"/>
            </w:tcBorders>
            <w:noWrap w:val="0"/>
            <w:vAlign w:val="center"/>
          </w:tcPr>
          <w:p w14:paraId="74FDABD3">
            <w:pPr>
              <w:keepNext w:val="0"/>
              <w:keepLines w:val="0"/>
              <w:pageBreakBefore w:val="0"/>
              <w:widowControl w:val="0"/>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闭口闪点测定仪</w:t>
            </w:r>
          </w:p>
        </w:tc>
        <w:tc>
          <w:tcPr>
            <w:tcW w:w="398" w:type="pct"/>
            <w:tcBorders>
              <w:top w:val="single" w:color="000000" w:sz="4" w:space="0"/>
              <w:left w:val="single" w:color="000000" w:sz="4" w:space="0"/>
              <w:bottom w:val="single" w:color="000000" w:sz="4" w:space="0"/>
              <w:right w:val="single" w:color="000000" w:sz="4" w:space="0"/>
            </w:tcBorders>
            <w:noWrap w:val="0"/>
            <w:vAlign w:val="center"/>
          </w:tcPr>
          <w:p w14:paraId="72449030">
            <w:pPr>
              <w:keepNext w:val="0"/>
              <w:keepLines w:val="0"/>
              <w:pageBreakBefore w:val="0"/>
              <w:widowControl w:val="0"/>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1</w:t>
            </w:r>
          </w:p>
        </w:tc>
        <w:tc>
          <w:tcPr>
            <w:tcW w:w="3596" w:type="pct"/>
            <w:tcBorders>
              <w:top w:val="single" w:color="000000" w:sz="4" w:space="0"/>
              <w:left w:val="single" w:color="000000" w:sz="4" w:space="0"/>
              <w:bottom w:val="single" w:color="000000" w:sz="4" w:space="0"/>
              <w:right w:val="single" w:color="000000" w:sz="4" w:space="0"/>
            </w:tcBorders>
            <w:noWrap w:val="0"/>
            <w:vAlign w:val="center"/>
          </w:tcPr>
          <w:p w14:paraId="412757B0">
            <w:pPr>
              <w:keepNext w:val="0"/>
              <w:keepLines w:val="0"/>
              <w:pageBreakBefore w:val="0"/>
              <w:widowControl w:val="0"/>
              <w:suppressLineNumbers w:val="0"/>
              <w:kinsoku/>
              <w:wordWrap/>
              <w:overflowPunct/>
              <w:topLinePunct w:val="0"/>
              <w:autoSpaceDE/>
              <w:autoSpaceDN/>
              <w:bidi w:val="0"/>
              <w:adjustRightInd/>
              <w:snapToGrid/>
              <w:spacing w:line="400" w:lineRule="exact"/>
              <w:jc w:val="left"/>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w:t>
            </w:r>
            <w:r>
              <w:rPr>
                <w:rStyle w:val="79"/>
                <w:rFonts w:hint="eastAsia" w:ascii="宋体" w:hAnsi="宋体" w:eastAsia="宋体" w:cs="宋体"/>
                <w:color w:val="auto"/>
                <w:sz w:val="24"/>
                <w:szCs w:val="24"/>
                <w:lang w:val="en-US" w:eastAsia="zh-CN" w:bidi="ar"/>
              </w:rPr>
              <w:t>1.升温速度：步骤A：5~6℃/min；步骤B：1.0~1.5℃/min；步骤C：2.5~3.5℃/min</w:t>
            </w:r>
            <w:r>
              <w:rPr>
                <w:rStyle w:val="79"/>
                <w:rFonts w:hint="eastAsia" w:ascii="宋体" w:hAnsi="宋体" w:eastAsia="宋体" w:cs="宋体"/>
                <w:color w:val="auto"/>
                <w:sz w:val="24"/>
                <w:szCs w:val="24"/>
                <w:lang w:val="en-US" w:eastAsia="zh-CN" w:bidi="ar"/>
              </w:rPr>
              <w:br w:type="textWrapping"/>
            </w:r>
            <w:r>
              <w:rPr>
                <w:rFonts w:hint="eastAsia" w:ascii="宋体" w:hAnsi="宋体" w:eastAsia="宋体" w:cs="宋体"/>
                <w:i w:val="0"/>
                <w:iCs w:val="0"/>
                <w:color w:val="auto"/>
                <w:kern w:val="0"/>
                <w:sz w:val="24"/>
                <w:szCs w:val="24"/>
                <w:u w:val="none"/>
                <w:lang w:val="en-US" w:eastAsia="zh-CN" w:bidi="ar"/>
              </w:rPr>
              <w:t>△</w:t>
            </w:r>
            <w:r>
              <w:rPr>
                <w:rStyle w:val="79"/>
                <w:rFonts w:hint="eastAsia" w:ascii="宋体" w:hAnsi="宋体" w:eastAsia="宋体" w:cs="宋体"/>
                <w:color w:val="auto"/>
                <w:sz w:val="24"/>
                <w:szCs w:val="24"/>
                <w:lang w:val="en-US" w:eastAsia="zh-CN" w:bidi="ar"/>
              </w:rPr>
              <w:t>2.气压计精度：≤0.5kPa</w:t>
            </w:r>
            <w:r>
              <w:rPr>
                <w:rStyle w:val="79"/>
                <w:rFonts w:hint="eastAsia" w:ascii="宋体" w:hAnsi="宋体" w:eastAsia="宋体" w:cs="宋体"/>
                <w:color w:val="auto"/>
                <w:sz w:val="24"/>
                <w:szCs w:val="24"/>
                <w:lang w:val="en-US" w:eastAsia="zh-CN" w:bidi="ar"/>
              </w:rPr>
              <w:br w:type="textWrapping"/>
            </w:r>
            <w:r>
              <w:rPr>
                <w:rFonts w:hint="eastAsia" w:ascii="宋体" w:hAnsi="宋体" w:eastAsia="宋体" w:cs="宋体"/>
                <w:i w:val="0"/>
                <w:iCs w:val="0"/>
                <w:color w:val="auto"/>
                <w:kern w:val="0"/>
                <w:sz w:val="24"/>
                <w:szCs w:val="24"/>
                <w:u w:val="none"/>
                <w:lang w:val="en-US" w:eastAsia="zh-CN" w:bidi="ar"/>
              </w:rPr>
              <w:t>△</w:t>
            </w:r>
            <w:r>
              <w:rPr>
                <w:rStyle w:val="79"/>
                <w:rFonts w:hint="eastAsia" w:ascii="宋体" w:hAnsi="宋体" w:eastAsia="宋体" w:cs="宋体"/>
                <w:color w:val="auto"/>
                <w:sz w:val="24"/>
                <w:szCs w:val="24"/>
                <w:lang w:val="en-US" w:eastAsia="zh-CN" w:bidi="ar"/>
              </w:rPr>
              <w:t>3.测量范围：室温~400℃</w:t>
            </w:r>
            <w:r>
              <w:rPr>
                <w:rStyle w:val="79"/>
                <w:rFonts w:hint="eastAsia" w:ascii="宋体" w:hAnsi="宋体" w:eastAsia="宋体" w:cs="宋体"/>
                <w:color w:val="auto"/>
                <w:sz w:val="24"/>
                <w:szCs w:val="24"/>
                <w:lang w:val="en-US" w:eastAsia="zh-CN" w:bidi="ar"/>
              </w:rPr>
              <w:br w:type="textWrapping"/>
            </w:r>
            <w:r>
              <w:rPr>
                <w:rFonts w:hint="eastAsia" w:ascii="宋体" w:hAnsi="宋体" w:eastAsia="宋体" w:cs="宋体"/>
                <w:i w:val="0"/>
                <w:iCs w:val="0"/>
                <w:color w:val="auto"/>
                <w:kern w:val="0"/>
                <w:sz w:val="24"/>
                <w:szCs w:val="24"/>
                <w:u w:val="none"/>
                <w:lang w:val="en-US" w:eastAsia="zh-CN" w:bidi="ar"/>
              </w:rPr>
              <w:t>△</w:t>
            </w:r>
            <w:r>
              <w:rPr>
                <w:rStyle w:val="79"/>
                <w:rFonts w:hint="eastAsia" w:ascii="宋体" w:hAnsi="宋体" w:eastAsia="宋体" w:cs="宋体"/>
                <w:color w:val="auto"/>
                <w:sz w:val="24"/>
                <w:szCs w:val="24"/>
                <w:lang w:val="en-US" w:eastAsia="zh-CN" w:bidi="ar"/>
              </w:rPr>
              <w:t>4.温度检测：A级PT100（三线制，温度补偿）</w:t>
            </w:r>
            <w:r>
              <w:rPr>
                <w:rStyle w:val="79"/>
                <w:rFonts w:hint="eastAsia" w:ascii="宋体" w:hAnsi="宋体" w:eastAsia="宋体" w:cs="宋体"/>
                <w:color w:val="auto"/>
                <w:sz w:val="24"/>
                <w:szCs w:val="24"/>
                <w:lang w:val="en-US" w:eastAsia="zh-CN" w:bidi="ar"/>
              </w:rPr>
              <w:br w:type="textWrapping"/>
            </w:r>
            <w:r>
              <w:rPr>
                <w:rFonts w:hint="eastAsia" w:ascii="宋体" w:hAnsi="宋体" w:eastAsia="宋体" w:cs="宋体"/>
                <w:i w:val="0"/>
                <w:iCs w:val="0"/>
                <w:color w:val="auto"/>
                <w:kern w:val="0"/>
                <w:sz w:val="24"/>
                <w:szCs w:val="24"/>
                <w:u w:val="none"/>
                <w:lang w:val="en-US" w:eastAsia="zh-CN" w:bidi="ar"/>
              </w:rPr>
              <w:t>△</w:t>
            </w:r>
            <w:r>
              <w:rPr>
                <w:rStyle w:val="79"/>
                <w:rFonts w:hint="eastAsia" w:ascii="宋体" w:hAnsi="宋体" w:eastAsia="宋体" w:cs="宋体"/>
                <w:color w:val="auto"/>
                <w:sz w:val="24"/>
                <w:szCs w:val="24"/>
                <w:lang w:val="en-US" w:eastAsia="zh-CN" w:bidi="ar"/>
              </w:rPr>
              <w:t>5.温度检测精度：0.1℃</w:t>
            </w:r>
            <w:r>
              <w:rPr>
                <w:rStyle w:val="79"/>
                <w:rFonts w:hint="eastAsia" w:ascii="宋体" w:hAnsi="宋体" w:eastAsia="宋体" w:cs="宋体"/>
                <w:color w:val="auto"/>
                <w:sz w:val="24"/>
                <w:szCs w:val="24"/>
                <w:lang w:val="en-US" w:eastAsia="zh-CN" w:bidi="ar"/>
              </w:rPr>
              <w:br w:type="textWrapping"/>
            </w:r>
            <w:r>
              <w:rPr>
                <w:rStyle w:val="79"/>
                <w:rFonts w:hint="eastAsia" w:ascii="宋体" w:hAnsi="宋体" w:eastAsia="宋体" w:cs="宋体"/>
                <w:color w:val="auto"/>
                <w:sz w:val="24"/>
                <w:szCs w:val="24"/>
                <w:lang w:val="en-US" w:eastAsia="zh-CN" w:bidi="ar"/>
              </w:rPr>
              <w:t>6.准确度：±0.5℃</w:t>
            </w:r>
            <w:r>
              <w:rPr>
                <w:rStyle w:val="79"/>
                <w:rFonts w:hint="eastAsia" w:ascii="宋体" w:hAnsi="宋体" w:eastAsia="宋体" w:cs="宋体"/>
                <w:color w:val="auto"/>
                <w:sz w:val="24"/>
                <w:szCs w:val="24"/>
                <w:lang w:val="en-US" w:eastAsia="zh-CN" w:bidi="ar"/>
              </w:rPr>
              <w:br w:type="textWrapping"/>
            </w:r>
            <w:r>
              <w:rPr>
                <w:rStyle w:val="79"/>
                <w:rFonts w:hint="eastAsia" w:ascii="宋体" w:hAnsi="宋体" w:eastAsia="宋体" w:cs="宋体"/>
                <w:color w:val="auto"/>
                <w:sz w:val="24"/>
                <w:szCs w:val="24"/>
                <w:lang w:val="en-US" w:eastAsia="zh-CN" w:bidi="ar"/>
              </w:rPr>
              <w:t>7.显示器：显示器≥7寸高清触摸屏，像素≥1024*600</w:t>
            </w:r>
            <w:r>
              <w:rPr>
                <w:rStyle w:val="79"/>
                <w:rFonts w:hint="eastAsia" w:ascii="宋体" w:hAnsi="宋体" w:eastAsia="宋体" w:cs="宋体"/>
                <w:color w:val="auto"/>
                <w:sz w:val="24"/>
                <w:szCs w:val="24"/>
                <w:lang w:val="en-US" w:eastAsia="zh-CN" w:bidi="ar"/>
              </w:rPr>
              <w:br w:type="textWrapping"/>
            </w:r>
            <w:r>
              <w:rPr>
                <w:rStyle w:val="79"/>
                <w:rFonts w:hint="eastAsia" w:ascii="宋体" w:hAnsi="宋体" w:eastAsia="宋体" w:cs="宋体"/>
                <w:color w:val="auto"/>
                <w:sz w:val="24"/>
                <w:szCs w:val="24"/>
                <w:lang w:val="en-US" w:eastAsia="zh-CN" w:bidi="ar"/>
              </w:rPr>
              <w:t>8.重复性 ≤3.0℃（闭口闪点≤110℃）；≤5.0℃（闭口闪点&gt;110℃）</w:t>
            </w:r>
            <w:r>
              <w:rPr>
                <w:rStyle w:val="79"/>
                <w:rFonts w:hint="eastAsia" w:ascii="宋体" w:hAnsi="宋体" w:eastAsia="宋体" w:cs="宋体"/>
                <w:color w:val="auto"/>
                <w:sz w:val="24"/>
                <w:szCs w:val="24"/>
                <w:lang w:val="en-US" w:eastAsia="zh-CN" w:bidi="ar"/>
              </w:rPr>
              <w:br w:type="textWrapping"/>
            </w:r>
            <w:r>
              <w:rPr>
                <w:rStyle w:val="81"/>
                <w:rFonts w:hint="eastAsia" w:ascii="宋体" w:hAnsi="宋体" w:eastAsia="宋体" w:cs="宋体"/>
                <w:color w:val="auto"/>
                <w:sz w:val="24"/>
                <w:szCs w:val="24"/>
                <w:lang w:val="en-US" w:eastAsia="zh-CN" w:bidi="ar"/>
              </w:rPr>
              <w:t>9.执行标准：GB/T261--2021《闪点的测定 宾斯基-马丁闭口杯法》；ISO2719-2016</w:t>
            </w:r>
            <w:r>
              <w:rPr>
                <w:rStyle w:val="79"/>
                <w:rFonts w:hint="eastAsia" w:ascii="宋体" w:hAnsi="宋体" w:eastAsia="宋体" w:cs="宋体"/>
                <w:color w:val="auto"/>
                <w:sz w:val="24"/>
                <w:szCs w:val="24"/>
                <w:lang w:val="en-US" w:eastAsia="zh-CN" w:bidi="ar"/>
              </w:rPr>
              <w:br w:type="textWrapping"/>
            </w:r>
            <w:r>
              <w:rPr>
                <w:rStyle w:val="79"/>
                <w:rFonts w:hint="eastAsia" w:ascii="宋体" w:hAnsi="宋体" w:eastAsia="宋体" w:cs="宋体"/>
                <w:color w:val="auto"/>
                <w:sz w:val="24"/>
                <w:szCs w:val="24"/>
                <w:lang w:val="en-US" w:eastAsia="zh-CN" w:bidi="ar"/>
              </w:rPr>
              <w:t>10.点火方式：电点火</w:t>
            </w:r>
            <w:r>
              <w:rPr>
                <w:rStyle w:val="79"/>
                <w:rFonts w:hint="eastAsia" w:ascii="宋体" w:hAnsi="宋体" w:eastAsia="宋体" w:cs="宋体"/>
                <w:color w:val="auto"/>
                <w:sz w:val="24"/>
                <w:szCs w:val="24"/>
                <w:lang w:val="en-US" w:eastAsia="zh-CN" w:bidi="ar"/>
              </w:rPr>
              <w:br w:type="textWrapping"/>
            </w:r>
            <w:r>
              <w:rPr>
                <w:rStyle w:val="79"/>
                <w:rFonts w:hint="eastAsia" w:ascii="宋体" w:hAnsi="宋体" w:eastAsia="宋体" w:cs="宋体"/>
                <w:color w:val="auto"/>
                <w:sz w:val="24"/>
                <w:szCs w:val="24"/>
                <w:lang w:val="en-US" w:eastAsia="zh-CN" w:bidi="ar"/>
              </w:rPr>
              <w:t>11.闪火检测方式：K型热电偶</w:t>
            </w:r>
            <w:r>
              <w:rPr>
                <w:rStyle w:val="79"/>
                <w:rFonts w:hint="eastAsia" w:ascii="宋体" w:hAnsi="宋体" w:eastAsia="宋体" w:cs="宋体"/>
                <w:color w:val="auto"/>
                <w:sz w:val="24"/>
                <w:szCs w:val="24"/>
                <w:lang w:val="en-US" w:eastAsia="zh-CN" w:bidi="ar"/>
              </w:rPr>
              <w:br w:type="textWrapping"/>
            </w:r>
            <w:r>
              <w:rPr>
                <w:rStyle w:val="79"/>
                <w:rFonts w:hint="eastAsia" w:ascii="宋体" w:hAnsi="宋体" w:eastAsia="宋体" w:cs="宋体"/>
                <w:color w:val="auto"/>
                <w:sz w:val="24"/>
                <w:szCs w:val="24"/>
                <w:lang w:val="en-US" w:eastAsia="zh-CN" w:bidi="ar"/>
              </w:rPr>
              <w:t>12.温度控制：智能温控</w:t>
            </w:r>
            <w:r>
              <w:rPr>
                <w:rStyle w:val="79"/>
                <w:rFonts w:hint="eastAsia" w:ascii="宋体" w:hAnsi="宋体" w:eastAsia="宋体" w:cs="宋体"/>
                <w:color w:val="auto"/>
                <w:sz w:val="24"/>
                <w:szCs w:val="24"/>
                <w:lang w:val="en-US" w:eastAsia="zh-CN" w:bidi="ar"/>
              </w:rPr>
              <w:br w:type="textWrapping"/>
            </w:r>
            <w:r>
              <w:rPr>
                <w:rStyle w:val="79"/>
                <w:rFonts w:hint="eastAsia" w:ascii="宋体" w:hAnsi="宋体" w:eastAsia="宋体" w:cs="宋体"/>
                <w:color w:val="auto"/>
                <w:sz w:val="24"/>
                <w:szCs w:val="24"/>
                <w:lang w:val="en-US" w:eastAsia="zh-CN" w:bidi="ar"/>
              </w:rPr>
              <w:t>13.空气浴厚度：6.4mm</w:t>
            </w:r>
            <w:r>
              <w:rPr>
                <w:rStyle w:val="79"/>
                <w:rFonts w:hint="eastAsia" w:ascii="宋体" w:hAnsi="宋体" w:eastAsia="宋体" w:cs="宋体"/>
                <w:color w:val="auto"/>
                <w:sz w:val="24"/>
                <w:szCs w:val="24"/>
                <w:lang w:val="en-US" w:eastAsia="zh-CN" w:bidi="ar"/>
              </w:rPr>
              <w:br w:type="textWrapping"/>
            </w:r>
            <w:r>
              <w:rPr>
                <w:rStyle w:val="79"/>
                <w:rFonts w:hint="eastAsia" w:ascii="宋体" w:hAnsi="宋体" w:eastAsia="宋体" w:cs="宋体"/>
                <w:color w:val="auto"/>
                <w:sz w:val="24"/>
                <w:szCs w:val="24"/>
                <w:lang w:val="en-US" w:eastAsia="zh-CN" w:bidi="ar"/>
              </w:rPr>
              <w:t>14.显示内容：实时温度曲线、中英文切换</w:t>
            </w:r>
            <w:r>
              <w:rPr>
                <w:rStyle w:val="79"/>
                <w:rFonts w:hint="eastAsia" w:ascii="宋体" w:hAnsi="宋体" w:eastAsia="宋体" w:cs="宋体"/>
                <w:color w:val="auto"/>
                <w:sz w:val="24"/>
                <w:szCs w:val="24"/>
                <w:lang w:val="en-US" w:eastAsia="zh-CN" w:bidi="ar"/>
              </w:rPr>
              <w:br w:type="textWrapping"/>
            </w:r>
            <w:r>
              <w:rPr>
                <w:rStyle w:val="79"/>
                <w:rFonts w:hint="eastAsia" w:ascii="宋体" w:hAnsi="宋体" w:eastAsia="宋体" w:cs="宋体"/>
                <w:color w:val="auto"/>
                <w:sz w:val="24"/>
                <w:szCs w:val="24"/>
                <w:lang w:val="en-US" w:eastAsia="zh-CN" w:bidi="ar"/>
              </w:rPr>
              <w:t>15.数据存储：无限制，根据EMMC空间</w:t>
            </w:r>
            <w:r>
              <w:rPr>
                <w:rStyle w:val="79"/>
                <w:rFonts w:hint="eastAsia" w:ascii="宋体" w:hAnsi="宋体" w:eastAsia="宋体" w:cs="宋体"/>
                <w:color w:val="auto"/>
                <w:sz w:val="24"/>
                <w:szCs w:val="24"/>
                <w:lang w:val="en-US" w:eastAsia="zh-CN" w:bidi="ar"/>
              </w:rPr>
              <w:br w:type="textWrapping"/>
            </w:r>
            <w:r>
              <w:rPr>
                <w:rStyle w:val="79"/>
                <w:rFonts w:hint="eastAsia" w:ascii="宋体" w:hAnsi="宋体" w:eastAsia="宋体" w:cs="宋体"/>
                <w:color w:val="auto"/>
                <w:sz w:val="24"/>
                <w:szCs w:val="24"/>
                <w:lang w:val="en-US" w:eastAsia="zh-CN" w:bidi="ar"/>
              </w:rPr>
              <w:t>16.数据导出、数据上传云平台</w:t>
            </w:r>
            <w:r>
              <w:rPr>
                <w:rStyle w:val="79"/>
                <w:rFonts w:hint="eastAsia" w:ascii="宋体" w:hAnsi="宋体" w:eastAsia="宋体" w:cs="宋体"/>
                <w:color w:val="auto"/>
                <w:sz w:val="24"/>
                <w:szCs w:val="24"/>
                <w:lang w:val="en-US" w:eastAsia="zh-CN" w:bidi="ar"/>
              </w:rPr>
              <w:br w:type="textWrapping"/>
            </w:r>
            <w:r>
              <w:rPr>
                <w:rStyle w:val="79"/>
                <w:rFonts w:hint="eastAsia" w:ascii="宋体" w:hAnsi="宋体" w:eastAsia="宋体" w:cs="宋体"/>
                <w:color w:val="auto"/>
                <w:sz w:val="24"/>
                <w:szCs w:val="24"/>
                <w:lang w:val="en-US" w:eastAsia="zh-CN" w:bidi="ar"/>
              </w:rPr>
              <w:t>17.打印机：热敏，支持汉字、图形、二维码，行数无限制</w:t>
            </w:r>
            <w:r>
              <w:rPr>
                <w:rStyle w:val="79"/>
                <w:rFonts w:hint="eastAsia" w:ascii="宋体" w:hAnsi="宋体" w:eastAsia="宋体" w:cs="宋体"/>
                <w:color w:val="auto"/>
                <w:sz w:val="24"/>
                <w:szCs w:val="24"/>
                <w:lang w:val="en-US" w:eastAsia="zh-CN" w:bidi="ar"/>
              </w:rPr>
              <w:br w:type="textWrapping"/>
            </w:r>
            <w:r>
              <w:rPr>
                <w:rStyle w:val="79"/>
                <w:rFonts w:hint="eastAsia" w:ascii="宋体" w:hAnsi="宋体" w:eastAsia="宋体" w:cs="宋体"/>
                <w:color w:val="auto"/>
                <w:sz w:val="24"/>
                <w:szCs w:val="24"/>
                <w:lang w:val="en-US" w:eastAsia="zh-CN" w:bidi="ar"/>
              </w:rPr>
              <w:t>18.自检功能：检测臂、点火丝、打印机、风机、开关盖等</w:t>
            </w:r>
            <w:r>
              <w:rPr>
                <w:rStyle w:val="79"/>
                <w:rFonts w:hint="eastAsia" w:ascii="宋体" w:hAnsi="宋体" w:eastAsia="宋体" w:cs="宋体"/>
                <w:color w:val="auto"/>
                <w:sz w:val="24"/>
                <w:szCs w:val="24"/>
                <w:lang w:val="en-US" w:eastAsia="zh-CN" w:bidi="ar"/>
              </w:rPr>
              <w:br w:type="textWrapping"/>
            </w:r>
            <w:r>
              <w:rPr>
                <w:rStyle w:val="79"/>
                <w:rFonts w:hint="eastAsia" w:ascii="宋体" w:hAnsi="宋体" w:eastAsia="宋体" w:cs="宋体"/>
                <w:color w:val="auto"/>
                <w:sz w:val="24"/>
                <w:szCs w:val="24"/>
                <w:lang w:val="en-US" w:eastAsia="zh-CN" w:bidi="ar"/>
              </w:rPr>
              <w:t>19.功率≤600W</w:t>
            </w:r>
            <w:r>
              <w:rPr>
                <w:rStyle w:val="79"/>
                <w:rFonts w:hint="eastAsia" w:ascii="宋体" w:hAnsi="宋体" w:eastAsia="宋体" w:cs="宋体"/>
                <w:color w:val="auto"/>
                <w:sz w:val="24"/>
                <w:szCs w:val="24"/>
                <w:lang w:val="en-US" w:eastAsia="zh-CN" w:bidi="ar"/>
              </w:rPr>
              <w:br w:type="textWrapping"/>
            </w:r>
            <w:r>
              <w:rPr>
                <w:rStyle w:val="79"/>
                <w:rFonts w:hint="eastAsia" w:ascii="宋体" w:hAnsi="宋体" w:eastAsia="宋体" w:cs="宋体"/>
                <w:color w:val="auto"/>
                <w:sz w:val="24"/>
                <w:szCs w:val="24"/>
                <w:lang w:val="en-US" w:eastAsia="zh-CN" w:bidi="ar"/>
              </w:rPr>
              <w:t>20.配置清单：闭口闪点测试仪1台、随机文件1套、样品铜杯1个</w:t>
            </w:r>
          </w:p>
        </w:tc>
      </w:tr>
      <w:tr w14:paraId="4BDAA95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85" w:hRule="atLeast"/>
        </w:trPr>
        <w:tc>
          <w:tcPr>
            <w:tcW w:w="361" w:type="pct"/>
            <w:tcBorders>
              <w:top w:val="single" w:color="000000" w:sz="4" w:space="0"/>
              <w:left w:val="single" w:color="000000" w:sz="4" w:space="0"/>
              <w:bottom w:val="single" w:color="000000" w:sz="4" w:space="0"/>
              <w:right w:val="single" w:color="000000" w:sz="4" w:space="0"/>
            </w:tcBorders>
            <w:noWrap w:val="0"/>
            <w:vAlign w:val="center"/>
          </w:tcPr>
          <w:p w14:paraId="5CCF4949">
            <w:pPr>
              <w:keepNext w:val="0"/>
              <w:keepLines w:val="0"/>
              <w:pageBreakBefore w:val="0"/>
              <w:widowControl w:val="0"/>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7</w:t>
            </w:r>
          </w:p>
        </w:tc>
        <w:tc>
          <w:tcPr>
            <w:tcW w:w="643" w:type="pct"/>
            <w:tcBorders>
              <w:top w:val="single" w:color="000000" w:sz="4" w:space="0"/>
              <w:left w:val="single" w:color="000000" w:sz="4" w:space="0"/>
              <w:bottom w:val="single" w:color="000000" w:sz="4" w:space="0"/>
              <w:right w:val="single" w:color="000000" w:sz="4" w:space="0"/>
            </w:tcBorders>
            <w:noWrap w:val="0"/>
            <w:vAlign w:val="center"/>
          </w:tcPr>
          <w:p w14:paraId="769C6ABB">
            <w:pPr>
              <w:keepNext w:val="0"/>
              <w:keepLines w:val="0"/>
              <w:pageBreakBefore w:val="0"/>
              <w:widowControl w:val="0"/>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color w:val="auto"/>
                <w:kern w:val="0"/>
                <w:sz w:val="24"/>
                <w:szCs w:val="24"/>
                <w:lang w:bidi="ar"/>
              </w:rPr>
              <w:t>湿度测试装置</w:t>
            </w:r>
          </w:p>
        </w:tc>
        <w:tc>
          <w:tcPr>
            <w:tcW w:w="398" w:type="pct"/>
            <w:tcBorders>
              <w:top w:val="single" w:color="000000" w:sz="4" w:space="0"/>
              <w:left w:val="single" w:color="000000" w:sz="4" w:space="0"/>
              <w:bottom w:val="single" w:color="000000" w:sz="4" w:space="0"/>
              <w:right w:val="single" w:color="000000" w:sz="4" w:space="0"/>
            </w:tcBorders>
            <w:noWrap w:val="0"/>
            <w:vAlign w:val="center"/>
          </w:tcPr>
          <w:p w14:paraId="787C4E1F">
            <w:pPr>
              <w:keepNext w:val="0"/>
              <w:keepLines w:val="0"/>
              <w:pageBreakBefore w:val="0"/>
              <w:widowControl w:val="0"/>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1</w:t>
            </w:r>
          </w:p>
        </w:tc>
        <w:tc>
          <w:tcPr>
            <w:tcW w:w="3596" w:type="pct"/>
            <w:tcBorders>
              <w:top w:val="single" w:color="000000" w:sz="4" w:space="0"/>
              <w:left w:val="single" w:color="000000" w:sz="4" w:space="0"/>
              <w:bottom w:val="single" w:color="000000" w:sz="4" w:space="0"/>
              <w:right w:val="single" w:color="000000" w:sz="4" w:space="0"/>
            </w:tcBorders>
            <w:noWrap w:val="0"/>
            <w:vAlign w:val="center"/>
          </w:tcPr>
          <w:p w14:paraId="692C9B0D">
            <w:pPr>
              <w:keepNext w:val="0"/>
              <w:keepLines w:val="0"/>
              <w:pageBreakBefore w:val="0"/>
              <w:widowControl w:val="0"/>
              <w:suppressLineNumbers w:val="0"/>
              <w:kinsoku/>
              <w:wordWrap/>
              <w:overflowPunct/>
              <w:topLinePunct w:val="0"/>
              <w:autoSpaceDE/>
              <w:autoSpaceDN/>
              <w:bidi w:val="0"/>
              <w:adjustRightInd/>
              <w:snapToGrid/>
              <w:spacing w:line="400" w:lineRule="exact"/>
              <w:jc w:val="left"/>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△1.电子控制式内腔预热技术，带冷却系统，保证温度的精度和可重现的结果；</w:t>
            </w:r>
            <w:r>
              <w:rPr>
                <w:rFonts w:hint="eastAsia" w:ascii="宋体" w:hAnsi="宋体" w:eastAsia="宋体" w:cs="宋体"/>
                <w:i w:val="0"/>
                <w:iCs w:val="0"/>
                <w:color w:val="auto"/>
                <w:kern w:val="0"/>
                <w:sz w:val="24"/>
                <w:szCs w:val="24"/>
                <w:u w:val="none"/>
                <w:lang w:val="en-US" w:eastAsia="zh-CN" w:bidi="ar"/>
              </w:rPr>
              <w:br w:type="textWrapping"/>
            </w:r>
            <w:r>
              <w:rPr>
                <w:rFonts w:hint="eastAsia" w:ascii="宋体" w:hAnsi="宋体" w:eastAsia="宋体" w:cs="宋体"/>
                <w:i w:val="0"/>
                <w:iCs w:val="0"/>
                <w:color w:val="auto"/>
                <w:kern w:val="0"/>
                <w:sz w:val="24"/>
                <w:szCs w:val="24"/>
                <w:u w:val="none"/>
                <w:lang w:val="en-US" w:eastAsia="zh-CN" w:bidi="ar"/>
              </w:rPr>
              <w:t>△2.温度范围：0℃-70℃（无湿度），10℃-70℃（有湿度），温度控制精度±0.1°；</w:t>
            </w:r>
            <w:r>
              <w:rPr>
                <w:rFonts w:hint="eastAsia" w:ascii="宋体" w:hAnsi="宋体" w:eastAsia="宋体" w:cs="宋体"/>
                <w:i w:val="0"/>
                <w:iCs w:val="0"/>
                <w:color w:val="auto"/>
                <w:kern w:val="0"/>
                <w:sz w:val="24"/>
                <w:szCs w:val="24"/>
                <w:u w:val="none"/>
                <w:lang w:val="en-US" w:eastAsia="zh-CN" w:bidi="ar"/>
              </w:rPr>
              <w:br w:type="textWrapping"/>
            </w:r>
            <w:r>
              <w:rPr>
                <w:rFonts w:hint="eastAsia" w:ascii="宋体" w:hAnsi="宋体" w:eastAsia="宋体" w:cs="宋体"/>
                <w:i w:val="0"/>
                <w:iCs w:val="0"/>
                <w:color w:val="auto"/>
                <w:kern w:val="0"/>
                <w:sz w:val="24"/>
                <w:szCs w:val="24"/>
                <w:u w:val="none"/>
                <w:lang w:val="en-US" w:eastAsia="zh-CN" w:bidi="ar"/>
              </w:rPr>
              <w:t>△3.湿度范围：25%-95%RH；湿度控制精度±0.5%</w:t>
            </w:r>
            <w:r>
              <w:rPr>
                <w:rFonts w:hint="eastAsia" w:ascii="宋体" w:hAnsi="宋体" w:eastAsia="宋体" w:cs="宋体"/>
                <w:i w:val="0"/>
                <w:iCs w:val="0"/>
                <w:color w:val="auto"/>
                <w:kern w:val="0"/>
                <w:sz w:val="24"/>
                <w:szCs w:val="24"/>
                <w:u w:val="none"/>
                <w:lang w:val="en-US" w:eastAsia="zh-CN" w:bidi="ar"/>
              </w:rPr>
              <w:br w:type="textWrapping"/>
            </w:r>
            <w:r>
              <w:rPr>
                <w:rFonts w:hint="eastAsia" w:ascii="宋体" w:hAnsi="宋体" w:eastAsia="宋体" w:cs="宋体"/>
                <w:i w:val="0"/>
                <w:iCs w:val="0"/>
                <w:color w:val="auto"/>
                <w:kern w:val="0"/>
                <w:sz w:val="24"/>
                <w:szCs w:val="24"/>
                <w:u w:val="none"/>
                <w:lang w:val="en-US" w:eastAsia="zh-CN" w:bidi="ar"/>
              </w:rPr>
              <w:t>△4.控制器：25个存储程序，每个程序有100节，最大500个程序段；</w:t>
            </w:r>
            <w:r>
              <w:rPr>
                <w:rFonts w:hint="eastAsia" w:ascii="宋体" w:hAnsi="宋体" w:eastAsia="宋体" w:cs="宋体"/>
                <w:i w:val="0"/>
                <w:iCs w:val="0"/>
                <w:color w:val="auto"/>
                <w:kern w:val="0"/>
                <w:sz w:val="24"/>
                <w:szCs w:val="24"/>
                <w:u w:val="none"/>
                <w:lang w:val="en-US" w:eastAsia="zh-CN" w:bidi="ar"/>
              </w:rPr>
              <w:br w:type="textWrapping"/>
            </w:r>
            <w:r>
              <w:rPr>
                <w:rFonts w:hint="eastAsia" w:ascii="宋体" w:hAnsi="宋体" w:eastAsia="宋体" w:cs="宋体"/>
                <w:i w:val="0"/>
                <w:iCs w:val="0"/>
                <w:color w:val="auto"/>
                <w:kern w:val="0"/>
                <w:sz w:val="24"/>
                <w:szCs w:val="24"/>
                <w:u w:val="none"/>
                <w:lang w:val="en-US" w:eastAsia="zh-CN" w:bidi="ar"/>
              </w:rPr>
              <w:t>△5.电子控制的加湿和除湿系统，湿度波动±1%；</w:t>
            </w:r>
            <w:r>
              <w:rPr>
                <w:rFonts w:hint="eastAsia" w:ascii="宋体" w:hAnsi="宋体" w:eastAsia="宋体" w:cs="宋体"/>
                <w:i w:val="0"/>
                <w:iCs w:val="0"/>
                <w:color w:val="auto"/>
                <w:kern w:val="0"/>
                <w:sz w:val="24"/>
                <w:szCs w:val="24"/>
                <w:u w:val="none"/>
                <w:lang w:val="en-US" w:eastAsia="zh-CN" w:bidi="ar"/>
              </w:rPr>
              <w:br w:type="textWrapping"/>
            </w:r>
            <w:r>
              <w:rPr>
                <w:rFonts w:hint="eastAsia" w:ascii="宋体" w:hAnsi="宋体" w:eastAsia="宋体" w:cs="宋体"/>
                <w:i w:val="0"/>
                <w:iCs w:val="0"/>
                <w:color w:val="auto"/>
                <w:kern w:val="0"/>
                <w:sz w:val="24"/>
                <w:szCs w:val="24"/>
                <w:u w:val="none"/>
                <w:lang w:val="en-US" w:eastAsia="zh-CN" w:bidi="ar"/>
              </w:rPr>
              <w:t>6.电容式湿度传感器，精确的湿度测量，无需维护；</w:t>
            </w:r>
            <w:r>
              <w:rPr>
                <w:rFonts w:hint="eastAsia" w:ascii="宋体" w:hAnsi="宋体" w:eastAsia="宋体" w:cs="宋体"/>
                <w:i w:val="0"/>
                <w:iCs w:val="0"/>
                <w:color w:val="auto"/>
                <w:kern w:val="0"/>
                <w:sz w:val="24"/>
                <w:szCs w:val="24"/>
                <w:u w:val="none"/>
                <w:lang w:val="en-US" w:eastAsia="zh-CN" w:bidi="ar"/>
              </w:rPr>
              <w:br w:type="textWrapping"/>
            </w:r>
            <w:r>
              <w:rPr>
                <w:rFonts w:hint="eastAsia" w:ascii="宋体" w:hAnsi="宋体" w:eastAsia="宋体" w:cs="宋体"/>
                <w:i w:val="0"/>
                <w:iCs w:val="0"/>
                <w:color w:val="auto"/>
                <w:kern w:val="0"/>
                <w:sz w:val="24"/>
                <w:szCs w:val="24"/>
                <w:u w:val="none"/>
                <w:lang w:val="en-US" w:eastAsia="zh-CN" w:bidi="ar"/>
              </w:rPr>
              <w:t>7.玻璃内门采用密封设计；</w:t>
            </w:r>
            <w:r>
              <w:rPr>
                <w:rFonts w:hint="eastAsia" w:ascii="宋体" w:hAnsi="宋体" w:eastAsia="宋体" w:cs="宋体"/>
                <w:i w:val="0"/>
                <w:iCs w:val="0"/>
                <w:color w:val="auto"/>
                <w:kern w:val="0"/>
                <w:sz w:val="24"/>
                <w:szCs w:val="24"/>
                <w:u w:val="none"/>
                <w:lang w:val="en-US" w:eastAsia="zh-CN" w:bidi="ar"/>
              </w:rPr>
              <w:br w:type="textWrapping"/>
            </w:r>
            <w:r>
              <w:rPr>
                <w:rFonts w:hint="eastAsia" w:ascii="宋体" w:hAnsi="宋体" w:eastAsia="宋体" w:cs="宋体"/>
                <w:i w:val="0"/>
                <w:iCs w:val="0"/>
                <w:color w:val="auto"/>
                <w:kern w:val="0"/>
                <w:sz w:val="24"/>
                <w:szCs w:val="24"/>
                <w:u w:val="none"/>
                <w:lang w:val="en-US" w:eastAsia="zh-CN" w:bidi="ar"/>
              </w:rPr>
              <w:t>8.独立的可调温度安全装置，带有可视和声音报警器；</w:t>
            </w:r>
            <w:r>
              <w:rPr>
                <w:rFonts w:hint="eastAsia" w:ascii="宋体" w:hAnsi="宋体" w:eastAsia="宋体" w:cs="宋体"/>
                <w:i w:val="0"/>
                <w:iCs w:val="0"/>
                <w:color w:val="auto"/>
                <w:kern w:val="0"/>
                <w:sz w:val="24"/>
                <w:szCs w:val="24"/>
                <w:u w:val="none"/>
                <w:lang w:val="en-US" w:eastAsia="zh-CN" w:bidi="ar"/>
              </w:rPr>
              <w:br w:type="textWrapping"/>
            </w:r>
            <w:r>
              <w:rPr>
                <w:rFonts w:hint="eastAsia" w:ascii="宋体" w:hAnsi="宋体" w:eastAsia="宋体" w:cs="宋体"/>
                <w:i w:val="0"/>
                <w:iCs w:val="0"/>
                <w:color w:val="auto"/>
                <w:kern w:val="0"/>
                <w:sz w:val="24"/>
                <w:szCs w:val="24"/>
                <w:u w:val="none"/>
                <w:lang w:val="en-US" w:eastAsia="zh-CN" w:bidi="ar"/>
              </w:rPr>
              <w:t>9.带有硅胶塞的接入口（直径30mm），左侧；</w:t>
            </w:r>
            <w:r>
              <w:rPr>
                <w:rFonts w:hint="eastAsia" w:ascii="宋体" w:hAnsi="宋体" w:eastAsia="宋体" w:cs="宋体"/>
                <w:i w:val="0"/>
                <w:iCs w:val="0"/>
                <w:color w:val="auto"/>
                <w:kern w:val="0"/>
                <w:sz w:val="24"/>
                <w:szCs w:val="24"/>
                <w:u w:val="none"/>
                <w:lang w:val="en-US" w:eastAsia="zh-CN" w:bidi="ar"/>
              </w:rPr>
              <w:br w:type="textWrapping"/>
            </w:r>
            <w:r>
              <w:rPr>
                <w:rFonts w:hint="eastAsia" w:ascii="宋体" w:hAnsi="宋体" w:eastAsia="宋体" w:cs="宋体"/>
                <w:i w:val="0"/>
                <w:iCs w:val="0"/>
                <w:color w:val="auto"/>
                <w:kern w:val="0"/>
                <w:sz w:val="24"/>
                <w:szCs w:val="24"/>
                <w:u w:val="none"/>
                <w:lang w:val="en-US" w:eastAsia="zh-CN" w:bidi="ar"/>
              </w:rPr>
              <w:t>10.完整的供水安全连接套件，包括进水软管和排水管（总长6m）；</w:t>
            </w:r>
            <w:r>
              <w:rPr>
                <w:rFonts w:hint="eastAsia" w:ascii="宋体" w:hAnsi="宋体" w:eastAsia="宋体" w:cs="宋体"/>
                <w:i w:val="0"/>
                <w:iCs w:val="0"/>
                <w:color w:val="auto"/>
                <w:kern w:val="0"/>
                <w:sz w:val="24"/>
                <w:szCs w:val="24"/>
                <w:u w:val="none"/>
                <w:lang w:val="en-US" w:eastAsia="zh-CN" w:bidi="ar"/>
              </w:rPr>
              <w:br w:type="textWrapping"/>
            </w:r>
            <w:r>
              <w:rPr>
                <w:rFonts w:hint="eastAsia" w:ascii="宋体" w:hAnsi="宋体" w:eastAsia="宋体" w:cs="宋体"/>
                <w:i w:val="0"/>
                <w:iCs w:val="0"/>
                <w:color w:val="auto"/>
                <w:kern w:val="0"/>
                <w:sz w:val="24"/>
                <w:szCs w:val="24"/>
                <w:u w:val="none"/>
                <w:lang w:val="en-US" w:eastAsia="zh-CN" w:bidi="ar"/>
              </w:rPr>
              <w:t>11.以太网络接口，用于通讯软件数据控制系统；</w:t>
            </w:r>
            <w:r>
              <w:rPr>
                <w:rFonts w:hint="eastAsia" w:ascii="宋体" w:hAnsi="宋体" w:eastAsia="宋体" w:cs="宋体"/>
                <w:i w:val="0"/>
                <w:iCs w:val="0"/>
                <w:color w:val="auto"/>
                <w:kern w:val="0"/>
                <w:sz w:val="24"/>
                <w:szCs w:val="24"/>
                <w:u w:val="none"/>
                <w:lang w:val="en-US" w:eastAsia="zh-CN" w:bidi="ar"/>
              </w:rPr>
              <w:br w:type="textWrapping"/>
            </w:r>
            <w:r>
              <w:rPr>
                <w:rFonts w:hint="eastAsia" w:ascii="宋体" w:hAnsi="宋体" w:eastAsia="宋体" w:cs="宋体"/>
                <w:i w:val="0"/>
                <w:iCs w:val="0"/>
                <w:color w:val="auto"/>
                <w:kern w:val="0"/>
                <w:sz w:val="24"/>
                <w:szCs w:val="24"/>
                <w:u w:val="none"/>
                <w:lang w:val="en-US" w:eastAsia="zh-CN" w:bidi="ar"/>
              </w:rPr>
              <w:t>12.体积不小于150升</w:t>
            </w:r>
            <w:r>
              <w:rPr>
                <w:rFonts w:hint="eastAsia" w:ascii="宋体" w:hAnsi="宋体" w:eastAsia="宋体" w:cs="宋体"/>
                <w:i w:val="0"/>
                <w:iCs w:val="0"/>
                <w:color w:val="auto"/>
                <w:kern w:val="0"/>
                <w:sz w:val="24"/>
                <w:szCs w:val="24"/>
                <w:u w:val="none"/>
                <w:lang w:val="en-US" w:eastAsia="zh-CN" w:bidi="ar"/>
              </w:rPr>
              <w:br w:type="textWrapping"/>
            </w:r>
            <w:r>
              <w:rPr>
                <w:rFonts w:hint="eastAsia" w:ascii="宋体" w:hAnsi="宋体" w:eastAsia="宋体" w:cs="宋体"/>
                <w:i w:val="0"/>
                <w:iCs w:val="0"/>
                <w:color w:val="auto"/>
                <w:kern w:val="0"/>
                <w:sz w:val="24"/>
                <w:szCs w:val="24"/>
                <w:u w:val="none"/>
                <w:lang w:val="en-US" w:eastAsia="zh-CN" w:bidi="ar"/>
              </w:rPr>
              <w:t>13.配置清单：恒温恒湿控制器主机、2层不锈钢搁架、数据工作站（I7处理器）</w:t>
            </w:r>
          </w:p>
        </w:tc>
      </w:tr>
      <w:tr w14:paraId="4015E0B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75" w:hRule="atLeast"/>
        </w:trPr>
        <w:tc>
          <w:tcPr>
            <w:tcW w:w="361" w:type="pct"/>
            <w:tcBorders>
              <w:top w:val="single" w:color="000000" w:sz="4" w:space="0"/>
              <w:left w:val="single" w:color="000000" w:sz="4" w:space="0"/>
              <w:bottom w:val="single" w:color="000000" w:sz="4" w:space="0"/>
              <w:right w:val="single" w:color="000000" w:sz="4" w:space="0"/>
            </w:tcBorders>
            <w:noWrap w:val="0"/>
            <w:vAlign w:val="center"/>
          </w:tcPr>
          <w:p w14:paraId="118317AA">
            <w:pPr>
              <w:keepNext w:val="0"/>
              <w:keepLines w:val="0"/>
              <w:pageBreakBefore w:val="0"/>
              <w:widowControl w:val="0"/>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8</w:t>
            </w:r>
          </w:p>
        </w:tc>
        <w:tc>
          <w:tcPr>
            <w:tcW w:w="643" w:type="pct"/>
            <w:tcBorders>
              <w:top w:val="single" w:color="000000" w:sz="4" w:space="0"/>
              <w:left w:val="single" w:color="000000" w:sz="4" w:space="0"/>
              <w:bottom w:val="single" w:color="000000" w:sz="4" w:space="0"/>
              <w:right w:val="single" w:color="000000" w:sz="4" w:space="0"/>
            </w:tcBorders>
            <w:noWrap w:val="0"/>
            <w:vAlign w:val="center"/>
          </w:tcPr>
          <w:p w14:paraId="7D3BCBD2">
            <w:pPr>
              <w:keepNext w:val="0"/>
              <w:keepLines w:val="0"/>
              <w:pageBreakBefore w:val="0"/>
              <w:widowControl w:val="0"/>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color w:val="auto"/>
                <w:kern w:val="0"/>
                <w:sz w:val="24"/>
                <w:szCs w:val="24"/>
                <w:lang w:bidi="ar"/>
              </w:rPr>
              <w:t>手持式危险化学品拉曼光谱仪</w:t>
            </w:r>
          </w:p>
        </w:tc>
        <w:tc>
          <w:tcPr>
            <w:tcW w:w="398" w:type="pct"/>
            <w:tcBorders>
              <w:top w:val="single" w:color="000000" w:sz="4" w:space="0"/>
              <w:left w:val="single" w:color="000000" w:sz="4" w:space="0"/>
              <w:bottom w:val="single" w:color="000000" w:sz="4" w:space="0"/>
              <w:right w:val="single" w:color="000000" w:sz="4" w:space="0"/>
            </w:tcBorders>
            <w:noWrap w:val="0"/>
            <w:vAlign w:val="center"/>
          </w:tcPr>
          <w:p w14:paraId="5E69F85A">
            <w:pPr>
              <w:keepNext w:val="0"/>
              <w:keepLines w:val="0"/>
              <w:pageBreakBefore w:val="0"/>
              <w:widowControl w:val="0"/>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1</w:t>
            </w:r>
          </w:p>
        </w:tc>
        <w:tc>
          <w:tcPr>
            <w:tcW w:w="3596" w:type="pct"/>
            <w:tcBorders>
              <w:top w:val="single" w:color="000000" w:sz="4" w:space="0"/>
              <w:left w:val="single" w:color="000000" w:sz="4" w:space="0"/>
              <w:bottom w:val="single" w:color="000000" w:sz="4" w:space="0"/>
              <w:right w:val="single" w:color="000000" w:sz="4" w:space="0"/>
            </w:tcBorders>
            <w:noWrap w:val="0"/>
            <w:vAlign w:val="center"/>
          </w:tcPr>
          <w:p w14:paraId="2B226FE1">
            <w:pPr>
              <w:keepNext w:val="0"/>
              <w:keepLines w:val="0"/>
              <w:pageBreakBefore w:val="0"/>
              <w:widowControl w:val="0"/>
              <w:suppressLineNumbers w:val="0"/>
              <w:kinsoku/>
              <w:wordWrap/>
              <w:overflowPunct/>
              <w:topLinePunct w:val="0"/>
              <w:autoSpaceDE/>
              <w:autoSpaceDN/>
              <w:bidi w:val="0"/>
              <w:adjustRightInd/>
              <w:snapToGrid/>
              <w:spacing w:line="400" w:lineRule="exact"/>
              <w:jc w:val="left"/>
              <w:textAlignment w:val="center"/>
              <w:rPr>
                <w:rStyle w:val="79"/>
                <w:rFonts w:hint="eastAsia" w:ascii="宋体" w:hAnsi="宋体" w:eastAsia="宋体" w:cs="宋体"/>
                <w:color w:val="auto"/>
                <w:sz w:val="24"/>
                <w:szCs w:val="24"/>
                <w:lang w:val="en-US" w:eastAsia="zh-CN" w:bidi="ar"/>
              </w:rPr>
            </w:pPr>
            <w:r>
              <w:rPr>
                <w:rFonts w:hint="eastAsia" w:ascii="宋体" w:hAnsi="宋体" w:eastAsia="宋体" w:cs="宋体"/>
                <w:i w:val="0"/>
                <w:iCs w:val="0"/>
                <w:color w:val="auto"/>
                <w:kern w:val="0"/>
                <w:sz w:val="24"/>
                <w:szCs w:val="24"/>
                <w:u w:val="none"/>
                <w:lang w:val="en-US" w:eastAsia="zh-CN" w:bidi="ar"/>
              </w:rPr>
              <w:t>△</w:t>
            </w:r>
            <w:r>
              <w:rPr>
                <w:rStyle w:val="79"/>
                <w:rFonts w:hint="eastAsia" w:ascii="宋体" w:hAnsi="宋体" w:eastAsia="宋体" w:cs="宋体"/>
                <w:color w:val="auto"/>
                <w:sz w:val="24"/>
                <w:szCs w:val="24"/>
                <w:lang w:val="en-US" w:eastAsia="zh-CN" w:bidi="ar"/>
              </w:rPr>
              <w:t>1.用途：设备采用拉曼光谱分析技术原理，快速鉴定样品是否属于液态化学危险品、炸药、易制爆化学品、毒品及易制毒化学品、固态危险化学品、农药等。</w:t>
            </w:r>
            <w:r>
              <w:rPr>
                <w:rStyle w:val="79"/>
                <w:rFonts w:hint="eastAsia" w:ascii="宋体" w:hAnsi="宋体" w:eastAsia="宋体" w:cs="宋体"/>
                <w:color w:val="auto"/>
                <w:sz w:val="24"/>
                <w:szCs w:val="24"/>
                <w:lang w:val="en-US" w:eastAsia="zh-CN" w:bidi="ar"/>
              </w:rPr>
              <w:br w:type="textWrapping"/>
            </w:r>
            <w:r>
              <w:rPr>
                <w:rFonts w:hint="eastAsia" w:ascii="宋体" w:hAnsi="宋体" w:eastAsia="宋体" w:cs="宋体"/>
                <w:i w:val="0"/>
                <w:iCs w:val="0"/>
                <w:color w:val="auto"/>
                <w:kern w:val="0"/>
                <w:sz w:val="24"/>
                <w:szCs w:val="24"/>
                <w:u w:val="none"/>
                <w:lang w:val="en-US" w:eastAsia="zh-CN" w:bidi="ar"/>
              </w:rPr>
              <w:t>△</w:t>
            </w:r>
            <w:r>
              <w:rPr>
                <w:rStyle w:val="79"/>
                <w:rFonts w:hint="eastAsia" w:ascii="宋体" w:hAnsi="宋体" w:eastAsia="宋体" w:cs="宋体"/>
                <w:color w:val="auto"/>
                <w:sz w:val="24"/>
                <w:szCs w:val="24"/>
                <w:lang w:val="en-US" w:eastAsia="zh-CN" w:bidi="ar"/>
              </w:rPr>
              <w:t>2.激光波长：1064±0.5nm；</w:t>
            </w:r>
            <w:r>
              <w:rPr>
                <w:rStyle w:val="79"/>
                <w:rFonts w:hint="eastAsia" w:ascii="宋体" w:hAnsi="宋体" w:eastAsia="宋体" w:cs="宋体"/>
                <w:color w:val="auto"/>
                <w:sz w:val="24"/>
                <w:szCs w:val="24"/>
                <w:lang w:val="en-US" w:eastAsia="zh-CN" w:bidi="ar"/>
              </w:rPr>
              <w:br w:type="textWrapping"/>
            </w:r>
            <w:r>
              <w:rPr>
                <w:rFonts w:hint="eastAsia" w:ascii="宋体" w:hAnsi="宋体" w:eastAsia="宋体" w:cs="宋体"/>
                <w:i w:val="0"/>
                <w:iCs w:val="0"/>
                <w:color w:val="auto"/>
                <w:kern w:val="0"/>
                <w:sz w:val="24"/>
                <w:szCs w:val="24"/>
                <w:u w:val="none"/>
                <w:lang w:val="en-US" w:eastAsia="zh-CN" w:bidi="ar"/>
              </w:rPr>
              <w:t>△</w:t>
            </w:r>
            <w:r>
              <w:rPr>
                <w:rStyle w:val="79"/>
                <w:rFonts w:hint="eastAsia" w:ascii="宋体" w:hAnsi="宋体" w:eastAsia="宋体" w:cs="宋体"/>
                <w:color w:val="auto"/>
                <w:sz w:val="24"/>
                <w:szCs w:val="24"/>
                <w:lang w:val="en-US" w:eastAsia="zh-CN" w:bidi="ar"/>
              </w:rPr>
              <w:t>3.光谱范围 ：200-2400cm</w:t>
            </w:r>
            <w:r>
              <w:rPr>
                <w:rStyle w:val="79"/>
                <w:rFonts w:hint="eastAsia" w:ascii="宋体" w:hAnsi="宋体" w:eastAsia="宋体" w:cs="宋体"/>
                <w:color w:val="auto"/>
                <w:sz w:val="24"/>
                <w:szCs w:val="24"/>
                <w:vertAlign w:val="superscript"/>
                <w:lang w:val="en-US" w:eastAsia="zh-CN" w:bidi="ar"/>
              </w:rPr>
              <w:t>-1</w:t>
            </w:r>
            <w:r>
              <w:rPr>
                <w:rStyle w:val="79"/>
                <w:rFonts w:hint="eastAsia" w:ascii="宋体" w:hAnsi="宋体" w:eastAsia="宋体" w:cs="宋体"/>
                <w:color w:val="auto"/>
                <w:sz w:val="24"/>
                <w:szCs w:val="24"/>
                <w:lang w:val="en-US" w:eastAsia="zh-CN" w:bidi="ar"/>
              </w:rPr>
              <w:t>；</w:t>
            </w:r>
            <w:r>
              <w:rPr>
                <w:rStyle w:val="79"/>
                <w:rFonts w:hint="eastAsia" w:ascii="宋体" w:hAnsi="宋体" w:eastAsia="宋体" w:cs="宋体"/>
                <w:color w:val="auto"/>
                <w:sz w:val="24"/>
                <w:szCs w:val="24"/>
                <w:lang w:val="en-US" w:eastAsia="zh-CN" w:bidi="ar"/>
              </w:rPr>
              <w:br w:type="textWrapping"/>
            </w:r>
            <w:r>
              <w:rPr>
                <w:rFonts w:hint="eastAsia" w:ascii="宋体" w:hAnsi="宋体" w:eastAsia="宋体" w:cs="宋体"/>
                <w:i w:val="0"/>
                <w:iCs w:val="0"/>
                <w:color w:val="auto"/>
                <w:kern w:val="0"/>
                <w:sz w:val="24"/>
                <w:szCs w:val="24"/>
                <w:u w:val="none"/>
                <w:lang w:val="en-US" w:eastAsia="zh-CN" w:bidi="ar"/>
              </w:rPr>
              <w:t>△</w:t>
            </w:r>
            <w:r>
              <w:rPr>
                <w:rStyle w:val="79"/>
                <w:rFonts w:hint="eastAsia" w:ascii="宋体" w:hAnsi="宋体" w:eastAsia="宋体" w:cs="宋体"/>
                <w:color w:val="auto"/>
                <w:sz w:val="24"/>
                <w:szCs w:val="24"/>
                <w:lang w:val="en-US" w:eastAsia="zh-CN" w:bidi="ar"/>
              </w:rPr>
              <w:t>4.分辨率：≤ 15cm</w:t>
            </w:r>
            <w:r>
              <w:rPr>
                <w:rStyle w:val="79"/>
                <w:rFonts w:hint="eastAsia" w:ascii="宋体" w:hAnsi="宋体" w:eastAsia="宋体" w:cs="宋体"/>
                <w:color w:val="auto"/>
                <w:sz w:val="24"/>
                <w:szCs w:val="24"/>
                <w:vertAlign w:val="superscript"/>
                <w:lang w:val="en-US" w:eastAsia="zh-CN" w:bidi="ar"/>
              </w:rPr>
              <w:t>-1</w:t>
            </w:r>
            <w:r>
              <w:rPr>
                <w:rStyle w:val="79"/>
                <w:rFonts w:hint="eastAsia" w:ascii="宋体" w:hAnsi="宋体" w:eastAsia="宋体" w:cs="宋体"/>
                <w:color w:val="auto"/>
                <w:sz w:val="24"/>
                <w:szCs w:val="24"/>
                <w:lang w:val="en-US" w:eastAsia="zh-CN" w:bidi="ar"/>
              </w:rPr>
              <w:t xml:space="preserve">;   </w:t>
            </w:r>
            <w:r>
              <w:rPr>
                <w:rStyle w:val="79"/>
                <w:rFonts w:hint="eastAsia" w:ascii="宋体" w:hAnsi="宋体" w:eastAsia="宋体" w:cs="宋体"/>
                <w:color w:val="auto"/>
                <w:sz w:val="24"/>
                <w:szCs w:val="24"/>
                <w:lang w:val="en-US" w:eastAsia="zh-CN" w:bidi="ar"/>
              </w:rPr>
              <w:br w:type="textWrapping"/>
            </w:r>
            <w:r>
              <w:rPr>
                <w:rFonts w:hint="eastAsia" w:ascii="宋体" w:hAnsi="宋体" w:eastAsia="宋体" w:cs="宋体"/>
                <w:i w:val="0"/>
                <w:iCs w:val="0"/>
                <w:color w:val="auto"/>
                <w:kern w:val="0"/>
                <w:sz w:val="24"/>
                <w:szCs w:val="24"/>
                <w:u w:val="none"/>
                <w:lang w:val="en-US" w:eastAsia="zh-CN" w:bidi="ar"/>
              </w:rPr>
              <w:t>△</w:t>
            </w:r>
            <w:r>
              <w:rPr>
                <w:rStyle w:val="79"/>
                <w:rFonts w:hint="eastAsia" w:ascii="宋体" w:hAnsi="宋体" w:eastAsia="宋体" w:cs="宋体"/>
                <w:color w:val="auto"/>
                <w:sz w:val="24"/>
                <w:szCs w:val="24"/>
                <w:lang w:val="en-US" w:eastAsia="zh-CN" w:bidi="ar"/>
              </w:rPr>
              <w:t>5.检测时间：完成一次样品检测时间小于15s;</w:t>
            </w:r>
            <w:r>
              <w:rPr>
                <w:rStyle w:val="79"/>
                <w:rFonts w:hint="eastAsia" w:ascii="宋体" w:hAnsi="宋体" w:eastAsia="宋体" w:cs="宋体"/>
                <w:color w:val="auto"/>
                <w:sz w:val="24"/>
                <w:szCs w:val="24"/>
                <w:lang w:val="en-US" w:eastAsia="zh-CN" w:bidi="ar"/>
              </w:rPr>
              <w:br w:type="textWrapping"/>
            </w:r>
            <w:r>
              <w:rPr>
                <w:rStyle w:val="79"/>
                <w:rFonts w:hint="eastAsia" w:ascii="宋体" w:hAnsi="宋体" w:eastAsia="宋体" w:cs="宋体"/>
                <w:color w:val="auto"/>
                <w:sz w:val="24"/>
                <w:szCs w:val="24"/>
                <w:lang w:val="en-US" w:eastAsia="zh-CN" w:bidi="ar"/>
              </w:rPr>
              <w:t>6.灵敏度：乙醇浓度检测限应小于2%；</w:t>
            </w:r>
            <w:r>
              <w:rPr>
                <w:rStyle w:val="79"/>
                <w:rFonts w:hint="eastAsia" w:ascii="宋体" w:hAnsi="宋体" w:eastAsia="宋体" w:cs="宋体"/>
                <w:color w:val="auto"/>
                <w:sz w:val="24"/>
                <w:szCs w:val="24"/>
                <w:lang w:val="en-US" w:eastAsia="zh-CN" w:bidi="ar"/>
              </w:rPr>
              <w:br w:type="textWrapping"/>
            </w:r>
            <w:r>
              <w:rPr>
                <w:rStyle w:val="79"/>
                <w:rFonts w:hint="eastAsia" w:ascii="宋体" w:hAnsi="宋体" w:eastAsia="宋体" w:cs="宋体"/>
                <w:color w:val="auto"/>
                <w:sz w:val="24"/>
                <w:szCs w:val="24"/>
                <w:lang w:val="en-US" w:eastAsia="zh-CN" w:bidi="ar"/>
              </w:rPr>
              <w:t>7.存储功能：设备应支持大于等于20万条检查记录存储；</w:t>
            </w:r>
            <w:r>
              <w:rPr>
                <w:rStyle w:val="79"/>
                <w:rFonts w:hint="eastAsia" w:ascii="宋体" w:hAnsi="宋体" w:eastAsia="宋体" w:cs="宋体"/>
                <w:color w:val="auto"/>
                <w:sz w:val="24"/>
                <w:szCs w:val="24"/>
                <w:lang w:val="en-US" w:eastAsia="zh-CN" w:bidi="ar"/>
              </w:rPr>
              <w:br w:type="textWrapping"/>
            </w:r>
            <w:r>
              <w:rPr>
                <w:rStyle w:val="79"/>
                <w:rFonts w:hint="eastAsia" w:ascii="宋体" w:hAnsi="宋体" w:eastAsia="宋体" w:cs="宋体"/>
                <w:color w:val="auto"/>
                <w:sz w:val="24"/>
                <w:szCs w:val="24"/>
                <w:lang w:val="en-US" w:eastAsia="zh-CN" w:bidi="ar"/>
              </w:rPr>
              <w:t>8.5G通讯功能：安全检查设备应支持通过5G通讯模块连接网络；</w:t>
            </w:r>
            <w:r>
              <w:rPr>
                <w:rStyle w:val="79"/>
                <w:rFonts w:hint="eastAsia" w:ascii="宋体" w:hAnsi="宋体" w:eastAsia="宋体" w:cs="宋体"/>
                <w:color w:val="auto"/>
                <w:sz w:val="24"/>
                <w:szCs w:val="24"/>
                <w:lang w:val="en-US" w:eastAsia="zh-CN" w:bidi="ar"/>
              </w:rPr>
              <w:br w:type="textWrapping"/>
            </w:r>
            <w:r>
              <w:rPr>
                <w:rStyle w:val="79"/>
                <w:rFonts w:hint="eastAsia" w:ascii="宋体" w:hAnsi="宋体" w:eastAsia="宋体" w:cs="宋体"/>
                <w:color w:val="auto"/>
                <w:sz w:val="24"/>
                <w:szCs w:val="24"/>
                <w:lang w:val="en-US" w:eastAsia="zh-CN" w:bidi="ar"/>
              </w:rPr>
              <w:t>9.检测结果：检测结果信息应包含被测物名称和类别、谱图、CAS码、NFPA 704 标志、海关编码、危险符号、物质基本信息。计数统计功能：</w:t>
            </w:r>
            <w:r>
              <w:rPr>
                <w:rStyle w:val="79"/>
                <w:rFonts w:hint="eastAsia" w:ascii="宋体" w:hAnsi="宋体" w:eastAsia="宋体" w:cs="宋体"/>
                <w:color w:val="auto"/>
                <w:sz w:val="24"/>
                <w:szCs w:val="24"/>
                <w:lang w:val="en-US" w:eastAsia="zh-CN" w:bidi="ar"/>
              </w:rPr>
              <w:br w:type="textWrapping"/>
            </w:r>
            <w:r>
              <w:rPr>
                <w:rStyle w:val="79"/>
                <w:rFonts w:hint="eastAsia" w:ascii="宋体" w:hAnsi="宋体" w:eastAsia="宋体" w:cs="宋体"/>
                <w:color w:val="auto"/>
                <w:sz w:val="24"/>
                <w:szCs w:val="24"/>
                <w:lang w:val="en-US" w:eastAsia="zh-CN" w:bidi="ar"/>
              </w:rPr>
              <w:t>10.安全检查设备宜具备计数统计功能，并宜能对受检物品和报警物品分别计数；</w:t>
            </w:r>
            <w:r>
              <w:rPr>
                <w:rStyle w:val="79"/>
                <w:rFonts w:hint="eastAsia" w:ascii="宋体" w:hAnsi="宋体" w:eastAsia="宋体" w:cs="宋体"/>
                <w:color w:val="auto"/>
                <w:sz w:val="24"/>
                <w:szCs w:val="24"/>
                <w:lang w:val="en-US" w:eastAsia="zh-CN" w:bidi="ar"/>
              </w:rPr>
              <w:br w:type="textWrapping"/>
            </w:r>
            <w:r>
              <w:rPr>
                <w:rStyle w:val="79"/>
                <w:rFonts w:hint="eastAsia" w:ascii="宋体" w:hAnsi="宋体" w:eastAsia="宋体" w:cs="宋体"/>
                <w:color w:val="auto"/>
                <w:sz w:val="24"/>
                <w:szCs w:val="24"/>
                <w:lang w:val="en-US" w:eastAsia="zh-CN" w:bidi="ar"/>
              </w:rPr>
              <w:t>11.设备应支持通过有线和无线通讯方式在设备本机界面实现软件版本升级功能；</w:t>
            </w:r>
            <w:r>
              <w:rPr>
                <w:rStyle w:val="79"/>
                <w:rFonts w:hint="eastAsia" w:ascii="宋体" w:hAnsi="宋体" w:eastAsia="宋体" w:cs="宋体"/>
                <w:color w:val="auto"/>
                <w:sz w:val="24"/>
                <w:szCs w:val="24"/>
                <w:lang w:val="en-US" w:eastAsia="zh-CN" w:bidi="ar"/>
              </w:rPr>
              <w:br w:type="textWrapping"/>
            </w:r>
            <w:r>
              <w:rPr>
                <w:rStyle w:val="79"/>
                <w:rFonts w:hint="eastAsia" w:ascii="宋体" w:hAnsi="宋体" w:eastAsia="宋体" w:cs="宋体"/>
                <w:color w:val="auto"/>
                <w:sz w:val="24"/>
                <w:szCs w:val="24"/>
                <w:lang w:val="en-US" w:eastAsia="zh-CN" w:bidi="ar"/>
              </w:rPr>
              <w:t>12.云平台管理功能：安全检查设备应能连接云平台，支持将检测结果上传至云平台进行查阅；</w:t>
            </w:r>
            <w:r>
              <w:rPr>
                <w:rStyle w:val="79"/>
                <w:rFonts w:hint="eastAsia" w:ascii="宋体" w:hAnsi="宋体" w:eastAsia="宋体" w:cs="宋体"/>
                <w:color w:val="auto"/>
                <w:sz w:val="24"/>
                <w:szCs w:val="24"/>
                <w:lang w:val="en-US" w:eastAsia="zh-CN" w:bidi="ar"/>
              </w:rPr>
              <w:br w:type="textWrapping"/>
            </w:r>
            <w:r>
              <w:rPr>
                <w:rStyle w:val="79"/>
                <w:rFonts w:hint="eastAsia" w:ascii="宋体" w:hAnsi="宋体" w:eastAsia="宋体" w:cs="宋体"/>
                <w:color w:val="auto"/>
                <w:sz w:val="24"/>
                <w:szCs w:val="24"/>
                <w:lang w:val="en-US" w:eastAsia="zh-CN" w:bidi="ar"/>
              </w:rPr>
              <w:t>13.不透明包装材质检测功能：设备应支持检测分别以白色信封、黄色信封和A4纸为包装材质的对乙酰氨基酚药片；</w:t>
            </w:r>
            <w:r>
              <w:rPr>
                <w:rStyle w:val="79"/>
                <w:rFonts w:hint="eastAsia" w:ascii="宋体" w:hAnsi="宋体" w:eastAsia="宋体" w:cs="宋体"/>
                <w:color w:val="auto"/>
                <w:sz w:val="24"/>
                <w:szCs w:val="24"/>
                <w:lang w:val="en-US" w:eastAsia="zh-CN" w:bidi="ar"/>
              </w:rPr>
              <w:br w:type="textWrapping"/>
            </w:r>
            <w:r>
              <w:rPr>
                <w:rStyle w:val="80"/>
                <w:rFonts w:hint="eastAsia" w:ascii="宋体" w:hAnsi="宋体" w:eastAsia="宋体" w:cs="宋体"/>
                <w:b/>
                <w:bCs/>
                <w:color w:val="auto"/>
                <w:sz w:val="24"/>
                <w:szCs w:val="24"/>
                <w:lang w:val="en-US" w:eastAsia="zh-CN" w:bidi="ar"/>
              </w:rPr>
              <w:t>14.★可检出液态危险化学品种类：硝基苯、硝基甲烷、汽油（95#）、30%双氧水、二硫化碳 、硝酸、甲基叔丁基醚等（需要提供带CMA 或CNAS标识的第三方检验检测机构出具的产品检测报告）；</w:t>
            </w:r>
            <w:r>
              <w:rPr>
                <w:rStyle w:val="80"/>
                <w:rFonts w:hint="eastAsia" w:ascii="宋体" w:hAnsi="宋体" w:eastAsia="宋体" w:cs="宋体"/>
                <w:b/>
                <w:bCs/>
                <w:color w:val="auto"/>
                <w:sz w:val="24"/>
                <w:szCs w:val="24"/>
                <w:lang w:val="en-US" w:eastAsia="zh-CN" w:bidi="ar"/>
              </w:rPr>
              <w:br w:type="textWrapping"/>
            </w:r>
            <w:r>
              <w:rPr>
                <w:rStyle w:val="80"/>
                <w:rFonts w:hint="eastAsia" w:ascii="宋体" w:hAnsi="宋体" w:eastAsia="宋体" w:cs="宋体"/>
                <w:b/>
                <w:bCs/>
                <w:color w:val="auto"/>
                <w:sz w:val="24"/>
                <w:szCs w:val="24"/>
                <w:lang w:val="en-US" w:eastAsia="zh-CN" w:bidi="ar"/>
              </w:rPr>
              <w:t>15.★可检出易制毒化学品种类：苯丙酮、黄樟素、麻黄碱、伪麻黄碱、丙酮 、甲苯、三氯甲烷、硫酸、乙酸酐、甲基乙基酮等（需要提供带CMA 或CNAS标识的第三方检验检测机构出具的产品检测报告）；</w:t>
            </w:r>
            <w:r>
              <w:rPr>
                <w:rStyle w:val="80"/>
                <w:rFonts w:hint="eastAsia" w:ascii="宋体" w:hAnsi="宋体" w:eastAsia="宋体" w:cs="宋体"/>
                <w:b/>
                <w:bCs/>
                <w:color w:val="auto"/>
                <w:sz w:val="24"/>
                <w:szCs w:val="24"/>
                <w:lang w:val="en-US" w:eastAsia="zh-CN" w:bidi="ar"/>
              </w:rPr>
              <w:br w:type="textWrapping"/>
            </w:r>
            <w:r>
              <w:rPr>
                <w:rStyle w:val="80"/>
                <w:rFonts w:hint="eastAsia" w:ascii="宋体" w:hAnsi="宋体" w:eastAsia="宋体" w:cs="宋体"/>
                <w:b/>
                <w:bCs/>
                <w:color w:val="auto"/>
                <w:sz w:val="24"/>
                <w:szCs w:val="24"/>
                <w:lang w:val="en-US" w:eastAsia="zh-CN" w:bidi="ar"/>
              </w:rPr>
              <w:t>16.★可检出毒品种类：冰毒、氯胺酮、盐酸可卡因、吗啡、三唑仑、奥沙西泮、枸橼酸芬太尼、甲卡西酮、那可汀 、盐酸洛非西定等（需要提供带CMA 或CNAS标识的第三方检验检测机构出具的产品检测报告）；</w:t>
            </w:r>
            <w:r>
              <w:rPr>
                <w:rStyle w:val="80"/>
                <w:rFonts w:hint="eastAsia" w:ascii="宋体" w:hAnsi="宋体" w:eastAsia="宋体" w:cs="宋体"/>
                <w:b/>
                <w:bCs/>
                <w:color w:val="auto"/>
                <w:sz w:val="24"/>
                <w:szCs w:val="24"/>
                <w:lang w:val="en-US" w:eastAsia="zh-CN" w:bidi="ar"/>
              </w:rPr>
              <w:br w:type="textWrapping"/>
            </w:r>
            <w:r>
              <w:rPr>
                <w:rStyle w:val="80"/>
                <w:rFonts w:hint="eastAsia" w:ascii="宋体" w:hAnsi="宋体" w:eastAsia="宋体" w:cs="宋体"/>
                <w:b/>
                <w:bCs/>
                <w:color w:val="auto"/>
                <w:sz w:val="24"/>
                <w:szCs w:val="24"/>
                <w:lang w:val="en-US" w:eastAsia="zh-CN" w:bidi="ar"/>
              </w:rPr>
              <w:t>17.★可检测液体混合物：设备应具备液体混合物检测功能，应能检测并识别出以下等体积混合物样品：乙醇/乙腈/双丙酮醇/丙二酸二乙酯、乙醇/乙腈/双丙酮醇/丙酮（需要提供带CMA 或CNAS标识的第三方检验检测机构出具的产品检测报告）；</w:t>
            </w:r>
            <w:r>
              <w:rPr>
                <w:rStyle w:val="79"/>
                <w:rFonts w:hint="eastAsia" w:ascii="宋体" w:hAnsi="宋体" w:eastAsia="宋体" w:cs="宋体"/>
                <w:color w:val="auto"/>
                <w:sz w:val="24"/>
                <w:szCs w:val="24"/>
                <w:lang w:val="en-US" w:eastAsia="zh-CN" w:bidi="ar"/>
              </w:rPr>
              <w:br w:type="textWrapping"/>
            </w:r>
            <w:r>
              <w:rPr>
                <w:rStyle w:val="79"/>
                <w:rFonts w:hint="eastAsia" w:ascii="宋体" w:hAnsi="宋体" w:eastAsia="宋体" w:cs="宋体"/>
                <w:color w:val="auto"/>
                <w:sz w:val="24"/>
                <w:szCs w:val="24"/>
                <w:lang w:val="en-US" w:eastAsia="zh-CN" w:bidi="ar"/>
              </w:rPr>
              <w:t>18.工作时间：自备电源的持续工作时间大于等于 4h；</w:t>
            </w:r>
            <w:r>
              <w:rPr>
                <w:rStyle w:val="79"/>
                <w:rFonts w:hint="eastAsia" w:ascii="宋体" w:hAnsi="宋体" w:eastAsia="宋体" w:cs="宋体"/>
                <w:color w:val="auto"/>
                <w:sz w:val="24"/>
                <w:szCs w:val="24"/>
                <w:lang w:val="en-US" w:eastAsia="zh-CN" w:bidi="ar"/>
              </w:rPr>
              <w:br w:type="textWrapping"/>
            </w:r>
            <w:r>
              <w:rPr>
                <w:rStyle w:val="79"/>
                <w:rFonts w:hint="eastAsia" w:ascii="宋体" w:hAnsi="宋体" w:eastAsia="宋体" w:cs="宋体"/>
                <w:color w:val="auto"/>
                <w:sz w:val="24"/>
                <w:szCs w:val="24"/>
                <w:lang w:val="en-US" w:eastAsia="zh-CN" w:bidi="ar"/>
              </w:rPr>
              <w:t>防护等级：IP67；</w:t>
            </w:r>
          </w:p>
          <w:p w14:paraId="15E454B6">
            <w:pPr>
              <w:keepNext w:val="0"/>
              <w:keepLines w:val="0"/>
              <w:pageBreakBefore w:val="0"/>
              <w:widowControl w:val="0"/>
              <w:suppressLineNumbers w:val="0"/>
              <w:kinsoku/>
              <w:wordWrap/>
              <w:overflowPunct/>
              <w:topLinePunct w:val="0"/>
              <w:autoSpaceDE/>
              <w:autoSpaceDN/>
              <w:bidi w:val="0"/>
              <w:adjustRightInd/>
              <w:snapToGrid/>
              <w:spacing w:line="400" w:lineRule="exact"/>
              <w:jc w:val="left"/>
              <w:textAlignment w:val="center"/>
              <w:rPr>
                <w:rFonts w:hint="eastAsia" w:ascii="宋体" w:hAnsi="宋体" w:eastAsia="宋体" w:cs="宋体"/>
                <w:i w:val="0"/>
                <w:iCs w:val="0"/>
                <w:color w:val="auto"/>
                <w:sz w:val="24"/>
                <w:szCs w:val="24"/>
                <w:u w:val="none"/>
              </w:rPr>
            </w:pPr>
            <w:r>
              <w:rPr>
                <w:rStyle w:val="79"/>
                <w:rFonts w:hint="eastAsia" w:ascii="宋体" w:hAnsi="宋体" w:eastAsia="宋体" w:cs="宋体"/>
                <w:color w:val="auto"/>
                <w:sz w:val="24"/>
                <w:szCs w:val="24"/>
                <w:lang w:val="en-US" w:eastAsia="zh-CN" w:bidi="ar"/>
              </w:rPr>
              <w:t>19.防爆等级 Ex ic IIC T4 Gc；</w:t>
            </w:r>
            <w:r>
              <w:rPr>
                <w:rStyle w:val="79"/>
                <w:rFonts w:hint="eastAsia" w:ascii="宋体" w:hAnsi="宋体" w:eastAsia="宋体" w:cs="宋体"/>
                <w:color w:val="auto"/>
                <w:sz w:val="24"/>
                <w:szCs w:val="24"/>
                <w:lang w:val="en-US" w:eastAsia="zh-CN" w:bidi="ar"/>
              </w:rPr>
              <w:br w:type="textWrapping"/>
            </w:r>
            <w:r>
              <w:rPr>
                <w:rStyle w:val="79"/>
                <w:rFonts w:hint="eastAsia" w:ascii="宋体" w:hAnsi="宋体" w:eastAsia="宋体" w:cs="宋体"/>
                <w:color w:val="auto"/>
                <w:sz w:val="24"/>
                <w:szCs w:val="24"/>
                <w:lang w:val="en-US" w:eastAsia="zh-CN" w:bidi="ar"/>
              </w:rPr>
              <w:t>20.配置清单：手持式拉曼主机1台、软件数据库1套、数据存储工作站1套、车载抗震保护箱1个、随机文件1套</w:t>
            </w:r>
          </w:p>
        </w:tc>
      </w:tr>
    </w:tbl>
    <w:p w14:paraId="201CD4DF">
      <w:bookmarkStart w:id="1" w:name="_GoBack"/>
      <w:bookmarkEnd w:id="1"/>
    </w:p>
    <w:sectPr>
      <w:headerReference r:id="rId3" w:type="default"/>
      <w:footerReference r:id="rId4" w:type="default"/>
      <w:pgSz w:w="11906" w:h="16838"/>
      <w:pgMar w:top="1247" w:right="1417" w:bottom="1702" w:left="1417" w:header="851" w:footer="992" w:gutter="0"/>
      <w:cols w:space="720" w:num="1"/>
      <w:docGrid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AFF" w:usb1="C0007841" w:usb2="00000009" w:usb3="00000000" w:csb0="400001FF" w:csb1="FFFF0000"/>
  </w:font>
  <w:font w:name="宋体">
    <w:panose1 w:val="02010600030101010101"/>
    <w:charset w:val="81"/>
    <w:family w:val="roman"/>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楷体_GB2312">
    <w:altName w:val="楷体"/>
    <w:panose1 w:val="02010609030101010101"/>
    <w:charset w:val="86"/>
    <w:family w:val="auto"/>
    <w:pitch w:val="default"/>
    <w:sig w:usb0="00000000" w:usb1="00000000" w:usb2="00000000" w:usb3="00000000" w:csb0="00040000" w:csb1="00000000"/>
  </w:font>
  <w:font w:name="仿宋_GB2312">
    <w:altName w:val="仿宋"/>
    <w:panose1 w:val="02010609030101010101"/>
    <w:charset w:val="86"/>
    <w:family w:val="modern"/>
    <w:pitch w:val="default"/>
    <w:sig w:usb0="00000000" w:usb1="00000000" w:usb2="00000000" w:usb3="00000000" w:csb0="00040000" w:csb1="00000000"/>
  </w:font>
  <w:font w:name="Cambria">
    <w:panose1 w:val="02040503050406030204"/>
    <w:charset w:val="00"/>
    <w:family w:val="roman"/>
    <w:pitch w:val="default"/>
    <w:sig w:usb0="E00002FF" w:usb1="400004FF" w:usb2="00000000" w:usb3="00000000" w:csb0="2000019F" w:csb1="00000000"/>
  </w:font>
  <w:font w:name="Arial Unicode MS">
    <w:panose1 w:val="020B0604020202020204"/>
    <w:charset w:val="86"/>
    <w:family w:val="roman"/>
    <w:pitch w:val="default"/>
    <w:sig w:usb0="FFFFFFFF" w:usb1="E9FFFFFF" w:usb2="0000003F" w:usb3="00000000" w:csb0="603F01FF" w:csb1="FFFF0000"/>
  </w:font>
  <w:font w:name="仿宋">
    <w:panose1 w:val="02010609060101010101"/>
    <w:charset w:val="86"/>
    <w:family w:val="auto"/>
    <w:pitch w:val="default"/>
    <w:sig w:usb0="800002BF" w:usb1="38CF7CFA" w:usb2="00000016" w:usb3="00000000" w:csb0="00040001" w:csb1="00000000"/>
  </w:font>
  <w:font w:name="Cambria Math">
    <w:panose1 w:val="02040503050406030204"/>
    <w:charset w:val="00"/>
    <w:family w:val="auto"/>
    <w:pitch w:val="default"/>
    <w:sig w:usb0="E00002FF" w:usb1="420024FF" w:usb2="00000000" w:usb3="00000000" w:csb0="2000019F" w:csb1="00000000"/>
  </w:font>
  <w:font w:name="楷体">
    <w:panose1 w:val="02010609060101010101"/>
    <w:charset w:val="86"/>
    <w:family w:val="auto"/>
    <w:pitch w:val="default"/>
    <w:sig w:usb0="800002BF" w:usb1="38CF7CFA" w:usb2="00000016" w:usb3="00000000" w:csb0="00040001" w:csb1="00000000"/>
  </w:font>
  <w:font w:name="MS Mincho">
    <w:panose1 w:val="02020609040205080304"/>
    <w:charset w:val="80"/>
    <w:family w:val="auto"/>
    <w:pitch w:val="default"/>
    <w:sig w:usb0="E00002FF" w:usb1="6AC7FDFB" w:usb2="00000012" w:usb3="00000000" w:csb0="4002009F" w:csb1="DFD7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4376D07">
    <w:pPr>
      <w:pStyle w:val="23"/>
      <w:framePr w:wrap="around" w:vAnchor="text" w:hAnchor="margin" w:xAlign="center" w:y="1"/>
      <w:rPr>
        <w:rStyle w:val="45"/>
      </w:rPr>
    </w:pPr>
    <w:r>
      <w:rPr>
        <w:rStyle w:val="45"/>
      </w:rPr>
      <w:fldChar w:fldCharType="begin"/>
    </w:r>
    <w:r>
      <w:rPr>
        <w:rStyle w:val="45"/>
      </w:rPr>
      <w:instrText xml:space="preserve">PAGE  </w:instrText>
    </w:r>
    <w:r>
      <w:rPr>
        <w:rStyle w:val="45"/>
      </w:rPr>
      <w:fldChar w:fldCharType="separate"/>
    </w:r>
    <w:r>
      <w:rPr>
        <w:rStyle w:val="45"/>
      </w:rPr>
      <w:t>50</w:t>
    </w:r>
    <w:r>
      <w:rPr>
        <w:rStyle w:val="45"/>
      </w:rPr>
      <w:fldChar w:fldCharType="end"/>
    </w:r>
  </w:p>
  <w:p w14:paraId="0F92FDA6">
    <w:pPr>
      <w:pStyle w:val="23"/>
      <w:ind w:right="360"/>
      <w:jc w:val="center"/>
    </w:pPr>
    <w:r>
      <w:t xml:space="preserve">    </w: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57CCABA">
    <w:pPr>
      <w:pStyle w:val="25"/>
      <w:pBdr>
        <w:bottom w:val="none" w:color="auto" w:sz="0" w:space="0"/>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2E702CFE"/>
    <w:multiLevelType w:val="multilevel"/>
    <w:tmpl w:val="2E702CFE"/>
    <w:lvl w:ilvl="0" w:tentative="0">
      <w:start w:val="1"/>
      <w:numFmt w:val="japaneseCounting"/>
      <w:lvlText w:val="（%1）"/>
      <w:lvlJc w:val="left"/>
      <w:pPr>
        <w:ind w:left="720" w:hanging="720"/>
      </w:pPr>
      <w:rPr>
        <w:rFonts w:hint="default"/>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bordersDoNotSurroundHeader w:val="0"/>
  <w:bordersDoNotSurroundFooter w:val="0"/>
  <w:documentProtection w:enforcement="0"/>
  <w:defaultTabStop w:val="425"/>
  <w:drawingGridHorizontalSpacing w:val="105"/>
  <w:drawingGridVerticalSpacing w:val="156"/>
  <w:displayHorizontalDrawingGridEvery w:val="1"/>
  <w:displayVerticalDrawingGridEvery w:val="1"/>
  <w:noPunctuationKerning w:val="1"/>
  <w:characterSpacingControl w:val="compressPunctuation"/>
  <w:doNotValidateAgainstSchema/>
  <w:doNotDemarcateInvalidXml/>
  <w:compat>
    <w:spaceForUL/>
    <w:balanceSingleByteDoubleByteWidth/>
    <w:doNotLeaveBackslashAlone/>
    <w:ulTrailSpace/>
    <w:doNotExpandShiftReturn/>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TE1ZGExNThkZjQ0NDk0YjcxMTMzYjNkNTY4MDhiNTQifQ=="/>
  </w:docVars>
  <w:rsids>
    <w:rsidRoot w:val="00172A27"/>
    <w:rsid w:val="00000569"/>
    <w:rsid w:val="00000BAA"/>
    <w:rsid w:val="00000C4F"/>
    <w:rsid w:val="00001317"/>
    <w:rsid w:val="000030BF"/>
    <w:rsid w:val="00003F35"/>
    <w:rsid w:val="00004266"/>
    <w:rsid w:val="000042DA"/>
    <w:rsid w:val="00004CF8"/>
    <w:rsid w:val="00004F43"/>
    <w:rsid w:val="00005D32"/>
    <w:rsid w:val="00006BAC"/>
    <w:rsid w:val="00007B8C"/>
    <w:rsid w:val="00010DE6"/>
    <w:rsid w:val="000126C4"/>
    <w:rsid w:val="000130C6"/>
    <w:rsid w:val="000133D3"/>
    <w:rsid w:val="0001341C"/>
    <w:rsid w:val="00015D57"/>
    <w:rsid w:val="00017DA6"/>
    <w:rsid w:val="00021193"/>
    <w:rsid w:val="00023402"/>
    <w:rsid w:val="000248EC"/>
    <w:rsid w:val="00024F42"/>
    <w:rsid w:val="00026A94"/>
    <w:rsid w:val="000272CF"/>
    <w:rsid w:val="00030396"/>
    <w:rsid w:val="00032AD0"/>
    <w:rsid w:val="000346F1"/>
    <w:rsid w:val="000354BB"/>
    <w:rsid w:val="00036427"/>
    <w:rsid w:val="00036E51"/>
    <w:rsid w:val="0003712C"/>
    <w:rsid w:val="000410AC"/>
    <w:rsid w:val="0004139A"/>
    <w:rsid w:val="00041A35"/>
    <w:rsid w:val="000422C2"/>
    <w:rsid w:val="00042DAF"/>
    <w:rsid w:val="00043708"/>
    <w:rsid w:val="00043B3B"/>
    <w:rsid w:val="000448B3"/>
    <w:rsid w:val="00046963"/>
    <w:rsid w:val="00050DB8"/>
    <w:rsid w:val="000510E6"/>
    <w:rsid w:val="000520FB"/>
    <w:rsid w:val="000532CD"/>
    <w:rsid w:val="0005372A"/>
    <w:rsid w:val="00054079"/>
    <w:rsid w:val="0005410D"/>
    <w:rsid w:val="00054B4B"/>
    <w:rsid w:val="00057086"/>
    <w:rsid w:val="000576CD"/>
    <w:rsid w:val="00057F56"/>
    <w:rsid w:val="0006129A"/>
    <w:rsid w:val="00061311"/>
    <w:rsid w:val="00061F80"/>
    <w:rsid w:val="00062279"/>
    <w:rsid w:val="00063A90"/>
    <w:rsid w:val="00065F84"/>
    <w:rsid w:val="000664E8"/>
    <w:rsid w:val="00066EC5"/>
    <w:rsid w:val="000673D6"/>
    <w:rsid w:val="000676F1"/>
    <w:rsid w:val="00067C22"/>
    <w:rsid w:val="0007092F"/>
    <w:rsid w:val="00071AE5"/>
    <w:rsid w:val="00071DCC"/>
    <w:rsid w:val="00073C10"/>
    <w:rsid w:val="0007511D"/>
    <w:rsid w:val="000751AD"/>
    <w:rsid w:val="0007641A"/>
    <w:rsid w:val="000770A2"/>
    <w:rsid w:val="000774ED"/>
    <w:rsid w:val="00077716"/>
    <w:rsid w:val="00077DA2"/>
    <w:rsid w:val="000803C5"/>
    <w:rsid w:val="00081071"/>
    <w:rsid w:val="000815E3"/>
    <w:rsid w:val="00084BD4"/>
    <w:rsid w:val="00084D2D"/>
    <w:rsid w:val="000859AC"/>
    <w:rsid w:val="00085C01"/>
    <w:rsid w:val="000878D0"/>
    <w:rsid w:val="00087AA0"/>
    <w:rsid w:val="00087B64"/>
    <w:rsid w:val="00087D72"/>
    <w:rsid w:val="000906F9"/>
    <w:rsid w:val="000908B2"/>
    <w:rsid w:val="000908C7"/>
    <w:rsid w:val="000910D9"/>
    <w:rsid w:val="00094055"/>
    <w:rsid w:val="0009473C"/>
    <w:rsid w:val="00095423"/>
    <w:rsid w:val="000A479C"/>
    <w:rsid w:val="000A4B92"/>
    <w:rsid w:val="000A53F7"/>
    <w:rsid w:val="000A55A8"/>
    <w:rsid w:val="000A5623"/>
    <w:rsid w:val="000A566C"/>
    <w:rsid w:val="000A58AC"/>
    <w:rsid w:val="000A6CE4"/>
    <w:rsid w:val="000A7B3B"/>
    <w:rsid w:val="000A7C53"/>
    <w:rsid w:val="000A7D19"/>
    <w:rsid w:val="000B2BAA"/>
    <w:rsid w:val="000B37E4"/>
    <w:rsid w:val="000B49D9"/>
    <w:rsid w:val="000B4B48"/>
    <w:rsid w:val="000B5CD4"/>
    <w:rsid w:val="000C089E"/>
    <w:rsid w:val="000C0ADD"/>
    <w:rsid w:val="000C12E4"/>
    <w:rsid w:val="000C196D"/>
    <w:rsid w:val="000C1D83"/>
    <w:rsid w:val="000C1F6D"/>
    <w:rsid w:val="000C269C"/>
    <w:rsid w:val="000C2FD6"/>
    <w:rsid w:val="000C2FD9"/>
    <w:rsid w:val="000C490E"/>
    <w:rsid w:val="000C72E5"/>
    <w:rsid w:val="000C7BF8"/>
    <w:rsid w:val="000D03E3"/>
    <w:rsid w:val="000D1CAA"/>
    <w:rsid w:val="000D1EB1"/>
    <w:rsid w:val="000D3FDF"/>
    <w:rsid w:val="000D4655"/>
    <w:rsid w:val="000D46FA"/>
    <w:rsid w:val="000D4AAF"/>
    <w:rsid w:val="000D4CE3"/>
    <w:rsid w:val="000D6F9F"/>
    <w:rsid w:val="000E06E5"/>
    <w:rsid w:val="000E10F9"/>
    <w:rsid w:val="000E25F1"/>
    <w:rsid w:val="000E29F0"/>
    <w:rsid w:val="000E2F76"/>
    <w:rsid w:val="000E39C2"/>
    <w:rsid w:val="000E40D2"/>
    <w:rsid w:val="000E60E7"/>
    <w:rsid w:val="000E66C4"/>
    <w:rsid w:val="000E678A"/>
    <w:rsid w:val="000E745D"/>
    <w:rsid w:val="000E74A2"/>
    <w:rsid w:val="000F0B53"/>
    <w:rsid w:val="000F0F9E"/>
    <w:rsid w:val="000F1707"/>
    <w:rsid w:val="000F233E"/>
    <w:rsid w:val="000F48AA"/>
    <w:rsid w:val="000F5121"/>
    <w:rsid w:val="000F5ECC"/>
    <w:rsid w:val="000F6394"/>
    <w:rsid w:val="000F6DF4"/>
    <w:rsid w:val="0010022E"/>
    <w:rsid w:val="00100A68"/>
    <w:rsid w:val="00101539"/>
    <w:rsid w:val="00101545"/>
    <w:rsid w:val="00102471"/>
    <w:rsid w:val="0010328D"/>
    <w:rsid w:val="00104098"/>
    <w:rsid w:val="001049AF"/>
    <w:rsid w:val="00104CED"/>
    <w:rsid w:val="00104D12"/>
    <w:rsid w:val="00105372"/>
    <w:rsid w:val="00105BF8"/>
    <w:rsid w:val="001065DA"/>
    <w:rsid w:val="001079F2"/>
    <w:rsid w:val="00107A24"/>
    <w:rsid w:val="001101FC"/>
    <w:rsid w:val="0011147D"/>
    <w:rsid w:val="0011182D"/>
    <w:rsid w:val="00111909"/>
    <w:rsid w:val="00111E37"/>
    <w:rsid w:val="00112576"/>
    <w:rsid w:val="0011295A"/>
    <w:rsid w:val="00114625"/>
    <w:rsid w:val="00115EFC"/>
    <w:rsid w:val="00115F7B"/>
    <w:rsid w:val="00116938"/>
    <w:rsid w:val="0011776A"/>
    <w:rsid w:val="00117C38"/>
    <w:rsid w:val="0012028B"/>
    <w:rsid w:val="00121444"/>
    <w:rsid w:val="00121C4A"/>
    <w:rsid w:val="00121F3F"/>
    <w:rsid w:val="00124B22"/>
    <w:rsid w:val="0012549A"/>
    <w:rsid w:val="00125D06"/>
    <w:rsid w:val="001263A4"/>
    <w:rsid w:val="00126BC5"/>
    <w:rsid w:val="001272A8"/>
    <w:rsid w:val="0013121E"/>
    <w:rsid w:val="00131338"/>
    <w:rsid w:val="00131361"/>
    <w:rsid w:val="00131AEA"/>
    <w:rsid w:val="0013245C"/>
    <w:rsid w:val="00133621"/>
    <w:rsid w:val="0013363E"/>
    <w:rsid w:val="00133EA5"/>
    <w:rsid w:val="00134353"/>
    <w:rsid w:val="00135A0C"/>
    <w:rsid w:val="001363D9"/>
    <w:rsid w:val="00136422"/>
    <w:rsid w:val="00136A4A"/>
    <w:rsid w:val="00136EA8"/>
    <w:rsid w:val="00140873"/>
    <w:rsid w:val="00141380"/>
    <w:rsid w:val="00141DEF"/>
    <w:rsid w:val="00142C92"/>
    <w:rsid w:val="001439D7"/>
    <w:rsid w:val="001449BD"/>
    <w:rsid w:val="00145040"/>
    <w:rsid w:val="00145CDF"/>
    <w:rsid w:val="00147343"/>
    <w:rsid w:val="0014743D"/>
    <w:rsid w:val="001475E1"/>
    <w:rsid w:val="00147CC5"/>
    <w:rsid w:val="001508E9"/>
    <w:rsid w:val="00151056"/>
    <w:rsid w:val="0015121D"/>
    <w:rsid w:val="00151F4F"/>
    <w:rsid w:val="0015329B"/>
    <w:rsid w:val="00155888"/>
    <w:rsid w:val="00156592"/>
    <w:rsid w:val="00156CCE"/>
    <w:rsid w:val="00157766"/>
    <w:rsid w:val="00157D10"/>
    <w:rsid w:val="00157E3A"/>
    <w:rsid w:val="001602D3"/>
    <w:rsid w:val="00160965"/>
    <w:rsid w:val="00161BD1"/>
    <w:rsid w:val="00161F14"/>
    <w:rsid w:val="00162574"/>
    <w:rsid w:val="00162F81"/>
    <w:rsid w:val="00163029"/>
    <w:rsid w:val="00163509"/>
    <w:rsid w:val="0016367C"/>
    <w:rsid w:val="00163B5C"/>
    <w:rsid w:val="001653C3"/>
    <w:rsid w:val="001666A5"/>
    <w:rsid w:val="00166F9D"/>
    <w:rsid w:val="00167B8A"/>
    <w:rsid w:val="00167C78"/>
    <w:rsid w:val="00167FC0"/>
    <w:rsid w:val="0017030C"/>
    <w:rsid w:val="00170C2A"/>
    <w:rsid w:val="00170D59"/>
    <w:rsid w:val="00171200"/>
    <w:rsid w:val="00171A49"/>
    <w:rsid w:val="001720FE"/>
    <w:rsid w:val="00172213"/>
    <w:rsid w:val="00172A27"/>
    <w:rsid w:val="00173BE8"/>
    <w:rsid w:val="00174308"/>
    <w:rsid w:val="00175195"/>
    <w:rsid w:val="00175D7B"/>
    <w:rsid w:val="001774C0"/>
    <w:rsid w:val="001803D7"/>
    <w:rsid w:val="0018123B"/>
    <w:rsid w:val="001817E6"/>
    <w:rsid w:val="00182980"/>
    <w:rsid w:val="00183EE7"/>
    <w:rsid w:val="00186E9D"/>
    <w:rsid w:val="00187836"/>
    <w:rsid w:val="0019019A"/>
    <w:rsid w:val="00190AB8"/>
    <w:rsid w:val="00192579"/>
    <w:rsid w:val="00193623"/>
    <w:rsid w:val="00193687"/>
    <w:rsid w:val="00196560"/>
    <w:rsid w:val="0019705B"/>
    <w:rsid w:val="0019721E"/>
    <w:rsid w:val="00197BAD"/>
    <w:rsid w:val="001A0D97"/>
    <w:rsid w:val="001A0DD8"/>
    <w:rsid w:val="001A17F4"/>
    <w:rsid w:val="001A3B2F"/>
    <w:rsid w:val="001A4593"/>
    <w:rsid w:val="001A4AC0"/>
    <w:rsid w:val="001A5421"/>
    <w:rsid w:val="001A67C6"/>
    <w:rsid w:val="001A6C4F"/>
    <w:rsid w:val="001A7BE5"/>
    <w:rsid w:val="001B00F2"/>
    <w:rsid w:val="001B1170"/>
    <w:rsid w:val="001B134C"/>
    <w:rsid w:val="001B36B5"/>
    <w:rsid w:val="001B3979"/>
    <w:rsid w:val="001B3C82"/>
    <w:rsid w:val="001B3FCA"/>
    <w:rsid w:val="001B4AFA"/>
    <w:rsid w:val="001B6AD2"/>
    <w:rsid w:val="001C023E"/>
    <w:rsid w:val="001C16BA"/>
    <w:rsid w:val="001C23DA"/>
    <w:rsid w:val="001C246D"/>
    <w:rsid w:val="001C247A"/>
    <w:rsid w:val="001C60A3"/>
    <w:rsid w:val="001C69A3"/>
    <w:rsid w:val="001D0A6D"/>
    <w:rsid w:val="001D1555"/>
    <w:rsid w:val="001D362F"/>
    <w:rsid w:val="001D41BD"/>
    <w:rsid w:val="001D4206"/>
    <w:rsid w:val="001D799C"/>
    <w:rsid w:val="001E0BDF"/>
    <w:rsid w:val="001E0C9E"/>
    <w:rsid w:val="001E1813"/>
    <w:rsid w:val="001E1D9C"/>
    <w:rsid w:val="001E2185"/>
    <w:rsid w:val="001E26F6"/>
    <w:rsid w:val="001E2D55"/>
    <w:rsid w:val="001E2F19"/>
    <w:rsid w:val="001E4165"/>
    <w:rsid w:val="001E4616"/>
    <w:rsid w:val="001E47E1"/>
    <w:rsid w:val="001E5426"/>
    <w:rsid w:val="001E5451"/>
    <w:rsid w:val="001E6BF0"/>
    <w:rsid w:val="001E7B92"/>
    <w:rsid w:val="001F0763"/>
    <w:rsid w:val="001F1164"/>
    <w:rsid w:val="001F11D0"/>
    <w:rsid w:val="001F40E7"/>
    <w:rsid w:val="001F5EE2"/>
    <w:rsid w:val="001F60D6"/>
    <w:rsid w:val="001F65A3"/>
    <w:rsid w:val="001F67BE"/>
    <w:rsid w:val="00200601"/>
    <w:rsid w:val="00200C18"/>
    <w:rsid w:val="00201C71"/>
    <w:rsid w:val="00201D2A"/>
    <w:rsid w:val="00202A91"/>
    <w:rsid w:val="00203ECF"/>
    <w:rsid w:val="00206480"/>
    <w:rsid w:val="00207505"/>
    <w:rsid w:val="00210F52"/>
    <w:rsid w:val="00213380"/>
    <w:rsid w:val="00215122"/>
    <w:rsid w:val="00215330"/>
    <w:rsid w:val="002158EE"/>
    <w:rsid w:val="00215AA7"/>
    <w:rsid w:val="00215BDD"/>
    <w:rsid w:val="00216A95"/>
    <w:rsid w:val="00216F3E"/>
    <w:rsid w:val="0021746B"/>
    <w:rsid w:val="00217FA6"/>
    <w:rsid w:val="00220527"/>
    <w:rsid w:val="002209C7"/>
    <w:rsid w:val="0022295C"/>
    <w:rsid w:val="00222CC0"/>
    <w:rsid w:val="00223332"/>
    <w:rsid w:val="00223606"/>
    <w:rsid w:val="0022378B"/>
    <w:rsid w:val="00225251"/>
    <w:rsid w:val="002258BB"/>
    <w:rsid w:val="00227137"/>
    <w:rsid w:val="00230764"/>
    <w:rsid w:val="0023192B"/>
    <w:rsid w:val="00232ADB"/>
    <w:rsid w:val="00232E73"/>
    <w:rsid w:val="002353DC"/>
    <w:rsid w:val="00236317"/>
    <w:rsid w:val="00236CEB"/>
    <w:rsid w:val="00237244"/>
    <w:rsid w:val="0023759B"/>
    <w:rsid w:val="00237C1C"/>
    <w:rsid w:val="0024109E"/>
    <w:rsid w:val="0024188E"/>
    <w:rsid w:val="00242C71"/>
    <w:rsid w:val="00242D6E"/>
    <w:rsid w:val="00243901"/>
    <w:rsid w:val="0024442E"/>
    <w:rsid w:val="00245503"/>
    <w:rsid w:val="002461E9"/>
    <w:rsid w:val="00246F49"/>
    <w:rsid w:val="002478F7"/>
    <w:rsid w:val="002513E5"/>
    <w:rsid w:val="00252EBE"/>
    <w:rsid w:val="00253161"/>
    <w:rsid w:val="00253D15"/>
    <w:rsid w:val="00255EE8"/>
    <w:rsid w:val="002575D3"/>
    <w:rsid w:val="002576CB"/>
    <w:rsid w:val="002577AF"/>
    <w:rsid w:val="00257F1A"/>
    <w:rsid w:val="002605B4"/>
    <w:rsid w:val="002607C9"/>
    <w:rsid w:val="00261132"/>
    <w:rsid w:val="00261416"/>
    <w:rsid w:val="00263FB8"/>
    <w:rsid w:val="0026591A"/>
    <w:rsid w:val="00265A4C"/>
    <w:rsid w:val="00266348"/>
    <w:rsid w:val="0026772B"/>
    <w:rsid w:val="0027022C"/>
    <w:rsid w:val="00270FA3"/>
    <w:rsid w:val="00271F1E"/>
    <w:rsid w:val="00273E86"/>
    <w:rsid w:val="0027521D"/>
    <w:rsid w:val="00275A68"/>
    <w:rsid w:val="00275EBD"/>
    <w:rsid w:val="002765BC"/>
    <w:rsid w:val="00277434"/>
    <w:rsid w:val="00277C9B"/>
    <w:rsid w:val="002813EC"/>
    <w:rsid w:val="0028156D"/>
    <w:rsid w:val="00282FD5"/>
    <w:rsid w:val="00283381"/>
    <w:rsid w:val="00283D37"/>
    <w:rsid w:val="00284781"/>
    <w:rsid w:val="00287E43"/>
    <w:rsid w:val="0029180D"/>
    <w:rsid w:val="00295DDB"/>
    <w:rsid w:val="00296CA7"/>
    <w:rsid w:val="002A096E"/>
    <w:rsid w:val="002A206A"/>
    <w:rsid w:val="002A27BC"/>
    <w:rsid w:val="002A4333"/>
    <w:rsid w:val="002A47A3"/>
    <w:rsid w:val="002A480F"/>
    <w:rsid w:val="002A4D3E"/>
    <w:rsid w:val="002A4F55"/>
    <w:rsid w:val="002A5023"/>
    <w:rsid w:val="002A5B9E"/>
    <w:rsid w:val="002A5E99"/>
    <w:rsid w:val="002A600A"/>
    <w:rsid w:val="002A67CE"/>
    <w:rsid w:val="002A7199"/>
    <w:rsid w:val="002B00FC"/>
    <w:rsid w:val="002B19E5"/>
    <w:rsid w:val="002B1DBA"/>
    <w:rsid w:val="002B3503"/>
    <w:rsid w:val="002B35CD"/>
    <w:rsid w:val="002B5469"/>
    <w:rsid w:val="002B6997"/>
    <w:rsid w:val="002B6E81"/>
    <w:rsid w:val="002B7562"/>
    <w:rsid w:val="002B7C10"/>
    <w:rsid w:val="002C02C2"/>
    <w:rsid w:val="002C04C0"/>
    <w:rsid w:val="002C0896"/>
    <w:rsid w:val="002C14E7"/>
    <w:rsid w:val="002C2BE2"/>
    <w:rsid w:val="002C2C58"/>
    <w:rsid w:val="002C357F"/>
    <w:rsid w:val="002C6F98"/>
    <w:rsid w:val="002C70FC"/>
    <w:rsid w:val="002D05A8"/>
    <w:rsid w:val="002D1630"/>
    <w:rsid w:val="002D178B"/>
    <w:rsid w:val="002D3F73"/>
    <w:rsid w:val="002D415A"/>
    <w:rsid w:val="002D4960"/>
    <w:rsid w:val="002D50D6"/>
    <w:rsid w:val="002D5583"/>
    <w:rsid w:val="002D5E52"/>
    <w:rsid w:val="002D5EC5"/>
    <w:rsid w:val="002D64D4"/>
    <w:rsid w:val="002D6F7D"/>
    <w:rsid w:val="002D6FB0"/>
    <w:rsid w:val="002D7436"/>
    <w:rsid w:val="002E0D74"/>
    <w:rsid w:val="002E16F3"/>
    <w:rsid w:val="002E17D2"/>
    <w:rsid w:val="002E1CD9"/>
    <w:rsid w:val="002E20D6"/>
    <w:rsid w:val="002E21CD"/>
    <w:rsid w:val="002E27E8"/>
    <w:rsid w:val="002E2845"/>
    <w:rsid w:val="002E4153"/>
    <w:rsid w:val="002E4FC3"/>
    <w:rsid w:val="002E5666"/>
    <w:rsid w:val="002E6696"/>
    <w:rsid w:val="002E692A"/>
    <w:rsid w:val="002E6FC4"/>
    <w:rsid w:val="002E71AF"/>
    <w:rsid w:val="002E7C5B"/>
    <w:rsid w:val="002F0165"/>
    <w:rsid w:val="002F2050"/>
    <w:rsid w:val="002F2345"/>
    <w:rsid w:val="002F3AA2"/>
    <w:rsid w:val="002F44AE"/>
    <w:rsid w:val="002F499F"/>
    <w:rsid w:val="002F6976"/>
    <w:rsid w:val="002F729D"/>
    <w:rsid w:val="002F79A4"/>
    <w:rsid w:val="002F7CDD"/>
    <w:rsid w:val="00300024"/>
    <w:rsid w:val="0030009A"/>
    <w:rsid w:val="00300BA2"/>
    <w:rsid w:val="00300F08"/>
    <w:rsid w:val="003016B4"/>
    <w:rsid w:val="00302BA6"/>
    <w:rsid w:val="00302C84"/>
    <w:rsid w:val="00302F7B"/>
    <w:rsid w:val="003034EC"/>
    <w:rsid w:val="00303B40"/>
    <w:rsid w:val="00304245"/>
    <w:rsid w:val="00304275"/>
    <w:rsid w:val="00304293"/>
    <w:rsid w:val="00304481"/>
    <w:rsid w:val="00304E38"/>
    <w:rsid w:val="00305267"/>
    <w:rsid w:val="003057D6"/>
    <w:rsid w:val="00305CEF"/>
    <w:rsid w:val="0030630C"/>
    <w:rsid w:val="0030731B"/>
    <w:rsid w:val="00307C36"/>
    <w:rsid w:val="00310A1A"/>
    <w:rsid w:val="00310BDA"/>
    <w:rsid w:val="00311818"/>
    <w:rsid w:val="00311EA4"/>
    <w:rsid w:val="00313320"/>
    <w:rsid w:val="00313C86"/>
    <w:rsid w:val="00313CF1"/>
    <w:rsid w:val="00314DA4"/>
    <w:rsid w:val="003156EB"/>
    <w:rsid w:val="00320862"/>
    <w:rsid w:val="00320B1C"/>
    <w:rsid w:val="00321506"/>
    <w:rsid w:val="003218F4"/>
    <w:rsid w:val="00321DD0"/>
    <w:rsid w:val="00321FE0"/>
    <w:rsid w:val="003225A3"/>
    <w:rsid w:val="00322B46"/>
    <w:rsid w:val="00322FB2"/>
    <w:rsid w:val="00324056"/>
    <w:rsid w:val="003251B2"/>
    <w:rsid w:val="003258BD"/>
    <w:rsid w:val="00327612"/>
    <w:rsid w:val="00330010"/>
    <w:rsid w:val="00330A5B"/>
    <w:rsid w:val="0033162C"/>
    <w:rsid w:val="003316B0"/>
    <w:rsid w:val="00332BCF"/>
    <w:rsid w:val="00333239"/>
    <w:rsid w:val="00333FAA"/>
    <w:rsid w:val="00334541"/>
    <w:rsid w:val="0033546E"/>
    <w:rsid w:val="003364CF"/>
    <w:rsid w:val="00336DE0"/>
    <w:rsid w:val="00342D42"/>
    <w:rsid w:val="00343131"/>
    <w:rsid w:val="003431F7"/>
    <w:rsid w:val="003440C8"/>
    <w:rsid w:val="00345234"/>
    <w:rsid w:val="00346C83"/>
    <w:rsid w:val="00350500"/>
    <w:rsid w:val="00350AD7"/>
    <w:rsid w:val="0035197E"/>
    <w:rsid w:val="00352302"/>
    <w:rsid w:val="00352A77"/>
    <w:rsid w:val="003531FC"/>
    <w:rsid w:val="003532CE"/>
    <w:rsid w:val="00354818"/>
    <w:rsid w:val="00355B40"/>
    <w:rsid w:val="00355CAB"/>
    <w:rsid w:val="00355EA3"/>
    <w:rsid w:val="00356279"/>
    <w:rsid w:val="003562CD"/>
    <w:rsid w:val="00356948"/>
    <w:rsid w:val="00356B03"/>
    <w:rsid w:val="00356CC0"/>
    <w:rsid w:val="00357563"/>
    <w:rsid w:val="00357A02"/>
    <w:rsid w:val="003602B3"/>
    <w:rsid w:val="003602C8"/>
    <w:rsid w:val="00360CF1"/>
    <w:rsid w:val="0036115C"/>
    <w:rsid w:val="00362477"/>
    <w:rsid w:val="00366D37"/>
    <w:rsid w:val="00366FBC"/>
    <w:rsid w:val="00371F62"/>
    <w:rsid w:val="00372086"/>
    <w:rsid w:val="003723E6"/>
    <w:rsid w:val="003725C2"/>
    <w:rsid w:val="0037314F"/>
    <w:rsid w:val="003739E3"/>
    <w:rsid w:val="00374A39"/>
    <w:rsid w:val="00374C1A"/>
    <w:rsid w:val="00374F0E"/>
    <w:rsid w:val="00377344"/>
    <w:rsid w:val="0038081A"/>
    <w:rsid w:val="00380956"/>
    <w:rsid w:val="00380B2A"/>
    <w:rsid w:val="0038110E"/>
    <w:rsid w:val="00381B08"/>
    <w:rsid w:val="00382AA4"/>
    <w:rsid w:val="00382D30"/>
    <w:rsid w:val="00383582"/>
    <w:rsid w:val="003840E0"/>
    <w:rsid w:val="003840E5"/>
    <w:rsid w:val="00385B65"/>
    <w:rsid w:val="00386E11"/>
    <w:rsid w:val="00386FA8"/>
    <w:rsid w:val="0038764E"/>
    <w:rsid w:val="00387A1E"/>
    <w:rsid w:val="003910B4"/>
    <w:rsid w:val="003915C0"/>
    <w:rsid w:val="00393978"/>
    <w:rsid w:val="00393D73"/>
    <w:rsid w:val="00394544"/>
    <w:rsid w:val="00394992"/>
    <w:rsid w:val="00394FCD"/>
    <w:rsid w:val="003950F4"/>
    <w:rsid w:val="00395459"/>
    <w:rsid w:val="00395C45"/>
    <w:rsid w:val="003965FF"/>
    <w:rsid w:val="00396BE4"/>
    <w:rsid w:val="003A20DF"/>
    <w:rsid w:val="003A3B6A"/>
    <w:rsid w:val="003A4C10"/>
    <w:rsid w:val="003A6089"/>
    <w:rsid w:val="003A7254"/>
    <w:rsid w:val="003A7CC1"/>
    <w:rsid w:val="003B1A5A"/>
    <w:rsid w:val="003B1DFC"/>
    <w:rsid w:val="003B30BF"/>
    <w:rsid w:val="003B3EB5"/>
    <w:rsid w:val="003B3F56"/>
    <w:rsid w:val="003B4685"/>
    <w:rsid w:val="003B745A"/>
    <w:rsid w:val="003C1F21"/>
    <w:rsid w:val="003C22A8"/>
    <w:rsid w:val="003C2F0E"/>
    <w:rsid w:val="003C3474"/>
    <w:rsid w:val="003C61FA"/>
    <w:rsid w:val="003C629C"/>
    <w:rsid w:val="003C67E0"/>
    <w:rsid w:val="003C6CB3"/>
    <w:rsid w:val="003C6DB3"/>
    <w:rsid w:val="003C76C0"/>
    <w:rsid w:val="003D0655"/>
    <w:rsid w:val="003D0D4E"/>
    <w:rsid w:val="003D2345"/>
    <w:rsid w:val="003D2629"/>
    <w:rsid w:val="003D2867"/>
    <w:rsid w:val="003D44F0"/>
    <w:rsid w:val="003D48F1"/>
    <w:rsid w:val="003D4A3D"/>
    <w:rsid w:val="003D66BC"/>
    <w:rsid w:val="003D782C"/>
    <w:rsid w:val="003E0068"/>
    <w:rsid w:val="003E0838"/>
    <w:rsid w:val="003E15C5"/>
    <w:rsid w:val="003E1C54"/>
    <w:rsid w:val="003E1FE7"/>
    <w:rsid w:val="003E2B98"/>
    <w:rsid w:val="003E3A1B"/>
    <w:rsid w:val="003E5129"/>
    <w:rsid w:val="003E567F"/>
    <w:rsid w:val="003E5BFD"/>
    <w:rsid w:val="003E71E5"/>
    <w:rsid w:val="003F0739"/>
    <w:rsid w:val="003F1E11"/>
    <w:rsid w:val="003F251D"/>
    <w:rsid w:val="003F25CE"/>
    <w:rsid w:val="003F2BDB"/>
    <w:rsid w:val="003F4C5F"/>
    <w:rsid w:val="003F6109"/>
    <w:rsid w:val="003F7CD6"/>
    <w:rsid w:val="00400D0C"/>
    <w:rsid w:val="0040161C"/>
    <w:rsid w:val="00401BE8"/>
    <w:rsid w:val="00401C47"/>
    <w:rsid w:val="004023E2"/>
    <w:rsid w:val="004035C2"/>
    <w:rsid w:val="00404757"/>
    <w:rsid w:val="004054C8"/>
    <w:rsid w:val="00405743"/>
    <w:rsid w:val="004058B8"/>
    <w:rsid w:val="00405E47"/>
    <w:rsid w:val="00406455"/>
    <w:rsid w:val="00406AFE"/>
    <w:rsid w:val="004070DE"/>
    <w:rsid w:val="00410564"/>
    <w:rsid w:val="004106B1"/>
    <w:rsid w:val="0041101D"/>
    <w:rsid w:val="004112C3"/>
    <w:rsid w:val="004118FD"/>
    <w:rsid w:val="00413257"/>
    <w:rsid w:val="00414167"/>
    <w:rsid w:val="0041541D"/>
    <w:rsid w:val="004161D7"/>
    <w:rsid w:val="004203CC"/>
    <w:rsid w:val="00420F29"/>
    <w:rsid w:val="004215C8"/>
    <w:rsid w:val="0042253A"/>
    <w:rsid w:val="00422ACE"/>
    <w:rsid w:val="00425699"/>
    <w:rsid w:val="0042744F"/>
    <w:rsid w:val="004277AA"/>
    <w:rsid w:val="00427F81"/>
    <w:rsid w:val="00431220"/>
    <w:rsid w:val="00431EDF"/>
    <w:rsid w:val="00432586"/>
    <w:rsid w:val="00432829"/>
    <w:rsid w:val="00432A08"/>
    <w:rsid w:val="00432DF2"/>
    <w:rsid w:val="00433CF4"/>
    <w:rsid w:val="00434298"/>
    <w:rsid w:val="00434BD6"/>
    <w:rsid w:val="00434DC3"/>
    <w:rsid w:val="00435620"/>
    <w:rsid w:val="0043764B"/>
    <w:rsid w:val="0043785A"/>
    <w:rsid w:val="004379D3"/>
    <w:rsid w:val="00437DDC"/>
    <w:rsid w:val="00442288"/>
    <w:rsid w:val="0044277D"/>
    <w:rsid w:val="00443497"/>
    <w:rsid w:val="00443C3E"/>
    <w:rsid w:val="00444291"/>
    <w:rsid w:val="00445122"/>
    <w:rsid w:val="004457AC"/>
    <w:rsid w:val="00450E5B"/>
    <w:rsid w:val="00450F1F"/>
    <w:rsid w:val="0045105A"/>
    <w:rsid w:val="00451245"/>
    <w:rsid w:val="0045175B"/>
    <w:rsid w:val="004525C8"/>
    <w:rsid w:val="00452F70"/>
    <w:rsid w:val="004532D4"/>
    <w:rsid w:val="004532F0"/>
    <w:rsid w:val="004535CF"/>
    <w:rsid w:val="00453CA2"/>
    <w:rsid w:val="004560FB"/>
    <w:rsid w:val="0045699D"/>
    <w:rsid w:val="00457A45"/>
    <w:rsid w:val="00457AE1"/>
    <w:rsid w:val="00457D3C"/>
    <w:rsid w:val="00463995"/>
    <w:rsid w:val="00465008"/>
    <w:rsid w:val="004650B1"/>
    <w:rsid w:val="00465BA3"/>
    <w:rsid w:val="00466862"/>
    <w:rsid w:val="00466DFF"/>
    <w:rsid w:val="00472FF6"/>
    <w:rsid w:val="004740AA"/>
    <w:rsid w:val="00475306"/>
    <w:rsid w:val="0047657E"/>
    <w:rsid w:val="0047779A"/>
    <w:rsid w:val="004815F2"/>
    <w:rsid w:val="00482AA1"/>
    <w:rsid w:val="00483D84"/>
    <w:rsid w:val="00484285"/>
    <w:rsid w:val="0048533C"/>
    <w:rsid w:val="004856FC"/>
    <w:rsid w:val="004857EB"/>
    <w:rsid w:val="00485A6B"/>
    <w:rsid w:val="00486D24"/>
    <w:rsid w:val="00487121"/>
    <w:rsid w:val="00487BF7"/>
    <w:rsid w:val="004907CE"/>
    <w:rsid w:val="00490F6A"/>
    <w:rsid w:val="00491438"/>
    <w:rsid w:val="004923FA"/>
    <w:rsid w:val="004933D2"/>
    <w:rsid w:val="00493669"/>
    <w:rsid w:val="00493CA2"/>
    <w:rsid w:val="004947E3"/>
    <w:rsid w:val="00494881"/>
    <w:rsid w:val="00495160"/>
    <w:rsid w:val="004A088F"/>
    <w:rsid w:val="004A0C09"/>
    <w:rsid w:val="004A1CED"/>
    <w:rsid w:val="004A25AC"/>
    <w:rsid w:val="004A39A6"/>
    <w:rsid w:val="004A411F"/>
    <w:rsid w:val="004A45F0"/>
    <w:rsid w:val="004A462B"/>
    <w:rsid w:val="004A4C36"/>
    <w:rsid w:val="004A6470"/>
    <w:rsid w:val="004B1079"/>
    <w:rsid w:val="004B112F"/>
    <w:rsid w:val="004B3976"/>
    <w:rsid w:val="004B4BBF"/>
    <w:rsid w:val="004B4E66"/>
    <w:rsid w:val="004B5522"/>
    <w:rsid w:val="004B640C"/>
    <w:rsid w:val="004B6660"/>
    <w:rsid w:val="004B6C6D"/>
    <w:rsid w:val="004B6CE9"/>
    <w:rsid w:val="004C044A"/>
    <w:rsid w:val="004C0D58"/>
    <w:rsid w:val="004C1B79"/>
    <w:rsid w:val="004C278C"/>
    <w:rsid w:val="004C330D"/>
    <w:rsid w:val="004C3550"/>
    <w:rsid w:val="004C36AC"/>
    <w:rsid w:val="004C6847"/>
    <w:rsid w:val="004C6B01"/>
    <w:rsid w:val="004C76EE"/>
    <w:rsid w:val="004D033C"/>
    <w:rsid w:val="004D035C"/>
    <w:rsid w:val="004D09D0"/>
    <w:rsid w:val="004D1A34"/>
    <w:rsid w:val="004D2510"/>
    <w:rsid w:val="004D25BE"/>
    <w:rsid w:val="004D2608"/>
    <w:rsid w:val="004D2BE2"/>
    <w:rsid w:val="004D2DEA"/>
    <w:rsid w:val="004D2F5E"/>
    <w:rsid w:val="004D2F82"/>
    <w:rsid w:val="004D376D"/>
    <w:rsid w:val="004D3860"/>
    <w:rsid w:val="004D4B7E"/>
    <w:rsid w:val="004D73F4"/>
    <w:rsid w:val="004E1701"/>
    <w:rsid w:val="004E18E8"/>
    <w:rsid w:val="004E3932"/>
    <w:rsid w:val="004E5420"/>
    <w:rsid w:val="004E60DB"/>
    <w:rsid w:val="004E6761"/>
    <w:rsid w:val="004E70BA"/>
    <w:rsid w:val="004E7D77"/>
    <w:rsid w:val="004E7F8B"/>
    <w:rsid w:val="004F0032"/>
    <w:rsid w:val="004F1D5D"/>
    <w:rsid w:val="004F3098"/>
    <w:rsid w:val="004F3373"/>
    <w:rsid w:val="004F3D99"/>
    <w:rsid w:val="004F471F"/>
    <w:rsid w:val="004F562B"/>
    <w:rsid w:val="004F5A4C"/>
    <w:rsid w:val="004F5F77"/>
    <w:rsid w:val="004F786C"/>
    <w:rsid w:val="005021D2"/>
    <w:rsid w:val="00503514"/>
    <w:rsid w:val="00505878"/>
    <w:rsid w:val="0050652D"/>
    <w:rsid w:val="005069B9"/>
    <w:rsid w:val="00507BA8"/>
    <w:rsid w:val="005100BD"/>
    <w:rsid w:val="0051046F"/>
    <w:rsid w:val="005125E1"/>
    <w:rsid w:val="005128FA"/>
    <w:rsid w:val="00513EB6"/>
    <w:rsid w:val="00514020"/>
    <w:rsid w:val="005159C1"/>
    <w:rsid w:val="00515D41"/>
    <w:rsid w:val="005168C1"/>
    <w:rsid w:val="00517FD0"/>
    <w:rsid w:val="00520408"/>
    <w:rsid w:val="00520DF4"/>
    <w:rsid w:val="00521CA8"/>
    <w:rsid w:val="005228DB"/>
    <w:rsid w:val="005239C6"/>
    <w:rsid w:val="00523BC2"/>
    <w:rsid w:val="00523D27"/>
    <w:rsid w:val="00527765"/>
    <w:rsid w:val="00527E02"/>
    <w:rsid w:val="005304C3"/>
    <w:rsid w:val="00530787"/>
    <w:rsid w:val="005310C1"/>
    <w:rsid w:val="00532353"/>
    <w:rsid w:val="005330C8"/>
    <w:rsid w:val="00533577"/>
    <w:rsid w:val="00533E77"/>
    <w:rsid w:val="00534306"/>
    <w:rsid w:val="00535CA0"/>
    <w:rsid w:val="005369B9"/>
    <w:rsid w:val="005376BF"/>
    <w:rsid w:val="00537700"/>
    <w:rsid w:val="005407A9"/>
    <w:rsid w:val="005410DB"/>
    <w:rsid w:val="005417D9"/>
    <w:rsid w:val="0054202A"/>
    <w:rsid w:val="00542EC2"/>
    <w:rsid w:val="005447DC"/>
    <w:rsid w:val="00545F8F"/>
    <w:rsid w:val="0054687C"/>
    <w:rsid w:val="00550948"/>
    <w:rsid w:val="00551019"/>
    <w:rsid w:val="005530F1"/>
    <w:rsid w:val="005566B5"/>
    <w:rsid w:val="005571B0"/>
    <w:rsid w:val="00557BB5"/>
    <w:rsid w:val="00560008"/>
    <w:rsid w:val="00561757"/>
    <w:rsid w:val="00562552"/>
    <w:rsid w:val="00562716"/>
    <w:rsid w:val="00562D9F"/>
    <w:rsid w:val="00563971"/>
    <w:rsid w:val="00564280"/>
    <w:rsid w:val="00564CED"/>
    <w:rsid w:val="00564FA8"/>
    <w:rsid w:val="00565E00"/>
    <w:rsid w:val="005663DB"/>
    <w:rsid w:val="00566A55"/>
    <w:rsid w:val="005673ED"/>
    <w:rsid w:val="00567FE1"/>
    <w:rsid w:val="00571921"/>
    <w:rsid w:val="00571B78"/>
    <w:rsid w:val="00572B08"/>
    <w:rsid w:val="00573DA6"/>
    <w:rsid w:val="00574DFF"/>
    <w:rsid w:val="00576927"/>
    <w:rsid w:val="00576B22"/>
    <w:rsid w:val="0058066E"/>
    <w:rsid w:val="005808DB"/>
    <w:rsid w:val="00580FE1"/>
    <w:rsid w:val="005825A7"/>
    <w:rsid w:val="005839ED"/>
    <w:rsid w:val="00583B80"/>
    <w:rsid w:val="00584EEA"/>
    <w:rsid w:val="005852B8"/>
    <w:rsid w:val="005857EE"/>
    <w:rsid w:val="005859A6"/>
    <w:rsid w:val="00586320"/>
    <w:rsid w:val="0058649A"/>
    <w:rsid w:val="00586C3A"/>
    <w:rsid w:val="00587058"/>
    <w:rsid w:val="00587386"/>
    <w:rsid w:val="005909D5"/>
    <w:rsid w:val="00591DFC"/>
    <w:rsid w:val="00592ABB"/>
    <w:rsid w:val="00592BEA"/>
    <w:rsid w:val="005931B9"/>
    <w:rsid w:val="00593571"/>
    <w:rsid w:val="00594744"/>
    <w:rsid w:val="005948F6"/>
    <w:rsid w:val="00594B67"/>
    <w:rsid w:val="00594E7E"/>
    <w:rsid w:val="00595DB3"/>
    <w:rsid w:val="0059699A"/>
    <w:rsid w:val="00596EC5"/>
    <w:rsid w:val="00596EDD"/>
    <w:rsid w:val="005A3194"/>
    <w:rsid w:val="005A33C8"/>
    <w:rsid w:val="005A513F"/>
    <w:rsid w:val="005A533A"/>
    <w:rsid w:val="005A59F7"/>
    <w:rsid w:val="005A67B6"/>
    <w:rsid w:val="005A698B"/>
    <w:rsid w:val="005A6D1D"/>
    <w:rsid w:val="005A7AD5"/>
    <w:rsid w:val="005A7B69"/>
    <w:rsid w:val="005B0191"/>
    <w:rsid w:val="005B0429"/>
    <w:rsid w:val="005B2770"/>
    <w:rsid w:val="005B29AE"/>
    <w:rsid w:val="005B330B"/>
    <w:rsid w:val="005B3499"/>
    <w:rsid w:val="005B7EC0"/>
    <w:rsid w:val="005B7EC9"/>
    <w:rsid w:val="005C118F"/>
    <w:rsid w:val="005C3FBA"/>
    <w:rsid w:val="005C4E4D"/>
    <w:rsid w:val="005C4F3C"/>
    <w:rsid w:val="005C6658"/>
    <w:rsid w:val="005C77F3"/>
    <w:rsid w:val="005D0508"/>
    <w:rsid w:val="005D1357"/>
    <w:rsid w:val="005D20C4"/>
    <w:rsid w:val="005D2612"/>
    <w:rsid w:val="005D398C"/>
    <w:rsid w:val="005D4E04"/>
    <w:rsid w:val="005D5A53"/>
    <w:rsid w:val="005D687B"/>
    <w:rsid w:val="005D6B5B"/>
    <w:rsid w:val="005D763E"/>
    <w:rsid w:val="005D77FF"/>
    <w:rsid w:val="005E0B8F"/>
    <w:rsid w:val="005E3738"/>
    <w:rsid w:val="005E4443"/>
    <w:rsid w:val="005E4F20"/>
    <w:rsid w:val="005E55C8"/>
    <w:rsid w:val="005E7346"/>
    <w:rsid w:val="005F0EC1"/>
    <w:rsid w:val="005F256D"/>
    <w:rsid w:val="005F27F4"/>
    <w:rsid w:val="005F2FA5"/>
    <w:rsid w:val="005F3C34"/>
    <w:rsid w:val="005F4185"/>
    <w:rsid w:val="005F5A56"/>
    <w:rsid w:val="005F6BD8"/>
    <w:rsid w:val="005F702A"/>
    <w:rsid w:val="0060099C"/>
    <w:rsid w:val="00602CE0"/>
    <w:rsid w:val="0060306A"/>
    <w:rsid w:val="0060315F"/>
    <w:rsid w:val="006057C8"/>
    <w:rsid w:val="00606BC6"/>
    <w:rsid w:val="00610A71"/>
    <w:rsid w:val="0061391A"/>
    <w:rsid w:val="00613BBD"/>
    <w:rsid w:val="00613C28"/>
    <w:rsid w:val="00613E41"/>
    <w:rsid w:val="00615421"/>
    <w:rsid w:val="00617475"/>
    <w:rsid w:val="00622C71"/>
    <w:rsid w:val="00622DE8"/>
    <w:rsid w:val="0062441C"/>
    <w:rsid w:val="00625D73"/>
    <w:rsid w:val="00625FC3"/>
    <w:rsid w:val="0062616A"/>
    <w:rsid w:val="00626301"/>
    <w:rsid w:val="00626DB0"/>
    <w:rsid w:val="006313EE"/>
    <w:rsid w:val="00632936"/>
    <w:rsid w:val="00632B19"/>
    <w:rsid w:val="00632C31"/>
    <w:rsid w:val="00635292"/>
    <w:rsid w:val="006412DB"/>
    <w:rsid w:val="00642126"/>
    <w:rsid w:val="0064298B"/>
    <w:rsid w:val="00643A5E"/>
    <w:rsid w:val="00644652"/>
    <w:rsid w:val="00644E68"/>
    <w:rsid w:val="00645229"/>
    <w:rsid w:val="006506A4"/>
    <w:rsid w:val="0065119E"/>
    <w:rsid w:val="00651512"/>
    <w:rsid w:val="0065255D"/>
    <w:rsid w:val="00652BB1"/>
    <w:rsid w:val="00652CC5"/>
    <w:rsid w:val="006560F2"/>
    <w:rsid w:val="00656C72"/>
    <w:rsid w:val="00656D9C"/>
    <w:rsid w:val="00657052"/>
    <w:rsid w:val="00657E07"/>
    <w:rsid w:val="00662416"/>
    <w:rsid w:val="00662772"/>
    <w:rsid w:val="00663532"/>
    <w:rsid w:val="0066438C"/>
    <w:rsid w:val="00664A7E"/>
    <w:rsid w:val="0066595E"/>
    <w:rsid w:val="00666D3C"/>
    <w:rsid w:val="006672B7"/>
    <w:rsid w:val="006711C7"/>
    <w:rsid w:val="006712EA"/>
    <w:rsid w:val="006734FD"/>
    <w:rsid w:val="0067367A"/>
    <w:rsid w:val="0067505C"/>
    <w:rsid w:val="006751C9"/>
    <w:rsid w:val="006760D1"/>
    <w:rsid w:val="00681010"/>
    <w:rsid w:val="00681431"/>
    <w:rsid w:val="00682502"/>
    <w:rsid w:val="00682AB8"/>
    <w:rsid w:val="00683427"/>
    <w:rsid w:val="00683F22"/>
    <w:rsid w:val="00684DCE"/>
    <w:rsid w:val="0068635F"/>
    <w:rsid w:val="006867BB"/>
    <w:rsid w:val="0069033C"/>
    <w:rsid w:val="00690918"/>
    <w:rsid w:val="0069163E"/>
    <w:rsid w:val="00692504"/>
    <w:rsid w:val="006936FC"/>
    <w:rsid w:val="006937DA"/>
    <w:rsid w:val="00694233"/>
    <w:rsid w:val="006950D5"/>
    <w:rsid w:val="0069572A"/>
    <w:rsid w:val="00695868"/>
    <w:rsid w:val="00696174"/>
    <w:rsid w:val="006969C3"/>
    <w:rsid w:val="006A039F"/>
    <w:rsid w:val="006A0BDF"/>
    <w:rsid w:val="006A1F0B"/>
    <w:rsid w:val="006A2812"/>
    <w:rsid w:val="006A3292"/>
    <w:rsid w:val="006A35EE"/>
    <w:rsid w:val="006A4A39"/>
    <w:rsid w:val="006A518B"/>
    <w:rsid w:val="006A5286"/>
    <w:rsid w:val="006A591B"/>
    <w:rsid w:val="006A6D5B"/>
    <w:rsid w:val="006A6FFC"/>
    <w:rsid w:val="006B0185"/>
    <w:rsid w:val="006B0760"/>
    <w:rsid w:val="006B08C7"/>
    <w:rsid w:val="006B30AA"/>
    <w:rsid w:val="006B3F78"/>
    <w:rsid w:val="006B687D"/>
    <w:rsid w:val="006B7B54"/>
    <w:rsid w:val="006C03DB"/>
    <w:rsid w:val="006C0456"/>
    <w:rsid w:val="006C09D7"/>
    <w:rsid w:val="006C1000"/>
    <w:rsid w:val="006C12E7"/>
    <w:rsid w:val="006C1530"/>
    <w:rsid w:val="006C1B51"/>
    <w:rsid w:val="006C1C06"/>
    <w:rsid w:val="006C1CB5"/>
    <w:rsid w:val="006C3AC7"/>
    <w:rsid w:val="006C43B1"/>
    <w:rsid w:val="006C4F39"/>
    <w:rsid w:val="006D1C13"/>
    <w:rsid w:val="006D1D9B"/>
    <w:rsid w:val="006E0712"/>
    <w:rsid w:val="006E084F"/>
    <w:rsid w:val="006E0FCC"/>
    <w:rsid w:val="006E1928"/>
    <w:rsid w:val="006E1B43"/>
    <w:rsid w:val="006E2A33"/>
    <w:rsid w:val="006E529C"/>
    <w:rsid w:val="006E54F3"/>
    <w:rsid w:val="006E5616"/>
    <w:rsid w:val="006F0752"/>
    <w:rsid w:val="006F09C5"/>
    <w:rsid w:val="006F29FD"/>
    <w:rsid w:val="006F3E4E"/>
    <w:rsid w:val="006F45BC"/>
    <w:rsid w:val="006F4830"/>
    <w:rsid w:val="006F4CF6"/>
    <w:rsid w:val="006F4E18"/>
    <w:rsid w:val="006F55D5"/>
    <w:rsid w:val="006F5F2A"/>
    <w:rsid w:val="006F6066"/>
    <w:rsid w:val="006F735D"/>
    <w:rsid w:val="00700671"/>
    <w:rsid w:val="00701190"/>
    <w:rsid w:val="00701BE4"/>
    <w:rsid w:val="0070214A"/>
    <w:rsid w:val="00702EAE"/>
    <w:rsid w:val="007038E6"/>
    <w:rsid w:val="00703B93"/>
    <w:rsid w:val="00703EBE"/>
    <w:rsid w:val="00704309"/>
    <w:rsid w:val="00705C34"/>
    <w:rsid w:val="007072A7"/>
    <w:rsid w:val="00707348"/>
    <w:rsid w:val="00711A98"/>
    <w:rsid w:val="00712CE3"/>
    <w:rsid w:val="00713205"/>
    <w:rsid w:val="00713609"/>
    <w:rsid w:val="00715A5D"/>
    <w:rsid w:val="00715E70"/>
    <w:rsid w:val="00716FBD"/>
    <w:rsid w:val="00717047"/>
    <w:rsid w:val="00717D96"/>
    <w:rsid w:val="007202A3"/>
    <w:rsid w:val="00720693"/>
    <w:rsid w:val="00720C93"/>
    <w:rsid w:val="00721041"/>
    <w:rsid w:val="0072114A"/>
    <w:rsid w:val="00721B8C"/>
    <w:rsid w:val="00722DD8"/>
    <w:rsid w:val="007242B8"/>
    <w:rsid w:val="007243DA"/>
    <w:rsid w:val="0072558A"/>
    <w:rsid w:val="00725864"/>
    <w:rsid w:val="00726602"/>
    <w:rsid w:val="00726A03"/>
    <w:rsid w:val="007302E4"/>
    <w:rsid w:val="0073049B"/>
    <w:rsid w:val="00731025"/>
    <w:rsid w:val="0073104F"/>
    <w:rsid w:val="00732774"/>
    <w:rsid w:val="0073444C"/>
    <w:rsid w:val="0073552A"/>
    <w:rsid w:val="00735DDB"/>
    <w:rsid w:val="00736789"/>
    <w:rsid w:val="00740B75"/>
    <w:rsid w:val="00741390"/>
    <w:rsid w:val="00741895"/>
    <w:rsid w:val="00742285"/>
    <w:rsid w:val="007426ED"/>
    <w:rsid w:val="0074284D"/>
    <w:rsid w:val="007438C4"/>
    <w:rsid w:val="00744C45"/>
    <w:rsid w:val="00744FC1"/>
    <w:rsid w:val="00746C97"/>
    <w:rsid w:val="00750C56"/>
    <w:rsid w:val="007527C0"/>
    <w:rsid w:val="00754014"/>
    <w:rsid w:val="007542F1"/>
    <w:rsid w:val="00754A7D"/>
    <w:rsid w:val="00754BF1"/>
    <w:rsid w:val="00754C7F"/>
    <w:rsid w:val="00755355"/>
    <w:rsid w:val="007554B6"/>
    <w:rsid w:val="0075704E"/>
    <w:rsid w:val="00757766"/>
    <w:rsid w:val="00757EEB"/>
    <w:rsid w:val="00761CAC"/>
    <w:rsid w:val="0076466F"/>
    <w:rsid w:val="00765176"/>
    <w:rsid w:val="00765777"/>
    <w:rsid w:val="00765BEC"/>
    <w:rsid w:val="007673B5"/>
    <w:rsid w:val="00767CDA"/>
    <w:rsid w:val="00770B33"/>
    <w:rsid w:val="00770CE5"/>
    <w:rsid w:val="0077227C"/>
    <w:rsid w:val="00774F01"/>
    <w:rsid w:val="00775AF8"/>
    <w:rsid w:val="0078003A"/>
    <w:rsid w:val="007828FB"/>
    <w:rsid w:val="00783C74"/>
    <w:rsid w:val="00784473"/>
    <w:rsid w:val="00785925"/>
    <w:rsid w:val="007862BC"/>
    <w:rsid w:val="00786313"/>
    <w:rsid w:val="00786357"/>
    <w:rsid w:val="007863FB"/>
    <w:rsid w:val="00786766"/>
    <w:rsid w:val="00786C70"/>
    <w:rsid w:val="007879CA"/>
    <w:rsid w:val="00790C82"/>
    <w:rsid w:val="007922E7"/>
    <w:rsid w:val="00793018"/>
    <w:rsid w:val="007933FF"/>
    <w:rsid w:val="007935A1"/>
    <w:rsid w:val="00793A70"/>
    <w:rsid w:val="007960E8"/>
    <w:rsid w:val="00796213"/>
    <w:rsid w:val="00796B9C"/>
    <w:rsid w:val="00796EEA"/>
    <w:rsid w:val="007A0001"/>
    <w:rsid w:val="007A0B12"/>
    <w:rsid w:val="007A0D1B"/>
    <w:rsid w:val="007A2234"/>
    <w:rsid w:val="007A2C48"/>
    <w:rsid w:val="007A424A"/>
    <w:rsid w:val="007A543F"/>
    <w:rsid w:val="007A5DC3"/>
    <w:rsid w:val="007A681B"/>
    <w:rsid w:val="007A79AF"/>
    <w:rsid w:val="007A7A2D"/>
    <w:rsid w:val="007B14DC"/>
    <w:rsid w:val="007B1512"/>
    <w:rsid w:val="007B312A"/>
    <w:rsid w:val="007B6DCB"/>
    <w:rsid w:val="007C0024"/>
    <w:rsid w:val="007C1CFE"/>
    <w:rsid w:val="007C28AA"/>
    <w:rsid w:val="007C3187"/>
    <w:rsid w:val="007C38F7"/>
    <w:rsid w:val="007C3961"/>
    <w:rsid w:val="007C3DD4"/>
    <w:rsid w:val="007C4FF5"/>
    <w:rsid w:val="007C599B"/>
    <w:rsid w:val="007C5C9F"/>
    <w:rsid w:val="007C62B6"/>
    <w:rsid w:val="007C6AA8"/>
    <w:rsid w:val="007C7AC5"/>
    <w:rsid w:val="007D0E60"/>
    <w:rsid w:val="007D1773"/>
    <w:rsid w:val="007D2E75"/>
    <w:rsid w:val="007D4185"/>
    <w:rsid w:val="007D42D7"/>
    <w:rsid w:val="007D4FF6"/>
    <w:rsid w:val="007D549F"/>
    <w:rsid w:val="007D5738"/>
    <w:rsid w:val="007D5AEC"/>
    <w:rsid w:val="007E00D3"/>
    <w:rsid w:val="007E164D"/>
    <w:rsid w:val="007E23BE"/>
    <w:rsid w:val="007E33F4"/>
    <w:rsid w:val="007E3901"/>
    <w:rsid w:val="007E3922"/>
    <w:rsid w:val="007E415D"/>
    <w:rsid w:val="007E4C41"/>
    <w:rsid w:val="007E5C9C"/>
    <w:rsid w:val="007E617B"/>
    <w:rsid w:val="007E6293"/>
    <w:rsid w:val="007E71AA"/>
    <w:rsid w:val="007E7930"/>
    <w:rsid w:val="007E7FD0"/>
    <w:rsid w:val="007F0CED"/>
    <w:rsid w:val="007F19EB"/>
    <w:rsid w:val="007F1E64"/>
    <w:rsid w:val="007F21D9"/>
    <w:rsid w:val="007F3511"/>
    <w:rsid w:val="007F5194"/>
    <w:rsid w:val="007F6A66"/>
    <w:rsid w:val="007F7216"/>
    <w:rsid w:val="007F79F9"/>
    <w:rsid w:val="00800265"/>
    <w:rsid w:val="00800A43"/>
    <w:rsid w:val="00801E5B"/>
    <w:rsid w:val="00803FEC"/>
    <w:rsid w:val="0080423B"/>
    <w:rsid w:val="0080538F"/>
    <w:rsid w:val="008064C7"/>
    <w:rsid w:val="00807CC7"/>
    <w:rsid w:val="00811194"/>
    <w:rsid w:val="008114A1"/>
    <w:rsid w:val="00812294"/>
    <w:rsid w:val="00813685"/>
    <w:rsid w:val="00813FEC"/>
    <w:rsid w:val="008145BD"/>
    <w:rsid w:val="00816E77"/>
    <w:rsid w:val="008174A1"/>
    <w:rsid w:val="00820E17"/>
    <w:rsid w:val="00820F84"/>
    <w:rsid w:val="00821E0A"/>
    <w:rsid w:val="00822E8C"/>
    <w:rsid w:val="008233A4"/>
    <w:rsid w:val="0082372A"/>
    <w:rsid w:val="008243DB"/>
    <w:rsid w:val="00827043"/>
    <w:rsid w:val="00827C56"/>
    <w:rsid w:val="00830400"/>
    <w:rsid w:val="0083051D"/>
    <w:rsid w:val="0083098A"/>
    <w:rsid w:val="00831500"/>
    <w:rsid w:val="00831C28"/>
    <w:rsid w:val="0083288C"/>
    <w:rsid w:val="00832B52"/>
    <w:rsid w:val="00833471"/>
    <w:rsid w:val="008341C2"/>
    <w:rsid w:val="008358CA"/>
    <w:rsid w:val="008367BD"/>
    <w:rsid w:val="0083698D"/>
    <w:rsid w:val="00836AE5"/>
    <w:rsid w:val="00840C37"/>
    <w:rsid w:val="00841316"/>
    <w:rsid w:val="00841CE7"/>
    <w:rsid w:val="00841F27"/>
    <w:rsid w:val="008423A4"/>
    <w:rsid w:val="00843926"/>
    <w:rsid w:val="00844FD2"/>
    <w:rsid w:val="008455A0"/>
    <w:rsid w:val="0084583E"/>
    <w:rsid w:val="00845DAD"/>
    <w:rsid w:val="00846445"/>
    <w:rsid w:val="008465B7"/>
    <w:rsid w:val="008465EE"/>
    <w:rsid w:val="00846D2A"/>
    <w:rsid w:val="00847B06"/>
    <w:rsid w:val="00850137"/>
    <w:rsid w:val="008501DE"/>
    <w:rsid w:val="0085138A"/>
    <w:rsid w:val="008513B4"/>
    <w:rsid w:val="0085142B"/>
    <w:rsid w:val="00852973"/>
    <w:rsid w:val="00852E87"/>
    <w:rsid w:val="008532AC"/>
    <w:rsid w:val="0085388F"/>
    <w:rsid w:val="00854D78"/>
    <w:rsid w:val="0085502B"/>
    <w:rsid w:val="00855258"/>
    <w:rsid w:val="00860195"/>
    <w:rsid w:val="008603DF"/>
    <w:rsid w:val="0086269D"/>
    <w:rsid w:val="00862BB3"/>
    <w:rsid w:val="008631B7"/>
    <w:rsid w:val="008636DC"/>
    <w:rsid w:val="00863795"/>
    <w:rsid w:val="00865903"/>
    <w:rsid w:val="008662BE"/>
    <w:rsid w:val="008667B4"/>
    <w:rsid w:val="00867052"/>
    <w:rsid w:val="0086772A"/>
    <w:rsid w:val="00867B1F"/>
    <w:rsid w:val="0087017B"/>
    <w:rsid w:val="008705B9"/>
    <w:rsid w:val="00870620"/>
    <w:rsid w:val="0087082A"/>
    <w:rsid w:val="00870D1F"/>
    <w:rsid w:val="00870F98"/>
    <w:rsid w:val="00871728"/>
    <w:rsid w:val="0087174B"/>
    <w:rsid w:val="00871C67"/>
    <w:rsid w:val="00872DBE"/>
    <w:rsid w:val="008731CA"/>
    <w:rsid w:val="00873A44"/>
    <w:rsid w:val="00874E61"/>
    <w:rsid w:val="00874ED7"/>
    <w:rsid w:val="008769C6"/>
    <w:rsid w:val="00876B4D"/>
    <w:rsid w:val="00876CAF"/>
    <w:rsid w:val="008802C4"/>
    <w:rsid w:val="00880467"/>
    <w:rsid w:val="008811E2"/>
    <w:rsid w:val="00881DC5"/>
    <w:rsid w:val="008829CF"/>
    <w:rsid w:val="00883BA0"/>
    <w:rsid w:val="008845AF"/>
    <w:rsid w:val="008847A7"/>
    <w:rsid w:val="008847B1"/>
    <w:rsid w:val="00884C7C"/>
    <w:rsid w:val="00886007"/>
    <w:rsid w:val="00886A51"/>
    <w:rsid w:val="0088702A"/>
    <w:rsid w:val="00890D35"/>
    <w:rsid w:val="008913B4"/>
    <w:rsid w:val="0089191F"/>
    <w:rsid w:val="00891C9C"/>
    <w:rsid w:val="008921EC"/>
    <w:rsid w:val="0089223B"/>
    <w:rsid w:val="008922CC"/>
    <w:rsid w:val="008924DC"/>
    <w:rsid w:val="00892500"/>
    <w:rsid w:val="0089312A"/>
    <w:rsid w:val="00893134"/>
    <w:rsid w:val="00894303"/>
    <w:rsid w:val="0089548F"/>
    <w:rsid w:val="00897C8D"/>
    <w:rsid w:val="008A00D5"/>
    <w:rsid w:val="008A0AE6"/>
    <w:rsid w:val="008A1464"/>
    <w:rsid w:val="008A1767"/>
    <w:rsid w:val="008A2BC3"/>
    <w:rsid w:val="008A3FE9"/>
    <w:rsid w:val="008A45F2"/>
    <w:rsid w:val="008A6981"/>
    <w:rsid w:val="008B0379"/>
    <w:rsid w:val="008B3226"/>
    <w:rsid w:val="008B330A"/>
    <w:rsid w:val="008B6668"/>
    <w:rsid w:val="008B7DC6"/>
    <w:rsid w:val="008C04E1"/>
    <w:rsid w:val="008C10E3"/>
    <w:rsid w:val="008C180B"/>
    <w:rsid w:val="008C2D1F"/>
    <w:rsid w:val="008C41D1"/>
    <w:rsid w:val="008C4BD0"/>
    <w:rsid w:val="008C560F"/>
    <w:rsid w:val="008D1F85"/>
    <w:rsid w:val="008D235F"/>
    <w:rsid w:val="008D291B"/>
    <w:rsid w:val="008D29A2"/>
    <w:rsid w:val="008D36FB"/>
    <w:rsid w:val="008D519B"/>
    <w:rsid w:val="008D63CD"/>
    <w:rsid w:val="008D6ABC"/>
    <w:rsid w:val="008D7D5B"/>
    <w:rsid w:val="008E00B2"/>
    <w:rsid w:val="008E0536"/>
    <w:rsid w:val="008E17E3"/>
    <w:rsid w:val="008E21C6"/>
    <w:rsid w:val="008E2F17"/>
    <w:rsid w:val="008E41B6"/>
    <w:rsid w:val="008E4D5E"/>
    <w:rsid w:val="008E4FD0"/>
    <w:rsid w:val="008E5548"/>
    <w:rsid w:val="008E5CC9"/>
    <w:rsid w:val="008E6937"/>
    <w:rsid w:val="008E7086"/>
    <w:rsid w:val="008E7164"/>
    <w:rsid w:val="008F0938"/>
    <w:rsid w:val="008F287A"/>
    <w:rsid w:val="008F3753"/>
    <w:rsid w:val="008F3B25"/>
    <w:rsid w:val="00901178"/>
    <w:rsid w:val="009017BC"/>
    <w:rsid w:val="00902A53"/>
    <w:rsid w:val="00902FFB"/>
    <w:rsid w:val="00903F9C"/>
    <w:rsid w:val="00904000"/>
    <w:rsid w:val="0090437B"/>
    <w:rsid w:val="00904FDD"/>
    <w:rsid w:val="00905041"/>
    <w:rsid w:val="009060B6"/>
    <w:rsid w:val="00906B6F"/>
    <w:rsid w:val="00910DE6"/>
    <w:rsid w:val="009134E5"/>
    <w:rsid w:val="00914923"/>
    <w:rsid w:val="00915825"/>
    <w:rsid w:val="00915C01"/>
    <w:rsid w:val="00915D93"/>
    <w:rsid w:val="00917DA9"/>
    <w:rsid w:val="00920025"/>
    <w:rsid w:val="0092006F"/>
    <w:rsid w:val="00920C1F"/>
    <w:rsid w:val="009216BB"/>
    <w:rsid w:val="00921DB0"/>
    <w:rsid w:val="00923183"/>
    <w:rsid w:val="00923513"/>
    <w:rsid w:val="00924E42"/>
    <w:rsid w:val="00930633"/>
    <w:rsid w:val="009308DE"/>
    <w:rsid w:val="009311B7"/>
    <w:rsid w:val="0093304B"/>
    <w:rsid w:val="00933135"/>
    <w:rsid w:val="0093575F"/>
    <w:rsid w:val="00937C66"/>
    <w:rsid w:val="009403E0"/>
    <w:rsid w:val="009407DE"/>
    <w:rsid w:val="00941912"/>
    <w:rsid w:val="0094207A"/>
    <w:rsid w:val="00943190"/>
    <w:rsid w:val="00943599"/>
    <w:rsid w:val="009449BD"/>
    <w:rsid w:val="009454CF"/>
    <w:rsid w:val="009467F8"/>
    <w:rsid w:val="009470DF"/>
    <w:rsid w:val="00951280"/>
    <w:rsid w:val="00951AE9"/>
    <w:rsid w:val="0095500F"/>
    <w:rsid w:val="0095585B"/>
    <w:rsid w:val="00956B74"/>
    <w:rsid w:val="009575BD"/>
    <w:rsid w:val="00957A7C"/>
    <w:rsid w:val="00960E5F"/>
    <w:rsid w:val="00961B53"/>
    <w:rsid w:val="0096245E"/>
    <w:rsid w:val="00962FA4"/>
    <w:rsid w:val="0096393A"/>
    <w:rsid w:val="00963B36"/>
    <w:rsid w:val="00963EF3"/>
    <w:rsid w:val="009644B2"/>
    <w:rsid w:val="0096486E"/>
    <w:rsid w:val="00966BAD"/>
    <w:rsid w:val="00966C55"/>
    <w:rsid w:val="009674A7"/>
    <w:rsid w:val="00967B67"/>
    <w:rsid w:val="0097036C"/>
    <w:rsid w:val="0097037E"/>
    <w:rsid w:val="009709C0"/>
    <w:rsid w:val="00972204"/>
    <w:rsid w:val="00973137"/>
    <w:rsid w:val="00973C0A"/>
    <w:rsid w:val="00973C3C"/>
    <w:rsid w:val="0097431E"/>
    <w:rsid w:val="00975527"/>
    <w:rsid w:val="00975828"/>
    <w:rsid w:val="0097658B"/>
    <w:rsid w:val="00976E3D"/>
    <w:rsid w:val="00977123"/>
    <w:rsid w:val="00977189"/>
    <w:rsid w:val="00977881"/>
    <w:rsid w:val="009779B8"/>
    <w:rsid w:val="009810A6"/>
    <w:rsid w:val="00981805"/>
    <w:rsid w:val="00981901"/>
    <w:rsid w:val="00981C2A"/>
    <w:rsid w:val="00982349"/>
    <w:rsid w:val="00982CE7"/>
    <w:rsid w:val="00982ED6"/>
    <w:rsid w:val="00983075"/>
    <w:rsid w:val="00983AFA"/>
    <w:rsid w:val="00983BA2"/>
    <w:rsid w:val="00983CED"/>
    <w:rsid w:val="009842DD"/>
    <w:rsid w:val="009850A8"/>
    <w:rsid w:val="009852F3"/>
    <w:rsid w:val="00986C89"/>
    <w:rsid w:val="00986D1F"/>
    <w:rsid w:val="009878F9"/>
    <w:rsid w:val="00987A83"/>
    <w:rsid w:val="0099028C"/>
    <w:rsid w:val="0099046F"/>
    <w:rsid w:val="0099068E"/>
    <w:rsid w:val="00991265"/>
    <w:rsid w:val="0099149E"/>
    <w:rsid w:val="00991798"/>
    <w:rsid w:val="00991F83"/>
    <w:rsid w:val="0099244C"/>
    <w:rsid w:val="00993A40"/>
    <w:rsid w:val="009957D5"/>
    <w:rsid w:val="009964F8"/>
    <w:rsid w:val="00996AA2"/>
    <w:rsid w:val="009A0CA6"/>
    <w:rsid w:val="009A128D"/>
    <w:rsid w:val="009A2066"/>
    <w:rsid w:val="009A2EF7"/>
    <w:rsid w:val="009A3584"/>
    <w:rsid w:val="009A4496"/>
    <w:rsid w:val="009A4EAC"/>
    <w:rsid w:val="009A51FE"/>
    <w:rsid w:val="009A5CDA"/>
    <w:rsid w:val="009A7523"/>
    <w:rsid w:val="009B04BF"/>
    <w:rsid w:val="009B09A5"/>
    <w:rsid w:val="009B19DB"/>
    <w:rsid w:val="009B2B12"/>
    <w:rsid w:val="009B3A8E"/>
    <w:rsid w:val="009B3B95"/>
    <w:rsid w:val="009B45CC"/>
    <w:rsid w:val="009B4C77"/>
    <w:rsid w:val="009B53EE"/>
    <w:rsid w:val="009B67B1"/>
    <w:rsid w:val="009B68D6"/>
    <w:rsid w:val="009B70F6"/>
    <w:rsid w:val="009B7A07"/>
    <w:rsid w:val="009C07B2"/>
    <w:rsid w:val="009C1C53"/>
    <w:rsid w:val="009C27C8"/>
    <w:rsid w:val="009C3C2A"/>
    <w:rsid w:val="009C4DA4"/>
    <w:rsid w:val="009C505D"/>
    <w:rsid w:val="009C52E9"/>
    <w:rsid w:val="009C59CE"/>
    <w:rsid w:val="009C5BA1"/>
    <w:rsid w:val="009C5E3F"/>
    <w:rsid w:val="009C6C59"/>
    <w:rsid w:val="009C7DAB"/>
    <w:rsid w:val="009D069D"/>
    <w:rsid w:val="009D1355"/>
    <w:rsid w:val="009D1998"/>
    <w:rsid w:val="009D2111"/>
    <w:rsid w:val="009D224C"/>
    <w:rsid w:val="009D2B71"/>
    <w:rsid w:val="009D37A8"/>
    <w:rsid w:val="009D3D6E"/>
    <w:rsid w:val="009D42E0"/>
    <w:rsid w:val="009D6EF8"/>
    <w:rsid w:val="009D74EA"/>
    <w:rsid w:val="009D7C0F"/>
    <w:rsid w:val="009E016B"/>
    <w:rsid w:val="009E03FD"/>
    <w:rsid w:val="009E0CA1"/>
    <w:rsid w:val="009E0F73"/>
    <w:rsid w:val="009E2E4E"/>
    <w:rsid w:val="009E2EEB"/>
    <w:rsid w:val="009E2F19"/>
    <w:rsid w:val="009E495C"/>
    <w:rsid w:val="009E5678"/>
    <w:rsid w:val="009E5838"/>
    <w:rsid w:val="009E707E"/>
    <w:rsid w:val="009E7AB7"/>
    <w:rsid w:val="009F1066"/>
    <w:rsid w:val="009F1252"/>
    <w:rsid w:val="009F2B38"/>
    <w:rsid w:val="009F35C8"/>
    <w:rsid w:val="009F3E43"/>
    <w:rsid w:val="009F5FAB"/>
    <w:rsid w:val="009F62F0"/>
    <w:rsid w:val="009F68C0"/>
    <w:rsid w:val="009F6F8C"/>
    <w:rsid w:val="009F7884"/>
    <w:rsid w:val="00A0001F"/>
    <w:rsid w:val="00A000C5"/>
    <w:rsid w:val="00A0080A"/>
    <w:rsid w:val="00A0089A"/>
    <w:rsid w:val="00A012B0"/>
    <w:rsid w:val="00A01550"/>
    <w:rsid w:val="00A021D9"/>
    <w:rsid w:val="00A029EC"/>
    <w:rsid w:val="00A02BA5"/>
    <w:rsid w:val="00A03216"/>
    <w:rsid w:val="00A03852"/>
    <w:rsid w:val="00A04141"/>
    <w:rsid w:val="00A04F34"/>
    <w:rsid w:val="00A06171"/>
    <w:rsid w:val="00A061E6"/>
    <w:rsid w:val="00A06256"/>
    <w:rsid w:val="00A13752"/>
    <w:rsid w:val="00A14322"/>
    <w:rsid w:val="00A1435E"/>
    <w:rsid w:val="00A1609F"/>
    <w:rsid w:val="00A160FC"/>
    <w:rsid w:val="00A17C7F"/>
    <w:rsid w:val="00A17DA9"/>
    <w:rsid w:val="00A200B9"/>
    <w:rsid w:val="00A2017C"/>
    <w:rsid w:val="00A209EE"/>
    <w:rsid w:val="00A2173C"/>
    <w:rsid w:val="00A223E7"/>
    <w:rsid w:val="00A225CE"/>
    <w:rsid w:val="00A24472"/>
    <w:rsid w:val="00A250D6"/>
    <w:rsid w:val="00A254F3"/>
    <w:rsid w:val="00A26804"/>
    <w:rsid w:val="00A27AB0"/>
    <w:rsid w:val="00A30555"/>
    <w:rsid w:val="00A319C7"/>
    <w:rsid w:val="00A31C6C"/>
    <w:rsid w:val="00A31F4A"/>
    <w:rsid w:val="00A346AD"/>
    <w:rsid w:val="00A34D65"/>
    <w:rsid w:val="00A350CB"/>
    <w:rsid w:val="00A35D70"/>
    <w:rsid w:val="00A36C37"/>
    <w:rsid w:val="00A40BE7"/>
    <w:rsid w:val="00A4268F"/>
    <w:rsid w:val="00A42B52"/>
    <w:rsid w:val="00A4434D"/>
    <w:rsid w:val="00A44401"/>
    <w:rsid w:val="00A4452D"/>
    <w:rsid w:val="00A463C6"/>
    <w:rsid w:val="00A464A2"/>
    <w:rsid w:val="00A46FAA"/>
    <w:rsid w:val="00A47939"/>
    <w:rsid w:val="00A479B2"/>
    <w:rsid w:val="00A5013B"/>
    <w:rsid w:val="00A51F3E"/>
    <w:rsid w:val="00A52845"/>
    <w:rsid w:val="00A5311C"/>
    <w:rsid w:val="00A53497"/>
    <w:rsid w:val="00A53AFB"/>
    <w:rsid w:val="00A543E0"/>
    <w:rsid w:val="00A54586"/>
    <w:rsid w:val="00A547B7"/>
    <w:rsid w:val="00A54B22"/>
    <w:rsid w:val="00A55F1E"/>
    <w:rsid w:val="00A569CA"/>
    <w:rsid w:val="00A56C60"/>
    <w:rsid w:val="00A56D40"/>
    <w:rsid w:val="00A57625"/>
    <w:rsid w:val="00A605F3"/>
    <w:rsid w:val="00A62DA8"/>
    <w:rsid w:val="00A63136"/>
    <w:rsid w:val="00A63B9F"/>
    <w:rsid w:val="00A6514C"/>
    <w:rsid w:val="00A6652B"/>
    <w:rsid w:val="00A66BF7"/>
    <w:rsid w:val="00A66E08"/>
    <w:rsid w:val="00A66FD1"/>
    <w:rsid w:val="00A7213C"/>
    <w:rsid w:val="00A72AB7"/>
    <w:rsid w:val="00A736ED"/>
    <w:rsid w:val="00A74E88"/>
    <w:rsid w:val="00A75C97"/>
    <w:rsid w:val="00A778EB"/>
    <w:rsid w:val="00A818DF"/>
    <w:rsid w:val="00A8218D"/>
    <w:rsid w:val="00A82472"/>
    <w:rsid w:val="00A8262B"/>
    <w:rsid w:val="00A829F1"/>
    <w:rsid w:val="00A82F4C"/>
    <w:rsid w:val="00A86958"/>
    <w:rsid w:val="00A87888"/>
    <w:rsid w:val="00A87DFD"/>
    <w:rsid w:val="00A903A3"/>
    <w:rsid w:val="00A90794"/>
    <w:rsid w:val="00A90B58"/>
    <w:rsid w:val="00A90D51"/>
    <w:rsid w:val="00A91930"/>
    <w:rsid w:val="00A92807"/>
    <w:rsid w:val="00A9306B"/>
    <w:rsid w:val="00A937CB"/>
    <w:rsid w:val="00A93A25"/>
    <w:rsid w:val="00A943DA"/>
    <w:rsid w:val="00A95549"/>
    <w:rsid w:val="00A95789"/>
    <w:rsid w:val="00A9642B"/>
    <w:rsid w:val="00AA0B31"/>
    <w:rsid w:val="00AA0CE7"/>
    <w:rsid w:val="00AA1083"/>
    <w:rsid w:val="00AA2888"/>
    <w:rsid w:val="00AA3BA5"/>
    <w:rsid w:val="00AA3CD9"/>
    <w:rsid w:val="00AA4585"/>
    <w:rsid w:val="00AA46A7"/>
    <w:rsid w:val="00AA4F35"/>
    <w:rsid w:val="00AA5204"/>
    <w:rsid w:val="00AA5582"/>
    <w:rsid w:val="00AA5AD7"/>
    <w:rsid w:val="00AA6D8B"/>
    <w:rsid w:val="00AA7797"/>
    <w:rsid w:val="00AB06A7"/>
    <w:rsid w:val="00AB0B46"/>
    <w:rsid w:val="00AB16E8"/>
    <w:rsid w:val="00AB2C90"/>
    <w:rsid w:val="00AB3479"/>
    <w:rsid w:val="00AB4F6A"/>
    <w:rsid w:val="00AB544C"/>
    <w:rsid w:val="00AB7192"/>
    <w:rsid w:val="00AB742D"/>
    <w:rsid w:val="00AC0DC4"/>
    <w:rsid w:val="00AC1A34"/>
    <w:rsid w:val="00AC2195"/>
    <w:rsid w:val="00AC2DBE"/>
    <w:rsid w:val="00AC32D1"/>
    <w:rsid w:val="00AC39E6"/>
    <w:rsid w:val="00AC713C"/>
    <w:rsid w:val="00AC7CFC"/>
    <w:rsid w:val="00AD2158"/>
    <w:rsid w:val="00AD3361"/>
    <w:rsid w:val="00AD45F5"/>
    <w:rsid w:val="00AD6590"/>
    <w:rsid w:val="00AD6BC2"/>
    <w:rsid w:val="00AD7540"/>
    <w:rsid w:val="00AD7DB1"/>
    <w:rsid w:val="00AE16F7"/>
    <w:rsid w:val="00AE16FF"/>
    <w:rsid w:val="00AE241F"/>
    <w:rsid w:val="00AE4C66"/>
    <w:rsid w:val="00AE6764"/>
    <w:rsid w:val="00AF0A0E"/>
    <w:rsid w:val="00AF0D7A"/>
    <w:rsid w:val="00AF0F1E"/>
    <w:rsid w:val="00AF11F5"/>
    <w:rsid w:val="00AF12DA"/>
    <w:rsid w:val="00AF184F"/>
    <w:rsid w:val="00AF1911"/>
    <w:rsid w:val="00AF2D95"/>
    <w:rsid w:val="00AF3A46"/>
    <w:rsid w:val="00AF5F78"/>
    <w:rsid w:val="00AF79B3"/>
    <w:rsid w:val="00B00369"/>
    <w:rsid w:val="00B01644"/>
    <w:rsid w:val="00B024D4"/>
    <w:rsid w:val="00B02F39"/>
    <w:rsid w:val="00B032C5"/>
    <w:rsid w:val="00B037EF"/>
    <w:rsid w:val="00B05EBB"/>
    <w:rsid w:val="00B07076"/>
    <w:rsid w:val="00B07B64"/>
    <w:rsid w:val="00B11699"/>
    <w:rsid w:val="00B117BA"/>
    <w:rsid w:val="00B11D7D"/>
    <w:rsid w:val="00B13823"/>
    <w:rsid w:val="00B13ED6"/>
    <w:rsid w:val="00B13F27"/>
    <w:rsid w:val="00B1471A"/>
    <w:rsid w:val="00B15075"/>
    <w:rsid w:val="00B1512A"/>
    <w:rsid w:val="00B15E6F"/>
    <w:rsid w:val="00B168BB"/>
    <w:rsid w:val="00B1757C"/>
    <w:rsid w:val="00B203A8"/>
    <w:rsid w:val="00B2045D"/>
    <w:rsid w:val="00B21751"/>
    <w:rsid w:val="00B220B1"/>
    <w:rsid w:val="00B22355"/>
    <w:rsid w:val="00B23424"/>
    <w:rsid w:val="00B23E99"/>
    <w:rsid w:val="00B2463A"/>
    <w:rsid w:val="00B246E1"/>
    <w:rsid w:val="00B25DFD"/>
    <w:rsid w:val="00B313D4"/>
    <w:rsid w:val="00B318C5"/>
    <w:rsid w:val="00B31BCF"/>
    <w:rsid w:val="00B321AD"/>
    <w:rsid w:val="00B33778"/>
    <w:rsid w:val="00B3377A"/>
    <w:rsid w:val="00B35B51"/>
    <w:rsid w:val="00B36387"/>
    <w:rsid w:val="00B4025F"/>
    <w:rsid w:val="00B40B51"/>
    <w:rsid w:val="00B41EFC"/>
    <w:rsid w:val="00B42D39"/>
    <w:rsid w:val="00B42D89"/>
    <w:rsid w:val="00B43416"/>
    <w:rsid w:val="00B44F58"/>
    <w:rsid w:val="00B4556A"/>
    <w:rsid w:val="00B460EF"/>
    <w:rsid w:val="00B46615"/>
    <w:rsid w:val="00B46CFA"/>
    <w:rsid w:val="00B475E8"/>
    <w:rsid w:val="00B47DB4"/>
    <w:rsid w:val="00B501E7"/>
    <w:rsid w:val="00B50DD5"/>
    <w:rsid w:val="00B5127A"/>
    <w:rsid w:val="00B516F7"/>
    <w:rsid w:val="00B52974"/>
    <w:rsid w:val="00B5297C"/>
    <w:rsid w:val="00B53381"/>
    <w:rsid w:val="00B5439F"/>
    <w:rsid w:val="00B546F8"/>
    <w:rsid w:val="00B54DB6"/>
    <w:rsid w:val="00B558E6"/>
    <w:rsid w:val="00B55F4C"/>
    <w:rsid w:val="00B57E2C"/>
    <w:rsid w:val="00B57EA6"/>
    <w:rsid w:val="00B61BB8"/>
    <w:rsid w:val="00B61CE7"/>
    <w:rsid w:val="00B62B9A"/>
    <w:rsid w:val="00B6403F"/>
    <w:rsid w:val="00B643CD"/>
    <w:rsid w:val="00B64488"/>
    <w:rsid w:val="00B651FC"/>
    <w:rsid w:val="00B655CA"/>
    <w:rsid w:val="00B6578C"/>
    <w:rsid w:val="00B6669E"/>
    <w:rsid w:val="00B66B80"/>
    <w:rsid w:val="00B67D5E"/>
    <w:rsid w:val="00B70134"/>
    <w:rsid w:val="00B7062D"/>
    <w:rsid w:val="00B72309"/>
    <w:rsid w:val="00B732C4"/>
    <w:rsid w:val="00B73A37"/>
    <w:rsid w:val="00B7408D"/>
    <w:rsid w:val="00B7414C"/>
    <w:rsid w:val="00B74DC2"/>
    <w:rsid w:val="00B75478"/>
    <w:rsid w:val="00B75B8A"/>
    <w:rsid w:val="00B76E7F"/>
    <w:rsid w:val="00B77AF1"/>
    <w:rsid w:val="00B804FA"/>
    <w:rsid w:val="00B807C0"/>
    <w:rsid w:val="00B80D33"/>
    <w:rsid w:val="00B81DF2"/>
    <w:rsid w:val="00B82474"/>
    <w:rsid w:val="00B8451E"/>
    <w:rsid w:val="00B848A7"/>
    <w:rsid w:val="00B84DC3"/>
    <w:rsid w:val="00B85675"/>
    <w:rsid w:val="00B86532"/>
    <w:rsid w:val="00B86596"/>
    <w:rsid w:val="00B87B79"/>
    <w:rsid w:val="00B90A68"/>
    <w:rsid w:val="00B90D0F"/>
    <w:rsid w:val="00B9181A"/>
    <w:rsid w:val="00B92967"/>
    <w:rsid w:val="00B93183"/>
    <w:rsid w:val="00B9350D"/>
    <w:rsid w:val="00B93796"/>
    <w:rsid w:val="00B94015"/>
    <w:rsid w:val="00B9437E"/>
    <w:rsid w:val="00B9483E"/>
    <w:rsid w:val="00B9514D"/>
    <w:rsid w:val="00B9749F"/>
    <w:rsid w:val="00B979B9"/>
    <w:rsid w:val="00BA19BF"/>
    <w:rsid w:val="00BA2F30"/>
    <w:rsid w:val="00BA3204"/>
    <w:rsid w:val="00BA3A49"/>
    <w:rsid w:val="00BA4942"/>
    <w:rsid w:val="00BA6245"/>
    <w:rsid w:val="00BA6AC3"/>
    <w:rsid w:val="00BA720C"/>
    <w:rsid w:val="00BA7753"/>
    <w:rsid w:val="00BB069B"/>
    <w:rsid w:val="00BB07DC"/>
    <w:rsid w:val="00BB137D"/>
    <w:rsid w:val="00BB2009"/>
    <w:rsid w:val="00BB3238"/>
    <w:rsid w:val="00BB3A0F"/>
    <w:rsid w:val="00BB4E5F"/>
    <w:rsid w:val="00BB5752"/>
    <w:rsid w:val="00BB6465"/>
    <w:rsid w:val="00BB6541"/>
    <w:rsid w:val="00BC0024"/>
    <w:rsid w:val="00BC06D2"/>
    <w:rsid w:val="00BC0C41"/>
    <w:rsid w:val="00BC3BE0"/>
    <w:rsid w:val="00BC640A"/>
    <w:rsid w:val="00BC6E30"/>
    <w:rsid w:val="00BC6F8B"/>
    <w:rsid w:val="00BC6FA0"/>
    <w:rsid w:val="00BC7847"/>
    <w:rsid w:val="00BD0233"/>
    <w:rsid w:val="00BD0600"/>
    <w:rsid w:val="00BD211C"/>
    <w:rsid w:val="00BD2703"/>
    <w:rsid w:val="00BD2CA9"/>
    <w:rsid w:val="00BD35F8"/>
    <w:rsid w:val="00BD3A67"/>
    <w:rsid w:val="00BD637F"/>
    <w:rsid w:val="00BD6FFE"/>
    <w:rsid w:val="00BD7C43"/>
    <w:rsid w:val="00BE0816"/>
    <w:rsid w:val="00BE0E90"/>
    <w:rsid w:val="00BE18A3"/>
    <w:rsid w:val="00BE2331"/>
    <w:rsid w:val="00BE2E31"/>
    <w:rsid w:val="00BE3D22"/>
    <w:rsid w:val="00BE4944"/>
    <w:rsid w:val="00BF19C4"/>
    <w:rsid w:val="00BF2B65"/>
    <w:rsid w:val="00BF3978"/>
    <w:rsid w:val="00BF3ECC"/>
    <w:rsid w:val="00BF553E"/>
    <w:rsid w:val="00BF5B0F"/>
    <w:rsid w:val="00BF6339"/>
    <w:rsid w:val="00BF6BE8"/>
    <w:rsid w:val="00BF726A"/>
    <w:rsid w:val="00BF7441"/>
    <w:rsid w:val="00BF7B2E"/>
    <w:rsid w:val="00BF7C43"/>
    <w:rsid w:val="00BF7DA9"/>
    <w:rsid w:val="00C006F4"/>
    <w:rsid w:val="00C00AE6"/>
    <w:rsid w:val="00C00C3E"/>
    <w:rsid w:val="00C01408"/>
    <w:rsid w:val="00C01E96"/>
    <w:rsid w:val="00C01ED4"/>
    <w:rsid w:val="00C026E6"/>
    <w:rsid w:val="00C03863"/>
    <w:rsid w:val="00C0444F"/>
    <w:rsid w:val="00C04D84"/>
    <w:rsid w:val="00C0782E"/>
    <w:rsid w:val="00C10769"/>
    <w:rsid w:val="00C107A2"/>
    <w:rsid w:val="00C10A6D"/>
    <w:rsid w:val="00C13C6A"/>
    <w:rsid w:val="00C14522"/>
    <w:rsid w:val="00C14AAC"/>
    <w:rsid w:val="00C14AC7"/>
    <w:rsid w:val="00C14C24"/>
    <w:rsid w:val="00C15F24"/>
    <w:rsid w:val="00C16144"/>
    <w:rsid w:val="00C165C0"/>
    <w:rsid w:val="00C16605"/>
    <w:rsid w:val="00C207E1"/>
    <w:rsid w:val="00C208BE"/>
    <w:rsid w:val="00C20FB6"/>
    <w:rsid w:val="00C2112C"/>
    <w:rsid w:val="00C228AE"/>
    <w:rsid w:val="00C245AB"/>
    <w:rsid w:val="00C24FC6"/>
    <w:rsid w:val="00C25081"/>
    <w:rsid w:val="00C250F3"/>
    <w:rsid w:val="00C25E57"/>
    <w:rsid w:val="00C30C93"/>
    <w:rsid w:val="00C30D11"/>
    <w:rsid w:val="00C3228C"/>
    <w:rsid w:val="00C33F2E"/>
    <w:rsid w:val="00C33F49"/>
    <w:rsid w:val="00C34765"/>
    <w:rsid w:val="00C34D4D"/>
    <w:rsid w:val="00C35268"/>
    <w:rsid w:val="00C352E2"/>
    <w:rsid w:val="00C36283"/>
    <w:rsid w:val="00C374ED"/>
    <w:rsid w:val="00C37724"/>
    <w:rsid w:val="00C37B01"/>
    <w:rsid w:val="00C37DD1"/>
    <w:rsid w:val="00C402B2"/>
    <w:rsid w:val="00C40830"/>
    <w:rsid w:val="00C40A0C"/>
    <w:rsid w:val="00C41595"/>
    <w:rsid w:val="00C43E5C"/>
    <w:rsid w:val="00C44026"/>
    <w:rsid w:val="00C44856"/>
    <w:rsid w:val="00C45779"/>
    <w:rsid w:val="00C46097"/>
    <w:rsid w:val="00C47EF7"/>
    <w:rsid w:val="00C52575"/>
    <w:rsid w:val="00C52AA0"/>
    <w:rsid w:val="00C52D03"/>
    <w:rsid w:val="00C53493"/>
    <w:rsid w:val="00C5366B"/>
    <w:rsid w:val="00C55714"/>
    <w:rsid w:val="00C57277"/>
    <w:rsid w:val="00C60D5D"/>
    <w:rsid w:val="00C61108"/>
    <w:rsid w:val="00C6142A"/>
    <w:rsid w:val="00C6373F"/>
    <w:rsid w:val="00C63D0C"/>
    <w:rsid w:val="00C640ED"/>
    <w:rsid w:val="00C641FD"/>
    <w:rsid w:val="00C644AA"/>
    <w:rsid w:val="00C64D18"/>
    <w:rsid w:val="00C651DF"/>
    <w:rsid w:val="00C65E13"/>
    <w:rsid w:val="00C67859"/>
    <w:rsid w:val="00C67F35"/>
    <w:rsid w:val="00C67F6C"/>
    <w:rsid w:val="00C71113"/>
    <w:rsid w:val="00C714AA"/>
    <w:rsid w:val="00C71A10"/>
    <w:rsid w:val="00C7566B"/>
    <w:rsid w:val="00C76379"/>
    <w:rsid w:val="00C765AF"/>
    <w:rsid w:val="00C76B28"/>
    <w:rsid w:val="00C76FA4"/>
    <w:rsid w:val="00C814D4"/>
    <w:rsid w:val="00C82B8E"/>
    <w:rsid w:val="00C84193"/>
    <w:rsid w:val="00C86EA2"/>
    <w:rsid w:val="00C872E7"/>
    <w:rsid w:val="00C904B2"/>
    <w:rsid w:val="00C90A00"/>
    <w:rsid w:val="00C914F3"/>
    <w:rsid w:val="00C91750"/>
    <w:rsid w:val="00C931DE"/>
    <w:rsid w:val="00C93253"/>
    <w:rsid w:val="00C943D5"/>
    <w:rsid w:val="00C945B6"/>
    <w:rsid w:val="00C947F6"/>
    <w:rsid w:val="00C94A6B"/>
    <w:rsid w:val="00CA1064"/>
    <w:rsid w:val="00CA21BE"/>
    <w:rsid w:val="00CA32D5"/>
    <w:rsid w:val="00CA345F"/>
    <w:rsid w:val="00CA3503"/>
    <w:rsid w:val="00CA3BF9"/>
    <w:rsid w:val="00CA3DFE"/>
    <w:rsid w:val="00CA4073"/>
    <w:rsid w:val="00CA4EBB"/>
    <w:rsid w:val="00CA58B8"/>
    <w:rsid w:val="00CA594F"/>
    <w:rsid w:val="00CA7619"/>
    <w:rsid w:val="00CB02F6"/>
    <w:rsid w:val="00CB1587"/>
    <w:rsid w:val="00CB17FF"/>
    <w:rsid w:val="00CB1B3D"/>
    <w:rsid w:val="00CB5D90"/>
    <w:rsid w:val="00CB690A"/>
    <w:rsid w:val="00CC009C"/>
    <w:rsid w:val="00CC0121"/>
    <w:rsid w:val="00CC04F3"/>
    <w:rsid w:val="00CC0C62"/>
    <w:rsid w:val="00CC1794"/>
    <w:rsid w:val="00CC17F9"/>
    <w:rsid w:val="00CC249A"/>
    <w:rsid w:val="00CC267B"/>
    <w:rsid w:val="00CC30B3"/>
    <w:rsid w:val="00CC312A"/>
    <w:rsid w:val="00CC4CF4"/>
    <w:rsid w:val="00CC5433"/>
    <w:rsid w:val="00CC552E"/>
    <w:rsid w:val="00CC5D2A"/>
    <w:rsid w:val="00CC5DC3"/>
    <w:rsid w:val="00CC6673"/>
    <w:rsid w:val="00CC6A9E"/>
    <w:rsid w:val="00CC6DB0"/>
    <w:rsid w:val="00CC79F6"/>
    <w:rsid w:val="00CD0103"/>
    <w:rsid w:val="00CD1792"/>
    <w:rsid w:val="00CD184D"/>
    <w:rsid w:val="00CD18CB"/>
    <w:rsid w:val="00CD1F3C"/>
    <w:rsid w:val="00CD23A0"/>
    <w:rsid w:val="00CD51A8"/>
    <w:rsid w:val="00CD7666"/>
    <w:rsid w:val="00CE3BF3"/>
    <w:rsid w:val="00CE4B6F"/>
    <w:rsid w:val="00CE4B76"/>
    <w:rsid w:val="00CE5191"/>
    <w:rsid w:val="00CE5882"/>
    <w:rsid w:val="00CE6625"/>
    <w:rsid w:val="00CE743A"/>
    <w:rsid w:val="00CF0B45"/>
    <w:rsid w:val="00CF0CAD"/>
    <w:rsid w:val="00CF27D6"/>
    <w:rsid w:val="00CF36FA"/>
    <w:rsid w:val="00CF3709"/>
    <w:rsid w:val="00CF40D8"/>
    <w:rsid w:val="00CF4B11"/>
    <w:rsid w:val="00CF5530"/>
    <w:rsid w:val="00CF5853"/>
    <w:rsid w:val="00D0200E"/>
    <w:rsid w:val="00D024A3"/>
    <w:rsid w:val="00D0435D"/>
    <w:rsid w:val="00D04467"/>
    <w:rsid w:val="00D05CEC"/>
    <w:rsid w:val="00D05D2F"/>
    <w:rsid w:val="00D062E3"/>
    <w:rsid w:val="00D079B6"/>
    <w:rsid w:val="00D108D9"/>
    <w:rsid w:val="00D10DE9"/>
    <w:rsid w:val="00D11531"/>
    <w:rsid w:val="00D1316E"/>
    <w:rsid w:val="00D13B6F"/>
    <w:rsid w:val="00D13EDA"/>
    <w:rsid w:val="00D143D5"/>
    <w:rsid w:val="00D15AC8"/>
    <w:rsid w:val="00D16AC6"/>
    <w:rsid w:val="00D171D4"/>
    <w:rsid w:val="00D178E0"/>
    <w:rsid w:val="00D20290"/>
    <w:rsid w:val="00D206B5"/>
    <w:rsid w:val="00D222CC"/>
    <w:rsid w:val="00D222F2"/>
    <w:rsid w:val="00D23119"/>
    <w:rsid w:val="00D2351A"/>
    <w:rsid w:val="00D24C11"/>
    <w:rsid w:val="00D25A10"/>
    <w:rsid w:val="00D25AC8"/>
    <w:rsid w:val="00D26C30"/>
    <w:rsid w:val="00D26FB0"/>
    <w:rsid w:val="00D270E7"/>
    <w:rsid w:val="00D27915"/>
    <w:rsid w:val="00D313AE"/>
    <w:rsid w:val="00D329EC"/>
    <w:rsid w:val="00D32CC1"/>
    <w:rsid w:val="00D33907"/>
    <w:rsid w:val="00D33CAC"/>
    <w:rsid w:val="00D33DE0"/>
    <w:rsid w:val="00D3498A"/>
    <w:rsid w:val="00D34E61"/>
    <w:rsid w:val="00D361E8"/>
    <w:rsid w:val="00D36AB2"/>
    <w:rsid w:val="00D37511"/>
    <w:rsid w:val="00D379F4"/>
    <w:rsid w:val="00D37ABC"/>
    <w:rsid w:val="00D40268"/>
    <w:rsid w:val="00D40A34"/>
    <w:rsid w:val="00D40E94"/>
    <w:rsid w:val="00D413DB"/>
    <w:rsid w:val="00D41C55"/>
    <w:rsid w:val="00D426E4"/>
    <w:rsid w:val="00D4382D"/>
    <w:rsid w:val="00D44AC2"/>
    <w:rsid w:val="00D45F09"/>
    <w:rsid w:val="00D47528"/>
    <w:rsid w:val="00D479D4"/>
    <w:rsid w:val="00D47D51"/>
    <w:rsid w:val="00D50C49"/>
    <w:rsid w:val="00D50E21"/>
    <w:rsid w:val="00D51150"/>
    <w:rsid w:val="00D51723"/>
    <w:rsid w:val="00D51FED"/>
    <w:rsid w:val="00D53690"/>
    <w:rsid w:val="00D5472F"/>
    <w:rsid w:val="00D54838"/>
    <w:rsid w:val="00D5485D"/>
    <w:rsid w:val="00D55D64"/>
    <w:rsid w:val="00D5691E"/>
    <w:rsid w:val="00D57657"/>
    <w:rsid w:val="00D57BC8"/>
    <w:rsid w:val="00D60394"/>
    <w:rsid w:val="00D61095"/>
    <w:rsid w:val="00D61AB1"/>
    <w:rsid w:val="00D63B92"/>
    <w:rsid w:val="00D6606F"/>
    <w:rsid w:val="00D662F1"/>
    <w:rsid w:val="00D667BB"/>
    <w:rsid w:val="00D6685E"/>
    <w:rsid w:val="00D66935"/>
    <w:rsid w:val="00D66F32"/>
    <w:rsid w:val="00D67595"/>
    <w:rsid w:val="00D67753"/>
    <w:rsid w:val="00D677D0"/>
    <w:rsid w:val="00D67E78"/>
    <w:rsid w:val="00D67F4B"/>
    <w:rsid w:val="00D718FF"/>
    <w:rsid w:val="00D7250A"/>
    <w:rsid w:val="00D73AAC"/>
    <w:rsid w:val="00D73CD1"/>
    <w:rsid w:val="00D73E05"/>
    <w:rsid w:val="00D7476C"/>
    <w:rsid w:val="00D74944"/>
    <w:rsid w:val="00D74ACD"/>
    <w:rsid w:val="00D754B8"/>
    <w:rsid w:val="00D7596E"/>
    <w:rsid w:val="00D776EB"/>
    <w:rsid w:val="00D80179"/>
    <w:rsid w:val="00D801E3"/>
    <w:rsid w:val="00D80E5F"/>
    <w:rsid w:val="00D80F5D"/>
    <w:rsid w:val="00D8237C"/>
    <w:rsid w:val="00D826EC"/>
    <w:rsid w:val="00D83E27"/>
    <w:rsid w:val="00D8418A"/>
    <w:rsid w:val="00D8466E"/>
    <w:rsid w:val="00D847F4"/>
    <w:rsid w:val="00D84B5E"/>
    <w:rsid w:val="00D8712F"/>
    <w:rsid w:val="00D90BCE"/>
    <w:rsid w:val="00D92149"/>
    <w:rsid w:val="00D92582"/>
    <w:rsid w:val="00D92956"/>
    <w:rsid w:val="00D96407"/>
    <w:rsid w:val="00D96601"/>
    <w:rsid w:val="00D97B65"/>
    <w:rsid w:val="00DA0626"/>
    <w:rsid w:val="00DA1735"/>
    <w:rsid w:val="00DA18AD"/>
    <w:rsid w:val="00DA3A72"/>
    <w:rsid w:val="00DA51F0"/>
    <w:rsid w:val="00DA5E17"/>
    <w:rsid w:val="00DA7E9A"/>
    <w:rsid w:val="00DB0C88"/>
    <w:rsid w:val="00DB0D8C"/>
    <w:rsid w:val="00DB13BA"/>
    <w:rsid w:val="00DB1534"/>
    <w:rsid w:val="00DB1621"/>
    <w:rsid w:val="00DB4A95"/>
    <w:rsid w:val="00DB5DEB"/>
    <w:rsid w:val="00DB6AF0"/>
    <w:rsid w:val="00DB77B7"/>
    <w:rsid w:val="00DB7F56"/>
    <w:rsid w:val="00DC11D8"/>
    <w:rsid w:val="00DC1356"/>
    <w:rsid w:val="00DC13B9"/>
    <w:rsid w:val="00DC1887"/>
    <w:rsid w:val="00DC19E8"/>
    <w:rsid w:val="00DC3C55"/>
    <w:rsid w:val="00DC441E"/>
    <w:rsid w:val="00DC4C56"/>
    <w:rsid w:val="00DC682D"/>
    <w:rsid w:val="00DC7274"/>
    <w:rsid w:val="00DC749F"/>
    <w:rsid w:val="00DC7BC1"/>
    <w:rsid w:val="00DD0ECE"/>
    <w:rsid w:val="00DD13D2"/>
    <w:rsid w:val="00DD1795"/>
    <w:rsid w:val="00DD19B5"/>
    <w:rsid w:val="00DD19C4"/>
    <w:rsid w:val="00DD2461"/>
    <w:rsid w:val="00DD24C1"/>
    <w:rsid w:val="00DD3158"/>
    <w:rsid w:val="00DD4158"/>
    <w:rsid w:val="00DD4999"/>
    <w:rsid w:val="00DD49BA"/>
    <w:rsid w:val="00DD55F5"/>
    <w:rsid w:val="00DD5695"/>
    <w:rsid w:val="00DD6422"/>
    <w:rsid w:val="00DD6E97"/>
    <w:rsid w:val="00DD72A0"/>
    <w:rsid w:val="00DD77C5"/>
    <w:rsid w:val="00DE1F51"/>
    <w:rsid w:val="00DE23FD"/>
    <w:rsid w:val="00DE3764"/>
    <w:rsid w:val="00DE4BFC"/>
    <w:rsid w:val="00DE5B25"/>
    <w:rsid w:val="00DE6795"/>
    <w:rsid w:val="00DE680D"/>
    <w:rsid w:val="00DE73B0"/>
    <w:rsid w:val="00DE7B22"/>
    <w:rsid w:val="00DF1501"/>
    <w:rsid w:val="00DF16BF"/>
    <w:rsid w:val="00DF195B"/>
    <w:rsid w:val="00DF2215"/>
    <w:rsid w:val="00DF4424"/>
    <w:rsid w:val="00DF63E5"/>
    <w:rsid w:val="00DF7504"/>
    <w:rsid w:val="00DF7FFB"/>
    <w:rsid w:val="00E008BA"/>
    <w:rsid w:val="00E00BEC"/>
    <w:rsid w:val="00E012DA"/>
    <w:rsid w:val="00E0135F"/>
    <w:rsid w:val="00E02956"/>
    <w:rsid w:val="00E0365F"/>
    <w:rsid w:val="00E03682"/>
    <w:rsid w:val="00E047DA"/>
    <w:rsid w:val="00E04BE1"/>
    <w:rsid w:val="00E04DD7"/>
    <w:rsid w:val="00E05100"/>
    <w:rsid w:val="00E05E1C"/>
    <w:rsid w:val="00E1062A"/>
    <w:rsid w:val="00E10FA5"/>
    <w:rsid w:val="00E11175"/>
    <w:rsid w:val="00E114E8"/>
    <w:rsid w:val="00E11844"/>
    <w:rsid w:val="00E136EA"/>
    <w:rsid w:val="00E14704"/>
    <w:rsid w:val="00E1490F"/>
    <w:rsid w:val="00E15100"/>
    <w:rsid w:val="00E15815"/>
    <w:rsid w:val="00E15F82"/>
    <w:rsid w:val="00E16401"/>
    <w:rsid w:val="00E16838"/>
    <w:rsid w:val="00E16B6E"/>
    <w:rsid w:val="00E204BE"/>
    <w:rsid w:val="00E231D1"/>
    <w:rsid w:val="00E2408A"/>
    <w:rsid w:val="00E24736"/>
    <w:rsid w:val="00E24835"/>
    <w:rsid w:val="00E252E1"/>
    <w:rsid w:val="00E2595B"/>
    <w:rsid w:val="00E25DCB"/>
    <w:rsid w:val="00E26978"/>
    <w:rsid w:val="00E26A00"/>
    <w:rsid w:val="00E273D3"/>
    <w:rsid w:val="00E27BE9"/>
    <w:rsid w:val="00E30009"/>
    <w:rsid w:val="00E30C2C"/>
    <w:rsid w:val="00E31693"/>
    <w:rsid w:val="00E31A2F"/>
    <w:rsid w:val="00E33DF8"/>
    <w:rsid w:val="00E3423C"/>
    <w:rsid w:val="00E34DBD"/>
    <w:rsid w:val="00E3578D"/>
    <w:rsid w:val="00E36689"/>
    <w:rsid w:val="00E40242"/>
    <w:rsid w:val="00E40AD3"/>
    <w:rsid w:val="00E41C43"/>
    <w:rsid w:val="00E437C5"/>
    <w:rsid w:val="00E44332"/>
    <w:rsid w:val="00E4681C"/>
    <w:rsid w:val="00E473A7"/>
    <w:rsid w:val="00E50190"/>
    <w:rsid w:val="00E50AEF"/>
    <w:rsid w:val="00E5116B"/>
    <w:rsid w:val="00E554FA"/>
    <w:rsid w:val="00E559E9"/>
    <w:rsid w:val="00E56640"/>
    <w:rsid w:val="00E6057E"/>
    <w:rsid w:val="00E61067"/>
    <w:rsid w:val="00E61653"/>
    <w:rsid w:val="00E61A6C"/>
    <w:rsid w:val="00E622E2"/>
    <w:rsid w:val="00E62364"/>
    <w:rsid w:val="00E64357"/>
    <w:rsid w:val="00E64465"/>
    <w:rsid w:val="00E659D2"/>
    <w:rsid w:val="00E67332"/>
    <w:rsid w:val="00E673BF"/>
    <w:rsid w:val="00E72154"/>
    <w:rsid w:val="00E72B4C"/>
    <w:rsid w:val="00E73726"/>
    <w:rsid w:val="00E74740"/>
    <w:rsid w:val="00E75007"/>
    <w:rsid w:val="00E75217"/>
    <w:rsid w:val="00E75366"/>
    <w:rsid w:val="00E76ADC"/>
    <w:rsid w:val="00E77304"/>
    <w:rsid w:val="00E8008D"/>
    <w:rsid w:val="00E802B6"/>
    <w:rsid w:val="00E80A20"/>
    <w:rsid w:val="00E80AD5"/>
    <w:rsid w:val="00E81873"/>
    <w:rsid w:val="00E82700"/>
    <w:rsid w:val="00E83DB6"/>
    <w:rsid w:val="00E840F5"/>
    <w:rsid w:val="00E84972"/>
    <w:rsid w:val="00E84D60"/>
    <w:rsid w:val="00E84E78"/>
    <w:rsid w:val="00E85BBD"/>
    <w:rsid w:val="00E8613A"/>
    <w:rsid w:val="00E86E5B"/>
    <w:rsid w:val="00E90478"/>
    <w:rsid w:val="00E93788"/>
    <w:rsid w:val="00E93824"/>
    <w:rsid w:val="00E9394A"/>
    <w:rsid w:val="00E94005"/>
    <w:rsid w:val="00E95057"/>
    <w:rsid w:val="00E9522C"/>
    <w:rsid w:val="00E95BC9"/>
    <w:rsid w:val="00E961D6"/>
    <w:rsid w:val="00E96885"/>
    <w:rsid w:val="00E96CC0"/>
    <w:rsid w:val="00E96DBF"/>
    <w:rsid w:val="00E97F4D"/>
    <w:rsid w:val="00EA120C"/>
    <w:rsid w:val="00EA2D3C"/>
    <w:rsid w:val="00EA3AA7"/>
    <w:rsid w:val="00EA4295"/>
    <w:rsid w:val="00EA4EE6"/>
    <w:rsid w:val="00EA718E"/>
    <w:rsid w:val="00EA7DCA"/>
    <w:rsid w:val="00EA7F0C"/>
    <w:rsid w:val="00EB0D93"/>
    <w:rsid w:val="00EB14C5"/>
    <w:rsid w:val="00EB3840"/>
    <w:rsid w:val="00EB3D29"/>
    <w:rsid w:val="00EB4C67"/>
    <w:rsid w:val="00EB57EE"/>
    <w:rsid w:val="00EB66EC"/>
    <w:rsid w:val="00EB749B"/>
    <w:rsid w:val="00EB7779"/>
    <w:rsid w:val="00EB7BEE"/>
    <w:rsid w:val="00EB7FD7"/>
    <w:rsid w:val="00EC15C5"/>
    <w:rsid w:val="00EC1CF9"/>
    <w:rsid w:val="00EC4D16"/>
    <w:rsid w:val="00EC4F25"/>
    <w:rsid w:val="00EC5317"/>
    <w:rsid w:val="00EC5619"/>
    <w:rsid w:val="00EC7786"/>
    <w:rsid w:val="00ED0CDB"/>
    <w:rsid w:val="00ED1EB7"/>
    <w:rsid w:val="00ED1F19"/>
    <w:rsid w:val="00ED1F5B"/>
    <w:rsid w:val="00ED225F"/>
    <w:rsid w:val="00ED3FCD"/>
    <w:rsid w:val="00ED6721"/>
    <w:rsid w:val="00ED677B"/>
    <w:rsid w:val="00ED6F14"/>
    <w:rsid w:val="00ED758A"/>
    <w:rsid w:val="00ED7673"/>
    <w:rsid w:val="00EE01E0"/>
    <w:rsid w:val="00EE14E6"/>
    <w:rsid w:val="00EE19AA"/>
    <w:rsid w:val="00EE1F24"/>
    <w:rsid w:val="00EE2370"/>
    <w:rsid w:val="00EE2664"/>
    <w:rsid w:val="00EE296D"/>
    <w:rsid w:val="00EE356C"/>
    <w:rsid w:val="00EE4CBE"/>
    <w:rsid w:val="00EE55A7"/>
    <w:rsid w:val="00EE635D"/>
    <w:rsid w:val="00EE67BB"/>
    <w:rsid w:val="00EE6DDB"/>
    <w:rsid w:val="00EE7ED0"/>
    <w:rsid w:val="00EF15F4"/>
    <w:rsid w:val="00EF18EE"/>
    <w:rsid w:val="00EF20AB"/>
    <w:rsid w:val="00EF21D4"/>
    <w:rsid w:val="00EF47DF"/>
    <w:rsid w:val="00EF5964"/>
    <w:rsid w:val="00EF6872"/>
    <w:rsid w:val="00EF7200"/>
    <w:rsid w:val="00EF7C10"/>
    <w:rsid w:val="00EF7F9A"/>
    <w:rsid w:val="00F0148E"/>
    <w:rsid w:val="00F02317"/>
    <w:rsid w:val="00F025A6"/>
    <w:rsid w:val="00F02E75"/>
    <w:rsid w:val="00F04402"/>
    <w:rsid w:val="00F047C9"/>
    <w:rsid w:val="00F06184"/>
    <w:rsid w:val="00F06263"/>
    <w:rsid w:val="00F065E4"/>
    <w:rsid w:val="00F0719B"/>
    <w:rsid w:val="00F07A95"/>
    <w:rsid w:val="00F07F78"/>
    <w:rsid w:val="00F11A70"/>
    <w:rsid w:val="00F121D8"/>
    <w:rsid w:val="00F121DC"/>
    <w:rsid w:val="00F130B0"/>
    <w:rsid w:val="00F134A6"/>
    <w:rsid w:val="00F13A87"/>
    <w:rsid w:val="00F14ABB"/>
    <w:rsid w:val="00F14DDD"/>
    <w:rsid w:val="00F15EE4"/>
    <w:rsid w:val="00F162D0"/>
    <w:rsid w:val="00F16FDB"/>
    <w:rsid w:val="00F17507"/>
    <w:rsid w:val="00F179AB"/>
    <w:rsid w:val="00F201CB"/>
    <w:rsid w:val="00F20975"/>
    <w:rsid w:val="00F22BCC"/>
    <w:rsid w:val="00F22CAE"/>
    <w:rsid w:val="00F22F48"/>
    <w:rsid w:val="00F241BF"/>
    <w:rsid w:val="00F243FE"/>
    <w:rsid w:val="00F24E36"/>
    <w:rsid w:val="00F258CC"/>
    <w:rsid w:val="00F26DAE"/>
    <w:rsid w:val="00F3066C"/>
    <w:rsid w:val="00F3154B"/>
    <w:rsid w:val="00F318B9"/>
    <w:rsid w:val="00F319D4"/>
    <w:rsid w:val="00F31F9E"/>
    <w:rsid w:val="00F32B5A"/>
    <w:rsid w:val="00F36835"/>
    <w:rsid w:val="00F36D2A"/>
    <w:rsid w:val="00F37360"/>
    <w:rsid w:val="00F378CE"/>
    <w:rsid w:val="00F4127A"/>
    <w:rsid w:val="00F42C87"/>
    <w:rsid w:val="00F4551C"/>
    <w:rsid w:val="00F464F8"/>
    <w:rsid w:val="00F475DD"/>
    <w:rsid w:val="00F47794"/>
    <w:rsid w:val="00F50EFC"/>
    <w:rsid w:val="00F527AF"/>
    <w:rsid w:val="00F539CA"/>
    <w:rsid w:val="00F53C4D"/>
    <w:rsid w:val="00F53FAD"/>
    <w:rsid w:val="00F54B7F"/>
    <w:rsid w:val="00F55B6C"/>
    <w:rsid w:val="00F57F80"/>
    <w:rsid w:val="00F60094"/>
    <w:rsid w:val="00F6631A"/>
    <w:rsid w:val="00F66E5F"/>
    <w:rsid w:val="00F6753B"/>
    <w:rsid w:val="00F705B0"/>
    <w:rsid w:val="00F7064A"/>
    <w:rsid w:val="00F71B79"/>
    <w:rsid w:val="00F72F7B"/>
    <w:rsid w:val="00F73047"/>
    <w:rsid w:val="00F73282"/>
    <w:rsid w:val="00F73FB6"/>
    <w:rsid w:val="00F74BD7"/>
    <w:rsid w:val="00F75398"/>
    <w:rsid w:val="00F760B0"/>
    <w:rsid w:val="00F762AF"/>
    <w:rsid w:val="00F76487"/>
    <w:rsid w:val="00F77703"/>
    <w:rsid w:val="00F81F86"/>
    <w:rsid w:val="00F828D2"/>
    <w:rsid w:val="00F83323"/>
    <w:rsid w:val="00F84DE8"/>
    <w:rsid w:val="00F859AF"/>
    <w:rsid w:val="00F86013"/>
    <w:rsid w:val="00F86185"/>
    <w:rsid w:val="00F86B54"/>
    <w:rsid w:val="00F875CB"/>
    <w:rsid w:val="00F904B8"/>
    <w:rsid w:val="00F919EC"/>
    <w:rsid w:val="00F92872"/>
    <w:rsid w:val="00F9632A"/>
    <w:rsid w:val="00FA0A8D"/>
    <w:rsid w:val="00FA15A9"/>
    <w:rsid w:val="00FA17B3"/>
    <w:rsid w:val="00FA1C68"/>
    <w:rsid w:val="00FA1D1C"/>
    <w:rsid w:val="00FA2DD6"/>
    <w:rsid w:val="00FA32EE"/>
    <w:rsid w:val="00FA33D6"/>
    <w:rsid w:val="00FA3A48"/>
    <w:rsid w:val="00FA4044"/>
    <w:rsid w:val="00FA4452"/>
    <w:rsid w:val="00FA4F1B"/>
    <w:rsid w:val="00FA6E53"/>
    <w:rsid w:val="00FA71EC"/>
    <w:rsid w:val="00FB03FB"/>
    <w:rsid w:val="00FB0A66"/>
    <w:rsid w:val="00FB0BF6"/>
    <w:rsid w:val="00FB14A8"/>
    <w:rsid w:val="00FB20BE"/>
    <w:rsid w:val="00FB27F1"/>
    <w:rsid w:val="00FB3E4E"/>
    <w:rsid w:val="00FB3F6A"/>
    <w:rsid w:val="00FB486D"/>
    <w:rsid w:val="00FB4935"/>
    <w:rsid w:val="00FB498B"/>
    <w:rsid w:val="00FB55A4"/>
    <w:rsid w:val="00FB6F11"/>
    <w:rsid w:val="00FB72F9"/>
    <w:rsid w:val="00FB7E5F"/>
    <w:rsid w:val="00FC1123"/>
    <w:rsid w:val="00FC2686"/>
    <w:rsid w:val="00FC435A"/>
    <w:rsid w:val="00FC5206"/>
    <w:rsid w:val="00FC5653"/>
    <w:rsid w:val="00FC68B4"/>
    <w:rsid w:val="00FD0413"/>
    <w:rsid w:val="00FD07FA"/>
    <w:rsid w:val="00FD2F62"/>
    <w:rsid w:val="00FD364E"/>
    <w:rsid w:val="00FD4353"/>
    <w:rsid w:val="00FD4BF2"/>
    <w:rsid w:val="00FD5DBB"/>
    <w:rsid w:val="00FD6F27"/>
    <w:rsid w:val="00FD75C1"/>
    <w:rsid w:val="00FE2501"/>
    <w:rsid w:val="00FE32DD"/>
    <w:rsid w:val="00FE436B"/>
    <w:rsid w:val="00FE4759"/>
    <w:rsid w:val="00FE5B3E"/>
    <w:rsid w:val="00FE5D89"/>
    <w:rsid w:val="00FE69BC"/>
    <w:rsid w:val="00FF0182"/>
    <w:rsid w:val="00FF080C"/>
    <w:rsid w:val="00FF1E58"/>
    <w:rsid w:val="00FF2F8F"/>
    <w:rsid w:val="00FF3132"/>
    <w:rsid w:val="00FF3279"/>
    <w:rsid w:val="00FF3FF7"/>
    <w:rsid w:val="00FF547A"/>
    <w:rsid w:val="010428C1"/>
    <w:rsid w:val="011445B2"/>
    <w:rsid w:val="01D80AB5"/>
    <w:rsid w:val="01DD76B2"/>
    <w:rsid w:val="01F93BCB"/>
    <w:rsid w:val="01FB654B"/>
    <w:rsid w:val="021533D9"/>
    <w:rsid w:val="02327CEA"/>
    <w:rsid w:val="02A40EC9"/>
    <w:rsid w:val="02EA23EA"/>
    <w:rsid w:val="03082F4B"/>
    <w:rsid w:val="03510287"/>
    <w:rsid w:val="03902CA4"/>
    <w:rsid w:val="03E50F41"/>
    <w:rsid w:val="04641540"/>
    <w:rsid w:val="04A6069B"/>
    <w:rsid w:val="04CB2483"/>
    <w:rsid w:val="04CE7382"/>
    <w:rsid w:val="05022274"/>
    <w:rsid w:val="052A202A"/>
    <w:rsid w:val="05885A20"/>
    <w:rsid w:val="05D252BA"/>
    <w:rsid w:val="05D86EA4"/>
    <w:rsid w:val="06507D9A"/>
    <w:rsid w:val="06E06FE7"/>
    <w:rsid w:val="075E36F1"/>
    <w:rsid w:val="07807CC4"/>
    <w:rsid w:val="07944D6D"/>
    <w:rsid w:val="07BB0801"/>
    <w:rsid w:val="07E977D8"/>
    <w:rsid w:val="08160642"/>
    <w:rsid w:val="08D57616"/>
    <w:rsid w:val="08F766CB"/>
    <w:rsid w:val="09367B33"/>
    <w:rsid w:val="09526CCE"/>
    <w:rsid w:val="097E3F6B"/>
    <w:rsid w:val="09916CDD"/>
    <w:rsid w:val="09C125D1"/>
    <w:rsid w:val="09E57B43"/>
    <w:rsid w:val="0A2F238C"/>
    <w:rsid w:val="0A5A4855"/>
    <w:rsid w:val="0AAD636A"/>
    <w:rsid w:val="0AD021DA"/>
    <w:rsid w:val="0ADF7A87"/>
    <w:rsid w:val="0B384199"/>
    <w:rsid w:val="0B845847"/>
    <w:rsid w:val="0BBC33C4"/>
    <w:rsid w:val="0BDE6804"/>
    <w:rsid w:val="0C234952"/>
    <w:rsid w:val="0C486458"/>
    <w:rsid w:val="0CA17BC7"/>
    <w:rsid w:val="0D0E3870"/>
    <w:rsid w:val="0D7F305A"/>
    <w:rsid w:val="0DB64D43"/>
    <w:rsid w:val="0DD35A97"/>
    <w:rsid w:val="0DE4298E"/>
    <w:rsid w:val="0DFF319D"/>
    <w:rsid w:val="0E0802A4"/>
    <w:rsid w:val="0EA76C97"/>
    <w:rsid w:val="0FF66A06"/>
    <w:rsid w:val="1010489F"/>
    <w:rsid w:val="101155EA"/>
    <w:rsid w:val="101D4E05"/>
    <w:rsid w:val="10CE7C84"/>
    <w:rsid w:val="11B7258B"/>
    <w:rsid w:val="124F08C5"/>
    <w:rsid w:val="13522A32"/>
    <w:rsid w:val="136C587B"/>
    <w:rsid w:val="13835254"/>
    <w:rsid w:val="138915E7"/>
    <w:rsid w:val="145B5FFD"/>
    <w:rsid w:val="14843E76"/>
    <w:rsid w:val="14A71A37"/>
    <w:rsid w:val="14AC7246"/>
    <w:rsid w:val="14F45F3E"/>
    <w:rsid w:val="155142DE"/>
    <w:rsid w:val="15780A42"/>
    <w:rsid w:val="15EE1FF9"/>
    <w:rsid w:val="16657FB2"/>
    <w:rsid w:val="168370CA"/>
    <w:rsid w:val="16A710E8"/>
    <w:rsid w:val="16BA2F30"/>
    <w:rsid w:val="16D27D0C"/>
    <w:rsid w:val="17AB7284"/>
    <w:rsid w:val="182F5441"/>
    <w:rsid w:val="18A95E47"/>
    <w:rsid w:val="18DD0D41"/>
    <w:rsid w:val="18FA115A"/>
    <w:rsid w:val="19197809"/>
    <w:rsid w:val="193E726F"/>
    <w:rsid w:val="1A3A5640"/>
    <w:rsid w:val="1A912F86"/>
    <w:rsid w:val="1AFF76B9"/>
    <w:rsid w:val="1B322073"/>
    <w:rsid w:val="1C433FA9"/>
    <w:rsid w:val="1C5950C9"/>
    <w:rsid w:val="1C6A3379"/>
    <w:rsid w:val="1CA70821"/>
    <w:rsid w:val="1CB406A2"/>
    <w:rsid w:val="1CBD04AB"/>
    <w:rsid w:val="1CC54EDE"/>
    <w:rsid w:val="1CEE4B08"/>
    <w:rsid w:val="1D2174F2"/>
    <w:rsid w:val="1D641F5B"/>
    <w:rsid w:val="1D7349F0"/>
    <w:rsid w:val="1E704096"/>
    <w:rsid w:val="1EE25969"/>
    <w:rsid w:val="1FF97A4C"/>
    <w:rsid w:val="1FFD0544"/>
    <w:rsid w:val="1FFE32B4"/>
    <w:rsid w:val="209B3AB3"/>
    <w:rsid w:val="209D2ACD"/>
    <w:rsid w:val="20A11517"/>
    <w:rsid w:val="20C718F8"/>
    <w:rsid w:val="20F40B50"/>
    <w:rsid w:val="21460881"/>
    <w:rsid w:val="21EE1EF1"/>
    <w:rsid w:val="22331A58"/>
    <w:rsid w:val="2254035A"/>
    <w:rsid w:val="22821F7B"/>
    <w:rsid w:val="228E21F5"/>
    <w:rsid w:val="229F601F"/>
    <w:rsid w:val="23C977C5"/>
    <w:rsid w:val="24763998"/>
    <w:rsid w:val="24890E16"/>
    <w:rsid w:val="24954DF8"/>
    <w:rsid w:val="24A874BF"/>
    <w:rsid w:val="24BA3C68"/>
    <w:rsid w:val="251C245D"/>
    <w:rsid w:val="252732AA"/>
    <w:rsid w:val="253E5F41"/>
    <w:rsid w:val="25480678"/>
    <w:rsid w:val="25947D35"/>
    <w:rsid w:val="25D770AE"/>
    <w:rsid w:val="263A2B6C"/>
    <w:rsid w:val="26CD5E74"/>
    <w:rsid w:val="279832D5"/>
    <w:rsid w:val="27AC700D"/>
    <w:rsid w:val="27D22B63"/>
    <w:rsid w:val="281A2C55"/>
    <w:rsid w:val="288B2FA2"/>
    <w:rsid w:val="2933474E"/>
    <w:rsid w:val="29A3729E"/>
    <w:rsid w:val="29A57CF7"/>
    <w:rsid w:val="2A1758F8"/>
    <w:rsid w:val="2A632BA2"/>
    <w:rsid w:val="2AE90FC7"/>
    <w:rsid w:val="2AFD5007"/>
    <w:rsid w:val="2B805ECE"/>
    <w:rsid w:val="2BE84AEF"/>
    <w:rsid w:val="2BF57014"/>
    <w:rsid w:val="2D766B80"/>
    <w:rsid w:val="2DC57E64"/>
    <w:rsid w:val="2E23399E"/>
    <w:rsid w:val="2E2A4A8C"/>
    <w:rsid w:val="2EEF7C46"/>
    <w:rsid w:val="2EF81168"/>
    <w:rsid w:val="2F184A75"/>
    <w:rsid w:val="2F1D7D0A"/>
    <w:rsid w:val="2F5B7EF0"/>
    <w:rsid w:val="2FDF50CF"/>
    <w:rsid w:val="2FE369E7"/>
    <w:rsid w:val="2FF9212B"/>
    <w:rsid w:val="30100584"/>
    <w:rsid w:val="30DE2B4C"/>
    <w:rsid w:val="31071073"/>
    <w:rsid w:val="310D5840"/>
    <w:rsid w:val="31521549"/>
    <w:rsid w:val="316B104A"/>
    <w:rsid w:val="31763C33"/>
    <w:rsid w:val="329C52E9"/>
    <w:rsid w:val="33323D2D"/>
    <w:rsid w:val="335950B5"/>
    <w:rsid w:val="34086116"/>
    <w:rsid w:val="34D6327B"/>
    <w:rsid w:val="34DF18A1"/>
    <w:rsid w:val="350358A7"/>
    <w:rsid w:val="359D5187"/>
    <w:rsid w:val="35A3766D"/>
    <w:rsid w:val="35B6731E"/>
    <w:rsid w:val="36330CB4"/>
    <w:rsid w:val="364E3E27"/>
    <w:rsid w:val="36544D2D"/>
    <w:rsid w:val="36B44DDD"/>
    <w:rsid w:val="36B92837"/>
    <w:rsid w:val="36BF3346"/>
    <w:rsid w:val="36E72EAA"/>
    <w:rsid w:val="377F4E35"/>
    <w:rsid w:val="37B910D6"/>
    <w:rsid w:val="37C75E6A"/>
    <w:rsid w:val="37DB5DB7"/>
    <w:rsid w:val="38A84C7C"/>
    <w:rsid w:val="38B14A6C"/>
    <w:rsid w:val="390475F6"/>
    <w:rsid w:val="394B1CE9"/>
    <w:rsid w:val="394B39F3"/>
    <w:rsid w:val="398332C6"/>
    <w:rsid w:val="3A47690D"/>
    <w:rsid w:val="3B20001F"/>
    <w:rsid w:val="3B2D2B2B"/>
    <w:rsid w:val="3B680817"/>
    <w:rsid w:val="3BBD163D"/>
    <w:rsid w:val="3C026603"/>
    <w:rsid w:val="3C026FA1"/>
    <w:rsid w:val="3C122D1E"/>
    <w:rsid w:val="3C355E58"/>
    <w:rsid w:val="3D252B3A"/>
    <w:rsid w:val="3D920CAF"/>
    <w:rsid w:val="3DC244AB"/>
    <w:rsid w:val="3DF4749C"/>
    <w:rsid w:val="3E3D077D"/>
    <w:rsid w:val="3E4C4CA0"/>
    <w:rsid w:val="3F01089D"/>
    <w:rsid w:val="3F351091"/>
    <w:rsid w:val="3F7532CC"/>
    <w:rsid w:val="3FB63B6B"/>
    <w:rsid w:val="3FF40FCC"/>
    <w:rsid w:val="40D75730"/>
    <w:rsid w:val="411B1783"/>
    <w:rsid w:val="412C2308"/>
    <w:rsid w:val="41595743"/>
    <w:rsid w:val="415D39D0"/>
    <w:rsid w:val="41844963"/>
    <w:rsid w:val="41E14974"/>
    <w:rsid w:val="424044DD"/>
    <w:rsid w:val="42A759A7"/>
    <w:rsid w:val="42F71B69"/>
    <w:rsid w:val="430B7913"/>
    <w:rsid w:val="43970158"/>
    <w:rsid w:val="43E75C8A"/>
    <w:rsid w:val="4439504D"/>
    <w:rsid w:val="447857F2"/>
    <w:rsid w:val="44D559FA"/>
    <w:rsid w:val="44D750CE"/>
    <w:rsid w:val="452A2155"/>
    <w:rsid w:val="45300692"/>
    <w:rsid w:val="45F64502"/>
    <w:rsid w:val="46274A64"/>
    <w:rsid w:val="46424F6F"/>
    <w:rsid w:val="466E49BC"/>
    <w:rsid w:val="46A9191C"/>
    <w:rsid w:val="46C1125E"/>
    <w:rsid w:val="46DE01FD"/>
    <w:rsid w:val="473B0F99"/>
    <w:rsid w:val="47F61BFB"/>
    <w:rsid w:val="482959B8"/>
    <w:rsid w:val="492D66FA"/>
    <w:rsid w:val="493771D4"/>
    <w:rsid w:val="49A73485"/>
    <w:rsid w:val="49F41101"/>
    <w:rsid w:val="4A902B52"/>
    <w:rsid w:val="4AE36910"/>
    <w:rsid w:val="4B162F24"/>
    <w:rsid w:val="4B436CD3"/>
    <w:rsid w:val="4BC845F3"/>
    <w:rsid w:val="4BD30FBD"/>
    <w:rsid w:val="4C29581E"/>
    <w:rsid w:val="4C2D3BE8"/>
    <w:rsid w:val="4C516E20"/>
    <w:rsid w:val="4C885B30"/>
    <w:rsid w:val="4C885DCF"/>
    <w:rsid w:val="4CFD1540"/>
    <w:rsid w:val="4DB24F4A"/>
    <w:rsid w:val="4E192E46"/>
    <w:rsid w:val="4F112E38"/>
    <w:rsid w:val="4F1C1B57"/>
    <w:rsid w:val="4F512B51"/>
    <w:rsid w:val="4F803E98"/>
    <w:rsid w:val="4F8E7901"/>
    <w:rsid w:val="4F950C90"/>
    <w:rsid w:val="4FC6433B"/>
    <w:rsid w:val="4FCB70FE"/>
    <w:rsid w:val="50004EC1"/>
    <w:rsid w:val="50412BC6"/>
    <w:rsid w:val="50EA2180"/>
    <w:rsid w:val="51426BF5"/>
    <w:rsid w:val="515919AB"/>
    <w:rsid w:val="517E44B5"/>
    <w:rsid w:val="51A10F4F"/>
    <w:rsid w:val="51C647BA"/>
    <w:rsid w:val="51EA6472"/>
    <w:rsid w:val="52367029"/>
    <w:rsid w:val="523B1232"/>
    <w:rsid w:val="52A17928"/>
    <w:rsid w:val="52A335D5"/>
    <w:rsid w:val="52EE6756"/>
    <w:rsid w:val="53230741"/>
    <w:rsid w:val="53853B7F"/>
    <w:rsid w:val="53F841FC"/>
    <w:rsid w:val="54124EAB"/>
    <w:rsid w:val="543F11CA"/>
    <w:rsid w:val="54424CE4"/>
    <w:rsid w:val="54637A3B"/>
    <w:rsid w:val="547A3F4E"/>
    <w:rsid w:val="548A1CB3"/>
    <w:rsid w:val="54B84866"/>
    <w:rsid w:val="54C830C5"/>
    <w:rsid w:val="550F5041"/>
    <w:rsid w:val="552600EA"/>
    <w:rsid w:val="558471E7"/>
    <w:rsid w:val="55855303"/>
    <w:rsid w:val="55986DE4"/>
    <w:rsid w:val="56040903"/>
    <w:rsid w:val="563E7E63"/>
    <w:rsid w:val="567720E0"/>
    <w:rsid w:val="572B56E4"/>
    <w:rsid w:val="57727B09"/>
    <w:rsid w:val="578A35E5"/>
    <w:rsid w:val="57923D07"/>
    <w:rsid w:val="57DB7E4E"/>
    <w:rsid w:val="57E0757A"/>
    <w:rsid w:val="58114FFB"/>
    <w:rsid w:val="582E1C82"/>
    <w:rsid w:val="58607980"/>
    <w:rsid w:val="587B6DDF"/>
    <w:rsid w:val="590C33B7"/>
    <w:rsid w:val="590F17D4"/>
    <w:rsid w:val="593765E6"/>
    <w:rsid w:val="59F2429E"/>
    <w:rsid w:val="5A0E1E0B"/>
    <w:rsid w:val="5A902780"/>
    <w:rsid w:val="5B1A4079"/>
    <w:rsid w:val="5B4276E3"/>
    <w:rsid w:val="5B585898"/>
    <w:rsid w:val="5B9E1F4A"/>
    <w:rsid w:val="5BD9402C"/>
    <w:rsid w:val="5C9446B4"/>
    <w:rsid w:val="5CB14CA4"/>
    <w:rsid w:val="5CBD5F94"/>
    <w:rsid w:val="5D385C43"/>
    <w:rsid w:val="5E1B4A56"/>
    <w:rsid w:val="5E3D42E9"/>
    <w:rsid w:val="5ECD7481"/>
    <w:rsid w:val="5F05610D"/>
    <w:rsid w:val="5F3B08E4"/>
    <w:rsid w:val="5F64474B"/>
    <w:rsid w:val="5F6B7D52"/>
    <w:rsid w:val="5F935376"/>
    <w:rsid w:val="5FE6594A"/>
    <w:rsid w:val="611B0FC9"/>
    <w:rsid w:val="61477910"/>
    <w:rsid w:val="617215D0"/>
    <w:rsid w:val="617E09E3"/>
    <w:rsid w:val="6186668A"/>
    <w:rsid w:val="61CB22EF"/>
    <w:rsid w:val="61FD7FF8"/>
    <w:rsid w:val="6297119E"/>
    <w:rsid w:val="62A764E4"/>
    <w:rsid w:val="62B965EC"/>
    <w:rsid w:val="62C476E1"/>
    <w:rsid w:val="636F0714"/>
    <w:rsid w:val="63AA6C1A"/>
    <w:rsid w:val="63AE5AB1"/>
    <w:rsid w:val="63D336DD"/>
    <w:rsid w:val="63DF74D0"/>
    <w:rsid w:val="65215567"/>
    <w:rsid w:val="657038D9"/>
    <w:rsid w:val="66823B40"/>
    <w:rsid w:val="66D6344C"/>
    <w:rsid w:val="67AC28B8"/>
    <w:rsid w:val="67DA08F2"/>
    <w:rsid w:val="67DA328C"/>
    <w:rsid w:val="68272E8A"/>
    <w:rsid w:val="682F5F79"/>
    <w:rsid w:val="68F61759"/>
    <w:rsid w:val="699A2F3C"/>
    <w:rsid w:val="69C530A2"/>
    <w:rsid w:val="6A114F5F"/>
    <w:rsid w:val="6A215DC8"/>
    <w:rsid w:val="6B673A57"/>
    <w:rsid w:val="6B827EC3"/>
    <w:rsid w:val="6BD46636"/>
    <w:rsid w:val="6C045B9E"/>
    <w:rsid w:val="6C081845"/>
    <w:rsid w:val="6C6B6BA9"/>
    <w:rsid w:val="6C6D54C0"/>
    <w:rsid w:val="6D231231"/>
    <w:rsid w:val="6D2A41F7"/>
    <w:rsid w:val="6D4F2026"/>
    <w:rsid w:val="6DE4086A"/>
    <w:rsid w:val="6EE4153C"/>
    <w:rsid w:val="6F954526"/>
    <w:rsid w:val="6FA563BB"/>
    <w:rsid w:val="6FDE3D98"/>
    <w:rsid w:val="6FFD3287"/>
    <w:rsid w:val="706F5F82"/>
    <w:rsid w:val="70EE15E6"/>
    <w:rsid w:val="70FF4BB0"/>
    <w:rsid w:val="71327C95"/>
    <w:rsid w:val="71CC09CB"/>
    <w:rsid w:val="72795241"/>
    <w:rsid w:val="72DC25AE"/>
    <w:rsid w:val="730A5CE8"/>
    <w:rsid w:val="73497B05"/>
    <w:rsid w:val="73BE4472"/>
    <w:rsid w:val="73F77349"/>
    <w:rsid w:val="74732DCE"/>
    <w:rsid w:val="748D3F79"/>
    <w:rsid w:val="752F3FE0"/>
    <w:rsid w:val="7533240B"/>
    <w:rsid w:val="75564B29"/>
    <w:rsid w:val="75CE2F56"/>
    <w:rsid w:val="762C293A"/>
    <w:rsid w:val="76717BD4"/>
    <w:rsid w:val="767E397C"/>
    <w:rsid w:val="76AA33CB"/>
    <w:rsid w:val="76B92C06"/>
    <w:rsid w:val="76C5653B"/>
    <w:rsid w:val="76DE5606"/>
    <w:rsid w:val="770C3291"/>
    <w:rsid w:val="771E0EAD"/>
    <w:rsid w:val="77441A7A"/>
    <w:rsid w:val="77C7634C"/>
    <w:rsid w:val="77D372AD"/>
    <w:rsid w:val="78AE3DA8"/>
    <w:rsid w:val="78C03C61"/>
    <w:rsid w:val="78ED4486"/>
    <w:rsid w:val="78EE0863"/>
    <w:rsid w:val="793F4724"/>
    <w:rsid w:val="79461634"/>
    <w:rsid w:val="795D7492"/>
    <w:rsid w:val="797C0647"/>
    <w:rsid w:val="798D4602"/>
    <w:rsid w:val="79FE3120"/>
    <w:rsid w:val="7A00699E"/>
    <w:rsid w:val="7A874E13"/>
    <w:rsid w:val="7AC41FFC"/>
    <w:rsid w:val="7B186FD6"/>
    <w:rsid w:val="7B752065"/>
    <w:rsid w:val="7BB57B66"/>
    <w:rsid w:val="7BC70A0F"/>
    <w:rsid w:val="7C1156FA"/>
    <w:rsid w:val="7CA56749"/>
    <w:rsid w:val="7CD46396"/>
    <w:rsid w:val="7D0239AB"/>
    <w:rsid w:val="7D1F1254"/>
    <w:rsid w:val="7D33148A"/>
    <w:rsid w:val="7D795600"/>
    <w:rsid w:val="7E8603E1"/>
    <w:rsid w:val="7EA94AD7"/>
    <w:rsid w:val="7F034416"/>
    <w:rsid w:val="7F3279BA"/>
    <w:rsid w:val="7F403EC5"/>
    <w:rsid w:val="7F5E63D9"/>
    <w:rsid w:val="7F6B6DA9"/>
    <w:rsid w:val="7F833DB1"/>
    <w:rsid w:val="7FB51F9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39" w:semiHidden="0" w:name="toc 1"/>
    <w:lsdException w:qFormat="1" w:unhideWhenUsed="0" w:uiPriority="39" w:semiHidden="0" w:name="toc 2"/>
    <w:lsdException w:qFormat="1" w:unhideWhenUsed="0" w:uiPriority="39" w:semiHidden="0" w:name="toc 3"/>
    <w:lsdException w:qFormat="1" w:unhideWhenUsed="0" w:uiPriority="0" w:semiHidden="0" w:name="toc 4"/>
    <w:lsdException w:qFormat="1" w:unhideWhenUsed="0" w:uiPriority="0" w:semiHidden="0" w:name="toc 5"/>
    <w:lsdException w:qFormat="1" w:unhideWhenUsed="0" w:uiPriority="0" w:semiHidden="0" w:name="toc 6"/>
    <w:lsdException w:qFormat="1" w:unhideWhenUsed="0" w:uiPriority="0" w:semiHidden="0" w:name="toc 7"/>
    <w:lsdException w:qFormat="1" w:unhideWhenUsed="0" w:uiPriority="0" w:semiHidden="0" w:name="toc 8"/>
    <w:lsdException w:qFormat="1" w:unhideWhenUsed="0" w:uiPriority="0" w:semiHidden="0" w:name="toc 9"/>
    <w:lsdException w:qFormat="1" w:unhideWhenUsed="0" w:uiPriority="0" w:semiHidden="0" w:name="Normal Indent"/>
    <w:lsdException w:uiPriority="99" w:name="footnote text"/>
    <w:lsdException w:qFormat="1" w:uiPriority="99" w:name="annotation text"/>
    <w:lsdException w:qFormat="1" w:unhideWhenUsed="0" w:uiPriority="0" w:semiHidden="0" w:name="header"/>
    <w:lsdException w:qFormat="1" w:unhideWhenUsed="0" w:uiPriority="99" w:semiHidden="0" w:name="footer"/>
    <w:lsdException w:uiPriority="99" w:name="index heading"/>
    <w:lsdException w:qFormat="1" w:unhideWhenUsed="0" w:uiPriority="0" w:semiHidden="0" w:name="caption"/>
    <w:lsdException w:uiPriority="99" w:name="table of figures"/>
    <w:lsdException w:uiPriority="99" w:name="envelope address"/>
    <w:lsdException w:qFormat="1" w:unhideWhenUsed="0" w:uiPriority="0" w:semiHidden="0" w:name="envelope return"/>
    <w:lsdException w:uiPriority="99" w:name="footnote reference"/>
    <w:lsdException w:qFormat="1" w:uiPriority="99"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qFormat="1" w:unhideWhenUsed="0" w:uiPriority="0" w:semiHidden="0" w:name="List"/>
    <w:lsdException w:uiPriority="99" w:name="List Bullet"/>
    <w:lsdException w:uiPriority="99" w:name="List Number"/>
    <w:lsdException w:qFormat="1" w:unhideWhenUsed="0" w:uiPriority="0" w:semiHidden="0" w:name="List 2"/>
    <w:lsdException w:qFormat="1" w:unhideWhenUsed="0" w:uiPriority="0" w:semiHidden="0" w:name="List 3"/>
    <w:lsdException w:qFormat="1" w:unhideWhenUsed="0" w:uiPriority="0" w:semiHidden="0" w:name="List 4"/>
    <w:lsdException w:qFormat="1" w:unhideWhenUsed="0" w:uiPriority="0" w:semiHidden="0"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nhideWhenUsed="0" w:uiPriority="0" w:semiHidden="0" w:name="Body Text"/>
    <w:lsdException w:qFormat="1" w:unhideWhenUsed="0" w:uiPriority="0" w:semiHidden="0" w:name="Body Text Indent"/>
    <w:lsdException w:qFormat="1" w:unhideWhenUsed="0" w:uiPriority="0" w:semiHidden="0" w:name="List Continue"/>
    <w:lsdException w:qFormat="1" w:unhideWhenUsed="0" w:uiPriority="0" w:semiHidden="0" w:name="List Continue 2"/>
    <w:lsdException w:qFormat="1" w:unhideWhenUsed="0" w:uiPriority="0" w:semiHidden="0"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nhideWhenUsed="0" w:uiPriority="0" w:semiHidden="0" w:name="Date"/>
    <w:lsdException w:qFormat="1" w:unhideWhenUsed="0" w:uiPriority="0" w:semiHidden="0" w:name="Body Text First Indent"/>
    <w:lsdException w:qFormat="1" w:unhideWhenUsed="0" w:uiPriority="0" w:semiHidden="0" w:name="Body Text First Indent 2"/>
    <w:lsdException w:uiPriority="99" w:name="Note Heading"/>
    <w:lsdException w:uiPriority="99" w:name="Body Text 2"/>
    <w:lsdException w:uiPriority="99" w:name="Body Text 3"/>
    <w:lsdException w:qFormat="1" w:unhideWhenUsed="0" w:uiPriority="0" w:semiHidden="0" w:name="Body Text Indent 2"/>
    <w:lsdException w:uiPriority="99" w:name="Body Text Indent 3"/>
    <w:lsdException w:uiPriority="99" w:name="Block Text"/>
    <w:lsdException w:qFormat="1" w:unhideWhenUsed="0" w:uiPriority="99" w:semiHidden="0" w:name="Hyperlink"/>
    <w:lsdException w:uiPriority="99" w:name="FollowedHyperlink"/>
    <w:lsdException w:qFormat="1" w:unhideWhenUsed="0" w:uiPriority="22" w:semiHidden="0" w:name="Strong"/>
    <w:lsdException w:qFormat="1" w:unhideWhenUsed="0" w:uiPriority="20" w:semiHidden="0" w:name="Emphasis"/>
    <w:lsdException w:qFormat="1" w:uiPriority="99" w:semiHidden="0" w:name="Document Map"/>
    <w:lsdException w:qFormat="1" w:unhideWhenUsed="0" w:uiPriority="0"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0" w:semiHidden="0"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57"/>
    <w:qFormat/>
    <w:uiPriority w:val="0"/>
    <w:pPr>
      <w:keepNext/>
      <w:outlineLvl w:val="0"/>
    </w:pPr>
    <w:rPr>
      <w:rFonts w:ascii="宋体"/>
      <w:sz w:val="28"/>
    </w:rPr>
  </w:style>
  <w:style w:type="paragraph" w:styleId="3">
    <w:name w:val="heading 2"/>
    <w:basedOn w:val="1"/>
    <w:next w:val="1"/>
    <w:link w:val="51"/>
    <w:qFormat/>
    <w:uiPriority w:val="0"/>
    <w:pPr>
      <w:keepNext/>
      <w:keepLines/>
      <w:spacing w:before="260" w:after="260" w:line="413" w:lineRule="auto"/>
      <w:outlineLvl w:val="1"/>
    </w:pPr>
    <w:rPr>
      <w:rFonts w:ascii="Arial" w:hAnsi="Arial" w:eastAsia="黑体"/>
      <w:b/>
      <w:bCs/>
      <w:sz w:val="32"/>
      <w:szCs w:val="32"/>
    </w:rPr>
  </w:style>
  <w:style w:type="paragraph" w:styleId="4">
    <w:name w:val="heading 3"/>
    <w:basedOn w:val="1"/>
    <w:next w:val="1"/>
    <w:qFormat/>
    <w:uiPriority w:val="0"/>
    <w:pPr>
      <w:keepNext/>
      <w:keepLines/>
      <w:spacing w:before="260" w:after="260" w:line="413" w:lineRule="auto"/>
      <w:outlineLvl w:val="2"/>
    </w:pPr>
    <w:rPr>
      <w:b/>
      <w:bCs/>
      <w:sz w:val="32"/>
      <w:szCs w:val="32"/>
    </w:rPr>
  </w:style>
  <w:style w:type="character" w:default="1" w:styleId="43">
    <w:name w:val="Default Paragraph Font"/>
    <w:semiHidden/>
    <w:unhideWhenUsed/>
    <w:qFormat/>
    <w:uiPriority w:val="1"/>
  </w:style>
  <w:style w:type="table" w:default="1" w:styleId="41">
    <w:name w:val="Normal Table"/>
    <w:semiHidden/>
    <w:unhideWhenUsed/>
    <w:qFormat/>
    <w:uiPriority w:val="99"/>
    <w:tblPr>
      <w:tblCellMar>
        <w:top w:w="0" w:type="dxa"/>
        <w:left w:w="108" w:type="dxa"/>
        <w:bottom w:w="0" w:type="dxa"/>
        <w:right w:w="108" w:type="dxa"/>
      </w:tblCellMar>
    </w:tblPr>
  </w:style>
  <w:style w:type="paragraph" w:styleId="5">
    <w:name w:val="List 3"/>
    <w:basedOn w:val="1"/>
    <w:qFormat/>
    <w:uiPriority w:val="0"/>
    <w:pPr>
      <w:ind w:left="100" w:leftChars="400" w:hanging="200" w:hangingChars="200"/>
    </w:pPr>
  </w:style>
  <w:style w:type="paragraph" w:styleId="6">
    <w:name w:val="toc 7"/>
    <w:basedOn w:val="1"/>
    <w:next w:val="1"/>
    <w:qFormat/>
    <w:uiPriority w:val="0"/>
    <w:pPr>
      <w:ind w:left="2520" w:leftChars="1200"/>
    </w:pPr>
    <w:rPr>
      <w:szCs w:val="24"/>
    </w:rPr>
  </w:style>
  <w:style w:type="paragraph" w:styleId="7">
    <w:name w:val="Normal Indent"/>
    <w:basedOn w:val="1"/>
    <w:qFormat/>
    <w:uiPriority w:val="0"/>
    <w:pPr>
      <w:ind w:firstLine="420"/>
    </w:pPr>
    <w:rPr>
      <w:rFonts w:ascii="楷体_GB2312" w:hAnsi="Times New Roman"/>
      <w:kern w:val="0"/>
      <w:szCs w:val="20"/>
    </w:rPr>
  </w:style>
  <w:style w:type="paragraph" w:styleId="8">
    <w:name w:val="caption"/>
    <w:basedOn w:val="1"/>
    <w:next w:val="1"/>
    <w:qFormat/>
    <w:uiPriority w:val="0"/>
    <w:rPr>
      <w:rFonts w:ascii="Arial" w:hAnsi="Arial" w:eastAsia="黑体" w:cs="Arial"/>
      <w:sz w:val="20"/>
    </w:rPr>
  </w:style>
  <w:style w:type="paragraph" w:styleId="9">
    <w:name w:val="Document Map"/>
    <w:basedOn w:val="1"/>
    <w:link w:val="55"/>
    <w:unhideWhenUsed/>
    <w:qFormat/>
    <w:uiPriority w:val="99"/>
    <w:rPr>
      <w:rFonts w:ascii="宋体"/>
      <w:sz w:val="18"/>
      <w:szCs w:val="18"/>
    </w:rPr>
  </w:style>
  <w:style w:type="paragraph" w:styleId="10">
    <w:name w:val="annotation text"/>
    <w:basedOn w:val="1"/>
    <w:link w:val="69"/>
    <w:semiHidden/>
    <w:unhideWhenUsed/>
    <w:qFormat/>
    <w:uiPriority w:val="99"/>
    <w:pPr>
      <w:jc w:val="left"/>
    </w:pPr>
  </w:style>
  <w:style w:type="paragraph" w:styleId="11">
    <w:name w:val="Body Text"/>
    <w:basedOn w:val="1"/>
    <w:next w:val="12"/>
    <w:qFormat/>
    <w:uiPriority w:val="0"/>
    <w:pPr>
      <w:spacing w:after="120"/>
    </w:pPr>
  </w:style>
  <w:style w:type="paragraph" w:styleId="12">
    <w:name w:val="Body Text First Indent"/>
    <w:basedOn w:val="11"/>
    <w:qFormat/>
    <w:uiPriority w:val="0"/>
    <w:pPr>
      <w:ind w:firstLine="420" w:firstLineChars="100"/>
    </w:pPr>
  </w:style>
  <w:style w:type="paragraph" w:styleId="13">
    <w:name w:val="Body Text Indent"/>
    <w:basedOn w:val="1"/>
    <w:qFormat/>
    <w:uiPriority w:val="0"/>
    <w:pPr>
      <w:autoSpaceDE w:val="0"/>
      <w:autoSpaceDN w:val="0"/>
      <w:adjustRightInd w:val="0"/>
      <w:spacing w:line="360" w:lineRule="auto"/>
      <w:ind w:firstLine="480"/>
      <w:jc w:val="left"/>
    </w:pPr>
    <w:rPr>
      <w:rFonts w:ascii="宋体" w:hAnsi="宋体"/>
      <w:kern w:val="0"/>
      <w:sz w:val="24"/>
    </w:rPr>
  </w:style>
  <w:style w:type="paragraph" w:styleId="14">
    <w:name w:val="List 2"/>
    <w:basedOn w:val="1"/>
    <w:qFormat/>
    <w:uiPriority w:val="0"/>
    <w:pPr>
      <w:ind w:left="100" w:leftChars="200" w:hanging="200" w:hangingChars="200"/>
    </w:pPr>
  </w:style>
  <w:style w:type="paragraph" w:styleId="15">
    <w:name w:val="List Continue"/>
    <w:basedOn w:val="1"/>
    <w:qFormat/>
    <w:uiPriority w:val="0"/>
    <w:pPr>
      <w:spacing w:after="120"/>
      <w:ind w:left="420" w:leftChars="200"/>
    </w:pPr>
  </w:style>
  <w:style w:type="paragraph" w:styleId="16">
    <w:name w:val="toc 5"/>
    <w:basedOn w:val="1"/>
    <w:next w:val="1"/>
    <w:qFormat/>
    <w:uiPriority w:val="0"/>
    <w:pPr>
      <w:ind w:left="1680" w:leftChars="800"/>
    </w:pPr>
    <w:rPr>
      <w:szCs w:val="24"/>
    </w:rPr>
  </w:style>
  <w:style w:type="paragraph" w:styleId="17">
    <w:name w:val="toc 3"/>
    <w:basedOn w:val="1"/>
    <w:next w:val="1"/>
    <w:qFormat/>
    <w:uiPriority w:val="39"/>
    <w:pPr>
      <w:tabs>
        <w:tab w:val="right" w:leader="dot" w:pos="9629"/>
      </w:tabs>
      <w:ind w:left="357" w:leftChars="170" w:firstLine="2" w:firstLineChars="1"/>
    </w:pPr>
  </w:style>
  <w:style w:type="paragraph" w:styleId="18">
    <w:name w:val="Plain Text"/>
    <w:basedOn w:val="1"/>
    <w:qFormat/>
    <w:uiPriority w:val="0"/>
    <w:rPr>
      <w:rFonts w:ascii="宋体" w:hAnsi="Courier New"/>
      <w:szCs w:val="22"/>
    </w:rPr>
  </w:style>
  <w:style w:type="paragraph" w:styleId="19">
    <w:name w:val="toc 8"/>
    <w:basedOn w:val="1"/>
    <w:next w:val="1"/>
    <w:qFormat/>
    <w:uiPriority w:val="0"/>
    <w:pPr>
      <w:ind w:left="2940" w:leftChars="1400"/>
    </w:pPr>
    <w:rPr>
      <w:szCs w:val="24"/>
    </w:rPr>
  </w:style>
  <w:style w:type="paragraph" w:styleId="20">
    <w:name w:val="Date"/>
    <w:basedOn w:val="1"/>
    <w:next w:val="1"/>
    <w:link w:val="54"/>
    <w:qFormat/>
    <w:uiPriority w:val="0"/>
    <w:rPr>
      <w:sz w:val="28"/>
    </w:rPr>
  </w:style>
  <w:style w:type="paragraph" w:styleId="21">
    <w:name w:val="Body Text Indent 2"/>
    <w:basedOn w:val="1"/>
    <w:qFormat/>
    <w:uiPriority w:val="0"/>
    <w:pPr>
      <w:spacing w:after="120" w:line="480" w:lineRule="auto"/>
      <w:ind w:left="420" w:leftChars="200"/>
    </w:pPr>
  </w:style>
  <w:style w:type="paragraph" w:styleId="22">
    <w:name w:val="Balloon Text"/>
    <w:basedOn w:val="1"/>
    <w:qFormat/>
    <w:uiPriority w:val="0"/>
    <w:rPr>
      <w:sz w:val="18"/>
      <w:szCs w:val="18"/>
    </w:rPr>
  </w:style>
  <w:style w:type="paragraph" w:styleId="23">
    <w:name w:val="footer"/>
    <w:basedOn w:val="1"/>
    <w:link w:val="52"/>
    <w:qFormat/>
    <w:uiPriority w:val="99"/>
    <w:pPr>
      <w:tabs>
        <w:tab w:val="center" w:pos="4153"/>
        <w:tab w:val="right" w:pos="8306"/>
      </w:tabs>
      <w:snapToGrid w:val="0"/>
      <w:jc w:val="left"/>
    </w:pPr>
    <w:rPr>
      <w:sz w:val="18"/>
    </w:rPr>
  </w:style>
  <w:style w:type="paragraph" w:styleId="24">
    <w:name w:val="envelope return"/>
    <w:basedOn w:val="1"/>
    <w:qFormat/>
    <w:uiPriority w:val="0"/>
  </w:style>
  <w:style w:type="paragraph" w:styleId="25">
    <w:name w:val="header"/>
    <w:basedOn w:val="1"/>
    <w:link w:val="53"/>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jc w:val="center"/>
    </w:pPr>
    <w:rPr>
      <w:sz w:val="18"/>
      <w:szCs w:val="18"/>
    </w:rPr>
  </w:style>
  <w:style w:type="paragraph" w:styleId="26">
    <w:name w:val="toc 1"/>
    <w:basedOn w:val="1"/>
    <w:next w:val="1"/>
    <w:qFormat/>
    <w:uiPriority w:val="39"/>
    <w:pPr>
      <w:tabs>
        <w:tab w:val="left" w:pos="840"/>
        <w:tab w:val="right" w:leader="dot" w:pos="9629"/>
      </w:tabs>
    </w:pPr>
    <w:rPr>
      <w:rFonts w:ascii="仿宋_GB2312" w:eastAsia="仿宋_GB2312"/>
    </w:rPr>
  </w:style>
  <w:style w:type="paragraph" w:styleId="27">
    <w:name w:val="toc 4"/>
    <w:basedOn w:val="1"/>
    <w:next w:val="1"/>
    <w:qFormat/>
    <w:uiPriority w:val="0"/>
    <w:pPr>
      <w:ind w:left="1260" w:leftChars="600"/>
    </w:pPr>
    <w:rPr>
      <w:szCs w:val="24"/>
    </w:rPr>
  </w:style>
  <w:style w:type="paragraph" w:styleId="28">
    <w:name w:val="Subtitle"/>
    <w:basedOn w:val="1"/>
    <w:next w:val="1"/>
    <w:link w:val="56"/>
    <w:qFormat/>
    <w:uiPriority w:val="11"/>
    <w:pPr>
      <w:spacing w:before="240" w:after="60" w:line="312" w:lineRule="auto"/>
      <w:jc w:val="center"/>
      <w:outlineLvl w:val="1"/>
    </w:pPr>
    <w:rPr>
      <w:rFonts w:ascii="Cambria" w:hAnsi="Cambria"/>
      <w:b/>
      <w:bCs/>
      <w:kern w:val="28"/>
      <w:sz w:val="32"/>
      <w:szCs w:val="32"/>
    </w:rPr>
  </w:style>
  <w:style w:type="paragraph" w:styleId="29">
    <w:name w:val="List"/>
    <w:basedOn w:val="1"/>
    <w:qFormat/>
    <w:uiPriority w:val="0"/>
    <w:pPr>
      <w:ind w:left="200" w:hanging="200" w:hangingChars="200"/>
    </w:pPr>
  </w:style>
  <w:style w:type="paragraph" w:styleId="30">
    <w:name w:val="toc 6"/>
    <w:basedOn w:val="1"/>
    <w:next w:val="1"/>
    <w:qFormat/>
    <w:uiPriority w:val="0"/>
    <w:pPr>
      <w:ind w:left="2100" w:leftChars="1000"/>
    </w:pPr>
    <w:rPr>
      <w:szCs w:val="24"/>
    </w:rPr>
  </w:style>
  <w:style w:type="paragraph" w:styleId="31">
    <w:name w:val="List 5"/>
    <w:basedOn w:val="1"/>
    <w:qFormat/>
    <w:uiPriority w:val="0"/>
    <w:pPr>
      <w:ind w:left="100" w:leftChars="800" w:hanging="200" w:hangingChars="200"/>
    </w:pPr>
  </w:style>
  <w:style w:type="paragraph" w:styleId="32">
    <w:name w:val="toc 2"/>
    <w:basedOn w:val="1"/>
    <w:next w:val="1"/>
    <w:qFormat/>
    <w:uiPriority w:val="39"/>
    <w:pPr>
      <w:tabs>
        <w:tab w:val="right" w:leader="dot" w:pos="9629"/>
      </w:tabs>
    </w:pPr>
  </w:style>
  <w:style w:type="paragraph" w:styleId="33">
    <w:name w:val="toc 9"/>
    <w:basedOn w:val="1"/>
    <w:next w:val="1"/>
    <w:qFormat/>
    <w:uiPriority w:val="0"/>
    <w:pPr>
      <w:ind w:left="3360" w:leftChars="1600"/>
    </w:pPr>
    <w:rPr>
      <w:szCs w:val="24"/>
    </w:rPr>
  </w:style>
  <w:style w:type="paragraph" w:styleId="34">
    <w:name w:val="List 4"/>
    <w:basedOn w:val="1"/>
    <w:qFormat/>
    <w:uiPriority w:val="0"/>
    <w:pPr>
      <w:ind w:left="100" w:leftChars="600" w:hanging="200" w:hangingChars="200"/>
    </w:pPr>
  </w:style>
  <w:style w:type="paragraph" w:styleId="35">
    <w:name w:val="List Continue 2"/>
    <w:basedOn w:val="1"/>
    <w:qFormat/>
    <w:uiPriority w:val="0"/>
    <w:pPr>
      <w:spacing w:after="120"/>
      <w:ind w:left="840" w:leftChars="400"/>
    </w:pPr>
  </w:style>
  <w:style w:type="paragraph" w:styleId="36">
    <w:name w:val="Normal (Web)"/>
    <w:basedOn w:val="1"/>
    <w:unhideWhenUsed/>
    <w:qFormat/>
    <w:uiPriority w:val="99"/>
    <w:pPr>
      <w:widowControl/>
      <w:spacing w:before="100" w:beforeAutospacing="1" w:after="100" w:afterAutospacing="1"/>
      <w:jc w:val="left"/>
    </w:pPr>
    <w:rPr>
      <w:rFonts w:ascii="宋体" w:hAnsi="宋体" w:cs="宋体"/>
      <w:kern w:val="0"/>
      <w:sz w:val="24"/>
      <w:szCs w:val="24"/>
    </w:rPr>
  </w:style>
  <w:style w:type="paragraph" w:styleId="37">
    <w:name w:val="List Continue 3"/>
    <w:basedOn w:val="1"/>
    <w:qFormat/>
    <w:uiPriority w:val="0"/>
    <w:pPr>
      <w:spacing w:after="120"/>
      <w:ind w:left="1260" w:leftChars="600"/>
    </w:pPr>
  </w:style>
  <w:style w:type="paragraph" w:styleId="38">
    <w:name w:val="Title"/>
    <w:basedOn w:val="1"/>
    <w:next w:val="1"/>
    <w:qFormat/>
    <w:uiPriority w:val="10"/>
    <w:pPr>
      <w:spacing w:before="240" w:after="60"/>
      <w:jc w:val="center"/>
      <w:outlineLvl w:val="0"/>
    </w:pPr>
    <w:rPr>
      <w:rFonts w:ascii="Cambria" w:hAnsi="Cambria" w:eastAsia="宋体" w:cs="Times New Roman"/>
      <w:b/>
      <w:bCs/>
      <w:sz w:val="32"/>
      <w:szCs w:val="32"/>
    </w:rPr>
  </w:style>
  <w:style w:type="paragraph" w:styleId="39">
    <w:name w:val="annotation subject"/>
    <w:basedOn w:val="10"/>
    <w:next w:val="10"/>
    <w:link w:val="70"/>
    <w:semiHidden/>
    <w:unhideWhenUsed/>
    <w:qFormat/>
    <w:uiPriority w:val="99"/>
    <w:rPr>
      <w:b/>
      <w:bCs/>
    </w:rPr>
  </w:style>
  <w:style w:type="paragraph" w:styleId="40">
    <w:name w:val="Body Text First Indent 2"/>
    <w:basedOn w:val="13"/>
    <w:qFormat/>
    <w:uiPriority w:val="0"/>
    <w:pPr>
      <w:autoSpaceDE/>
      <w:autoSpaceDN/>
      <w:adjustRightInd/>
      <w:spacing w:after="120" w:line="240" w:lineRule="auto"/>
      <w:ind w:left="420" w:leftChars="200" w:firstLine="420" w:firstLineChars="200"/>
      <w:jc w:val="both"/>
    </w:pPr>
    <w:rPr>
      <w:rFonts w:ascii="Times New Roman" w:hAnsi="Times New Roman"/>
      <w:kern w:val="2"/>
      <w:sz w:val="21"/>
    </w:rPr>
  </w:style>
  <w:style w:type="table" w:styleId="42">
    <w:name w:val="Table Grid"/>
    <w:basedOn w:val="41"/>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44">
    <w:name w:val="Strong"/>
    <w:basedOn w:val="43"/>
    <w:qFormat/>
    <w:uiPriority w:val="22"/>
    <w:rPr>
      <w:b/>
      <w:bCs/>
    </w:rPr>
  </w:style>
  <w:style w:type="character" w:styleId="45">
    <w:name w:val="page number"/>
    <w:basedOn w:val="43"/>
    <w:qFormat/>
    <w:uiPriority w:val="0"/>
  </w:style>
  <w:style w:type="character" w:styleId="46">
    <w:name w:val="Emphasis"/>
    <w:basedOn w:val="43"/>
    <w:qFormat/>
    <w:uiPriority w:val="20"/>
    <w:rPr>
      <w:i/>
    </w:rPr>
  </w:style>
  <w:style w:type="character" w:styleId="47">
    <w:name w:val="Hyperlink"/>
    <w:basedOn w:val="43"/>
    <w:qFormat/>
    <w:uiPriority w:val="99"/>
    <w:rPr>
      <w:color w:val="0000FF"/>
      <w:u w:val="single"/>
    </w:rPr>
  </w:style>
  <w:style w:type="character" w:styleId="48">
    <w:name w:val="annotation reference"/>
    <w:basedOn w:val="43"/>
    <w:semiHidden/>
    <w:unhideWhenUsed/>
    <w:qFormat/>
    <w:uiPriority w:val="99"/>
    <w:rPr>
      <w:sz w:val="21"/>
      <w:szCs w:val="21"/>
    </w:rPr>
  </w:style>
  <w:style w:type="paragraph" w:customStyle="1" w:styleId="49">
    <w:name w:val="正文 A"/>
    <w:qFormat/>
    <w:uiPriority w:val="0"/>
    <w:pPr>
      <w:widowControl w:val="0"/>
      <w:jc w:val="both"/>
    </w:pPr>
    <w:rPr>
      <w:rFonts w:hint="eastAsia" w:ascii="Arial Unicode MS" w:hAnsi="Arial Unicode MS" w:eastAsia="Arial Unicode MS" w:cs="Arial Unicode MS"/>
      <w:color w:val="000000"/>
      <w:kern w:val="2"/>
      <w:sz w:val="21"/>
      <w:szCs w:val="21"/>
      <w:lang w:val="en-US" w:eastAsia="zh-CN" w:bidi="ar-SA"/>
    </w:rPr>
  </w:style>
  <w:style w:type="paragraph" w:customStyle="1" w:styleId="50">
    <w:name w:val="表格文字"/>
    <w:basedOn w:val="1"/>
    <w:qFormat/>
    <w:uiPriority w:val="0"/>
    <w:pPr>
      <w:spacing w:before="25" w:after="25"/>
      <w:jc w:val="left"/>
    </w:pPr>
    <w:rPr>
      <w:bCs/>
      <w:spacing w:val="10"/>
      <w:kern w:val="0"/>
    </w:rPr>
  </w:style>
  <w:style w:type="character" w:customStyle="1" w:styleId="51">
    <w:name w:val="标题 2 Char"/>
    <w:link w:val="3"/>
    <w:qFormat/>
    <w:uiPriority w:val="0"/>
    <w:rPr>
      <w:rFonts w:ascii="Arial" w:hAnsi="Arial" w:eastAsia="黑体"/>
      <w:b/>
      <w:bCs/>
      <w:kern w:val="2"/>
      <w:sz w:val="32"/>
      <w:szCs w:val="32"/>
      <w:lang w:val="en-US" w:eastAsia="zh-CN" w:bidi="ar-SA"/>
    </w:rPr>
  </w:style>
  <w:style w:type="character" w:customStyle="1" w:styleId="52">
    <w:name w:val="页脚 Char"/>
    <w:link w:val="23"/>
    <w:qFormat/>
    <w:uiPriority w:val="99"/>
    <w:rPr>
      <w:kern w:val="2"/>
      <w:sz w:val="18"/>
    </w:rPr>
  </w:style>
  <w:style w:type="character" w:customStyle="1" w:styleId="53">
    <w:name w:val="页眉 Char"/>
    <w:link w:val="25"/>
    <w:qFormat/>
    <w:uiPriority w:val="0"/>
    <w:rPr>
      <w:kern w:val="2"/>
      <w:sz w:val="18"/>
      <w:szCs w:val="18"/>
    </w:rPr>
  </w:style>
  <w:style w:type="character" w:customStyle="1" w:styleId="54">
    <w:name w:val="日期 Char"/>
    <w:link w:val="20"/>
    <w:qFormat/>
    <w:uiPriority w:val="0"/>
    <w:rPr>
      <w:kern w:val="2"/>
      <w:sz w:val="28"/>
    </w:rPr>
  </w:style>
  <w:style w:type="character" w:customStyle="1" w:styleId="55">
    <w:name w:val="文档结构图 Char"/>
    <w:link w:val="9"/>
    <w:semiHidden/>
    <w:qFormat/>
    <w:uiPriority w:val="99"/>
    <w:rPr>
      <w:rFonts w:ascii="宋体"/>
      <w:kern w:val="2"/>
      <w:sz w:val="18"/>
      <w:szCs w:val="18"/>
    </w:rPr>
  </w:style>
  <w:style w:type="character" w:customStyle="1" w:styleId="56">
    <w:name w:val="副标题 Char"/>
    <w:link w:val="28"/>
    <w:qFormat/>
    <w:uiPriority w:val="11"/>
    <w:rPr>
      <w:rFonts w:ascii="Cambria" w:hAnsi="Cambria" w:cs="Times New Roman"/>
      <w:b/>
      <w:bCs/>
      <w:kern w:val="28"/>
      <w:sz w:val="32"/>
      <w:szCs w:val="32"/>
    </w:rPr>
  </w:style>
  <w:style w:type="character" w:customStyle="1" w:styleId="57">
    <w:name w:val="标题 1 Char"/>
    <w:link w:val="2"/>
    <w:qFormat/>
    <w:uiPriority w:val="0"/>
    <w:rPr>
      <w:rFonts w:ascii="宋体"/>
      <w:kern w:val="2"/>
      <w:sz w:val="28"/>
    </w:rPr>
  </w:style>
  <w:style w:type="paragraph" w:customStyle="1" w:styleId="58">
    <w:name w:val="Default"/>
    <w:qFormat/>
    <w:uiPriority w:val="0"/>
    <w:pPr>
      <w:widowControl w:val="0"/>
      <w:autoSpaceDE w:val="0"/>
      <w:autoSpaceDN w:val="0"/>
      <w:adjustRightInd w:val="0"/>
    </w:pPr>
    <w:rPr>
      <w:rFonts w:ascii="宋体" w:hAnsi="宋体" w:eastAsia="宋体" w:cs="宋体"/>
      <w:color w:val="000000"/>
      <w:sz w:val="24"/>
      <w:szCs w:val="24"/>
      <w:lang w:val="en-US" w:eastAsia="zh-CN" w:bidi="ar-SA"/>
    </w:rPr>
  </w:style>
  <w:style w:type="paragraph" w:customStyle="1" w:styleId="59">
    <w:name w:val="F00"/>
    <w:basedOn w:val="1"/>
    <w:qFormat/>
    <w:uiPriority w:val="0"/>
    <w:pPr>
      <w:tabs>
        <w:tab w:val="left" w:pos="2235"/>
      </w:tabs>
      <w:spacing w:line="500" w:lineRule="exact"/>
      <w:ind w:firstLine="353" w:firstLineChars="147"/>
    </w:pPr>
    <w:rPr>
      <w:rFonts w:ascii="宋体" w:hAnsi="宋体"/>
      <w:sz w:val="24"/>
      <w:szCs w:val="24"/>
    </w:rPr>
  </w:style>
  <w:style w:type="paragraph" w:customStyle="1" w:styleId="60">
    <w:name w:val="Char"/>
    <w:basedOn w:val="1"/>
    <w:qFormat/>
    <w:uiPriority w:val="0"/>
    <w:rPr>
      <w:rFonts w:ascii="仿宋_GB2312" w:eastAsia="仿宋_GB2312"/>
      <w:b/>
      <w:sz w:val="32"/>
      <w:szCs w:val="32"/>
    </w:rPr>
  </w:style>
  <w:style w:type="paragraph" w:styleId="61">
    <w:name w:val="List Paragraph"/>
    <w:basedOn w:val="1"/>
    <w:qFormat/>
    <w:uiPriority w:val="34"/>
    <w:pPr>
      <w:ind w:firstLine="420" w:firstLineChars="200"/>
    </w:pPr>
    <w:rPr>
      <w:szCs w:val="24"/>
    </w:rPr>
  </w:style>
  <w:style w:type="paragraph" w:customStyle="1" w:styleId="62">
    <w:name w:val="Char1"/>
    <w:basedOn w:val="1"/>
    <w:qFormat/>
    <w:uiPriority w:val="0"/>
    <w:pPr>
      <w:widowControl/>
      <w:spacing w:after="160" w:line="240" w:lineRule="exact"/>
      <w:jc w:val="left"/>
    </w:pPr>
  </w:style>
  <w:style w:type="paragraph" w:customStyle="1" w:styleId="63">
    <w:name w:val="表格内容"/>
    <w:basedOn w:val="1"/>
    <w:qFormat/>
    <w:uiPriority w:val="0"/>
    <w:pPr>
      <w:tabs>
        <w:tab w:val="left" w:pos="0"/>
      </w:tabs>
      <w:jc w:val="center"/>
    </w:pPr>
    <w:rPr>
      <w:rFonts w:ascii="宋体" w:hAnsi="宋体"/>
      <w:sz w:val="24"/>
      <w:szCs w:val="24"/>
    </w:rPr>
  </w:style>
  <w:style w:type="paragraph" w:customStyle="1" w:styleId="64">
    <w:name w:val="正文1"/>
    <w:qFormat/>
    <w:uiPriority w:val="0"/>
    <w:pPr>
      <w:widowControl w:val="0"/>
      <w:adjustRightInd w:val="0"/>
      <w:spacing w:line="312" w:lineRule="atLeast"/>
      <w:jc w:val="both"/>
      <w:textAlignment w:val="baseline"/>
    </w:pPr>
    <w:rPr>
      <w:rFonts w:ascii="宋体" w:hAnsi="Times New Roman" w:eastAsia="宋体" w:cs="Times New Roman"/>
      <w:sz w:val="34"/>
      <w:lang w:val="en-US" w:eastAsia="zh-CN" w:bidi="ar-SA"/>
    </w:rPr>
  </w:style>
  <w:style w:type="paragraph" w:customStyle="1" w:styleId="65">
    <w:name w:val="case3"/>
    <w:basedOn w:val="1"/>
    <w:qFormat/>
    <w:uiPriority w:val="0"/>
    <w:pPr>
      <w:widowControl/>
      <w:spacing w:before="100" w:beforeAutospacing="1" w:after="100" w:afterAutospacing="1" w:line="390" w:lineRule="atLeast"/>
      <w:jc w:val="left"/>
    </w:pPr>
    <w:rPr>
      <w:color w:val="000000"/>
      <w:kern w:val="0"/>
      <w:szCs w:val="21"/>
    </w:rPr>
  </w:style>
  <w:style w:type="table" w:customStyle="1" w:styleId="66">
    <w:name w:val="网格型1"/>
    <w:basedOn w:val="41"/>
    <w:qFormat/>
    <w:uiPriority w:val="59"/>
    <w:rPr>
      <w:rFonts w:ascii="Calibri" w:hAnsi="Calibri"/>
      <w:kern w:val="2"/>
      <w:sz w:val="21"/>
      <w:szCs w:val="22"/>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customStyle="1" w:styleId="67">
    <w:name w:val="NormalCharacter"/>
    <w:qFormat/>
    <w:uiPriority w:val="0"/>
  </w:style>
  <w:style w:type="paragraph" w:customStyle="1" w:styleId="68">
    <w:name w:val="正文标准"/>
    <w:basedOn w:val="1"/>
    <w:unhideWhenUsed/>
    <w:qFormat/>
    <w:uiPriority w:val="0"/>
    <w:pPr>
      <w:spacing w:line="360" w:lineRule="auto"/>
      <w:ind w:firstLine="482"/>
    </w:pPr>
    <w:rPr>
      <w:rFonts w:hint="eastAsia" w:ascii="宋体" w:hAnsi="宋体"/>
      <w:color w:val="000000"/>
    </w:rPr>
  </w:style>
  <w:style w:type="character" w:customStyle="1" w:styleId="69">
    <w:name w:val="批注文字 Char"/>
    <w:basedOn w:val="43"/>
    <w:link w:val="10"/>
    <w:semiHidden/>
    <w:qFormat/>
    <w:uiPriority w:val="99"/>
    <w:rPr>
      <w:kern w:val="2"/>
      <w:sz w:val="21"/>
    </w:rPr>
  </w:style>
  <w:style w:type="character" w:customStyle="1" w:styleId="70">
    <w:name w:val="批注主题 Char"/>
    <w:basedOn w:val="69"/>
    <w:link w:val="39"/>
    <w:semiHidden/>
    <w:qFormat/>
    <w:uiPriority w:val="99"/>
    <w:rPr>
      <w:b/>
      <w:bCs/>
      <w:kern w:val="2"/>
      <w:sz w:val="21"/>
    </w:rPr>
  </w:style>
  <w:style w:type="paragraph" w:customStyle="1" w:styleId="71">
    <w:name w:val="列出段落1"/>
    <w:basedOn w:val="1"/>
    <w:qFormat/>
    <w:uiPriority w:val="0"/>
    <w:pPr>
      <w:ind w:firstLine="420" w:firstLineChars="200"/>
    </w:pPr>
    <w:rPr>
      <w:rFonts w:ascii="Calibri" w:hAnsi="Calibri" w:eastAsia="宋体" w:cs="Times New Roman"/>
      <w:szCs w:val="22"/>
    </w:rPr>
  </w:style>
  <w:style w:type="paragraph" w:customStyle="1" w:styleId="72">
    <w:name w:val="Table Text"/>
    <w:basedOn w:val="1"/>
    <w:semiHidden/>
    <w:qFormat/>
    <w:uiPriority w:val="0"/>
    <w:rPr>
      <w:rFonts w:ascii="宋体" w:hAnsi="宋体" w:eastAsia="宋体" w:cs="宋体"/>
      <w:sz w:val="24"/>
      <w:szCs w:val="24"/>
      <w:lang w:val="en-US" w:eastAsia="en-US" w:bidi="ar-SA"/>
    </w:rPr>
  </w:style>
  <w:style w:type="character" w:customStyle="1" w:styleId="73">
    <w:name w:val="font31"/>
    <w:basedOn w:val="43"/>
    <w:qFormat/>
    <w:uiPriority w:val="0"/>
    <w:rPr>
      <w:rFonts w:hint="eastAsia" w:ascii="仿宋" w:hAnsi="仿宋" w:eastAsia="仿宋" w:cs="仿宋"/>
      <w:color w:val="000000"/>
      <w:sz w:val="24"/>
      <w:szCs w:val="24"/>
      <w:u w:val="none"/>
    </w:rPr>
  </w:style>
  <w:style w:type="character" w:customStyle="1" w:styleId="74">
    <w:name w:val="font21"/>
    <w:basedOn w:val="43"/>
    <w:qFormat/>
    <w:uiPriority w:val="0"/>
    <w:rPr>
      <w:rFonts w:hint="eastAsia" w:ascii="仿宋" w:hAnsi="仿宋" w:eastAsia="仿宋" w:cs="仿宋"/>
      <w:color w:val="000000"/>
      <w:sz w:val="24"/>
      <w:szCs w:val="24"/>
      <w:u w:val="none"/>
    </w:rPr>
  </w:style>
  <w:style w:type="table" w:customStyle="1" w:styleId="75">
    <w:name w:val="Table Normal"/>
    <w:semiHidden/>
    <w:unhideWhenUsed/>
    <w:qFormat/>
    <w:uiPriority w:val="0"/>
    <w:tblPr>
      <w:tblCellMar>
        <w:top w:w="0" w:type="dxa"/>
        <w:left w:w="0" w:type="dxa"/>
        <w:bottom w:w="0" w:type="dxa"/>
        <w:right w:w="0" w:type="dxa"/>
      </w:tblCellMar>
    </w:tblPr>
  </w:style>
  <w:style w:type="paragraph" w:customStyle="1" w:styleId="76">
    <w:name w:val="段"/>
    <w:qFormat/>
    <w:uiPriority w:val="0"/>
    <w:pPr>
      <w:autoSpaceDE w:val="0"/>
      <w:autoSpaceDN w:val="0"/>
      <w:ind w:firstLine="200" w:firstLineChars="200"/>
      <w:jc w:val="both"/>
    </w:pPr>
    <w:rPr>
      <w:rFonts w:ascii="宋体" w:hAnsi="Times New Roman" w:eastAsia="宋体" w:cs="Times New Roman"/>
      <w:sz w:val="21"/>
      <w:lang w:val="en-US" w:eastAsia="zh-CN" w:bidi="ar-SA"/>
    </w:rPr>
  </w:style>
  <w:style w:type="character" w:customStyle="1" w:styleId="77">
    <w:name w:val="fontstyle01"/>
    <w:basedOn w:val="43"/>
    <w:qFormat/>
    <w:uiPriority w:val="0"/>
    <w:rPr>
      <w:rFonts w:hint="eastAsia" w:ascii="宋体" w:hAnsi="宋体" w:eastAsia="宋体"/>
      <w:color w:val="000000"/>
      <w:sz w:val="22"/>
      <w:szCs w:val="22"/>
    </w:rPr>
  </w:style>
  <w:style w:type="character" w:customStyle="1" w:styleId="78">
    <w:name w:val="fontstyle11"/>
    <w:basedOn w:val="43"/>
    <w:qFormat/>
    <w:uiPriority w:val="0"/>
    <w:rPr>
      <w:rFonts w:hint="default" w:ascii="Calibri" w:hAnsi="Calibri" w:cs="Calibri"/>
      <w:color w:val="000000"/>
      <w:sz w:val="22"/>
      <w:szCs w:val="22"/>
    </w:rPr>
  </w:style>
  <w:style w:type="character" w:customStyle="1" w:styleId="79">
    <w:name w:val="font01"/>
    <w:basedOn w:val="43"/>
    <w:qFormat/>
    <w:uiPriority w:val="0"/>
    <w:rPr>
      <w:rFonts w:hint="eastAsia" w:ascii="宋体" w:hAnsi="宋体" w:eastAsia="宋体" w:cs="宋体"/>
      <w:color w:val="000000"/>
      <w:sz w:val="22"/>
      <w:szCs w:val="22"/>
      <w:u w:val="none"/>
    </w:rPr>
  </w:style>
  <w:style w:type="character" w:customStyle="1" w:styleId="80">
    <w:name w:val="font71"/>
    <w:basedOn w:val="43"/>
    <w:qFormat/>
    <w:uiPriority w:val="0"/>
    <w:rPr>
      <w:rFonts w:hint="eastAsia" w:ascii="宋体" w:hAnsi="宋体" w:eastAsia="宋体" w:cs="宋体"/>
      <w:color w:val="FF0000"/>
      <w:sz w:val="22"/>
      <w:szCs w:val="22"/>
      <w:u w:val="none"/>
    </w:rPr>
  </w:style>
  <w:style w:type="character" w:customStyle="1" w:styleId="81">
    <w:name w:val="font81"/>
    <w:basedOn w:val="43"/>
    <w:qFormat/>
    <w:uiPriority w:val="0"/>
    <w:rPr>
      <w:rFonts w:hint="eastAsia" w:ascii="宋体" w:hAnsi="宋体" w:eastAsia="宋体" w:cs="宋体"/>
      <w:color w:val="000000"/>
      <w:sz w:val="22"/>
      <w:szCs w:val="22"/>
      <w:u w:val="none"/>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Company>微软中国</Company>
  <Pages>8</Pages>
  <Words>17237</Words>
  <Characters>18390</Characters>
  <Lines>241</Lines>
  <Paragraphs>67</Paragraphs>
  <TotalTime>0</TotalTime>
  <ScaleCrop>false</ScaleCrop>
  <LinksUpToDate>false</LinksUpToDate>
  <CharactersWithSpaces>19204</CharactersWithSpaces>
  <Application>WPS Office_12.8.2.18913_F1E327BC-269C-435d-A152-05C5408002CA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2023-08-25T03:53:00Z</dcterms:created>
  <dc:creator>hxw</dc:creator>
  <cp:lastModifiedBy>lenovo</cp:lastModifiedBy>
  <cp:lastPrinted>2020-05-19T08:50:00Z</cp:lastPrinted>
  <dcterms:modified xsi:type="dcterms:W3CDTF">2026-05-14T09:07:31Z</dcterms:modified>
  <dc:title>政府采购招标文件</dc:title>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2052-12.8.2.18913</vt:lpwstr>
  </property>
  <property fmtid="{D5CDD505-2E9C-101B-9397-08002B2CF9AE}" pid="3" name="ICV">
    <vt:lpwstr>DF28E48B775947CFAF21847BA03902A4_13</vt:lpwstr>
  </property>
  <property fmtid="{D5CDD505-2E9C-101B-9397-08002B2CF9AE}" pid="4" name="KSOTemplateDocerSaveRecord">
    <vt:lpwstr>eyJoZGlkIjoiYWZmMzhkMzAzMTg4ZDI3OWYwYTJmYjBhNzk1NzBhODQiLCJ1c2VySWQiOiIxMjA3MjgyNjc2In0=</vt:lpwstr>
  </property>
</Properties>
</file>