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916D873">
      <w:pPr>
        <w:pageBreakBefore w:val="0"/>
        <w:widowControl w:val="0"/>
        <w:wordWrap/>
        <w:overflowPunct/>
        <w:topLinePunct w:val="0"/>
        <w:bidi w:val="0"/>
        <w:spacing w:before="63" w:line="224" w:lineRule="auto"/>
        <w:jc w:val="center"/>
        <w:rPr>
          <w:color w:val="auto"/>
          <w:spacing w:val="0"/>
          <w:w w:val="100"/>
          <w:position w:val="0"/>
          <w:lang w:eastAsia="zh-CN"/>
        </w:rPr>
      </w:pPr>
      <w:r>
        <w:rPr>
          <w:rFonts w:ascii="宋体" w:hAnsi="宋体" w:eastAsia="宋体" w:cs="宋体"/>
          <w:color w:val="auto"/>
          <w:spacing w:val="0"/>
          <w:w w:val="100"/>
          <w:position w:val="0"/>
          <w:sz w:val="31"/>
          <w:szCs w:val="31"/>
          <w:lang w:eastAsia="zh-CN"/>
        </w:rPr>
        <w:t xml:space="preserve"> </w:t>
      </w:r>
      <w:r>
        <w:rPr>
          <w:rFonts w:ascii="宋体" w:hAnsi="宋体" w:eastAsia="宋体" w:cs="宋体"/>
          <w:color w:val="auto"/>
          <w:spacing w:val="0"/>
          <w:w w:val="100"/>
          <w:position w:val="0"/>
          <w:sz w:val="31"/>
          <w:szCs w:val="31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货物需求表及采购需求</w:t>
      </w:r>
    </w:p>
    <w:p w14:paraId="54D8E4BF">
      <w:pPr>
        <w:pageBreakBefore w:val="0"/>
        <w:widowControl w:val="0"/>
        <w:wordWrap/>
        <w:overflowPunct/>
        <w:topLinePunct w:val="0"/>
        <w:bidi w:val="0"/>
        <w:spacing w:before="78" w:line="220" w:lineRule="auto"/>
        <w:outlineLvl w:val="1"/>
        <w:rPr>
          <w:rFonts w:ascii="宋体" w:hAnsi="宋体" w:eastAsia="宋体" w:cs="宋体"/>
          <w:color w:val="auto"/>
          <w:spacing w:val="0"/>
          <w:w w:val="100"/>
          <w:position w:val="0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</w:p>
    <w:p w14:paraId="0D3ACB21">
      <w:pPr>
        <w:pageBreakBefore w:val="0"/>
        <w:widowControl w:val="0"/>
        <w:wordWrap/>
        <w:overflowPunct/>
        <w:topLinePunct w:val="0"/>
        <w:bidi w:val="0"/>
        <w:spacing w:before="78" w:line="220" w:lineRule="auto"/>
        <w:outlineLvl w:val="1"/>
        <w:rPr>
          <w:color w:val="auto"/>
          <w:spacing w:val="0"/>
          <w:w w:val="100"/>
          <w:position w:val="0"/>
        </w:rPr>
      </w:pPr>
      <w:r>
        <w:rPr>
          <w:rFonts w:ascii="宋体" w:hAnsi="宋体" w:eastAsia="宋体" w:cs="宋体"/>
          <w:color w:val="auto"/>
          <w:spacing w:val="0"/>
          <w:w w:val="100"/>
          <w:position w:val="0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一、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货物</w:t>
      </w:r>
      <w:r>
        <w:rPr>
          <w:rFonts w:ascii="宋体" w:hAnsi="宋体" w:eastAsia="宋体" w:cs="宋体"/>
          <w:color w:val="auto"/>
          <w:spacing w:val="0"/>
          <w:w w:val="100"/>
          <w:position w:val="0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需求表</w:t>
      </w:r>
    </w:p>
    <w:tbl>
      <w:tblPr>
        <w:tblStyle w:val="11"/>
        <w:tblpPr w:leftFromText="180" w:rightFromText="180" w:vertAnchor="text" w:horzAnchor="page" w:tblpX="1392" w:tblpY="255"/>
        <w:tblOverlap w:val="never"/>
        <w:tblW w:w="9266" w:type="dxa"/>
        <w:tblInd w:w="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37"/>
        <w:gridCol w:w="1101"/>
        <w:gridCol w:w="6428"/>
      </w:tblGrid>
      <w:tr w14:paraId="4BFC01E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2" w:hRule="atLeast"/>
        </w:trPr>
        <w:tc>
          <w:tcPr>
            <w:tcW w:w="1737" w:type="dxa"/>
            <w:tcBorders>
              <w:right w:val="nil"/>
            </w:tcBorders>
          </w:tcPr>
          <w:p w14:paraId="0574762D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183" w:line="223" w:lineRule="auto"/>
              <w:ind w:left="1091"/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</w:rPr>
            </w:pPr>
            <w:r>
              <w:rPr>
                <w:color w:val="auto"/>
                <w:spacing w:val="0"/>
                <w:w w:val="100"/>
                <w:position w:val="0"/>
              </w:rPr>
              <w:drawing>
                <wp:anchor distT="0" distB="0" distL="0" distR="0" simplePos="0" relativeHeight="251660288" behindDoc="1" locked="0" layoutInCell="1" allowOverlap="1">
                  <wp:simplePos x="0" y="0"/>
                  <wp:positionH relativeFrom="column">
                    <wp:posOffset>16510</wp:posOffset>
                  </wp:positionH>
                  <wp:positionV relativeFrom="paragraph">
                    <wp:posOffset>10160</wp:posOffset>
                  </wp:positionV>
                  <wp:extent cx="1767840" cy="1456690"/>
                  <wp:effectExtent l="0" t="0" r="3810" b="10160"/>
                  <wp:wrapNone/>
                  <wp:docPr id="6" name="IM 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 6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67840" cy="14566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</w:rPr>
              <w:t>名</w:t>
            </w:r>
          </w:p>
          <w:p w14:paraId="226BEFB4">
            <w:pPr>
              <w:pStyle w:val="10"/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rPr>
                <w:color w:val="auto"/>
                <w:spacing w:val="0"/>
                <w:w w:val="100"/>
                <w:position w:val="0"/>
              </w:rPr>
            </w:pPr>
          </w:p>
          <w:p w14:paraId="4E74D09B">
            <w:pPr>
              <w:pStyle w:val="10"/>
              <w:pageBreakBefore w:val="0"/>
              <w:widowControl w:val="0"/>
              <w:wordWrap/>
              <w:overflowPunct/>
              <w:topLinePunct w:val="0"/>
              <w:bidi w:val="0"/>
              <w:spacing w:line="246" w:lineRule="auto"/>
              <w:rPr>
                <w:color w:val="auto"/>
                <w:spacing w:val="0"/>
                <w:w w:val="100"/>
                <w:position w:val="0"/>
              </w:rPr>
            </w:pPr>
          </w:p>
          <w:p w14:paraId="04E7DA1D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19" w:lineRule="auto"/>
              <w:ind w:left="481"/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</w:rPr>
              <w:t>内</w:t>
            </w:r>
          </w:p>
          <w:p w14:paraId="25A5B345">
            <w:pPr>
              <w:pStyle w:val="10"/>
              <w:pageBreakBefore w:val="0"/>
              <w:widowControl w:val="0"/>
              <w:wordWrap/>
              <w:overflowPunct/>
              <w:topLinePunct w:val="0"/>
              <w:bidi w:val="0"/>
              <w:spacing w:line="338" w:lineRule="auto"/>
              <w:rPr>
                <w:color w:val="auto"/>
                <w:spacing w:val="0"/>
                <w:w w:val="100"/>
                <w:position w:val="0"/>
              </w:rPr>
            </w:pPr>
          </w:p>
          <w:p w14:paraId="70CDF2A0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20" w:lineRule="auto"/>
              <w:ind w:left="1311"/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</w:rPr>
              <w:t>容</w:t>
            </w:r>
          </w:p>
        </w:tc>
        <w:tc>
          <w:tcPr>
            <w:tcW w:w="1101" w:type="dxa"/>
            <w:tcBorders>
              <w:left w:val="nil"/>
            </w:tcBorders>
          </w:tcPr>
          <w:p w14:paraId="0D49FF25">
            <w:pPr>
              <w:pStyle w:val="10"/>
              <w:pageBreakBefore w:val="0"/>
              <w:widowControl w:val="0"/>
              <w:wordWrap/>
              <w:overflowPunct/>
              <w:topLinePunct w:val="0"/>
              <w:bidi w:val="0"/>
              <w:spacing w:line="263" w:lineRule="auto"/>
              <w:rPr>
                <w:color w:val="auto"/>
                <w:spacing w:val="0"/>
                <w:w w:val="100"/>
                <w:position w:val="0"/>
              </w:rPr>
            </w:pPr>
          </w:p>
          <w:p w14:paraId="671AAC0C">
            <w:pPr>
              <w:pStyle w:val="10"/>
              <w:pageBreakBefore w:val="0"/>
              <w:widowControl w:val="0"/>
              <w:wordWrap/>
              <w:overflowPunct/>
              <w:topLinePunct w:val="0"/>
              <w:bidi w:val="0"/>
              <w:spacing w:line="263" w:lineRule="auto"/>
              <w:rPr>
                <w:color w:val="auto"/>
                <w:spacing w:val="0"/>
                <w:w w:val="100"/>
                <w:position w:val="0"/>
              </w:rPr>
            </w:pPr>
          </w:p>
          <w:p w14:paraId="0963F6A5">
            <w:pPr>
              <w:pStyle w:val="10"/>
              <w:pageBreakBefore w:val="0"/>
              <w:widowControl w:val="0"/>
              <w:wordWrap/>
              <w:overflowPunct/>
              <w:topLinePunct w:val="0"/>
              <w:bidi w:val="0"/>
              <w:spacing w:line="264" w:lineRule="auto"/>
              <w:rPr>
                <w:color w:val="auto"/>
                <w:spacing w:val="0"/>
                <w:w w:val="100"/>
                <w:position w:val="0"/>
              </w:rPr>
            </w:pPr>
          </w:p>
          <w:p w14:paraId="74922D8E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21" w:lineRule="auto"/>
              <w:ind w:left="192"/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</w:rPr>
              <w:t>称</w:t>
            </w:r>
          </w:p>
        </w:tc>
        <w:tc>
          <w:tcPr>
            <w:tcW w:w="6428" w:type="dxa"/>
            <w:vAlign w:val="center"/>
          </w:tcPr>
          <w:p w14:paraId="7A62C9A1">
            <w:pPr>
              <w:pStyle w:val="10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color w:val="auto"/>
                <w:spacing w:val="0"/>
                <w:w w:val="100"/>
                <w:position w:val="0"/>
                <w:sz w:val="24"/>
                <w:szCs w:val="24"/>
              </w:rPr>
            </w:pPr>
            <w:r>
              <w:rPr>
                <w:rFonts w:hint="eastAsia"/>
                <w:color w:val="auto"/>
                <w:spacing w:val="0"/>
                <w:w w:val="100"/>
                <w:position w:val="0"/>
                <w:sz w:val="24"/>
                <w:szCs w:val="24"/>
                <w:lang w:eastAsia="zh-CN"/>
              </w:rPr>
              <w:t>上栗县生活垃圾集中分拣中心建设项目设备采购</w:t>
            </w:r>
          </w:p>
        </w:tc>
      </w:tr>
      <w:tr w14:paraId="1D7F8C3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38" w:type="dxa"/>
            <w:gridSpan w:val="2"/>
          </w:tcPr>
          <w:p w14:paraId="5A042F4C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ind w:left="1188"/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</w:rPr>
              <w:t>数量</w:t>
            </w:r>
          </w:p>
        </w:tc>
        <w:tc>
          <w:tcPr>
            <w:tcW w:w="6428" w:type="dxa"/>
            <w:vAlign w:val="center"/>
          </w:tcPr>
          <w:p w14:paraId="6DC09048">
            <w:pPr>
              <w:pStyle w:val="10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default" w:eastAsia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eastAsia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1/批</w:t>
            </w:r>
          </w:p>
        </w:tc>
      </w:tr>
      <w:tr w14:paraId="22F52BE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2838" w:type="dxa"/>
            <w:gridSpan w:val="2"/>
          </w:tcPr>
          <w:p w14:paraId="116F93CB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ind w:left="1071"/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</w:rPr>
              <w:t>交货期</w:t>
            </w:r>
          </w:p>
        </w:tc>
        <w:tc>
          <w:tcPr>
            <w:tcW w:w="6428" w:type="dxa"/>
            <w:vAlign w:val="center"/>
          </w:tcPr>
          <w:p w14:paraId="4E9C1963">
            <w:pPr>
              <w:pStyle w:val="10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eastAsia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本项目整体供货周期为60日历天；具体开工、排产及发货时间以采购人书面通知为准，自采购人正式下达供货启动通知之日起计算60日历天内完成全部供货、验收、交付工作。</w:t>
            </w:r>
          </w:p>
          <w:p w14:paraId="2E153AAC">
            <w:pPr>
              <w:pStyle w:val="10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color w:val="auto"/>
                <w:spacing w:val="0"/>
                <w:w w:val="100"/>
                <w:position w:val="0"/>
                <w:sz w:val="24"/>
                <w:szCs w:val="24"/>
              </w:rPr>
            </w:pPr>
          </w:p>
        </w:tc>
      </w:tr>
      <w:tr w14:paraId="319456A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38" w:type="dxa"/>
            <w:gridSpan w:val="2"/>
          </w:tcPr>
          <w:p w14:paraId="26DE8F4D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6" w:line="219" w:lineRule="auto"/>
              <w:ind w:left="951"/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</w:rPr>
              <w:t>交货地点</w:t>
            </w:r>
          </w:p>
        </w:tc>
        <w:tc>
          <w:tcPr>
            <w:tcW w:w="6428" w:type="dxa"/>
            <w:vAlign w:val="center"/>
          </w:tcPr>
          <w:p w14:paraId="5831297F">
            <w:pPr>
              <w:pStyle w:val="10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color w:val="auto"/>
                <w:spacing w:val="0"/>
                <w:w w:val="100"/>
                <w:position w:val="0"/>
                <w:sz w:val="24"/>
                <w:szCs w:val="24"/>
              </w:rPr>
            </w:pPr>
            <w:r>
              <w:rPr>
                <w:rFonts w:hint="eastAsia"/>
                <w:color w:val="auto"/>
                <w:spacing w:val="0"/>
                <w:w w:val="100"/>
                <w:position w:val="0"/>
                <w:sz w:val="24"/>
                <w:szCs w:val="24"/>
                <w:lang w:eastAsia="zh-CN"/>
              </w:rPr>
              <w:t>采购人指定地点。</w:t>
            </w:r>
          </w:p>
        </w:tc>
      </w:tr>
      <w:tr w14:paraId="7988153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5" w:hRule="atLeast"/>
        </w:trPr>
        <w:tc>
          <w:tcPr>
            <w:tcW w:w="2838" w:type="dxa"/>
            <w:gridSpan w:val="2"/>
          </w:tcPr>
          <w:p w14:paraId="6FE874D4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7" w:line="220" w:lineRule="auto"/>
              <w:ind w:left="951"/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</w:rPr>
              <w:t>安装地点</w:t>
            </w:r>
          </w:p>
        </w:tc>
        <w:tc>
          <w:tcPr>
            <w:tcW w:w="6428" w:type="dxa"/>
            <w:vAlign w:val="center"/>
          </w:tcPr>
          <w:p w14:paraId="4BFCB8F8">
            <w:pPr>
              <w:pStyle w:val="10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color w:val="auto"/>
                <w:spacing w:val="0"/>
                <w:w w:val="100"/>
                <w:position w:val="0"/>
                <w:sz w:val="24"/>
                <w:szCs w:val="24"/>
              </w:rPr>
            </w:pPr>
            <w:r>
              <w:rPr>
                <w:rFonts w:hint="eastAsia"/>
                <w:color w:val="auto"/>
                <w:spacing w:val="0"/>
                <w:w w:val="100"/>
                <w:position w:val="0"/>
                <w:sz w:val="24"/>
                <w:szCs w:val="24"/>
                <w:lang w:eastAsia="zh-CN"/>
              </w:rPr>
              <w:t>采购人指定地点。</w:t>
            </w:r>
          </w:p>
        </w:tc>
      </w:tr>
      <w:tr w14:paraId="4C0E9B0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2838" w:type="dxa"/>
            <w:gridSpan w:val="2"/>
          </w:tcPr>
          <w:p w14:paraId="4074D55E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6" w:line="221" w:lineRule="auto"/>
              <w:ind w:left="1189"/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</w:rPr>
              <w:t>备注</w:t>
            </w:r>
          </w:p>
        </w:tc>
        <w:tc>
          <w:tcPr>
            <w:tcW w:w="6428" w:type="dxa"/>
            <w:vAlign w:val="center"/>
          </w:tcPr>
          <w:p w14:paraId="09B57237">
            <w:pPr>
              <w:pStyle w:val="10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eastAsia" w:eastAsia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eastAsia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无</w:t>
            </w:r>
          </w:p>
        </w:tc>
      </w:tr>
    </w:tbl>
    <w:p w14:paraId="1D66EFE7">
      <w:pPr>
        <w:pageBreakBefore w:val="0"/>
        <w:widowControl w:val="0"/>
        <w:wordWrap/>
        <w:overflowPunct/>
        <w:topLinePunct w:val="0"/>
        <w:bidi w:val="0"/>
        <w:rPr>
          <w:color w:val="auto"/>
          <w:spacing w:val="0"/>
          <w:w w:val="100"/>
          <w:position w:val="0"/>
        </w:rPr>
        <w:sectPr>
          <w:footerReference r:id="rId5" w:type="default"/>
          <w:pgSz w:w="11906" w:h="16839"/>
          <w:pgMar w:top="1429" w:right="1587" w:bottom="1429" w:left="1587" w:header="0" w:footer="994" w:gutter="0"/>
          <w:cols w:space="720" w:num="1"/>
        </w:sectPr>
      </w:pPr>
      <w:bookmarkStart w:id="1" w:name="_GoBack"/>
      <w:bookmarkEnd w:id="1"/>
    </w:p>
    <w:p w14:paraId="5D826565">
      <w:pPr>
        <w:pageBreakBefore w:val="0"/>
        <w:widowControl w:val="0"/>
        <w:wordWrap/>
        <w:overflowPunct/>
        <w:topLinePunct w:val="0"/>
        <w:bidi w:val="0"/>
        <w:spacing w:before="47" w:line="219" w:lineRule="auto"/>
        <w:jc w:val="center"/>
        <w:outlineLvl w:val="1"/>
        <w:rPr>
          <w:rFonts w:ascii="宋体" w:hAnsi="宋体" w:eastAsia="宋体" w:cs="宋体"/>
          <w:color w:val="auto"/>
          <w:spacing w:val="0"/>
          <w:w w:val="100"/>
          <w:position w:val="0"/>
          <w:sz w:val="24"/>
          <w:szCs w:val="24"/>
        </w:rPr>
      </w:pPr>
      <w:bookmarkStart w:id="0" w:name="bookmark81"/>
      <w:bookmarkEnd w:id="0"/>
      <w:r>
        <w:rPr>
          <w:rFonts w:ascii="宋体" w:hAnsi="宋体" w:eastAsia="宋体" w:cs="宋体"/>
          <w:color w:val="auto"/>
          <w:spacing w:val="0"/>
          <w:w w:val="100"/>
          <w:position w:val="0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二、采购需求</w:t>
      </w:r>
    </w:p>
    <w:p w14:paraId="7A93E8B8">
      <w:pPr>
        <w:pageBreakBefore w:val="0"/>
        <w:widowControl w:val="0"/>
        <w:wordWrap/>
        <w:overflowPunct/>
        <w:topLinePunct w:val="0"/>
        <w:bidi w:val="0"/>
        <w:spacing w:line="258" w:lineRule="auto"/>
        <w:rPr>
          <w:b/>
          <w:bCs/>
          <w:color w:val="auto"/>
          <w:spacing w:val="0"/>
          <w:w w:val="100"/>
          <w:position w:val="0"/>
          <w:sz w:val="22"/>
          <w:szCs w:val="22"/>
        </w:rPr>
      </w:pPr>
    </w:p>
    <w:p w14:paraId="12668153">
      <w:pPr>
        <w:pageBreakBefore w:val="0"/>
        <w:wordWrap/>
        <w:spacing w:before="160" w:after="0"/>
        <w:ind w:left="0" w:right="0"/>
        <w:jc w:val="left"/>
        <w:textAlignment w:val="auto"/>
        <w:rPr>
          <w:rFonts w:hint="eastAsia" w:eastAsia="宋体"/>
          <w:sz w:val="24"/>
          <w:lang w:eastAsia="zh-CN"/>
        </w:rPr>
      </w:pPr>
      <w:r>
        <w:rPr>
          <w:rFonts w:ascii="宋体" w:hAnsi="宋体" w:eastAsia="宋体" w:cs="宋体"/>
          <w:b/>
          <w:i w:val="0"/>
          <w:spacing w:val="0"/>
          <w:sz w:val="24"/>
        </w:rPr>
        <w:t>一、项目概</w:t>
      </w:r>
      <w:r>
        <w:rPr>
          <w:rFonts w:hint="eastAsia" w:ascii="宋体" w:hAnsi="宋体" w:eastAsia="宋体" w:cs="宋体"/>
          <w:b/>
          <w:i w:val="0"/>
          <w:spacing w:val="0"/>
          <w:sz w:val="24"/>
          <w:lang w:val="en-US" w:eastAsia="zh-CN"/>
        </w:rPr>
        <w:t>况</w:t>
      </w:r>
    </w:p>
    <w:p w14:paraId="6605D7E8">
      <w:pPr>
        <w:pageBreakBefore w:val="0"/>
        <w:numPr>
          <w:ilvl w:val="0"/>
          <w:numId w:val="2"/>
        </w:numPr>
        <w:wordWrap/>
        <w:spacing w:before="160" w:after="0"/>
        <w:ind w:left="440" w:right="0" w:hanging="440"/>
        <w:jc w:val="left"/>
        <w:textAlignment w:val="auto"/>
        <w:rPr>
          <w:sz w:val="24"/>
        </w:rPr>
      </w:pPr>
      <w:r>
        <w:rPr>
          <w:rFonts w:ascii="宋体" w:hAnsi="宋体" w:eastAsia="宋体" w:cs="宋体"/>
          <w:b/>
          <w:i w:val="0"/>
          <w:spacing w:val="0"/>
          <w:sz w:val="24"/>
        </w:rPr>
        <w:t>项目名称</w:t>
      </w:r>
      <w:r>
        <w:rPr>
          <w:rFonts w:ascii="宋体" w:hAnsi="宋体" w:eastAsia="宋体" w:cs="宋体"/>
          <w:b w:val="0"/>
          <w:i w:val="0"/>
          <w:spacing w:val="0"/>
          <w:sz w:val="24"/>
        </w:rPr>
        <w:t>：</w:t>
      </w:r>
      <w:r>
        <w:rPr>
          <w:rFonts w:hint="eastAsia" w:ascii="宋体" w:hAnsi="宋体" w:eastAsia="宋体" w:cs="宋体"/>
          <w:b w:val="0"/>
          <w:i w:val="0"/>
          <w:spacing w:val="0"/>
          <w:sz w:val="24"/>
          <w:lang w:eastAsia="zh-CN"/>
        </w:rPr>
        <w:t>上栗县生活垃圾集中分拣中心建设项目设备采购</w:t>
      </w:r>
    </w:p>
    <w:p w14:paraId="6AD914AD">
      <w:pPr>
        <w:pageBreakBefore w:val="0"/>
        <w:numPr>
          <w:ilvl w:val="0"/>
          <w:numId w:val="2"/>
        </w:numPr>
        <w:wordWrap/>
        <w:spacing w:before="160" w:after="0"/>
        <w:ind w:left="440" w:right="0" w:hanging="440"/>
        <w:jc w:val="left"/>
        <w:textAlignment w:val="auto"/>
        <w:rPr>
          <w:sz w:val="24"/>
        </w:rPr>
      </w:pPr>
      <w:r>
        <w:rPr>
          <w:rFonts w:ascii="宋体" w:hAnsi="宋体" w:eastAsia="宋体" w:cs="宋体"/>
          <w:b/>
          <w:i w:val="0"/>
          <w:spacing w:val="0"/>
          <w:sz w:val="24"/>
        </w:rPr>
        <w:t>建设单位</w:t>
      </w:r>
      <w:r>
        <w:rPr>
          <w:rFonts w:ascii="宋体" w:hAnsi="宋体" w:eastAsia="宋体" w:cs="宋体"/>
          <w:b w:val="0"/>
          <w:i w:val="0"/>
          <w:spacing w:val="0"/>
          <w:sz w:val="24"/>
        </w:rPr>
        <w:t>：上栗县上栗镇人民政府</w:t>
      </w:r>
    </w:p>
    <w:p w14:paraId="70E80C76">
      <w:pPr>
        <w:pageBreakBefore w:val="0"/>
        <w:numPr>
          <w:ilvl w:val="0"/>
          <w:numId w:val="2"/>
        </w:numPr>
        <w:wordWrap/>
        <w:spacing w:before="160" w:after="0"/>
        <w:ind w:left="440" w:right="0" w:hanging="440"/>
        <w:jc w:val="left"/>
        <w:textAlignment w:val="auto"/>
        <w:rPr>
          <w:sz w:val="24"/>
        </w:rPr>
      </w:pPr>
      <w:r>
        <w:rPr>
          <w:rFonts w:ascii="宋体" w:hAnsi="宋体" w:eastAsia="宋体" w:cs="宋体"/>
          <w:b/>
          <w:i w:val="0"/>
          <w:spacing w:val="0"/>
          <w:sz w:val="24"/>
        </w:rPr>
        <w:t>建设地点</w:t>
      </w:r>
      <w:r>
        <w:rPr>
          <w:rFonts w:ascii="宋体" w:hAnsi="宋体" w:eastAsia="宋体" w:cs="宋体"/>
          <w:b w:val="0"/>
          <w:i w:val="0"/>
          <w:spacing w:val="0"/>
          <w:sz w:val="24"/>
        </w:rPr>
        <w:t>：上栗县上栗镇</w:t>
      </w:r>
    </w:p>
    <w:p w14:paraId="16D7D5D8">
      <w:pPr>
        <w:pageBreakBefore w:val="0"/>
        <w:numPr>
          <w:ilvl w:val="0"/>
          <w:numId w:val="2"/>
        </w:numPr>
        <w:wordWrap/>
        <w:spacing w:before="160" w:after="0"/>
        <w:ind w:left="440" w:right="0" w:hanging="440"/>
        <w:jc w:val="left"/>
        <w:textAlignment w:val="auto"/>
        <w:rPr>
          <w:sz w:val="24"/>
        </w:rPr>
      </w:pPr>
      <w:r>
        <w:rPr>
          <w:rFonts w:ascii="宋体" w:hAnsi="宋体" w:eastAsia="宋体" w:cs="宋体"/>
          <w:b/>
          <w:i w:val="0"/>
          <w:spacing w:val="0"/>
          <w:sz w:val="24"/>
        </w:rPr>
        <w:t>项目背景与目标</w:t>
      </w:r>
      <w:r>
        <w:rPr>
          <w:rFonts w:ascii="宋体" w:hAnsi="宋体" w:eastAsia="宋体" w:cs="宋体"/>
          <w:b w:val="0"/>
          <w:i w:val="0"/>
          <w:spacing w:val="0"/>
          <w:sz w:val="24"/>
        </w:rPr>
        <w:t>：为提升上栗县生活垃圾减量化、资源化、无害化处理水平，本项目拟建设一座综合性垃圾分拣与处置中心。采购内容涵盖有机废弃物、大件垃圾、可回收物的分类处理设备及配套的渗滤液处理、废气处理与智慧</w:t>
      </w:r>
      <w:r>
        <w:rPr>
          <w:rFonts w:hint="eastAsia" w:ascii="宋体" w:hAnsi="宋体" w:eastAsia="宋体" w:cs="宋体"/>
          <w:b w:val="0"/>
          <w:i w:val="0"/>
          <w:spacing w:val="0"/>
          <w:sz w:val="24"/>
          <w:lang w:val="en-US" w:eastAsia="zh-CN"/>
        </w:rPr>
        <w:t>环卫</w:t>
      </w:r>
      <w:r>
        <w:rPr>
          <w:rFonts w:ascii="宋体" w:hAnsi="宋体" w:eastAsia="宋体" w:cs="宋体"/>
          <w:b w:val="0"/>
          <w:i w:val="0"/>
          <w:spacing w:val="0"/>
          <w:sz w:val="24"/>
        </w:rPr>
        <w:t>系统，旨在构建一套技术先进、运行稳定、节能环保的全链条处置体系，实现县域生活垃圾的高效资源化利用与达标排放。</w:t>
      </w:r>
    </w:p>
    <w:p w14:paraId="5787B6A3">
      <w:pPr>
        <w:pageBreakBefore w:val="0"/>
        <w:wordWrap/>
        <w:spacing w:before="160" w:after="0"/>
        <w:ind w:left="0" w:right="0"/>
        <w:jc w:val="left"/>
        <w:textAlignment w:val="auto"/>
        <w:rPr>
          <w:sz w:val="24"/>
        </w:rPr>
      </w:pPr>
      <w:r>
        <w:rPr>
          <w:rFonts w:ascii="宋体" w:hAnsi="宋体" w:eastAsia="宋体" w:cs="宋体"/>
          <w:b/>
          <w:i w:val="0"/>
          <w:spacing w:val="0"/>
          <w:sz w:val="24"/>
        </w:rPr>
        <w:t>二、项目清单</w:t>
      </w:r>
    </w:p>
    <w:p w14:paraId="7F1E9946">
      <w:pPr>
        <w:pageBreakBefore w:val="0"/>
        <w:wordWrap/>
        <w:spacing w:before="160" w:after="0"/>
        <w:ind w:left="0" w:right="0"/>
        <w:jc w:val="left"/>
        <w:textAlignment w:val="auto"/>
        <w:rPr>
          <w:sz w:val="24"/>
        </w:rPr>
      </w:pPr>
      <w:r>
        <w:rPr>
          <w:rFonts w:ascii="宋体" w:hAnsi="宋体" w:eastAsia="宋体" w:cs="宋体"/>
          <w:b w:val="0"/>
          <w:i w:val="0"/>
          <w:spacing w:val="0"/>
          <w:sz w:val="24"/>
        </w:rPr>
        <w:t>本项目采购内容主要包含以下五大类核心设备系统及其配套安装、调试与培训服务。</w:t>
      </w:r>
    </w:p>
    <w:tbl>
      <w:tblPr>
        <w:tblStyle w:val="8"/>
        <w:tblW w:w="8568" w:type="dxa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9"/>
        <w:gridCol w:w="2461"/>
        <w:gridCol w:w="1130"/>
        <w:gridCol w:w="1163"/>
        <w:gridCol w:w="2955"/>
      </w:tblGrid>
      <w:tr w14:paraId="3B2DC2D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0" w:hRule="atLeast"/>
        </w:trPr>
        <w:tc>
          <w:tcPr>
            <w:tcW w:w="859" w:type="dxa"/>
          </w:tcPr>
          <w:p w14:paraId="4B00E9B0">
            <w:pPr>
              <w:pageBreakBefore w:val="0"/>
              <w:wordWrap/>
              <w:spacing w:before="0" w:after="0"/>
              <w:ind w:left="0" w:right="0" w:firstLine="0"/>
              <w:jc w:val="center"/>
              <w:textAlignment w:val="auto"/>
              <w:rPr>
                <w:color w:val="auto"/>
                <w:sz w:val="24"/>
              </w:rPr>
            </w:pPr>
            <w:r>
              <w:rPr>
                <w:rFonts w:ascii="宋体" w:hAnsi="宋体" w:eastAsia="宋体" w:cs="宋体"/>
                <w:b w:val="0"/>
                <w:i w:val="0"/>
                <w:color w:val="auto"/>
                <w:spacing w:val="0"/>
                <w:sz w:val="24"/>
              </w:rPr>
              <w:t>序号</w:t>
            </w:r>
          </w:p>
        </w:tc>
        <w:tc>
          <w:tcPr>
            <w:tcW w:w="2461" w:type="dxa"/>
          </w:tcPr>
          <w:p w14:paraId="117765DA">
            <w:pPr>
              <w:pageBreakBefore w:val="0"/>
              <w:wordWrap/>
              <w:spacing w:before="0" w:after="0"/>
              <w:ind w:left="0" w:right="0" w:firstLine="0"/>
              <w:jc w:val="center"/>
              <w:textAlignment w:val="auto"/>
              <w:rPr>
                <w:color w:val="auto"/>
                <w:sz w:val="24"/>
              </w:rPr>
            </w:pPr>
            <w:r>
              <w:rPr>
                <w:rFonts w:ascii="宋体" w:hAnsi="宋体" w:eastAsia="宋体" w:cs="宋体"/>
                <w:b w:val="0"/>
                <w:i w:val="0"/>
                <w:color w:val="auto"/>
                <w:spacing w:val="0"/>
                <w:sz w:val="24"/>
              </w:rPr>
              <w:t>项目名称</w:t>
            </w:r>
          </w:p>
        </w:tc>
        <w:tc>
          <w:tcPr>
            <w:tcW w:w="1130" w:type="dxa"/>
          </w:tcPr>
          <w:p w14:paraId="59E2747C">
            <w:pPr>
              <w:pageBreakBefore w:val="0"/>
              <w:wordWrap/>
              <w:spacing w:before="0" w:after="0"/>
              <w:ind w:left="0" w:right="0" w:firstLine="0"/>
              <w:jc w:val="center"/>
              <w:textAlignment w:val="auto"/>
              <w:rPr>
                <w:color w:val="auto"/>
                <w:sz w:val="24"/>
              </w:rPr>
            </w:pPr>
            <w:r>
              <w:rPr>
                <w:rFonts w:ascii="宋体" w:hAnsi="宋体" w:eastAsia="宋体" w:cs="宋体"/>
                <w:b w:val="0"/>
                <w:i w:val="0"/>
                <w:color w:val="auto"/>
                <w:spacing w:val="0"/>
                <w:sz w:val="24"/>
              </w:rPr>
              <w:t>数量</w:t>
            </w:r>
          </w:p>
        </w:tc>
        <w:tc>
          <w:tcPr>
            <w:tcW w:w="1163" w:type="dxa"/>
          </w:tcPr>
          <w:p w14:paraId="37146177">
            <w:pPr>
              <w:pageBreakBefore w:val="0"/>
              <w:wordWrap/>
              <w:spacing w:before="0" w:after="0"/>
              <w:ind w:left="0" w:right="0" w:firstLine="0"/>
              <w:jc w:val="center"/>
              <w:textAlignment w:val="auto"/>
              <w:rPr>
                <w:color w:val="auto"/>
                <w:sz w:val="24"/>
              </w:rPr>
            </w:pPr>
            <w:r>
              <w:rPr>
                <w:rFonts w:ascii="宋体" w:hAnsi="宋体" w:eastAsia="宋体" w:cs="宋体"/>
                <w:b w:val="0"/>
                <w:i w:val="0"/>
                <w:color w:val="auto"/>
                <w:spacing w:val="0"/>
                <w:sz w:val="24"/>
              </w:rPr>
              <w:t>单位</w:t>
            </w:r>
          </w:p>
        </w:tc>
        <w:tc>
          <w:tcPr>
            <w:tcW w:w="2955" w:type="dxa"/>
          </w:tcPr>
          <w:p w14:paraId="076FFBD3">
            <w:pPr>
              <w:pageBreakBefore w:val="0"/>
              <w:wordWrap/>
              <w:spacing w:before="0" w:after="0"/>
              <w:ind w:left="0" w:right="0" w:firstLine="0"/>
              <w:jc w:val="left"/>
              <w:textAlignment w:val="auto"/>
              <w:rPr>
                <w:color w:val="auto"/>
                <w:sz w:val="24"/>
              </w:rPr>
            </w:pPr>
            <w:r>
              <w:rPr>
                <w:rFonts w:ascii="宋体" w:hAnsi="宋体" w:eastAsia="宋体" w:cs="宋体"/>
                <w:b w:val="0"/>
                <w:i w:val="0"/>
                <w:color w:val="auto"/>
                <w:spacing w:val="0"/>
                <w:sz w:val="24"/>
              </w:rPr>
              <w:t>备注</w:t>
            </w:r>
          </w:p>
        </w:tc>
      </w:tr>
      <w:tr w14:paraId="60C2436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9" w:hRule="atLeast"/>
        </w:trPr>
        <w:tc>
          <w:tcPr>
            <w:tcW w:w="859" w:type="dxa"/>
          </w:tcPr>
          <w:p w14:paraId="5475B6FF">
            <w:pPr>
              <w:pageBreakBefore w:val="0"/>
              <w:wordWrap/>
              <w:spacing w:before="0" w:after="0"/>
              <w:ind w:left="0" w:right="0" w:firstLine="0"/>
              <w:jc w:val="center"/>
              <w:textAlignment w:val="auto"/>
              <w:rPr>
                <w:color w:val="auto"/>
                <w:sz w:val="24"/>
              </w:rPr>
            </w:pPr>
            <w:r>
              <w:rPr>
                <w:rFonts w:ascii="宋体" w:hAnsi="宋体" w:eastAsia="宋体" w:cs="宋体"/>
                <w:b w:val="0"/>
                <w:i w:val="0"/>
                <w:color w:val="auto"/>
                <w:spacing w:val="0"/>
                <w:sz w:val="24"/>
              </w:rPr>
              <w:t>1</w:t>
            </w:r>
          </w:p>
        </w:tc>
        <w:tc>
          <w:tcPr>
            <w:tcW w:w="2461" w:type="dxa"/>
          </w:tcPr>
          <w:p w14:paraId="57012E4C">
            <w:pPr>
              <w:pageBreakBefore w:val="0"/>
              <w:wordWrap/>
              <w:spacing w:before="0" w:after="0"/>
              <w:ind w:left="0" w:right="0" w:firstLine="0"/>
              <w:jc w:val="center"/>
              <w:textAlignment w:val="auto"/>
              <w:rPr>
                <w:color w:val="auto"/>
                <w:sz w:val="24"/>
              </w:rPr>
            </w:pPr>
            <w:r>
              <w:rPr>
                <w:rFonts w:ascii="宋体" w:hAnsi="宋体" w:eastAsia="宋体" w:cs="宋体"/>
                <w:b w:val="0"/>
                <w:i w:val="0"/>
                <w:color w:val="auto"/>
                <w:spacing w:val="0"/>
                <w:sz w:val="24"/>
              </w:rPr>
              <w:t>有机废弃物处理系统</w:t>
            </w:r>
          </w:p>
        </w:tc>
        <w:tc>
          <w:tcPr>
            <w:tcW w:w="1130" w:type="dxa"/>
          </w:tcPr>
          <w:p w14:paraId="4481BE71">
            <w:pPr>
              <w:pageBreakBefore w:val="0"/>
              <w:wordWrap/>
              <w:spacing w:before="0" w:after="0"/>
              <w:ind w:left="0" w:right="0" w:firstLine="0"/>
              <w:jc w:val="center"/>
              <w:textAlignment w:val="auto"/>
              <w:rPr>
                <w:color w:val="auto"/>
                <w:sz w:val="24"/>
              </w:rPr>
            </w:pPr>
            <w:r>
              <w:rPr>
                <w:rFonts w:ascii="宋体" w:hAnsi="宋体" w:eastAsia="宋体" w:cs="宋体"/>
                <w:b w:val="0"/>
                <w:i w:val="0"/>
                <w:color w:val="auto"/>
                <w:spacing w:val="0"/>
                <w:sz w:val="24"/>
              </w:rPr>
              <w:t>1</w:t>
            </w:r>
          </w:p>
        </w:tc>
        <w:tc>
          <w:tcPr>
            <w:tcW w:w="1163" w:type="dxa"/>
          </w:tcPr>
          <w:p w14:paraId="4561AC3E">
            <w:pPr>
              <w:pageBreakBefore w:val="0"/>
              <w:wordWrap/>
              <w:spacing w:before="0" w:after="0"/>
              <w:ind w:left="0" w:right="0" w:firstLine="0"/>
              <w:jc w:val="center"/>
              <w:textAlignment w:val="auto"/>
              <w:rPr>
                <w:color w:val="auto"/>
                <w:sz w:val="24"/>
              </w:rPr>
            </w:pPr>
            <w:r>
              <w:rPr>
                <w:rFonts w:ascii="宋体" w:hAnsi="宋体" w:eastAsia="宋体" w:cs="宋体"/>
                <w:b w:val="0"/>
                <w:i w:val="0"/>
                <w:color w:val="auto"/>
                <w:spacing w:val="0"/>
                <w:sz w:val="24"/>
              </w:rPr>
              <w:t>套</w:t>
            </w:r>
          </w:p>
        </w:tc>
        <w:tc>
          <w:tcPr>
            <w:tcW w:w="2955" w:type="dxa"/>
          </w:tcPr>
          <w:p w14:paraId="1A934928">
            <w:pPr>
              <w:pageBreakBefore w:val="0"/>
              <w:wordWrap/>
              <w:spacing w:before="0" w:after="0"/>
              <w:ind w:left="0" w:right="0" w:firstLine="0"/>
              <w:jc w:val="left"/>
              <w:textAlignment w:val="auto"/>
              <w:rPr>
                <w:rFonts w:hint="eastAsia" w:eastAsia="宋体"/>
                <w:color w:val="auto"/>
                <w:sz w:val="24"/>
                <w:lang w:eastAsia="zh-CN"/>
              </w:rPr>
            </w:pPr>
            <w:r>
              <w:rPr>
                <w:rFonts w:ascii="宋体" w:hAnsi="宋体" w:eastAsia="宋体" w:cs="宋体"/>
                <w:b w:val="0"/>
                <w:i w:val="0"/>
                <w:color w:val="auto"/>
                <w:spacing w:val="0"/>
                <w:sz w:val="24"/>
              </w:rPr>
              <w:t>含预处理、</w:t>
            </w:r>
            <w:r>
              <w:rPr>
                <w:rFonts w:hint="eastAsia" w:ascii="宋体" w:hAnsi="宋体" w:eastAsia="宋体" w:cs="宋体"/>
                <w:b w:val="0"/>
                <w:i w:val="0"/>
                <w:color w:val="auto"/>
                <w:spacing w:val="0"/>
                <w:sz w:val="24"/>
                <w:lang w:val="en-US" w:eastAsia="zh-CN"/>
              </w:rPr>
              <w:t>发酵系统、尾气处理</w:t>
            </w:r>
            <w:r>
              <w:rPr>
                <w:rFonts w:ascii="宋体" w:hAnsi="宋体" w:eastAsia="宋体" w:cs="宋体"/>
                <w:b w:val="0"/>
                <w:i w:val="0"/>
                <w:color w:val="auto"/>
                <w:spacing w:val="0"/>
                <w:sz w:val="24"/>
              </w:rPr>
              <w:t>等全套设备</w:t>
            </w:r>
            <w:r>
              <w:rPr>
                <w:rFonts w:hint="eastAsia" w:ascii="宋体" w:hAnsi="宋体" w:eastAsia="宋体" w:cs="宋体"/>
                <w:b w:val="0"/>
                <w:i w:val="0"/>
                <w:color w:val="auto"/>
                <w:spacing w:val="0"/>
                <w:sz w:val="24"/>
                <w:lang w:eastAsia="zh-CN"/>
              </w:rPr>
              <w:t>。</w:t>
            </w:r>
          </w:p>
        </w:tc>
      </w:tr>
      <w:tr w14:paraId="4642532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859" w:type="dxa"/>
          </w:tcPr>
          <w:p w14:paraId="4EF4DFA2">
            <w:pPr>
              <w:pageBreakBefore w:val="0"/>
              <w:wordWrap/>
              <w:spacing w:before="0" w:after="0"/>
              <w:ind w:left="0" w:right="0" w:firstLine="0"/>
              <w:jc w:val="center"/>
              <w:textAlignment w:val="auto"/>
              <w:rPr>
                <w:color w:val="auto"/>
                <w:sz w:val="24"/>
              </w:rPr>
            </w:pPr>
            <w:r>
              <w:rPr>
                <w:rFonts w:ascii="宋体" w:hAnsi="宋体" w:eastAsia="宋体" w:cs="宋体"/>
                <w:b w:val="0"/>
                <w:i w:val="0"/>
                <w:color w:val="auto"/>
                <w:spacing w:val="0"/>
                <w:sz w:val="24"/>
              </w:rPr>
              <w:t>2</w:t>
            </w:r>
          </w:p>
        </w:tc>
        <w:tc>
          <w:tcPr>
            <w:tcW w:w="2461" w:type="dxa"/>
          </w:tcPr>
          <w:p w14:paraId="437CCFF5">
            <w:pPr>
              <w:pageBreakBefore w:val="0"/>
              <w:wordWrap/>
              <w:spacing w:before="0" w:after="0"/>
              <w:ind w:left="0" w:right="0" w:firstLine="0"/>
              <w:jc w:val="center"/>
              <w:textAlignment w:val="auto"/>
              <w:rPr>
                <w:rFonts w:ascii="宋体" w:hAnsi="宋体" w:eastAsia="宋体" w:cs="宋体"/>
                <w:b w:val="0"/>
                <w:i w:val="0"/>
                <w:color w:val="auto"/>
                <w:spacing w:val="0"/>
                <w:sz w:val="24"/>
              </w:rPr>
            </w:pPr>
            <w:r>
              <w:rPr>
                <w:rFonts w:ascii="宋体" w:hAnsi="宋体" w:eastAsia="宋体" w:cs="宋体"/>
                <w:b w:val="0"/>
                <w:i w:val="0"/>
                <w:color w:val="auto"/>
                <w:spacing w:val="0"/>
                <w:sz w:val="24"/>
              </w:rPr>
              <w:t>渗滤液处理系统</w:t>
            </w:r>
          </w:p>
          <w:p w14:paraId="79BE3D40">
            <w:pPr>
              <w:pageBreakBefore w:val="0"/>
              <w:wordWrap/>
              <w:spacing w:before="0" w:after="0"/>
              <w:ind w:left="0" w:right="0" w:firstLine="0"/>
              <w:jc w:val="center"/>
              <w:textAlignment w:val="auto"/>
              <w:rPr>
                <w:color w:val="auto"/>
                <w:sz w:val="24"/>
              </w:rPr>
            </w:pPr>
          </w:p>
        </w:tc>
        <w:tc>
          <w:tcPr>
            <w:tcW w:w="1130" w:type="dxa"/>
          </w:tcPr>
          <w:p w14:paraId="2CCABFCA">
            <w:pPr>
              <w:pageBreakBefore w:val="0"/>
              <w:wordWrap/>
              <w:spacing w:before="0" w:after="0"/>
              <w:ind w:left="0" w:right="0" w:firstLine="0"/>
              <w:jc w:val="center"/>
              <w:textAlignment w:val="auto"/>
              <w:rPr>
                <w:color w:val="auto"/>
                <w:sz w:val="24"/>
              </w:rPr>
            </w:pPr>
            <w:r>
              <w:rPr>
                <w:rFonts w:ascii="宋体" w:hAnsi="宋体" w:eastAsia="宋体" w:cs="宋体"/>
                <w:b w:val="0"/>
                <w:i w:val="0"/>
                <w:color w:val="auto"/>
                <w:spacing w:val="0"/>
                <w:sz w:val="24"/>
              </w:rPr>
              <w:t>1</w:t>
            </w:r>
          </w:p>
        </w:tc>
        <w:tc>
          <w:tcPr>
            <w:tcW w:w="1163" w:type="dxa"/>
          </w:tcPr>
          <w:p w14:paraId="4B8CE17E">
            <w:pPr>
              <w:pageBreakBefore w:val="0"/>
              <w:wordWrap/>
              <w:spacing w:before="0" w:after="0"/>
              <w:ind w:left="0" w:right="0" w:firstLine="0"/>
              <w:jc w:val="center"/>
              <w:textAlignment w:val="auto"/>
              <w:rPr>
                <w:color w:val="auto"/>
                <w:sz w:val="24"/>
              </w:rPr>
            </w:pPr>
            <w:r>
              <w:rPr>
                <w:rFonts w:ascii="宋体" w:hAnsi="宋体" w:eastAsia="宋体" w:cs="宋体"/>
                <w:b w:val="0"/>
                <w:i w:val="0"/>
                <w:color w:val="auto"/>
                <w:spacing w:val="0"/>
                <w:sz w:val="24"/>
              </w:rPr>
              <w:t>套</w:t>
            </w:r>
          </w:p>
        </w:tc>
        <w:tc>
          <w:tcPr>
            <w:tcW w:w="2955" w:type="dxa"/>
          </w:tcPr>
          <w:p w14:paraId="29107FDE">
            <w:pPr>
              <w:pageBreakBefore w:val="0"/>
              <w:wordWrap/>
              <w:spacing w:before="0" w:after="0"/>
              <w:ind w:left="0" w:right="0" w:firstLine="0"/>
              <w:jc w:val="left"/>
              <w:textAlignment w:val="auto"/>
              <w:rPr>
                <w:rFonts w:hint="eastAsia" w:eastAsia="宋体"/>
                <w:color w:val="auto"/>
                <w:sz w:val="24"/>
                <w:lang w:eastAsia="zh-CN"/>
              </w:rPr>
            </w:pPr>
            <w:r>
              <w:rPr>
                <w:rFonts w:ascii="宋体" w:hAnsi="宋体" w:eastAsia="宋体" w:cs="宋体"/>
                <w:b w:val="0"/>
                <w:i w:val="0"/>
                <w:color w:val="auto"/>
                <w:spacing w:val="0"/>
                <w:sz w:val="24"/>
              </w:rPr>
              <w:t>含预处理、</w:t>
            </w:r>
            <w:r>
              <w:rPr>
                <w:rFonts w:hint="eastAsia" w:ascii="宋体" w:hAnsi="宋体" w:eastAsia="宋体" w:cs="宋体"/>
                <w:b w:val="0"/>
                <w:i w:val="0"/>
                <w:color w:val="auto"/>
                <w:spacing w:val="0"/>
                <w:sz w:val="24"/>
                <w:lang w:val="en-US" w:eastAsia="zh-CN"/>
              </w:rPr>
              <w:t>水解厌氧</w:t>
            </w:r>
            <w:r>
              <w:rPr>
                <w:rFonts w:ascii="宋体" w:hAnsi="宋体" w:eastAsia="宋体" w:cs="宋体"/>
                <w:b w:val="0"/>
                <w:i w:val="0"/>
                <w:color w:val="auto"/>
                <w:spacing w:val="0"/>
                <w:sz w:val="24"/>
              </w:rPr>
              <w:t>等全套设备</w:t>
            </w:r>
            <w:r>
              <w:rPr>
                <w:rFonts w:hint="eastAsia" w:ascii="宋体" w:hAnsi="宋体" w:eastAsia="宋体" w:cs="宋体"/>
                <w:b w:val="0"/>
                <w:i w:val="0"/>
                <w:color w:val="auto"/>
                <w:spacing w:val="0"/>
                <w:sz w:val="24"/>
                <w:lang w:eastAsia="zh-CN"/>
              </w:rPr>
              <w:t>。</w:t>
            </w:r>
          </w:p>
        </w:tc>
      </w:tr>
      <w:tr w14:paraId="0512920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</w:trPr>
        <w:tc>
          <w:tcPr>
            <w:tcW w:w="859" w:type="dxa"/>
          </w:tcPr>
          <w:p w14:paraId="5B1B4290">
            <w:pPr>
              <w:pageBreakBefore w:val="0"/>
              <w:wordWrap/>
              <w:spacing w:before="0" w:after="0"/>
              <w:ind w:left="0" w:right="0" w:firstLine="0"/>
              <w:jc w:val="center"/>
              <w:textAlignment w:val="auto"/>
              <w:rPr>
                <w:color w:val="auto"/>
                <w:sz w:val="24"/>
              </w:rPr>
            </w:pPr>
            <w:r>
              <w:rPr>
                <w:rFonts w:ascii="宋体" w:hAnsi="宋体" w:eastAsia="宋体" w:cs="宋体"/>
                <w:b w:val="0"/>
                <w:i w:val="0"/>
                <w:color w:val="auto"/>
                <w:spacing w:val="0"/>
                <w:sz w:val="24"/>
              </w:rPr>
              <w:t>3</w:t>
            </w:r>
          </w:p>
        </w:tc>
        <w:tc>
          <w:tcPr>
            <w:tcW w:w="2461" w:type="dxa"/>
          </w:tcPr>
          <w:p w14:paraId="5A96937F">
            <w:pPr>
              <w:pageBreakBefore w:val="0"/>
              <w:wordWrap/>
              <w:spacing w:before="0" w:after="0"/>
              <w:ind w:left="0" w:right="0" w:firstLine="0"/>
              <w:jc w:val="center"/>
              <w:textAlignment w:val="auto"/>
              <w:rPr>
                <w:color w:val="auto"/>
                <w:sz w:val="24"/>
              </w:rPr>
            </w:pPr>
            <w:r>
              <w:rPr>
                <w:rFonts w:ascii="宋体" w:hAnsi="宋体" w:eastAsia="宋体" w:cs="宋体"/>
                <w:b w:val="0"/>
                <w:i w:val="0"/>
                <w:color w:val="auto"/>
                <w:spacing w:val="0"/>
                <w:sz w:val="24"/>
              </w:rPr>
              <w:t>大件垃圾处理系统</w:t>
            </w:r>
          </w:p>
        </w:tc>
        <w:tc>
          <w:tcPr>
            <w:tcW w:w="1130" w:type="dxa"/>
          </w:tcPr>
          <w:p w14:paraId="41E913D5">
            <w:pPr>
              <w:pageBreakBefore w:val="0"/>
              <w:wordWrap/>
              <w:spacing w:before="0" w:after="0"/>
              <w:ind w:left="0" w:right="0" w:firstLine="0"/>
              <w:jc w:val="center"/>
              <w:textAlignment w:val="auto"/>
              <w:rPr>
                <w:color w:val="auto"/>
                <w:sz w:val="24"/>
              </w:rPr>
            </w:pPr>
            <w:r>
              <w:rPr>
                <w:rFonts w:ascii="宋体" w:hAnsi="宋体" w:eastAsia="宋体" w:cs="宋体"/>
                <w:b w:val="0"/>
                <w:i w:val="0"/>
                <w:color w:val="auto"/>
                <w:spacing w:val="0"/>
                <w:sz w:val="24"/>
              </w:rPr>
              <w:t>1</w:t>
            </w:r>
          </w:p>
        </w:tc>
        <w:tc>
          <w:tcPr>
            <w:tcW w:w="1163" w:type="dxa"/>
          </w:tcPr>
          <w:p w14:paraId="2E046B49">
            <w:pPr>
              <w:pageBreakBefore w:val="0"/>
              <w:wordWrap/>
              <w:spacing w:before="0" w:after="0"/>
              <w:ind w:left="0" w:right="0" w:firstLine="0"/>
              <w:jc w:val="center"/>
              <w:textAlignment w:val="auto"/>
              <w:rPr>
                <w:color w:val="auto"/>
                <w:sz w:val="24"/>
              </w:rPr>
            </w:pPr>
            <w:r>
              <w:rPr>
                <w:rFonts w:ascii="宋体" w:hAnsi="宋体" w:eastAsia="宋体" w:cs="宋体"/>
                <w:b w:val="0"/>
                <w:i w:val="0"/>
                <w:color w:val="auto"/>
                <w:spacing w:val="0"/>
                <w:sz w:val="24"/>
              </w:rPr>
              <w:t>套</w:t>
            </w:r>
          </w:p>
        </w:tc>
        <w:tc>
          <w:tcPr>
            <w:tcW w:w="2955" w:type="dxa"/>
          </w:tcPr>
          <w:p w14:paraId="74DAE353">
            <w:pPr>
              <w:pageBreakBefore w:val="0"/>
              <w:wordWrap/>
              <w:spacing w:before="0" w:after="0"/>
              <w:ind w:left="0" w:right="0" w:firstLine="0"/>
              <w:jc w:val="left"/>
              <w:textAlignment w:val="auto"/>
              <w:rPr>
                <w:color w:val="auto"/>
                <w:sz w:val="24"/>
              </w:rPr>
            </w:pPr>
            <w:r>
              <w:rPr>
                <w:rFonts w:ascii="宋体" w:hAnsi="宋体" w:eastAsia="宋体" w:cs="宋体"/>
                <w:b w:val="0"/>
                <w:i w:val="0"/>
                <w:color w:val="auto"/>
                <w:spacing w:val="0"/>
                <w:sz w:val="24"/>
              </w:rPr>
              <w:t>含破碎、磁选、除尘等设备</w:t>
            </w:r>
          </w:p>
        </w:tc>
      </w:tr>
      <w:tr w14:paraId="2BE31DC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</w:trPr>
        <w:tc>
          <w:tcPr>
            <w:tcW w:w="859" w:type="dxa"/>
          </w:tcPr>
          <w:p w14:paraId="30924955">
            <w:pPr>
              <w:pageBreakBefore w:val="0"/>
              <w:wordWrap/>
              <w:spacing w:before="0" w:after="0"/>
              <w:ind w:left="0" w:right="0" w:firstLine="0"/>
              <w:jc w:val="center"/>
              <w:textAlignment w:val="auto"/>
              <w:rPr>
                <w:color w:val="auto"/>
                <w:sz w:val="24"/>
              </w:rPr>
            </w:pPr>
            <w:r>
              <w:rPr>
                <w:rFonts w:ascii="宋体" w:hAnsi="宋体" w:eastAsia="宋体" w:cs="宋体"/>
                <w:b w:val="0"/>
                <w:i w:val="0"/>
                <w:color w:val="auto"/>
                <w:spacing w:val="0"/>
                <w:sz w:val="24"/>
              </w:rPr>
              <w:t>4</w:t>
            </w:r>
          </w:p>
        </w:tc>
        <w:tc>
          <w:tcPr>
            <w:tcW w:w="2461" w:type="dxa"/>
          </w:tcPr>
          <w:p w14:paraId="13E83EB9">
            <w:pPr>
              <w:pageBreakBefore w:val="0"/>
              <w:wordWrap/>
              <w:spacing w:before="0" w:after="0"/>
              <w:ind w:left="0" w:right="0" w:firstLine="0"/>
              <w:jc w:val="center"/>
              <w:textAlignment w:val="auto"/>
              <w:rPr>
                <w:color w:val="auto"/>
                <w:sz w:val="24"/>
              </w:rPr>
            </w:pPr>
            <w:r>
              <w:rPr>
                <w:rFonts w:ascii="宋体" w:hAnsi="宋体" w:eastAsia="宋体" w:cs="宋体"/>
                <w:b w:val="0"/>
                <w:i w:val="0"/>
                <w:color w:val="auto"/>
                <w:spacing w:val="0"/>
                <w:sz w:val="24"/>
              </w:rPr>
              <w:t>可回收物</w:t>
            </w:r>
            <w:r>
              <w:rPr>
                <w:rFonts w:hint="eastAsia" w:ascii="宋体" w:hAnsi="宋体" w:eastAsia="宋体" w:cs="宋体"/>
                <w:b w:val="0"/>
                <w:i w:val="0"/>
                <w:color w:val="auto"/>
                <w:spacing w:val="0"/>
                <w:sz w:val="24"/>
                <w:lang w:val="en-US" w:eastAsia="zh-CN"/>
              </w:rPr>
              <w:t>处理</w:t>
            </w:r>
            <w:r>
              <w:rPr>
                <w:rFonts w:ascii="宋体" w:hAnsi="宋体" w:eastAsia="宋体" w:cs="宋体"/>
                <w:b w:val="0"/>
                <w:i w:val="0"/>
                <w:color w:val="auto"/>
                <w:spacing w:val="0"/>
                <w:sz w:val="24"/>
              </w:rPr>
              <w:t>系统</w:t>
            </w:r>
          </w:p>
        </w:tc>
        <w:tc>
          <w:tcPr>
            <w:tcW w:w="1130" w:type="dxa"/>
          </w:tcPr>
          <w:p w14:paraId="111FC0EB">
            <w:pPr>
              <w:pageBreakBefore w:val="0"/>
              <w:wordWrap/>
              <w:spacing w:before="0" w:after="0"/>
              <w:ind w:left="0" w:right="0" w:firstLine="0"/>
              <w:jc w:val="center"/>
              <w:textAlignment w:val="auto"/>
              <w:rPr>
                <w:color w:val="auto"/>
                <w:sz w:val="24"/>
              </w:rPr>
            </w:pPr>
            <w:r>
              <w:rPr>
                <w:rFonts w:ascii="宋体" w:hAnsi="宋体" w:eastAsia="宋体" w:cs="宋体"/>
                <w:b w:val="0"/>
                <w:i w:val="0"/>
                <w:color w:val="auto"/>
                <w:spacing w:val="0"/>
                <w:sz w:val="24"/>
              </w:rPr>
              <w:t>1</w:t>
            </w:r>
          </w:p>
        </w:tc>
        <w:tc>
          <w:tcPr>
            <w:tcW w:w="1163" w:type="dxa"/>
          </w:tcPr>
          <w:p w14:paraId="5840864C">
            <w:pPr>
              <w:pageBreakBefore w:val="0"/>
              <w:wordWrap/>
              <w:spacing w:before="0" w:after="0"/>
              <w:ind w:left="0" w:right="0" w:firstLine="0"/>
              <w:jc w:val="center"/>
              <w:textAlignment w:val="auto"/>
              <w:rPr>
                <w:color w:val="auto"/>
                <w:sz w:val="24"/>
              </w:rPr>
            </w:pPr>
            <w:r>
              <w:rPr>
                <w:rFonts w:ascii="宋体" w:hAnsi="宋体" w:eastAsia="宋体" w:cs="宋体"/>
                <w:b w:val="0"/>
                <w:i w:val="0"/>
                <w:color w:val="auto"/>
                <w:spacing w:val="0"/>
                <w:sz w:val="24"/>
              </w:rPr>
              <w:t>套</w:t>
            </w:r>
          </w:p>
        </w:tc>
        <w:tc>
          <w:tcPr>
            <w:tcW w:w="2955" w:type="dxa"/>
          </w:tcPr>
          <w:p w14:paraId="3B88FBE8">
            <w:pPr>
              <w:pageBreakBefore w:val="0"/>
              <w:wordWrap/>
              <w:spacing w:before="0" w:after="0"/>
              <w:ind w:left="0" w:right="0" w:firstLine="0"/>
              <w:jc w:val="left"/>
              <w:textAlignment w:val="auto"/>
              <w:rPr>
                <w:rFonts w:hint="eastAsia" w:eastAsia="宋体"/>
                <w:color w:val="auto"/>
                <w:sz w:val="24"/>
                <w:lang w:eastAsia="zh-CN"/>
              </w:rPr>
            </w:pPr>
            <w:r>
              <w:rPr>
                <w:rFonts w:ascii="宋体" w:hAnsi="宋体" w:eastAsia="宋体" w:cs="宋体"/>
                <w:b w:val="0"/>
                <w:i w:val="0"/>
                <w:color w:val="auto"/>
                <w:spacing w:val="0"/>
                <w:sz w:val="24"/>
              </w:rPr>
              <w:t>含废纸、塑料等分选打包设备</w:t>
            </w:r>
            <w:r>
              <w:rPr>
                <w:rFonts w:hint="eastAsia" w:ascii="宋体" w:hAnsi="宋体" w:eastAsia="宋体" w:cs="宋体"/>
                <w:b w:val="0"/>
                <w:i w:val="0"/>
                <w:color w:val="auto"/>
                <w:spacing w:val="0"/>
                <w:sz w:val="24"/>
                <w:lang w:eastAsia="zh-CN"/>
              </w:rPr>
              <w:t>。</w:t>
            </w:r>
          </w:p>
        </w:tc>
      </w:tr>
      <w:tr w14:paraId="7E2DBD7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</w:trPr>
        <w:tc>
          <w:tcPr>
            <w:tcW w:w="859" w:type="dxa"/>
          </w:tcPr>
          <w:p w14:paraId="36F9667C">
            <w:pPr>
              <w:pageBreakBefore w:val="0"/>
              <w:wordWrap/>
              <w:spacing w:before="0" w:after="0"/>
              <w:ind w:left="0" w:right="0" w:firstLine="0"/>
              <w:jc w:val="center"/>
              <w:textAlignment w:val="auto"/>
              <w:rPr>
                <w:color w:val="auto"/>
                <w:sz w:val="24"/>
              </w:rPr>
            </w:pPr>
            <w:r>
              <w:rPr>
                <w:rFonts w:ascii="宋体" w:hAnsi="宋体" w:eastAsia="宋体" w:cs="宋体"/>
                <w:b w:val="0"/>
                <w:i w:val="0"/>
                <w:color w:val="auto"/>
                <w:spacing w:val="0"/>
                <w:sz w:val="24"/>
              </w:rPr>
              <w:t>5</w:t>
            </w:r>
          </w:p>
        </w:tc>
        <w:tc>
          <w:tcPr>
            <w:tcW w:w="2461" w:type="dxa"/>
          </w:tcPr>
          <w:p w14:paraId="48E65252">
            <w:pPr>
              <w:pageBreakBefore w:val="0"/>
              <w:wordWrap/>
              <w:spacing w:before="0" w:after="0"/>
              <w:ind w:left="0" w:right="0" w:firstLine="0"/>
              <w:jc w:val="center"/>
              <w:textAlignment w:val="auto"/>
              <w:rPr>
                <w:rFonts w:hint="default" w:eastAsia="宋体"/>
                <w:color w:val="auto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olor w:val="auto"/>
                <w:spacing w:val="0"/>
                <w:sz w:val="24"/>
                <w:lang w:val="en-US" w:eastAsia="zh-CN"/>
              </w:rPr>
              <w:t>智慧环卫系统</w:t>
            </w:r>
          </w:p>
        </w:tc>
        <w:tc>
          <w:tcPr>
            <w:tcW w:w="1130" w:type="dxa"/>
          </w:tcPr>
          <w:p w14:paraId="528A3FAB">
            <w:pPr>
              <w:pageBreakBefore w:val="0"/>
              <w:wordWrap/>
              <w:spacing w:before="0" w:after="0"/>
              <w:ind w:left="0" w:right="0" w:firstLine="0"/>
              <w:jc w:val="center"/>
              <w:textAlignment w:val="auto"/>
              <w:rPr>
                <w:color w:val="auto"/>
                <w:sz w:val="24"/>
              </w:rPr>
            </w:pPr>
            <w:r>
              <w:rPr>
                <w:rFonts w:ascii="宋体" w:hAnsi="宋体" w:eastAsia="宋体" w:cs="宋体"/>
                <w:b w:val="0"/>
                <w:i w:val="0"/>
                <w:color w:val="auto"/>
                <w:spacing w:val="0"/>
                <w:sz w:val="24"/>
              </w:rPr>
              <w:t>1</w:t>
            </w:r>
          </w:p>
        </w:tc>
        <w:tc>
          <w:tcPr>
            <w:tcW w:w="1163" w:type="dxa"/>
          </w:tcPr>
          <w:p w14:paraId="657448F4">
            <w:pPr>
              <w:pageBreakBefore w:val="0"/>
              <w:wordWrap/>
              <w:spacing w:before="0" w:after="0"/>
              <w:ind w:left="0" w:right="0" w:firstLine="0"/>
              <w:jc w:val="center"/>
              <w:textAlignment w:val="auto"/>
              <w:rPr>
                <w:rFonts w:hint="eastAsia" w:eastAsia="宋体"/>
                <w:color w:val="auto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olor w:val="auto"/>
                <w:spacing w:val="0"/>
                <w:sz w:val="24"/>
                <w:lang w:val="en-US" w:eastAsia="zh-CN"/>
              </w:rPr>
              <w:t>套</w:t>
            </w:r>
          </w:p>
        </w:tc>
        <w:tc>
          <w:tcPr>
            <w:tcW w:w="2955" w:type="dxa"/>
          </w:tcPr>
          <w:p w14:paraId="75C18395">
            <w:pPr>
              <w:pageBreakBefore w:val="0"/>
              <w:wordWrap/>
              <w:spacing w:before="0" w:after="0"/>
              <w:ind w:left="0" w:right="0" w:firstLine="0"/>
              <w:jc w:val="left"/>
              <w:textAlignment w:val="auto"/>
              <w:rPr>
                <w:rFonts w:hint="default" w:eastAsia="宋体"/>
                <w:color w:val="auto"/>
                <w:sz w:val="24"/>
                <w:lang w:val="en-US" w:eastAsia="zh-CN"/>
              </w:rPr>
            </w:pPr>
            <w:r>
              <w:rPr>
                <w:rFonts w:ascii="宋体" w:hAnsi="宋体" w:eastAsia="宋体" w:cs="宋体"/>
                <w:b w:val="0"/>
                <w:i w:val="0"/>
                <w:color w:val="auto"/>
                <w:spacing w:val="0"/>
                <w:sz w:val="24"/>
              </w:rPr>
              <w:t>含</w:t>
            </w:r>
            <w:r>
              <w:rPr>
                <w:rFonts w:hint="eastAsia" w:ascii="宋体" w:hAnsi="宋体" w:eastAsia="宋体" w:cs="宋体"/>
                <w:b w:val="0"/>
                <w:i w:val="0"/>
                <w:color w:val="auto"/>
                <w:spacing w:val="0"/>
                <w:sz w:val="24"/>
                <w:lang w:val="en-US" w:eastAsia="zh-CN"/>
              </w:rPr>
              <w:t>数字化运营平台等。</w:t>
            </w:r>
          </w:p>
        </w:tc>
      </w:tr>
      <w:tr w14:paraId="32259BA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6" w:hRule="atLeast"/>
        </w:trPr>
        <w:tc>
          <w:tcPr>
            <w:tcW w:w="859" w:type="dxa"/>
          </w:tcPr>
          <w:p w14:paraId="6771C44D">
            <w:pPr>
              <w:pageBreakBefore w:val="0"/>
              <w:wordWrap/>
              <w:spacing w:before="0" w:after="0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i w:val="0"/>
                <w:color w:val="auto"/>
                <w:spacing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olor w:val="auto"/>
                <w:spacing w:val="0"/>
                <w:sz w:val="24"/>
                <w:lang w:val="en-US" w:eastAsia="zh-CN"/>
              </w:rPr>
              <w:t>6</w:t>
            </w:r>
          </w:p>
        </w:tc>
        <w:tc>
          <w:tcPr>
            <w:tcW w:w="2461" w:type="dxa"/>
          </w:tcPr>
          <w:p w14:paraId="78747EFB">
            <w:pPr>
              <w:pageBreakBefore w:val="0"/>
              <w:wordWrap/>
              <w:spacing w:before="0" w:after="0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b w:val="0"/>
                <w:i w:val="0"/>
                <w:color w:val="auto"/>
                <w:spacing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olor w:val="auto"/>
                <w:spacing w:val="0"/>
                <w:sz w:val="24"/>
                <w:lang w:val="en-US" w:eastAsia="zh-CN"/>
              </w:rPr>
              <w:t>转运站环保改造系统</w:t>
            </w:r>
          </w:p>
        </w:tc>
        <w:tc>
          <w:tcPr>
            <w:tcW w:w="1130" w:type="dxa"/>
          </w:tcPr>
          <w:p w14:paraId="33512972">
            <w:pPr>
              <w:pageBreakBefore w:val="0"/>
              <w:wordWrap/>
              <w:spacing w:before="0" w:after="0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i w:val="0"/>
                <w:color w:val="auto"/>
                <w:spacing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olor w:val="auto"/>
                <w:spacing w:val="0"/>
                <w:sz w:val="24"/>
                <w:lang w:val="en-US" w:eastAsia="zh-CN"/>
              </w:rPr>
              <w:t>1</w:t>
            </w:r>
          </w:p>
        </w:tc>
        <w:tc>
          <w:tcPr>
            <w:tcW w:w="1163" w:type="dxa"/>
          </w:tcPr>
          <w:p w14:paraId="2224D055">
            <w:pPr>
              <w:pageBreakBefore w:val="0"/>
              <w:wordWrap/>
              <w:spacing w:before="0" w:after="0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i w:val="0"/>
                <w:color w:val="auto"/>
                <w:spacing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olor w:val="auto"/>
                <w:spacing w:val="0"/>
                <w:sz w:val="24"/>
                <w:lang w:val="en-US" w:eastAsia="zh-CN"/>
              </w:rPr>
              <w:t>套</w:t>
            </w:r>
          </w:p>
        </w:tc>
        <w:tc>
          <w:tcPr>
            <w:tcW w:w="2955" w:type="dxa"/>
          </w:tcPr>
          <w:p w14:paraId="3E8091E6">
            <w:pPr>
              <w:pageBreakBefore w:val="0"/>
              <w:wordWrap/>
              <w:spacing w:before="0" w:after="0"/>
              <w:ind w:left="0" w:right="0" w:firstLine="0"/>
              <w:jc w:val="left"/>
              <w:textAlignment w:val="auto"/>
              <w:rPr>
                <w:rFonts w:ascii="宋体" w:hAnsi="宋体" w:eastAsia="宋体" w:cs="宋体"/>
                <w:b w:val="0"/>
                <w:i w:val="0"/>
                <w:color w:val="auto"/>
                <w:spacing w:val="0"/>
                <w:sz w:val="24"/>
              </w:rPr>
            </w:pPr>
          </w:p>
        </w:tc>
      </w:tr>
      <w:tr w14:paraId="61CD1E1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3" w:hRule="atLeast"/>
        </w:trPr>
        <w:tc>
          <w:tcPr>
            <w:tcW w:w="859" w:type="dxa"/>
          </w:tcPr>
          <w:p w14:paraId="69B8085C">
            <w:pPr>
              <w:pageBreakBefore w:val="0"/>
              <w:wordWrap/>
              <w:spacing w:before="0" w:after="0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b w:val="0"/>
                <w:i w:val="0"/>
                <w:color w:val="auto"/>
                <w:spacing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olor w:val="auto"/>
                <w:spacing w:val="0"/>
                <w:sz w:val="24"/>
                <w:lang w:val="en-US" w:eastAsia="zh-CN"/>
              </w:rPr>
              <w:t>7</w:t>
            </w:r>
          </w:p>
        </w:tc>
        <w:tc>
          <w:tcPr>
            <w:tcW w:w="2461" w:type="dxa"/>
          </w:tcPr>
          <w:p w14:paraId="7D15F5BC">
            <w:pPr>
              <w:pageBreakBefore w:val="0"/>
              <w:wordWrap/>
              <w:spacing w:before="0" w:after="0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b w:val="0"/>
                <w:i w:val="0"/>
                <w:color w:val="auto"/>
                <w:spacing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olor w:val="auto"/>
                <w:spacing w:val="0"/>
                <w:sz w:val="24"/>
                <w:lang w:val="en-US" w:eastAsia="zh-CN"/>
              </w:rPr>
              <w:t>安防系统</w:t>
            </w:r>
          </w:p>
        </w:tc>
        <w:tc>
          <w:tcPr>
            <w:tcW w:w="1130" w:type="dxa"/>
          </w:tcPr>
          <w:p w14:paraId="710F8FE2">
            <w:pPr>
              <w:pageBreakBefore w:val="0"/>
              <w:wordWrap/>
              <w:spacing w:before="0" w:after="0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b w:val="0"/>
                <w:i w:val="0"/>
                <w:color w:val="auto"/>
                <w:spacing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olor w:val="auto"/>
                <w:spacing w:val="0"/>
                <w:sz w:val="24"/>
                <w:lang w:val="en-US" w:eastAsia="zh-CN"/>
              </w:rPr>
              <w:t>1</w:t>
            </w:r>
          </w:p>
        </w:tc>
        <w:tc>
          <w:tcPr>
            <w:tcW w:w="1163" w:type="dxa"/>
          </w:tcPr>
          <w:p w14:paraId="7AFDB121">
            <w:pPr>
              <w:pageBreakBefore w:val="0"/>
              <w:wordWrap/>
              <w:spacing w:before="0" w:after="0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b w:val="0"/>
                <w:i w:val="0"/>
                <w:color w:val="auto"/>
                <w:spacing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olor w:val="auto"/>
                <w:spacing w:val="0"/>
                <w:sz w:val="24"/>
                <w:lang w:val="en-US" w:eastAsia="zh-CN"/>
              </w:rPr>
              <w:t>套</w:t>
            </w:r>
          </w:p>
        </w:tc>
        <w:tc>
          <w:tcPr>
            <w:tcW w:w="2955" w:type="dxa"/>
          </w:tcPr>
          <w:p w14:paraId="5DA3C4D9">
            <w:pPr>
              <w:pageBreakBefore w:val="0"/>
              <w:wordWrap/>
              <w:spacing w:before="0" w:after="0"/>
              <w:ind w:left="0" w:right="0" w:firstLine="0"/>
              <w:jc w:val="left"/>
              <w:textAlignment w:val="auto"/>
              <w:rPr>
                <w:rFonts w:ascii="宋体" w:hAnsi="宋体" w:eastAsia="宋体" w:cs="宋体"/>
                <w:b w:val="0"/>
                <w:i w:val="0"/>
                <w:color w:val="auto"/>
                <w:spacing w:val="0"/>
                <w:sz w:val="24"/>
              </w:rPr>
            </w:pPr>
          </w:p>
        </w:tc>
      </w:tr>
    </w:tbl>
    <w:p w14:paraId="57EA65B4">
      <w:pPr>
        <w:pageBreakBefore w:val="0"/>
        <w:wordWrap/>
        <w:spacing w:before="160" w:after="0"/>
        <w:ind w:left="0" w:right="0"/>
        <w:jc w:val="left"/>
        <w:textAlignment w:val="auto"/>
        <w:rPr>
          <w:sz w:val="24"/>
        </w:rPr>
      </w:pPr>
      <w:r>
        <w:rPr>
          <w:rFonts w:ascii="宋体" w:hAnsi="宋体" w:eastAsia="宋体" w:cs="宋体"/>
          <w:b/>
          <w:i w:val="0"/>
          <w:spacing w:val="0"/>
          <w:sz w:val="24"/>
        </w:rPr>
        <w:t>三、功能要求</w:t>
      </w:r>
    </w:p>
    <w:p w14:paraId="6F114D0A">
      <w:pPr>
        <w:pageBreakBefore w:val="0"/>
        <w:wordWrap/>
        <w:spacing w:before="160" w:after="0"/>
        <w:ind w:left="0" w:right="0"/>
        <w:jc w:val="left"/>
        <w:textAlignment w:val="auto"/>
        <w:rPr>
          <w:sz w:val="21"/>
          <w:szCs w:val="21"/>
        </w:rPr>
      </w:pPr>
      <w:r>
        <w:rPr>
          <w:rFonts w:ascii="宋体" w:hAnsi="宋体" w:eastAsia="宋体" w:cs="宋体"/>
          <w:b/>
          <w:i w:val="0"/>
          <w:spacing w:val="0"/>
          <w:sz w:val="21"/>
          <w:szCs w:val="21"/>
        </w:rPr>
        <w:t>（一）有机废弃物处理系统</w:t>
      </w:r>
    </w:p>
    <w:p w14:paraId="585C874D">
      <w:pPr>
        <w:pageBreakBefore w:val="0"/>
        <w:wordWrap/>
        <w:spacing w:before="160" w:after="0"/>
        <w:ind w:right="0" w:firstLine="422" w:firstLineChars="200"/>
        <w:jc w:val="left"/>
        <w:textAlignment w:val="auto"/>
        <w:rPr>
          <w:sz w:val="24"/>
        </w:rPr>
      </w:pPr>
      <w:r>
        <w:rPr>
          <w:rFonts w:ascii="宋体" w:hAnsi="宋体" w:eastAsia="宋体" w:cs="宋体"/>
          <w:b/>
          <w:i w:val="0"/>
          <w:spacing w:val="0"/>
          <w:sz w:val="21"/>
          <w:szCs w:val="21"/>
        </w:rPr>
        <w:t>采</w:t>
      </w:r>
      <w:r>
        <w:rPr>
          <w:rFonts w:ascii="宋体" w:hAnsi="宋体" w:eastAsia="宋体" w:cs="宋体"/>
          <w:b/>
          <w:i w:val="0"/>
          <w:spacing w:val="0"/>
          <w:sz w:val="24"/>
        </w:rPr>
        <w:t>购目的</w:t>
      </w:r>
      <w:r>
        <w:rPr>
          <w:rFonts w:ascii="宋体" w:hAnsi="宋体" w:eastAsia="宋体" w:cs="宋体"/>
          <w:b w:val="0"/>
          <w:i w:val="0"/>
          <w:spacing w:val="0"/>
          <w:sz w:val="24"/>
        </w:rPr>
        <w:t>：实现餐厨垃圾、厨余垃圾、生活污泥及园林垃圾的协同资源化处理，产出</w:t>
      </w:r>
      <w:r>
        <w:rPr>
          <w:rFonts w:hint="eastAsia" w:ascii="宋体" w:hAnsi="宋体" w:eastAsia="宋体" w:cs="宋体"/>
          <w:b w:val="0"/>
          <w:i w:val="0"/>
          <w:spacing w:val="0"/>
          <w:sz w:val="24"/>
          <w:lang w:val="en-US" w:eastAsia="zh-CN"/>
        </w:rPr>
        <w:t>物</w:t>
      </w:r>
      <w:r>
        <w:rPr>
          <w:rFonts w:ascii="宋体" w:hAnsi="宋体" w:eastAsia="宋体" w:cs="宋体"/>
          <w:b w:val="0"/>
          <w:i w:val="0"/>
          <w:spacing w:val="0"/>
          <w:sz w:val="24"/>
        </w:rPr>
        <w:t>符合有机肥</w:t>
      </w:r>
      <w:r>
        <w:rPr>
          <w:rFonts w:hint="eastAsia" w:ascii="宋体" w:hAnsi="宋体" w:eastAsia="宋体" w:cs="宋体"/>
          <w:b w:val="0"/>
          <w:i w:val="0"/>
          <w:spacing w:val="0"/>
          <w:sz w:val="24"/>
          <w:lang w:val="en-US" w:eastAsia="zh-CN"/>
        </w:rPr>
        <w:t>标准</w:t>
      </w:r>
      <w:r>
        <w:rPr>
          <w:rFonts w:ascii="宋体" w:hAnsi="宋体" w:eastAsia="宋体" w:cs="宋体"/>
          <w:b w:val="0"/>
          <w:i w:val="0"/>
          <w:spacing w:val="0"/>
          <w:sz w:val="24"/>
        </w:rPr>
        <w:t>，回收废弃油脂，实现变废为宝。</w:t>
      </w:r>
    </w:p>
    <w:p w14:paraId="2A326A95">
      <w:pPr>
        <w:pageBreakBefore w:val="0"/>
        <w:wordWrap/>
        <w:spacing w:before="160" w:after="0"/>
        <w:ind w:left="0" w:right="0" w:firstLine="482" w:firstLineChars="200"/>
        <w:jc w:val="left"/>
        <w:textAlignment w:val="auto"/>
        <w:rPr>
          <w:sz w:val="24"/>
        </w:rPr>
      </w:pPr>
      <w:r>
        <w:rPr>
          <w:rFonts w:ascii="宋体" w:hAnsi="宋体" w:eastAsia="宋体" w:cs="宋体"/>
          <w:b/>
          <w:i w:val="0"/>
          <w:spacing w:val="0"/>
          <w:sz w:val="24"/>
        </w:rPr>
        <w:t>功能要求</w:t>
      </w:r>
      <w:r>
        <w:rPr>
          <w:rFonts w:ascii="宋体" w:hAnsi="宋体" w:eastAsia="宋体" w:cs="宋体"/>
          <w:b w:val="0"/>
          <w:i w:val="0"/>
          <w:spacing w:val="0"/>
          <w:sz w:val="24"/>
        </w:rPr>
        <w:t>：</w:t>
      </w:r>
    </w:p>
    <w:p w14:paraId="50663C8A">
      <w:pPr>
        <w:pageBreakBefore w:val="0"/>
        <w:numPr>
          <w:ilvl w:val="0"/>
          <w:numId w:val="0"/>
        </w:numPr>
        <w:wordWrap/>
        <w:spacing w:before="160" w:after="0"/>
        <w:ind w:leftChars="0" w:right="0" w:rightChars="0" w:firstLine="482" w:firstLineChars="200"/>
        <w:jc w:val="left"/>
        <w:textAlignment w:val="auto"/>
        <w:rPr>
          <w:sz w:val="24"/>
        </w:rPr>
      </w:pPr>
      <w:r>
        <w:rPr>
          <w:rFonts w:ascii="宋体" w:hAnsi="宋体" w:eastAsia="宋体" w:cs="宋体"/>
          <w:b/>
          <w:i w:val="0"/>
          <w:spacing w:val="0"/>
          <w:sz w:val="24"/>
        </w:rPr>
        <w:t>综合性处理</w:t>
      </w:r>
      <w:r>
        <w:rPr>
          <w:rFonts w:ascii="宋体" w:hAnsi="宋体" w:eastAsia="宋体" w:cs="宋体"/>
          <w:b w:val="0"/>
          <w:i w:val="0"/>
          <w:spacing w:val="0"/>
          <w:sz w:val="24"/>
        </w:rPr>
        <w:t>：系统需兼容处理餐厨/厨余垃圾（28t/d）、生活污泥（8t/d）及园林绿化垃圾（6t/d），总处理规模不低于40吨/天。</w:t>
      </w:r>
    </w:p>
    <w:p w14:paraId="4F00ADAD">
      <w:pPr>
        <w:pageBreakBefore w:val="0"/>
        <w:numPr>
          <w:ilvl w:val="0"/>
          <w:numId w:val="0"/>
        </w:numPr>
        <w:wordWrap/>
        <w:spacing w:before="160" w:after="0"/>
        <w:ind w:leftChars="0" w:right="0" w:rightChars="0" w:firstLine="482" w:firstLineChars="200"/>
        <w:jc w:val="left"/>
        <w:textAlignment w:val="auto"/>
        <w:rPr>
          <w:sz w:val="24"/>
        </w:rPr>
      </w:pPr>
      <w:r>
        <w:rPr>
          <w:rFonts w:ascii="宋体" w:hAnsi="宋体" w:eastAsia="宋体" w:cs="宋体"/>
          <w:b/>
          <w:i w:val="0"/>
          <w:spacing w:val="0"/>
          <w:sz w:val="24"/>
        </w:rPr>
        <w:t>资源化产出</w:t>
      </w:r>
      <w:r>
        <w:rPr>
          <w:rFonts w:ascii="宋体" w:hAnsi="宋体" w:eastAsia="宋体" w:cs="宋体"/>
          <w:b w:val="0"/>
          <w:i w:val="0"/>
          <w:spacing w:val="0"/>
          <w:sz w:val="24"/>
        </w:rPr>
        <w:t>：通过“预处理+油水分离+高温好氧堆肥”工艺，固渣经发酵制成有机肥，提取的油脂暂存外售，筛上物及轻物质外运处置。</w:t>
      </w:r>
    </w:p>
    <w:p w14:paraId="33F4671B">
      <w:pPr>
        <w:pageBreakBefore w:val="0"/>
        <w:numPr>
          <w:ilvl w:val="0"/>
          <w:numId w:val="0"/>
        </w:numPr>
        <w:wordWrap/>
        <w:spacing w:before="160" w:after="0"/>
        <w:ind w:leftChars="0" w:right="0" w:rightChars="0" w:firstLine="482" w:firstLineChars="200"/>
        <w:jc w:val="left"/>
        <w:textAlignment w:val="auto"/>
        <w:rPr>
          <w:sz w:val="24"/>
        </w:rPr>
      </w:pPr>
      <w:r>
        <w:rPr>
          <w:rFonts w:ascii="宋体" w:hAnsi="宋体" w:eastAsia="宋体" w:cs="宋体"/>
          <w:b/>
          <w:i w:val="0"/>
          <w:spacing w:val="0"/>
          <w:sz w:val="24"/>
        </w:rPr>
        <w:t>自动化控制</w:t>
      </w:r>
      <w:r>
        <w:rPr>
          <w:rFonts w:ascii="宋体" w:hAnsi="宋体" w:eastAsia="宋体" w:cs="宋体"/>
          <w:b w:val="0"/>
          <w:i w:val="0"/>
          <w:spacing w:val="0"/>
          <w:sz w:val="24"/>
        </w:rPr>
        <w:t>：具备自动进料、分选、破碎、脱水及发酵功能，减少人工干预，降低劳动强度。</w:t>
      </w:r>
    </w:p>
    <w:p w14:paraId="713D1B6E">
      <w:pPr>
        <w:pageBreakBefore w:val="0"/>
        <w:numPr>
          <w:ilvl w:val="0"/>
          <w:numId w:val="0"/>
        </w:numPr>
        <w:wordWrap/>
        <w:spacing w:before="160" w:after="0"/>
        <w:ind w:leftChars="0" w:right="0" w:rightChars="0" w:firstLine="482" w:firstLineChars="200"/>
        <w:jc w:val="left"/>
        <w:textAlignment w:val="auto"/>
        <w:rPr>
          <w:rFonts w:ascii="宋体" w:hAnsi="宋体" w:eastAsia="宋体" w:cs="宋体"/>
          <w:b/>
          <w:i w:val="0"/>
          <w:spacing w:val="0"/>
          <w:sz w:val="24"/>
        </w:rPr>
      </w:pPr>
      <w:r>
        <w:rPr>
          <w:rFonts w:hint="eastAsia" w:ascii="宋体" w:hAnsi="宋体" w:eastAsia="宋体" w:cs="宋体"/>
          <w:b/>
          <w:i w:val="0"/>
          <w:spacing w:val="0"/>
          <w:sz w:val="24"/>
          <w:lang w:val="en-US" w:eastAsia="zh-CN"/>
        </w:rPr>
        <w:t>尾气处理：</w:t>
      </w:r>
      <w:r>
        <w:rPr>
          <w:rFonts w:ascii="宋体" w:hAnsi="宋体" w:eastAsia="宋体" w:cs="宋体"/>
          <w:b w:val="0"/>
          <w:i w:val="0"/>
          <w:spacing w:val="0"/>
          <w:sz w:val="24"/>
        </w:rPr>
        <w:t>针对恶臭气体，采用“化学喷淋+生物处理+光催化氧化”工艺，确保硫化氢、氨等污染物排放符合GB14554-1993二级标准。</w:t>
      </w:r>
    </w:p>
    <w:p w14:paraId="53686BCC">
      <w:pPr>
        <w:pageBreakBefore w:val="0"/>
        <w:wordWrap/>
        <w:spacing w:before="160" w:after="0"/>
        <w:ind w:left="0" w:right="0"/>
        <w:jc w:val="left"/>
        <w:textAlignment w:val="auto"/>
        <w:rPr>
          <w:sz w:val="24"/>
        </w:rPr>
      </w:pPr>
      <w:r>
        <w:rPr>
          <w:rFonts w:ascii="宋体" w:hAnsi="宋体" w:eastAsia="宋体" w:cs="宋体"/>
          <w:b/>
          <w:i w:val="0"/>
          <w:spacing w:val="0"/>
          <w:sz w:val="24"/>
        </w:rPr>
        <w:t>（二）大件垃圾处理系统</w:t>
      </w:r>
    </w:p>
    <w:p w14:paraId="5EE8371D">
      <w:pPr>
        <w:pageBreakBefore w:val="0"/>
        <w:wordWrap/>
        <w:spacing w:before="160" w:after="0"/>
        <w:ind w:left="0" w:right="0" w:firstLine="482" w:firstLineChars="200"/>
        <w:jc w:val="left"/>
        <w:textAlignment w:val="auto"/>
        <w:rPr>
          <w:sz w:val="24"/>
        </w:rPr>
      </w:pPr>
      <w:r>
        <w:rPr>
          <w:rFonts w:ascii="宋体" w:hAnsi="宋体" w:eastAsia="宋体" w:cs="宋体"/>
          <w:b/>
          <w:i w:val="0"/>
          <w:spacing w:val="0"/>
          <w:sz w:val="24"/>
        </w:rPr>
        <w:t>采购目的</w:t>
      </w:r>
      <w:r>
        <w:rPr>
          <w:rFonts w:ascii="宋体" w:hAnsi="宋体" w:eastAsia="宋体" w:cs="宋体"/>
          <w:b w:val="0"/>
          <w:i w:val="0"/>
          <w:spacing w:val="0"/>
          <w:sz w:val="24"/>
        </w:rPr>
        <w:t>：解决床垫、废旧家具等大件垃圾体积大、难处理的问题，通过物理破碎与分选，实现减容减量及铁质金属回收。</w:t>
      </w:r>
    </w:p>
    <w:p w14:paraId="7539A191">
      <w:pPr>
        <w:pageBreakBefore w:val="0"/>
        <w:wordWrap/>
        <w:spacing w:before="160" w:after="0"/>
        <w:ind w:left="0" w:right="0"/>
        <w:jc w:val="left"/>
        <w:textAlignment w:val="auto"/>
        <w:rPr>
          <w:sz w:val="24"/>
        </w:rPr>
      </w:pPr>
      <w:r>
        <w:rPr>
          <w:rFonts w:ascii="宋体" w:hAnsi="宋体" w:eastAsia="宋体" w:cs="宋体"/>
          <w:b/>
          <w:i w:val="0"/>
          <w:spacing w:val="0"/>
          <w:sz w:val="24"/>
        </w:rPr>
        <w:t>功能要求</w:t>
      </w:r>
      <w:r>
        <w:rPr>
          <w:rFonts w:ascii="宋体" w:hAnsi="宋体" w:eastAsia="宋体" w:cs="宋体"/>
          <w:b w:val="0"/>
          <w:i w:val="0"/>
          <w:spacing w:val="0"/>
          <w:sz w:val="24"/>
        </w:rPr>
        <w:t>：</w:t>
      </w:r>
    </w:p>
    <w:p w14:paraId="093138F9">
      <w:pPr>
        <w:pageBreakBefore w:val="0"/>
        <w:numPr>
          <w:ilvl w:val="0"/>
          <w:numId w:val="0"/>
        </w:numPr>
        <w:wordWrap/>
        <w:spacing w:before="160" w:after="0"/>
        <w:ind w:leftChars="0" w:right="0" w:rightChars="0" w:firstLine="482" w:firstLineChars="200"/>
        <w:jc w:val="left"/>
        <w:textAlignment w:val="auto"/>
        <w:rPr>
          <w:sz w:val="24"/>
        </w:rPr>
      </w:pPr>
      <w:r>
        <w:rPr>
          <w:rFonts w:ascii="宋体" w:hAnsi="宋体" w:eastAsia="宋体" w:cs="宋体"/>
          <w:b/>
          <w:i w:val="0"/>
          <w:spacing w:val="0"/>
          <w:sz w:val="24"/>
        </w:rPr>
        <w:t>破碎减容</w:t>
      </w:r>
      <w:r>
        <w:rPr>
          <w:rFonts w:ascii="宋体" w:hAnsi="宋体" w:eastAsia="宋体" w:cs="宋体"/>
          <w:b w:val="0"/>
          <w:i w:val="0"/>
          <w:spacing w:val="0"/>
          <w:sz w:val="24"/>
        </w:rPr>
        <w:t>：通过破碎机将大件垃圾进行物理破碎，减小体积，便于后续运输与处置。</w:t>
      </w:r>
    </w:p>
    <w:p w14:paraId="6900BAE8">
      <w:pPr>
        <w:pageBreakBefore w:val="0"/>
        <w:numPr>
          <w:ilvl w:val="0"/>
          <w:numId w:val="0"/>
        </w:numPr>
        <w:wordWrap/>
        <w:spacing w:before="160" w:after="0"/>
        <w:ind w:leftChars="0" w:right="0" w:rightChars="0" w:firstLine="482" w:firstLineChars="200"/>
        <w:jc w:val="left"/>
        <w:textAlignment w:val="auto"/>
        <w:rPr>
          <w:sz w:val="24"/>
        </w:rPr>
      </w:pPr>
      <w:r>
        <w:rPr>
          <w:rFonts w:ascii="宋体" w:hAnsi="宋体" w:eastAsia="宋体" w:cs="宋体"/>
          <w:b/>
          <w:i w:val="0"/>
          <w:spacing w:val="0"/>
          <w:sz w:val="24"/>
        </w:rPr>
        <w:t>金属回收</w:t>
      </w:r>
      <w:r>
        <w:rPr>
          <w:rFonts w:ascii="宋体" w:hAnsi="宋体" w:eastAsia="宋体" w:cs="宋体"/>
          <w:b w:val="0"/>
          <w:i w:val="0"/>
          <w:spacing w:val="0"/>
          <w:sz w:val="24"/>
        </w:rPr>
        <w:t>：利用磁选设备高效分选出破碎物料中的铁磁性物质，回收资源并保护后续设备。</w:t>
      </w:r>
    </w:p>
    <w:p w14:paraId="5FF91311">
      <w:pPr>
        <w:pageBreakBefore w:val="0"/>
        <w:numPr>
          <w:ilvl w:val="0"/>
          <w:numId w:val="0"/>
        </w:numPr>
        <w:wordWrap/>
        <w:spacing w:before="160" w:after="0"/>
        <w:ind w:leftChars="0" w:right="0" w:rightChars="0" w:firstLine="482" w:firstLineChars="200"/>
        <w:jc w:val="left"/>
        <w:textAlignment w:val="auto"/>
        <w:rPr>
          <w:sz w:val="24"/>
        </w:rPr>
      </w:pPr>
      <w:r>
        <w:rPr>
          <w:rFonts w:ascii="宋体" w:hAnsi="宋体" w:eastAsia="宋体" w:cs="宋体"/>
          <w:b/>
          <w:i w:val="0"/>
          <w:spacing w:val="0"/>
          <w:sz w:val="24"/>
        </w:rPr>
        <w:t>环保除尘</w:t>
      </w:r>
      <w:r>
        <w:rPr>
          <w:rFonts w:ascii="宋体" w:hAnsi="宋体" w:eastAsia="宋体" w:cs="宋体"/>
          <w:b w:val="0"/>
          <w:i w:val="0"/>
          <w:spacing w:val="0"/>
          <w:sz w:val="24"/>
        </w:rPr>
        <w:t>：配备完善的除尘设施，确保破碎及输送过程产生的粉尘经收集处理后达标排放。</w:t>
      </w:r>
    </w:p>
    <w:p w14:paraId="08C7ED43">
      <w:pPr>
        <w:pageBreakBefore w:val="0"/>
        <w:wordWrap/>
        <w:spacing w:before="160" w:after="0"/>
        <w:ind w:left="0" w:right="0"/>
        <w:jc w:val="left"/>
        <w:textAlignment w:val="auto"/>
        <w:rPr>
          <w:sz w:val="24"/>
        </w:rPr>
      </w:pPr>
      <w:r>
        <w:rPr>
          <w:rFonts w:ascii="宋体" w:hAnsi="宋体" w:eastAsia="宋体" w:cs="宋体"/>
          <w:b/>
          <w:i w:val="0"/>
          <w:spacing w:val="0"/>
          <w:sz w:val="24"/>
        </w:rPr>
        <w:t>（三）渗滤液处理系统</w:t>
      </w:r>
    </w:p>
    <w:p w14:paraId="145DE327">
      <w:pPr>
        <w:pageBreakBefore w:val="0"/>
        <w:wordWrap/>
        <w:spacing w:before="160" w:after="0"/>
        <w:ind w:left="0" w:right="0" w:firstLine="482" w:firstLineChars="200"/>
        <w:jc w:val="left"/>
        <w:textAlignment w:val="auto"/>
        <w:rPr>
          <w:sz w:val="24"/>
        </w:rPr>
      </w:pPr>
      <w:r>
        <w:rPr>
          <w:rFonts w:ascii="宋体" w:hAnsi="宋体" w:eastAsia="宋体" w:cs="宋体"/>
          <w:b/>
          <w:i w:val="0"/>
          <w:spacing w:val="0"/>
          <w:sz w:val="24"/>
        </w:rPr>
        <w:t>采购目的</w:t>
      </w:r>
      <w:r>
        <w:rPr>
          <w:rFonts w:ascii="宋体" w:hAnsi="宋体" w:eastAsia="宋体" w:cs="宋体"/>
          <w:b w:val="0"/>
          <w:i w:val="0"/>
          <w:spacing w:val="0"/>
          <w:sz w:val="24"/>
        </w:rPr>
        <w:t>：有效处理</w:t>
      </w:r>
      <w:r>
        <w:rPr>
          <w:rFonts w:hint="eastAsia" w:ascii="宋体" w:hAnsi="宋体" w:eastAsia="宋体" w:cs="宋体"/>
          <w:b w:val="0"/>
          <w:i w:val="0"/>
          <w:spacing w:val="0"/>
          <w:sz w:val="24"/>
          <w:lang w:val="en-US" w:eastAsia="zh-CN"/>
        </w:rPr>
        <w:t>中转站渗滤液</w:t>
      </w:r>
      <w:r>
        <w:rPr>
          <w:rFonts w:ascii="宋体" w:hAnsi="宋体" w:eastAsia="宋体" w:cs="宋体"/>
          <w:b w:val="0"/>
          <w:i w:val="0"/>
          <w:spacing w:val="0"/>
          <w:sz w:val="24"/>
        </w:rPr>
        <w:t>及</w:t>
      </w:r>
      <w:r>
        <w:rPr>
          <w:rFonts w:hint="eastAsia" w:ascii="宋体" w:hAnsi="宋体" w:eastAsia="宋体" w:cs="宋体"/>
          <w:b w:val="0"/>
          <w:i w:val="0"/>
          <w:spacing w:val="0"/>
          <w:sz w:val="24"/>
          <w:lang w:val="en-US" w:eastAsia="zh-CN"/>
        </w:rPr>
        <w:t>有机废弃物处理</w:t>
      </w:r>
      <w:r>
        <w:rPr>
          <w:rFonts w:ascii="宋体" w:hAnsi="宋体" w:eastAsia="宋体" w:cs="宋体"/>
          <w:b w:val="0"/>
          <w:i w:val="0"/>
          <w:spacing w:val="0"/>
          <w:sz w:val="24"/>
        </w:rPr>
        <w:t>过程中产生的高浓度有机废水，确保出水水质达到回用标准，防止水体污染。</w:t>
      </w:r>
    </w:p>
    <w:p w14:paraId="247CB998">
      <w:pPr>
        <w:pageBreakBefore w:val="0"/>
        <w:wordWrap/>
        <w:spacing w:before="160" w:after="0"/>
        <w:ind w:left="0" w:right="0" w:firstLine="482" w:firstLineChars="200"/>
        <w:jc w:val="left"/>
        <w:textAlignment w:val="auto"/>
        <w:rPr>
          <w:sz w:val="24"/>
        </w:rPr>
      </w:pPr>
      <w:r>
        <w:rPr>
          <w:rFonts w:ascii="宋体" w:hAnsi="宋体" w:eastAsia="宋体" w:cs="宋体"/>
          <w:b/>
          <w:i w:val="0"/>
          <w:spacing w:val="0"/>
          <w:sz w:val="24"/>
        </w:rPr>
        <w:t>功能要求</w:t>
      </w:r>
      <w:r>
        <w:rPr>
          <w:rFonts w:ascii="宋体" w:hAnsi="宋体" w:eastAsia="宋体" w:cs="宋体"/>
          <w:b w:val="0"/>
          <w:i w:val="0"/>
          <w:spacing w:val="0"/>
          <w:sz w:val="24"/>
        </w:rPr>
        <w:t>：</w:t>
      </w:r>
    </w:p>
    <w:p w14:paraId="23945B38">
      <w:pPr>
        <w:pageBreakBefore w:val="0"/>
        <w:numPr>
          <w:ilvl w:val="0"/>
          <w:numId w:val="0"/>
        </w:numPr>
        <w:wordWrap/>
        <w:spacing w:before="160" w:after="0"/>
        <w:ind w:leftChars="0" w:right="0" w:rightChars="0" w:firstLine="482" w:firstLineChars="200"/>
        <w:jc w:val="left"/>
        <w:textAlignment w:val="auto"/>
        <w:rPr>
          <w:sz w:val="24"/>
        </w:rPr>
      </w:pPr>
      <w:r>
        <w:rPr>
          <w:rFonts w:ascii="宋体" w:hAnsi="宋体" w:eastAsia="宋体" w:cs="宋体"/>
          <w:b/>
          <w:i w:val="0"/>
          <w:spacing w:val="0"/>
          <w:sz w:val="24"/>
        </w:rPr>
        <w:t>高效处理</w:t>
      </w:r>
      <w:r>
        <w:rPr>
          <w:rFonts w:ascii="宋体" w:hAnsi="宋体" w:eastAsia="宋体" w:cs="宋体"/>
          <w:b w:val="0"/>
          <w:i w:val="0"/>
          <w:spacing w:val="0"/>
          <w:sz w:val="24"/>
        </w:rPr>
        <w:t>：针对中转站渗滤液、有机废弃物渗滤液及生活废水，总处理规模为40吨/天。</w:t>
      </w:r>
    </w:p>
    <w:p w14:paraId="39FCB075">
      <w:pPr>
        <w:pageBreakBefore w:val="0"/>
        <w:numPr>
          <w:ilvl w:val="0"/>
          <w:numId w:val="0"/>
        </w:numPr>
        <w:wordWrap/>
        <w:spacing w:before="160" w:after="0"/>
        <w:ind w:leftChars="0" w:right="0" w:rightChars="0" w:firstLine="482" w:firstLineChars="200"/>
        <w:jc w:val="left"/>
        <w:textAlignment w:val="auto"/>
        <w:rPr>
          <w:sz w:val="24"/>
        </w:rPr>
      </w:pPr>
      <w:r>
        <w:rPr>
          <w:rFonts w:ascii="宋体" w:hAnsi="宋体" w:eastAsia="宋体" w:cs="宋体"/>
          <w:b/>
          <w:i w:val="0"/>
          <w:spacing w:val="0"/>
          <w:sz w:val="24"/>
        </w:rPr>
        <w:t>达标回用</w:t>
      </w:r>
      <w:r>
        <w:rPr>
          <w:rFonts w:ascii="宋体" w:hAnsi="宋体" w:eastAsia="宋体" w:cs="宋体"/>
          <w:b w:val="0"/>
          <w:i w:val="0"/>
          <w:spacing w:val="0"/>
          <w:sz w:val="24"/>
        </w:rPr>
        <w:t>：采用“预处理+水解厌氧+AO+MBR”工艺，处理后的水质需达到《城市污水再生利用景观环境用水水质》（GB/T18921-2019）标准，可用于厂区绿化或道路浇洒。</w:t>
      </w:r>
    </w:p>
    <w:p w14:paraId="59DA4B01">
      <w:pPr>
        <w:pageBreakBefore w:val="0"/>
        <w:wordWrap/>
        <w:spacing w:before="160" w:after="0"/>
        <w:ind w:left="0" w:right="0"/>
        <w:jc w:val="left"/>
        <w:textAlignment w:val="auto"/>
        <w:rPr>
          <w:sz w:val="24"/>
        </w:rPr>
      </w:pPr>
      <w:r>
        <w:rPr>
          <w:rFonts w:ascii="宋体" w:hAnsi="宋体" w:eastAsia="宋体" w:cs="宋体"/>
          <w:b/>
          <w:i w:val="0"/>
          <w:spacing w:val="0"/>
          <w:sz w:val="24"/>
        </w:rPr>
        <w:t>（四）可回收物分拣系统</w:t>
      </w:r>
    </w:p>
    <w:p w14:paraId="45E3F78B">
      <w:pPr>
        <w:pageBreakBefore w:val="0"/>
        <w:wordWrap/>
        <w:spacing w:before="160" w:after="0"/>
        <w:ind w:left="0" w:right="0" w:firstLine="482" w:firstLineChars="200"/>
        <w:jc w:val="left"/>
        <w:textAlignment w:val="auto"/>
        <w:rPr>
          <w:sz w:val="24"/>
        </w:rPr>
      </w:pPr>
      <w:r>
        <w:rPr>
          <w:rFonts w:ascii="宋体" w:hAnsi="宋体" w:eastAsia="宋体" w:cs="宋体"/>
          <w:b/>
          <w:i w:val="0"/>
          <w:spacing w:val="0"/>
          <w:sz w:val="24"/>
        </w:rPr>
        <w:t>采购目的</w:t>
      </w:r>
      <w:r>
        <w:rPr>
          <w:rFonts w:ascii="宋体" w:hAnsi="宋体" w:eastAsia="宋体" w:cs="宋体"/>
          <w:b w:val="0"/>
          <w:i w:val="0"/>
          <w:spacing w:val="0"/>
          <w:sz w:val="24"/>
        </w:rPr>
        <w:t>：对废纸、塑料等可回收物进行精细化分选与压缩打包，提高再生资源的纯度与附加值。</w:t>
      </w:r>
    </w:p>
    <w:p w14:paraId="5212E204">
      <w:pPr>
        <w:pageBreakBefore w:val="0"/>
        <w:wordWrap/>
        <w:spacing w:before="160" w:after="0"/>
        <w:ind w:left="0" w:right="0" w:firstLine="482" w:firstLineChars="200"/>
        <w:jc w:val="left"/>
        <w:textAlignment w:val="auto"/>
        <w:rPr>
          <w:sz w:val="24"/>
        </w:rPr>
      </w:pPr>
      <w:r>
        <w:rPr>
          <w:rFonts w:ascii="宋体" w:hAnsi="宋体" w:eastAsia="宋体" w:cs="宋体"/>
          <w:b/>
          <w:i w:val="0"/>
          <w:spacing w:val="0"/>
          <w:sz w:val="24"/>
        </w:rPr>
        <w:t>功能要求</w:t>
      </w:r>
      <w:r>
        <w:rPr>
          <w:rFonts w:ascii="宋体" w:hAnsi="宋体" w:eastAsia="宋体" w:cs="宋体"/>
          <w:b w:val="0"/>
          <w:i w:val="0"/>
          <w:spacing w:val="0"/>
          <w:sz w:val="24"/>
        </w:rPr>
        <w:t>：</w:t>
      </w:r>
    </w:p>
    <w:p w14:paraId="39B6609B">
      <w:pPr>
        <w:pageBreakBefore w:val="0"/>
        <w:numPr>
          <w:ilvl w:val="0"/>
          <w:numId w:val="0"/>
        </w:numPr>
        <w:wordWrap/>
        <w:spacing w:before="160" w:after="0"/>
        <w:ind w:leftChars="0" w:right="0" w:rightChars="0" w:firstLine="482" w:firstLineChars="200"/>
        <w:jc w:val="left"/>
        <w:textAlignment w:val="auto"/>
        <w:rPr>
          <w:sz w:val="24"/>
        </w:rPr>
      </w:pPr>
      <w:r>
        <w:rPr>
          <w:rFonts w:ascii="宋体" w:hAnsi="宋体" w:eastAsia="宋体" w:cs="宋体"/>
          <w:b/>
          <w:i w:val="0"/>
          <w:spacing w:val="0"/>
          <w:sz w:val="24"/>
        </w:rPr>
        <w:t>高效率分选</w:t>
      </w:r>
      <w:r>
        <w:rPr>
          <w:rFonts w:ascii="宋体" w:hAnsi="宋体" w:eastAsia="宋体" w:cs="宋体"/>
          <w:b w:val="0"/>
          <w:i w:val="0"/>
          <w:spacing w:val="0"/>
          <w:sz w:val="24"/>
        </w:rPr>
        <w:t>：处理规模为60吨/天，结合人工分拣与光选、色选等自动化设备，实现废纸、塑料的精准分类。</w:t>
      </w:r>
    </w:p>
    <w:p w14:paraId="3D52E591">
      <w:pPr>
        <w:pageBreakBefore w:val="0"/>
        <w:numPr>
          <w:ilvl w:val="0"/>
          <w:numId w:val="0"/>
        </w:numPr>
        <w:wordWrap/>
        <w:spacing w:before="160" w:after="0"/>
        <w:ind w:leftChars="0" w:right="0" w:rightChars="0"/>
        <w:jc w:val="left"/>
        <w:textAlignment w:val="auto"/>
        <w:rPr>
          <w:sz w:val="24"/>
        </w:rPr>
      </w:pPr>
      <w:r>
        <w:rPr>
          <w:rFonts w:ascii="宋体" w:hAnsi="宋体" w:eastAsia="宋体" w:cs="宋体"/>
          <w:b/>
          <w:i w:val="0"/>
          <w:spacing w:val="0"/>
          <w:sz w:val="24"/>
        </w:rPr>
        <w:t>压缩暂存</w:t>
      </w:r>
      <w:r>
        <w:rPr>
          <w:rFonts w:ascii="宋体" w:hAnsi="宋体" w:eastAsia="宋体" w:cs="宋体"/>
          <w:b w:val="0"/>
          <w:i w:val="0"/>
          <w:spacing w:val="0"/>
          <w:sz w:val="24"/>
        </w:rPr>
        <w:t>：将分类后的物料进行打包压缩，形成规整的包块，便于仓储及外运至下游再生企业。</w:t>
      </w:r>
    </w:p>
    <w:p w14:paraId="70409F61">
      <w:pPr>
        <w:pageBreakBefore w:val="0"/>
        <w:wordWrap/>
        <w:spacing w:before="160" w:after="0"/>
        <w:ind w:left="0" w:right="0"/>
        <w:jc w:val="left"/>
        <w:textAlignment w:val="auto"/>
        <w:rPr>
          <w:sz w:val="24"/>
        </w:rPr>
      </w:pPr>
      <w:r>
        <w:rPr>
          <w:rFonts w:ascii="宋体" w:hAnsi="宋体" w:eastAsia="宋体" w:cs="宋体"/>
          <w:b/>
          <w:i w:val="0"/>
          <w:spacing w:val="0"/>
          <w:sz w:val="24"/>
        </w:rPr>
        <w:t>（五）</w:t>
      </w:r>
      <w:r>
        <w:rPr>
          <w:rFonts w:hint="eastAsia" w:ascii="宋体" w:hAnsi="宋体" w:eastAsia="宋体" w:cs="宋体"/>
          <w:b/>
          <w:i w:val="0"/>
          <w:spacing w:val="0"/>
          <w:sz w:val="24"/>
          <w:lang w:val="en-US" w:eastAsia="zh-CN"/>
        </w:rPr>
        <w:t>智慧环卫</w:t>
      </w:r>
      <w:r>
        <w:rPr>
          <w:rFonts w:ascii="宋体" w:hAnsi="宋体" w:eastAsia="宋体" w:cs="宋体"/>
          <w:b/>
          <w:i w:val="0"/>
          <w:spacing w:val="0"/>
          <w:sz w:val="24"/>
        </w:rPr>
        <w:t>系统</w:t>
      </w:r>
    </w:p>
    <w:p w14:paraId="58EDB294">
      <w:pPr>
        <w:pageBreakBefore w:val="0"/>
        <w:numPr>
          <w:ilvl w:val="0"/>
          <w:numId w:val="0"/>
        </w:numPr>
        <w:wordWrap/>
        <w:spacing w:before="160" w:after="0"/>
        <w:ind w:leftChars="0" w:right="0" w:rightChars="0" w:firstLine="482" w:firstLineChars="200"/>
        <w:jc w:val="left"/>
        <w:textAlignment w:val="auto"/>
        <w:rPr>
          <w:sz w:val="24"/>
        </w:rPr>
      </w:pPr>
      <w:r>
        <w:rPr>
          <w:rFonts w:hint="eastAsia" w:ascii="宋体" w:hAnsi="宋体" w:eastAsia="宋体" w:cs="宋体"/>
          <w:b/>
          <w:i w:val="0"/>
          <w:spacing w:val="0"/>
          <w:sz w:val="24"/>
          <w:lang w:val="en-US" w:eastAsia="zh-CN"/>
        </w:rPr>
        <w:t>采购目的</w:t>
      </w:r>
      <w:r>
        <w:rPr>
          <w:rFonts w:ascii="宋体" w:hAnsi="宋体" w:eastAsia="宋体" w:cs="宋体"/>
          <w:b w:val="0"/>
          <w:i w:val="0"/>
          <w:spacing w:val="0"/>
          <w:sz w:val="24"/>
        </w:rPr>
        <w:t>：建立中央控制室，通过工控机及组态软件实现对</w:t>
      </w:r>
      <w:r>
        <w:rPr>
          <w:rFonts w:hint="eastAsia" w:ascii="宋体" w:hAnsi="宋体" w:eastAsia="宋体" w:cs="宋体"/>
          <w:b w:val="0"/>
          <w:i w:val="0"/>
          <w:spacing w:val="0"/>
          <w:sz w:val="24"/>
          <w:lang w:val="en-US" w:eastAsia="zh-CN"/>
        </w:rPr>
        <w:t>环卫</w:t>
      </w:r>
      <w:r>
        <w:rPr>
          <w:rFonts w:ascii="宋体" w:hAnsi="宋体" w:eastAsia="宋体" w:cs="宋体"/>
          <w:b w:val="0"/>
          <w:i w:val="0"/>
          <w:spacing w:val="0"/>
          <w:sz w:val="24"/>
        </w:rPr>
        <w:t>设备的集中监控。</w:t>
      </w:r>
    </w:p>
    <w:p w14:paraId="2BC4079B">
      <w:pPr>
        <w:pageBreakBefore w:val="0"/>
        <w:numPr>
          <w:ilvl w:val="0"/>
          <w:numId w:val="0"/>
        </w:numPr>
        <w:wordWrap/>
        <w:spacing w:before="160" w:after="0"/>
        <w:ind w:leftChars="0" w:right="0" w:rightChars="0" w:firstLine="482" w:firstLineChars="200"/>
        <w:jc w:val="left"/>
        <w:textAlignment w:val="auto"/>
        <w:rPr>
          <w:sz w:val="24"/>
        </w:rPr>
      </w:pPr>
      <w:r>
        <w:rPr>
          <w:rFonts w:ascii="宋体" w:hAnsi="宋体" w:eastAsia="宋体" w:cs="宋体"/>
          <w:b/>
          <w:i w:val="0"/>
          <w:spacing w:val="0"/>
          <w:sz w:val="24"/>
        </w:rPr>
        <w:t>远程运维</w:t>
      </w:r>
      <w:r>
        <w:rPr>
          <w:rFonts w:ascii="宋体" w:hAnsi="宋体" w:eastAsia="宋体" w:cs="宋体"/>
          <w:b w:val="0"/>
          <w:i w:val="0"/>
          <w:spacing w:val="0"/>
          <w:sz w:val="24"/>
        </w:rPr>
        <w:t>：具备数据采集、远程控制、故障报警及终端访问功能，实现设备的智能化管理与维护。</w:t>
      </w:r>
    </w:p>
    <w:p w14:paraId="52B97415">
      <w:pPr>
        <w:pageBreakBefore w:val="0"/>
        <w:numPr>
          <w:ilvl w:val="0"/>
          <w:numId w:val="3"/>
        </w:numPr>
        <w:wordWrap/>
        <w:spacing w:before="160" w:after="0"/>
        <w:ind w:left="0" w:right="0"/>
        <w:jc w:val="left"/>
        <w:textAlignment w:val="auto"/>
        <w:rPr>
          <w:rFonts w:ascii="宋体" w:hAnsi="宋体" w:eastAsia="宋体" w:cs="宋体"/>
          <w:b/>
          <w:i w:val="0"/>
          <w:spacing w:val="0"/>
          <w:sz w:val="24"/>
        </w:rPr>
      </w:pPr>
      <w:r>
        <w:rPr>
          <w:rFonts w:hint="eastAsia" w:ascii="宋体" w:hAnsi="宋体" w:eastAsia="宋体" w:cs="宋体"/>
          <w:b/>
          <w:i w:val="0"/>
          <w:spacing w:val="0"/>
          <w:sz w:val="24"/>
          <w:lang w:val="en-US" w:eastAsia="zh-CN"/>
        </w:rPr>
        <w:t>转运站环保改造</w:t>
      </w:r>
      <w:r>
        <w:rPr>
          <w:rFonts w:ascii="宋体" w:hAnsi="宋体" w:eastAsia="宋体" w:cs="宋体"/>
          <w:b/>
          <w:i w:val="0"/>
          <w:spacing w:val="0"/>
          <w:sz w:val="24"/>
        </w:rPr>
        <w:t>系统</w:t>
      </w:r>
    </w:p>
    <w:p w14:paraId="06FCB630">
      <w:pPr>
        <w:pageBreakBefore w:val="0"/>
        <w:wordWrap/>
        <w:spacing w:before="160" w:after="0"/>
        <w:ind w:left="0" w:right="0" w:firstLine="482" w:firstLineChars="200"/>
        <w:jc w:val="left"/>
        <w:textAlignment w:val="auto"/>
        <w:rPr>
          <w:rFonts w:hint="default" w:ascii="宋体" w:hAnsi="宋体" w:eastAsia="宋体" w:cs="宋体"/>
          <w:b w:val="0"/>
          <w:bCs/>
          <w:i w:val="0"/>
          <w:spacing w:val="0"/>
          <w:sz w:val="24"/>
          <w:lang w:val="en-US" w:eastAsia="zh-CN"/>
        </w:rPr>
      </w:pPr>
      <w:r>
        <w:rPr>
          <w:rFonts w:hint="eastAsia" w:ascii="宋体" w:hAnsi="宋体" w:eastAsia="宋体" w:cs="宋体"/>
          <w:b/>
          <w:i w:val="0"/>
          <w:spacing w:val="0"/>
          <w:sz w:val="24"/>
          <w:lang w:val="en-US" w:eastAsia="zh-CN"/>
        </w:rPr>
        <w:t>采购目的</w:t>
      </w:r>
      <w:r>
        <w:rPr>
          <w:rFonts w:ascii="宋体" w:hAnsi="宋体" w:eastAsia="宋体" w:cs="宋体"/>
          <w:b w:val="0"/>
          <w:i w:val="0"/>
          <w:spacing w:val="0"/>
          <w:sz w:val="24"/>
        </w:rPr>
        <w:t>：</w:t>
      </w:r>
      <w:r>
        <w:rPr>
          <w:rFonts w:hint="eastAsia" w:ascii="宋体" w:hAnsi="宋体" w:eastAsia="宋体" w:cs="宋体"/>
          <w:b w:val="0"/>
          <w:bCs/>
          <w:i w:val="0"/>
          <w:spacing w:val="0"/>
          <w:sz w:val="24"/>
          <w:lang w:val="en-US" w:eastAsia="zh-CN"/>
        </w:rPr>
        <w:t>对现有生活垃圾转运站进行环保改造，中转站占地面积约1200平方米，主要解决防止臭气外溢，异味处理，粉尘控制等。</w:t>
      </w:r>
    </w:p>
    <w:p w14:paraId="3C01FE0E">
      <w:pPr>
        <w:pageBreakBefore w:val="0"/>
        <w:wordWrap/>
        <w:spacing w:before="160" w:after="0"/>
        <w:ind w:left="0" w:right="0"/>
        <w:jc w:val="left"/>
        <w:textAlignment w:val="auto"/>
        <w:rPr>
          <w:rFonts w:ascii="宋体" w:hAnsi="宋体" w:eastAsia="宋体" w:cs="宋体"/>
          <w:b/>
          <w:i w:val="0"/>
          <w:spacing w:val="0"/>
          <w:sz w:val="24"/>
        </w:rPr>
      </w:pPr>
      <w:r>
        <w:rPr>
          <w:rFonts w:hint="eastAsia" w:ascii="宋体" w:hAnsi="宋体" w:eastAsia="宋体" w:cs="宋体"/>
          <w:b/>
          <w:i w:val="0"/>
          <w:spacing w:val="0"/>
          <w:sz w:val="24"/>
          <w:lang w:val="en-US" w:eastAsia="zh-CN"/>
        </w:rPr>
        <w:t>（七）安防</w:t>
      </w:r>
      <w:r>
        <w:rPr>
          <w:rFonts w:ascii="宋体" w:hAnsi="宋体" w:eastAsia="宋体" w:cs="宋体"/>
          <w:b/>
          <w:i w:val="0"/>
          <w:spacing w:val="0"/>
          <w:sz w:val="24"/>
        </w:rPr>
        <w:t>系统</w:t>
      </w:r>
    </w:p>
    <w:p w14:paraId="7F9A38ED">
      <w:pPr>
        <w:pageBreakBefore w:val="0"/>
        <w:numPr>
          <w:ilvl w:val="0"/>
          <w:numId w:val="0"/>
        </w:numPr>
        <w:wordWrap/>
        <w:spacing w:before="160" w:after="0"/>
        <w:ind w:leftChars="0" w:right="0" w:rightChars="0" w:firstLine="482" w:firstLineChars="200"/>
        <w:jc w:val="left"/>
        <w:textAlignment w:val="auto"/>
        <w:rPr>
          <w:rFonts w:hint="default" w:eastAsia="宋体"/>
          <w:sz w:val="24"/>
          <w:lang w:val="en-US" w:eastAsia="zh-CN"/>
        </w:rPr>
      </w:pPr>
      <w:r>
        <w:rPr>
          <w:rFonts w:hint="eastAsia" w:ascii="宋体" w:hAnsi="宋体" w:eastAsia="宋体" w:cs="宋体"/>
          <w:b/>
          <w:i w:val="0"/>
          <w:spacing w:val="0"/>
          <w:sz w:val="24"/>
          <w:lang w:val="en-US" w:eastAsia="zh-CN"/>
        </w:rPr>
        <w:t>采购目的</w:t>
      </w:r>
      <w:r>
        <w:rPr>
          <w:rFonts w:ascii="宋体" w:hAnsi="宋体" w:eastAsia="宋体" w:cs="宋体"/>
          <w:b w:val="0"/>
          <w:i w:val="0"/>
          <w:spacing w:val="0"/>
          <w:sz w:val="24"/>
        </w:rPr>
        <w:t>：</w:t>
      </w:r>
      <w:r>
        <w:rPr>
          <w:rFonts w:hint="eastAsia" w:eastAsia="宋体"/>
          <w:sz w:val="24"/>
          <w:lang w:val="en-US" w:eastAsia="zh-CN"/>
        </w:rPr>
        <w:t>实现对整个厂区时时在线监测，形成感知-传输-分析-联动-管理的闭环体系。</w:t>
      </w:r>
    </w:p>
    <w:p w14:paraId="4BED520F">
      <w:pPr>
        <w:pageBreakBefore w:val="0"/>
        <w:numPr>
          <w:ilvl w:val="0"/>
          <w:numId w:val="4"/>
        </w:numPr>
        <w:wordWrap/>
        <w:spacing w:before="160" w:after="0"/>
        <w:ind w:left="0" w:right="0"/>
        <w:jc w:val="left"/>
        <w:textAlignment w:val="auto"/>
        <w:rPr>
          <w:rFonts w:ascii="宋体" w:hAnsi="宋体" w:eastAsia="宋体" w:cs="宋体"/>
          <w:b/>
          <w:i w:val="0"/>
          <w:spacing w:val="0"/>
          <w:sz w:val="24"/>
        </w:rPr>
      </w:pPr>
      <w:r>
        <w:rPr>
          <w:rFonts w:ascii="宋体" w:hAnsi="宋体" w:eastAsia="宋体" w:cs="宋体"/>
          <w:b/>
          <w:i w:val="0"/>
          <w:spacing w:val="0"/>
          <w:sz w:val="24"/>
        </w:rPr>
        <w:t>技术参数要求</w:t>
      </w:r>
    </w:p>
    <w:tbl>
      <w:tblPr>
        <w:tblStyle w:val="8"/>
        <w:tblpPr w:leftFromText="180" w:rightFromText="180" w:vertAnchor="text" w:horzAnchor="page" w:tblpXSpec="center" w:tblpY="666"/>
        <w:tblOverlap w:val="never"/>
        <w:tblW w:w="9717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3"/>
        <w:gridCol w:w="625"/>
        <w:gridCol w:w="1295"/>
        <w:gridCol w:w="4860"/>
        <w:gridCol w:w="713"/>
        <w:gridCol w:w="622"/>
        <w:gridCol w:w="759"/>
      </w:tblGrid>
      <w:tr w14:paraId="1A8462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  <w:jc w:val="center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8DA2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系统</w:t>
            </w: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3212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96D1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设备名称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7FC3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参数要求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C0E9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225F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23E4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 w14:paraId="39C9C7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9717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3CFC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一、有机废弃物处理系统</w:t>
            </w:r>
          </w:p>
        </w:tc>
      </w:tr>
      <w:tr w14:paraId="08E3EA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5" w:hRule="atLeast"/>
          <w:jc w:val="center"/>
        </w:trPr>
        <w:tc>
          <w:tcPr>
            <w:tcW w:w="84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B9E5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厨余垃圾预处理系统</w:t>
            </w: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9193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388A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接收料斗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14679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1、物料接触面为304不锈钢，结构为焊接结构，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2、带滤水功能；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3、料斗容积：≥10m³ 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4、不锈钢厚度：≥4mm ；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5205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260C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3D95B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B0671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0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D78EE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C286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EFDD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螺旋输送机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7D394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1、额定处理能力：Q≥5t/h，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2、主体材质：304不锈钢，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3、带有过载保护装置。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4、“U ”型 设计，无轴螺旋；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5、带沥水功能；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6、可变频调速。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7、 U型槽厚度：≥4mm；叶片厚度：≥20mm。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6A68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18DD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D9BA4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5862F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5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55E6F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7E35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4356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卸料集气间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308A8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1、外形尺寸：高≥5米，出风口≥500*500mm.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2、正面安装快速卷帘门，卷帘门材质为PVC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3、额定功率≥1.5KW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9346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2ADA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AB79A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5F259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21A18A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 xml:space="preserve"> </w:t>
            </w: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A899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E5B3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废液收集系统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F5E3C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1、管道通径≥100mm，材质为PVC；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2、泵流量≥12m³/h,扬程≥15m；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5D30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BCFB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5BD3C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03E07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0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E31FE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F108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754D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自动分选机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7869B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Style w:val="13"/>
                <w:snapToGrid w:val="0"/>
                <w:color w:val="000000"/>
                <w:lang w:val="en-US" w:eastAsia="zh-CN" w:bidi="ar"/>
              </w:rPr>
              <w:t>1、物料接触面材质：304</w:t>
            </w:r>
            <w:r>
              <w:rPr>
                <w:rStyle w:val="13"/>
                <w:rFonts w:hint="eastAsia"/>
                <w:snapToGrid w:val="0"/>
                <w:color w:val="000000"/>
                <w:lang w:val="en-US" w:eastAsia="zh-CN" w:bidi="ar"/>
              </w:rPr>
              <w:t>不锈钢</w:t>
            </w:r>
            <w:r>
              <w:rPr>
                <w:rFonts w:hint="eastAsia" w:eastAsia="宋体"/>
                <w:lang w:eastAsia="zh-CN"/>
              </w:rPr>
              <w:t>，</w:t>
            </w:r>
            <w:r>
              <w:rPr>
                <w:rStyle w:val="13"/>
                <w:snapToGrid w:val="0"/>
                <w:color w:val="000000"/>
                <w:lang w:val="en-US" w:eastAsia="zh-CN" w:bidi="ar"/>
              </w:rPr>
              <w:t>滚筒壁厚 : ≥2mm；</w:t>
            </w:r>
            <w:r>
              <w:rPr>
                <w:rStyle w:val="13"/>
                <w:snapToGrid w:val="0"/>
                <w:color w:val="000000"/>
                <w:lang w:val="en-US" w:eastAsia="zh-CN" w:bidi="ar"/>
              </w:rPr>
              <w:br w:type="textWrapping"/>
            </w:r>
            <w:r>
              <w:rPr>
                <w:rStyle w:val="13"/>
                <w:snapToGrid w:val="0"/>
                <w:color w:val="000000"/>
                <w:lang w:val="en-US" w:eastAsia="zh-CN" w:bidi="ar"/>
              </w:rPr>
              <w:t>2、处理能力：≥10t/h；</w:t>
            </w:r>
            <w:r>
              <w:rPr>
                <w:rStyle w:val="13"/>
                <w:snapToGrid w:val="0"/>
                <w:color w:val="000000"/>
                <w:lang w:val="en-US" w:eastAsia="zh-CN" w:bidi="ar"/>
              </w:rPr>
              <w:br w:type="textWrapping"/>
            </w:r>
            <w:r>
              <w:rPr>
                <w:rStyle w:val="13"/>
                <w:snapToGrid w:val="0"/>
                <w:color w:val="000000"/>
                <w:lang w:val="en-US" w:eastAsia="zh-CN" w:bidi="ar"/>
              </w:rPr>
              <w:t>3、具备有防缠绕、防卡死、破袋功能；</w:t>
            </w:r>
            <w:r>
              <w:rPr>
                <w:rStyle w:val="13"/>
                <w:snapToGrid w:val="0"/>
                <w:color w:val="000000"/>
                <w:lang w:val="en-US" w:eastAsia="zh-CN" w:bidi="ar"/>
              </w:rPr>
              <w:br w:type="textWrapping"/>
            </w:r>
            <w:r>
              <w:rPr>
                <w:rStyle w:val="14"/>
                <w:b w:val="0"/>
                <w:bCs w:val="0"/>
                <w:snapToGrid w:val="0"/>
                <w:color w:val="000000"/>
                <w:lang w:val="en-US" w:eastAsia="zh-CN" w:bidi="ar"/>
              </w:rPr>
              <w:t>4、分拣率：≥90%；</w:t>
            </w:r>
            <w:r>
              <w:rPr>
                <w:rStyle w:val="13"/>
                <w:snapToGrid w:val="0"/>
                <w:color w:val="000000"/>
                <w:lang w:val="en-US" w:eastAsia="zh-CN" w:bidi="ar"/>
              </w:rPr>
              <w:br w:type="textWrapping"/>
            </w:r>
            <w:r>
              <w:rPr>
                <w:rStyle w:val="13"/>
                <w:snapToGrid w:val="0"/>
                <w:color w:val="000000"/>
                <w:lang w:val="en-US" w:eastAsia="zh-CN" w:bidi="ar"/>
              </w:rPr>
              <w:t>5、具有水洗功能。</w:t>
            </w:r>
            <w:r>
              <w:rPr>
                <w:rStyle w:val="13"/>
                <w:rFonts w:hint="eastAsia"/>
                <w:snapToGrid w:val="0"/>
                <w:color w:val="000000"/>
                <w:lang w:val="en-US" w:eastAsia="zh-CN" w:bidi="ar"/>
              </w:rPr>
              <w:t xml:space="preserve"> 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C1BA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BE0D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212AB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24A3C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2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E4BA5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B2D6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5B61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螺旋输送机1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8A6572">
            <w:pPr>
              <w:keepNext w:val="0"/>
              <w:keepLines w:val="0"/>
              <w:widowControl/>
              <w:numPr>
                <w:ilvl w:val="0"/>
                <w:numId w:val="5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额定处理能力：≥5</w:t>
            </w:r>
            <w:r>
              <w:rPr>
                <w:rStyle w:val="13"/>
                <w:snapToGrid w:val="0"/>
                <w:color w:val="000000"/>
                <w:lang w:val="en-US" w:eastAsia="zh-CN" w:bidi="ar"/>
              </w:rPr>
              <w:t>t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/h；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2、主体材质：304不锈钢；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3、带有过载保护装置；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4、带沥水功能；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5、壳体厚度：≥4mm；</w:t>
            </w:r>
          </w:p>
          <w:p w14:paraId="6661CA08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6、叶片厚度：≥20mm；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42E7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0E63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  <w:p w14:paraId="41AA88D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42CBCB"/>
        </w:tc>
      </w:tr>
      <w:tr w14:paraId="2D342B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25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04A59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 xml:space="preserve"> </w:t>
            </w: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CF90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E6CB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螺旋输送机2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A042C8">
            <w:pPr>
              <w:keepNext w:val="0"/>
              <w:keepLines w:val="0"/>
              <w:widowControl/>
              <w:numPr>
                <w:ilvl w:val="0"/>
                <w:numId w:val="6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额定处理能力：≥5</w:t>
            </w:r>
            <w:r>
              <w:rPr>
                <w:rStyle w:val="13"/>
                <w:snapToGrid w:val="0"/>
                <w:color w:val="000000"/>
                <w:lang w:val="en-US" w:eastAsia="zh-CN" w:bidi="ar"/>
              </w:rPr>
              <w:t>t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/h；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2、主体材质：304不锈钢；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3、带有过载保护装置；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4、带沥水功能；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5、壳体厚度：≥4mm；</w:t>
            </w:r>
          </w:p>
          <w:p w14:paraId="34252CFC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6、螺旋叶片厚度：≥20mm。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7F95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E0D9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124F8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3E0A8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13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8A4B3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0986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9CA6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撕碎机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81D4B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13"/>
                <w:snapToGrid w:val="0"/>
                <w:color w:val="000000"/>
                <w:lang w:val="en-US" w:eastAsia="zh-CN" w:bidi="ar"/>
              </w:rPr>
              <w:t>1、刀箱尺寸：≥500*600mm；</w:t>
            </w:r>
            <w:r>
              <w:rPr>
                <w:rStyle w:val="13"/>
                <w:snapToGrid w:val="0"/>
                <w:color w:val="000000"/>
                <w:lang w:val="en-US" w:eastAsia="zh-CN" w:bidi="ar"/>
              </w:rPr>
              <w:br w:type="textWrapping"/>
            </w:r>
            <w:r>
              <w:rPr>
                <w:rStyle w:val="13"/>
                <w:snapToGrid w:val="0"/>
                <w:color w:val="000000"/>
                <w:lang w:val="en-US" w:eastAsia="zh-CN" w:bidi="ar"/>
              </w:rPr>
              <w:t>2、处理能力：≥5t/h；</w:t>
            </w:r>
            <w:r>
              <w:rPr>
                <w:rStyle w:val="13"/>
                <w:snapToGrid w:val="0"/>
                <w:color w:val="000000"/>
                <w:lang w:val="en-US" w:eastAsia="zh-CN" w:bidi="ar"/>
              </w:rPr>
              <w:br w:type="textWrapping"/>
            </w:r>
            <w:r>
              <w:rPr>
                <w:rStyle w:val="13"/>
                <w:snapToGrid w:val="0"/>
                <w:color w:val="000000"/>
                <w:lang w:val="en-US" w:eastAsia="zh-CN" w:bidi="ar"/>
              </w:rPr>
              <w:t>3、功率：≥11kW；</w:t>
            </w:r>
            <w:r>
              <w:rPr>
                <w:rStyle w:val="13"/>
                <w:snapToGrid w:val="0"/>
                <w:color w:val="000000"/>
                <w:lang w:val="en-US" w:eastAsia="zh-CN" w:bidi="ar"/>
              </w:rPr>
              <w:br w:type="textWrapping"/>
            </w:r>
            <w:r>
              <w:rPr>
                <w:rStyle w:val="13"/>
                <w:snapToGrid w:val="0"/>
                <w:color w:val="000000"/>
                <w:lang w:val="en-US" w:eastAsia="zh-CN" w:bidi="ar"/>
              </w:rPr>
              <w:t>4、刀片材质采用合金钢；</w:t>
            </w:r>
            <w:r>
              <w:rPr>
                <w:rStyle w:val="13"/>
                <w:snapToGrid w:val="0"/>
                <w:color w:val="000000"/>
                <w:lang w:val="en-US" w:eastAsia="zh-CN" w:bidi="ar"/>
              </w:rPr>
              <w:br w:type="textWrapping"/>
            </w:r>
            <w:r>
              <w:rPr>
                <w:rStyle w:val="13"/>
                <w:snapToGrid w:val="0"/>
                <w:color w:val="000000"/>
                <w:lang w:val="en-US" w:eastAsia="zh-CN" w:bidi="ar"/>
              </w:rPr>
              <w:t>5、破碎粒度：≤40mm；</w:t>
            </w:r>
            <w:r>
              <w:rPr>
                <w:rStyle w:val="13"/>
                <w:snapToGrid w:val="0"/>
                <w:color w:val="000000"/>
                <w:lang w:val="en-US" w:eastAsia="zh-CN" w:bidi="ar"/>
              </w:rPr>
              <w:br w:type="textWrapping"/>
            </w:r>
            <w:r>
              <w:rPr>
                <w:rStyle w:val="13"/>
                <w:snapToGrid w:val="0"/>
                <w:color w:val="000000"/>
                <w:lang w:val="en-US" w:eastAsia="zh-CN" w:bidi="ar"/>
              </w:rPr>
              <w:t>6、刀片硬度：≥60HRC；</w:t>
            </w:r>
            <w:r>
              <w:rPr>
                <w:rStyle w:val="13"/>
                <w:snapToGrid w:val="0"/>
                <w:color w:val="000000"/>
                <w:lang w:val="en-US" w:eastAsia="zh-CN" w:bidi="ar"/>
              </w:rPr>
              <w:br w:type="textWrapping"/>
            </w:r>
            <w:r>
              <w:rPr>
                <w:rStyle w:val="13"/>
                <w:snapToGrid w:val="0"/>
                <w:color w:val="000000"/>
                <w:lang w:val="en-US" w:eastAsia="zh-CN" w:bidi="ar"/>
              </w:rPr>
              <w:t>7、主轴材质为40Cr；</w:t>
            </w:r>
            <w:r>
              <w:rPr>
                <w:rStyle w:val="13"/>
                <w:snapToGrid w:val="0"/>
                <w:color w:val="000000"/>
                <w:lang w:val="en-US" w:eastAsia="zh-CN" w:bidi="ar"/>
              </w:rPr>
              <w:br w:type="textWrapping"/>
            </w:r>
            <w:r>
              <w:rPr>
                <w:rStyle w:val="13"/>
                <w:snapToGrid w:val="0"/>
                <w:color w:val="000000"/>
                <w:lang w:val="en-US" w:eastAsia="zh-CN" w:bidi="ar"/>
              </w:rPr>
              <w:t>7、双轴对辊式结构；</w:t>
            </w:r>
            <w:r>
              <w:rPr>
                <w:rStyle w:val="13"/>
                <w:snapToGrid w:val="0"/>
                <w:color w:val="000000"/>
                <w:lang w:val="en-US" w:eastAsia="zh-CN" w:bidi="ar"/>
              </w:rPr>
              <w:br w:type="textWrapping"/>
            </w:r>
            <w:r>
              <w:rPr>
                <w:rStyle w:val="13"/>
                <w:snapToGrid w:val="0"/>
                <w:color w:val="000000"/>
                <w:lang w:val="en-US" w:eastAsia="zh-CN" w:bidi="ar"/>
              </w:rPr>
              <w:t>8、电机直连。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B93F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930B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  <w:p w14:paraId="624AF8A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6E5AA6"/>
        </w:tc>
      </w:tr>
      <w:tr w14:paraId="6184D8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98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B7461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6A15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10BD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挤压脱水机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A3124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Style w:val="13"/>
                <w:snapToGrid w:val="0"/>
                <w:color w:val="000000"/>
                <w:lang w:val="en-US" w:eastAsia="zh-CN" w:bidi="ar"/>
              </w:rPr>
              <w:t>1、采用背压式螺旋叶片变距压榨结构，过滤网采用直条不锈钢筛网，网径≥1.0mm，底部不锈钢导水槽接水，不锈钢防水外罩，螺旋叶片尾端气缸 +锥形压块；</w:t>
            </w:r>
            <w:r>
              <w:rPr>
                <w:rStyle w:val="13"/>
                <w:snapToGrid w:val="0"/>
                <w:color w:val="000000"/>
                <w:lang w:val="en-US" w:eastAsia="zh-CN" w:bidi="ar"/>
              </w:rPr>
              <w:br w:type="textWrapping"/>
            </w:r>
            <w:r>
              <w:rPr>
                <w:rStyle w:val="13"/>
                <w:snapToGrid w:val="0"/>
                <w:color w:val="000000"/>
                <w:lang w:val="en-US" w:eastAsia="zh-CN" w:bidi="ar"/>
              </w:rPr>
              <w:t>2、运转噪音小于65分贝，方便拆卸，便于维护，有清洗装置，并带有过载保护；</w:t>
            </w:r>
            <w:r>
              <w:rPr>
                <w:rStyle w:val="13"/>
                <w:snapToGrid w:val="0"/>
                <w:color w:val="000000"/>
                <w:lang w:val="en-US" w:eastAsia="zh-CN" w:bidi="ar"/>
              </w:rPr>
              <w:br w:type="textWrapping"/>
            </w:r>
            <w:r>
              <w:rPr>
                <w:rStyle w:val="13"/>
                <w:snapToGrid w:val="0"/>
                <w:color w:val="000000"/>
                <w:lang w:val="en-US" w:eastAsia="zh-CN" w:bidi="ar"/>
              </w:rPr>
              <w:t>3、处理能力：Q≥</w:t>
            </w:r>
            <w:r>
              <w:rPr>
                <w:rStyle w:val="13"/>
                <w:rFonts w:hint="eastAsia"/>
                <w:snapToGrid w:val="0"/>
                <w:color w:val="000000"/>
                <w:lang w:val="en-US" w:eastAsia="zh-CN" w:bidi="ar"/>
              </w:rPr>
              <w:t>5t</w:t>
            </w:r>
            <w:r>
              <w:rPr>
                <w:rStyle w:val="13"/>
                <w:snapToGrid w:val="0"/>
                <w:color w:val="000000"/>
                <w:lang w:val="en-US" w:eastAsia="zh-CN" w:bidi="ar"/>
              </w:rPr>
              <w:t>/h；</w:t>
            </w:r>
            <w:r>
              <w:rPr>
                <w:rStyle w:val="13"/>
                <w:snapToGrid w:val="0"/>
                <w:color w:val="000000"/>
                <w:lang w:val="en-US" w:eastAsia="zh-CN" w:bidi="ar"/>
              </w:rPr>
              <w:br w:type="textWrapping"/>
            </w:r>
            <w:r>
              <w:rPr>
                <w:rStyle w:val="14"/>
                <w:b w:val="0"/>
                <w:bCs w:val="0"/>
                <w:snapToGrid w:val="0"/>
                <w:color w:val="000000"/>
                <w:lang w:val="en-US" w:eastAsia="zh-CN" w:bidi="ar"/>
              </w:rPr>
              <w:t>4、脱水后有机质含水率应≤65%。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C8E0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22DB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  <w:p w14:paraId="6D07863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217C5B"/>
        </w:tc>
      </w:tr>
      <w:tr w14:paraId="209580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3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40B8A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2C45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B822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上料螺旋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45B63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1、额定处理能力：≥5</w:t>
            </w:r>
            <w:r>
              <w:rPr>
                <w:rStyle w:val="13"/>
                <w:snapToGrid w:val="0"/>
                <w:color w:val="000000"/>
                <w:lang w:val="en-US" w:eastAsia="zh-CN" w:bidi="ar"/>
              </w:rPr>
              <w:t>t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/h，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2、主体材质：304不锈钢，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3、带有过载保护装置。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4、“U ”型设计，有轴螺旋；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5、U型槽厚度：≥4mm，叶片厚度：≥4mm。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4840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ACE8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E72CC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05C8D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2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76D58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946A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B6ED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分仓进料螺旋输送机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21370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1、无轴螺旋直径：≥400mm 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2、螺旋长度：≥8米 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3、额定功率：≥5.5kW；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4、壳体材质：SUS304；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5、底部带闸板阀，螺旋顶部带观察窗；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6、额定处理能力：≥5吨/小时。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C9F1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D7E6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AAD80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A3FBB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E9A64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FDE5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883C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蒸汽发生器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8416E3">
            <w:pPr>
              <w:keepNext w:val="0"/>
              <w:keepLines w:val="0"/>
              <w:widowControl/>
              <w:numPr>
                <w:ilvl w:val="0"/>
                <w:numId w:val="7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额定蒸汽量≥0.3t/h；</w:t>
            </w:r>
          </w:p>
          <w:p w14:paraId="47B2189D">
            <w:pPr>
              <w:keepNext w:val="0"/>
              <w:keepLines w:val="0"/>
              <w:widowControl/>
              <w:numPr>
                <w:ilvl w:val="0"/>
                <w:numId w:val="7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额定功率≥144KW。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7797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9A3F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B0BD6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E9D2B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A7CEF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CF04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60E0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检修平台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6859A1">
            <w:pPr>
              <w:keepNext w:val="0"/>
              <w:keepLines w:val="0"/>
              <w:widowControl/>
              <w:numPr>
                <w:ilvl w:val="0"/>
                <w:numId w:val="8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采用≥10号槽钢焊接结构，铺设≥3mm花纹钢板 ；</w:t>
            </w:r>
          </w:p>
          <w:p w14:paraId="6E68DB11">
            <w:pPr>
              <w:keepNext w:val="0"/>
              <w:keepLines w:val="0"/>
              <w:widowControl/>
              <w:numPr>
                <w:ilvl w:val="0"/>
                <w:numId w:val="8"/>
              </w:numPr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表面做防腐处理。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BAB0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321D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B66F5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5A8B0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0D521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917C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52FB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蒸煮罐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4F45D0">
            <w:pPr>
              <w:keepNext w:val="0"/>
              <w:keepLines w:val="0"/>
              <w:widowControl/>
              <w:numPr>
                <w:ilvl w:val="0"/>
                <w:numId w:val="9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容积≥10立方米，带保温，材质SUS304，带搅拌装置；</w:t>
            </w:r>
          </w:p>
          <w:p w14:paraId="6FA6A8AC">
            <w:pPr>
              <w:keepNext w:val="0"/>
              <w:keepLines w:val="0"/>
              <w:widowControl/>
              <w:numPr>
                <w:ilvl w:val="0"/>
                <w:numId w:val="9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额定功率≥1.5KW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0A5A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2A44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B7C85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50CA3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97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54876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C9F2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6A2E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三相分离机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8D481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1、分离后轻相液油中夹水  ≤5% 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2、分离后重相液水中夹油  ≤0.5% 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3、转鼓直径（mm）  ≥350                           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4、转鼓转速（r/mm）  3600                 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5、转鼓长度（mm）  ≥1600 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6、与物料接触的材质为SUS304优质不锈钢。                                                         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7、生产能力（m³/hr） 3-5 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8、螺旋叶片采用碳化钨耐磨材料。                         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9、主辅电机功率为（KW）≥18.5和7.5                                 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10、差转速 3—60（r/min）          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3EEA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B560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F2BA4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CC1D7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4B022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4C0E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02AF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油脂缓存罐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BFF86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容积≥0.2立方米，主体材质为SUS304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3C48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1E13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1D021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27196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11110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2F7D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9344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油脂输送螺杆泵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E01E9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Q≥3立方米/小时，H=20-30m,N≥1.1kW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CA12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D694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1D7D1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01D8B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B5C2A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C34D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F703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进料螺杆泵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A5741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Q≥12立方米/小时，H≥20米，N≥4KW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5F21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9C65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B55D9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DD3A7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C3312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5038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A2F2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潜污泵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C3066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Q≥15立方米/小时，H≥20米，N≥3KW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BA75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C45A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8D1F3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F9ACD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109B6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EB59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655D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储油罐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6EF98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容积≥30立方米，材质Q235，外面做防腐处理，带加热装置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91DF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CA6E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BF3F4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923E4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5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7CF70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E8F2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7ED3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预处理控制柜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AA57BF">
            <w:pPr>
              <w:keepNext w:val="0"/>
              <w:keepLines w:val="0"/>
              <w:widowControl/>
              <w:numPr>
                <w:ilvl w:val="0"/>
                <w:numId w:val="1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PLC</w:t>
            </w:r>
          </w:p>
          <w:p w14:paraId="17556F1D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2、变频器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3、触摸屏：≥10寸彩色触摸屏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4、箱体材质：冷轧钢板喷塑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B65E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4B98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63E82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FA3E2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0" w:hRule="atLeast"/>
          <w:jc w:val="center"/>
        </w:trPr>
        <w:tc>
          <w:tcPr>
            <w:tcW w:w="84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5D60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园林垃圾预处理系统</w:t>
            </w: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362A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4BDA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皮带输送机1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9016F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1、额定处理能力：≥1-1.2t/h；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2、带有过载保护装置；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3、皮带材质：橡胶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4、主体材质：碳钢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5、传动链轮材质45# ，高频淬火硬度HRC45°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6、皮带厚度≥8mm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7、传动主轴材质40Cr,调质HBS220—260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8、额定功率≥3KW，可变频调速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6565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4D96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09ADB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61238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3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957BB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2BDD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07B0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粉碎机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326A0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13"/>
                <w:snapToGrid w:val="0"/>
                <w:color w:val="000000"/>
                <w:lang w:val="en-US" w:eastAsia="zh-CN" w:bidi="ar"/>
              </w:rPr>
              <w:t>1、刀片材质42CrMo，</w:t>
            </w:r>
            <w:r>
              <w:rPr>
                <w:rStyle w:val="15"/>
                <w:snapToGrid w:val="0"/>
                <w:color w:val="000000"/>
                <w:lang w:val="en-US" w:eastAsia="zh-CN" w:bidi="ar"/>
              </w:rPr>
              <w:t xml:space="preserve">淬火硬度HRC55-60 </w:t>
            </w:r>
            <w:r>
              <w:rPr>
                <w:rStyle w:val="13"/>
                <w:snapToGrid w:val="0"/>
                <w:color w:val="000000"/>
                <w:lang w:val="en-US" w:eastAsia="zh-CN" w:bidi="ar"/>
              </w:rPr>
              <w:br w:type="textWrapping"/>
            </w:r>
            <w:r>
              <w:rPr>
                <w:rStyle w:val="13"/>
                <w:snapToGrid w:val="0"/>
                <w:color w:val="000000"/>
                <w:lang w:val="en-US" w:eastAsia="zh-CN" w:bidi="ar"/>
              </w:rPr>
              <w:t>2、传动主轴材质40Cr，调质HBS220-260</w:t>
            </w:r>
            <w:r>
              <w:rPr>
                <w:rStyle w:val="13"/>
                <w:snapToGrid w:val="0"/>
                <w:color w:val="000000"/>
                <w:lang w:val="en-US" w:eastAsia="zh-CN" w:bidi="ar"/>
              </w:rPr>
              <w:br w:type="textWrapping"/>
            </w:r>
            <w:r>
              <w:rPr>
                <w:rStyle w:val="13"/>
                <w:snapToGrid w:val="0"/>
                <w:color w:val="000000"/>
                <w:lang w:val="en-US" w:eastAsia="zh-CN" w:bidi="ar"/>
              </w:rPr>
              <w:t xml:space="preserve">3、基体材质Q235A碳素结构钢 </w:t>
            </w:r>
            <w:r>
              <w:rPr>
                <w:rStyle w:val="13"/>
                <w:snapToGrid w:val="0"/>
                <w:color w:val="000000"/>
                <w:lang w:val="en-US" w:eastAsia="zh-CN" w:bidi="ar"/>
              </w:rPr>
              <w:br w:type="textWrapping"/>
            </w:r>
            <w:r>
              <w:rPr>
                <w:rStyle w:val="13"/>
                <w:snapToGrid w:val="0"/>
                <w:color w:val="000000"/>
                <w:lang w:val="en-US" w:eastAsia="zh-CN" w:bidi="ar"/>
              </w:rPr>
              <w:t>4、额定功率≥37KW</w:t>
            </w:r>
            <w:r>
              <w:rPr>
                <w:rStyle w:val="13"/>
                <w:snapToGrid w:val="0"/>
                <w:color w:val="000000"/>
                <w:lang w:val="en-US" w:eastAsia="zh-CN" w:bidi="ar"/>
              </w:rPr>
              <w:br w:type="textWrapping"/>
            </w:r>
            <w:r>
              <w:rPr>
                <w:rStyle w:val="13"/>
                <w:snapToGrid w:val="0"/>
                <w:color w:val="000000"/>
                <w:lang w:val="en-US" w:eastAsia="zh-CN" w:bidi="ar"/>
              </w:rPr>
              <w:t>5、滚筒筛网直径≥</w:t>
            </w:r>
            <w:r>
              <w:rPr>
                <w:rStyle w:val="13"/>
                <w:rFonts w:hint="eastAsia"/>
                <w:snapToGrid w:val="0"/>
                <w:color w:val="000000"/>
                <w:lang w:val="en-US" w:eastAsia="zh-CN" w:bidi="ar"/>
              </w:rPr>
              <w:t>2</w:t>
            </w:r>
            <w:r>
              <w:rPr>
                <w:rStyle w:val="13"/>
                <w:snapToGrid w:val="0"/>
                <w:color w:val="000000"/>
                <w:lang w:val="en-US" w:eastAsia="zh-CN" w:bidi="ar"/>
              </w:rPr>
              <w:t>000mm，网孔直径≤30mm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E00C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CA24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8B9EF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B8CEC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0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FBD3D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2EE4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7353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皮带输送机2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0428F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1、额定处理能力：≥1t/h；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2、带有过载保护装置；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3、皮带材质：橡胶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4、主体材质：碳钢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5、传动链轮材质45# ，高频淬火硬度HRC45°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6、皮带厚度≥8mm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7、传动主轴材质40Cr,调质HBS220—260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8、额定功率≥3KW，可变频调速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006D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97D8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  <w:p w14:paraId="148A6C5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AB1C71"/>
        </w:tc>
      </w:tr>
      <w:tr w14:paraId="1F7BAA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ECB8A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4168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457D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控制柜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D9E6AA">
            <w:pPr>
              <w:keepNext w:val="0"/>
              <w:keepLines w:val="0"/>
              <w:widowControl/>
              <w:numPr>
                <w:ilvl w:val="0"/>
                <w:numId w:val="11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PLC等电气元件；</w:t>
            </w:r>
          </w:p>
          <w:p w14:paraId="4CF8906A">
            <w:pPr>
              <w:keepNext w:val="0"/>
              <w:keepLines w:val="0"/>
              <w:widowControl/>
              <w:numPr>
                <w:ilvl w:val="0"/>
                <w:numId w:val="11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材质为Q235钢材，表面做防腐处理，板材厚度≥2mm。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B789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9A1B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5CDFD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F9FFA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1" w:hRule="atLeast"/>
          <w:jc w:val="center"/>
        </w:trPr>
        <w:tc>
          <w:tcPr>
            <w:tcW w:w="84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F8F9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污泥预处理系统</w:t>
            </w: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4282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FADA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接收料斗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CE4F6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1、容积：≥10m³，匹配3-8吨餐厨垃圾车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2、主体材质SUS304</w:t>
            </w:r>
            <w:r>
              <w:rPr>
                <w:rFonts w:hint="eastAsia" w:eastAsia="宋体"/>
                <w:lang w:val="en-US" w:eastAsia="zh-CN"/>
              </w:rPr>
              <w:t>不锈钢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，板厚≥3mm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3、处理能力≥5t/h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4、底部带筛孔沥水功能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5、采用无轴螺旋变频输送，螺旋直径≥400mm，功率≥5.5kW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A3C0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1D1B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72489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99956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299B4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83E1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B900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废水收集系统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7770B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1、管道通径≥100mm；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2、泵流量≥12m³/h,扬程≥15m；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70D0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C109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2C2FB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B9A91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5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C6207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B447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521E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卸料集气间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A68AAC">
            <w:pPr>
              <w:pStyle w:val="3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1、主体材质SUS304不锈钢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2、外形尺寸：高≥5米，出风口≥500*500mm.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3、正面安装快速卷帘门，材质PVC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4、额定功率≥1.5KW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0B08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28A7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B498A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1E31E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5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6B543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6AD5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F295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螺旋输送机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E4437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1、额定处理量≥5t/h；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2、壳体材质采用304不锈钢；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3、额定功率≥5.5kw，变频控制，具有正反转功能，并带有过载保护。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173E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51F9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2A6A0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1CDC5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0" w:hRule="atLeast"/>
          <w:jc w:val="center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9D90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发酵系统</w:t>
            </w: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75246F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389770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有机垃圾生物处理机（发酵仓）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6F52718A">
            <w:pPr>
              <w:keepNext w:val="0"/>
              <w:keepLines w:val="0"/>
              <w:widowControl/>
              <w:numPr>
                <w:ilvl w:val="0"/>
                <w:numId w:val="12"/>
              </w:numPr>
              <w:suppressLineNumbers w:val="0"/>
              <w:jc w:val="left"/>
              <w:textAlignment w:val="center"/>
              <w:rPr>
                <w:rStyle w:val="16"/>
                <w:b w:val="0"/>
                <w:bCs w:val="0"/>
                <w:snapToGrid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Style w:val="16"/>
                <w:b w:val="0"/>
                <w:bCs w:val="0"/>
                <w:snapToGrid w:val="0"/>
                <w:color w:val="000000"/>
                <w:sz w:val="24"/>
                <w:szCs w:val="24"/>
                <w:lang w:val="en-US" w:eastAsia="zh-CN" w:bidi="ar"/>
              </w:rPr>
              <w:t>采用双仓并列的卧式发酵方式，内部带有隔仓设计，以双U型缸，横向非隔仓的结构形式；</w:t>
            </w:r>
          </w:p>
          <w:p w14:paraId="389E825C">
            <w:pPr>
              <w:keepNext w:val="0"/>
              <w:keepLines w:val="0"/>
              <w:widowControl/>
              <w:numPr>
                <w:ilvl w:val="0"/>
                <w:numId w:val="12"/>
              </w:numPr>
              <w:suppressLineNumbers w:val="0"/>
              <w:ind w:left="0" w:leftChars="0" w:firstLine="0" w:firstLineChars="0"/>
              <w:jc w:val="left"/>
              <w:textAlignment w:val="center"/>
              <w:rPr>
                <w:rStyle w:val="16"/>
                <w:b w:val="0"/>
                <w:bCs w:val="0"/>
                <w:snapToGrid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Style w:val="17"/>
                <w:snapToGrid w:val="0"/>
                <w:color w:val="000000"/>
                <w:sz w:val="24"/>
                <w:szCs w:val="24"/>
                <w:lang w:val="en-US" w:eastAsia="zh-CN" w:bidi="ar"/>
              </w:rPr>
              <w:t>仓体材质为SUS304不锈钢，仓体厚度≥4mm，隔板厚度≥5mm；</w:t>
            </w:r>
            <w:r>
              <w:rPr>
                <w:rStyle w:val="17"/>
                <w:snapToGrid w:val="0"/>
                <w:color w:val="00000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Style w:val="17"/>
                <w:snapToGrid w:val="0"/>
                <w:color w:val="000000"/>
                <w:sz w:val="24"/>
                <w:szCs w:val="24"/>
                <w:lang w:val="en-US" w:eastAsia="zh-CN" w:bidi="ar"/>
              </w:rPr>
              <w:t>3、发酵仓采用单电机带动双齿轮实现双轴搅拌形式，搅拌主轴采用整体式铆接加工工艺，材质为45#钢，并做调质处理。</w:t>
            </w:r>
            <w:r>
              <w:rPr>
                <w:rStyle w:val="17"/>
                <w:snapToGrid w:val="0"/>
                <w:color w:val="00000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Style w:val="16"/>
                <w:b w:val="0"/>
                <w:bCs w:val="0"/>
                <w:snapToGrid w:val="0"/>
                <w:color w:val="000000"/>
                <w:sz w:val="24"/>
                <w:szCs w:val="24"/>
                <w:lang w:val="en-US" w:eastAsia="zh-CN" w:bidi="ar"/>
              </w:rPr>
              <w:t>4、搅拌轴：长度≥5000mm,外径应≥160mm，应具有正反及间歇停止功能，</w:t>
            </w:r>
            <w:r>
              <w:rPr>
                <w:rStyle w:val="16"/>
                <w:rFonts w:hint="eastAsia"/>
                <w:b w:val="0"/>
                <w:bCs w:val="0"/>
                <w:snapToGrid w:val="0"/>
                <w:color w:val="000000"/>
                <w:sz w:val="24"/>
                <w:szCs w:val="24"/>
                <w:lang w:val="en-US" w:eastAsia="zh-CN" w:bidi="ar"/>
              </w:rPr>
              <w:t>并</w:t>
            </w:r>
            <w:r>
              <w:rPr>
                <w:rStyle w:val="16"/>
                <w:b w:val="0"/>
                <w:bCs w:val="0"/>
                <w:snapToGrid w:val="0"/>
                <w:color w:val="000000"/>
                <w:sz w:val="24"/>
                <w:szCs w:val="24"/>
                <w:lang w:val="en-US" w:eastAsia="zh-CN" w:bidi="ar"/>
              </w:rPr>
              <w:t>具有过载保护功能；</w:t>
            </w:r>
          </w:p>
          <w:p w14:paraId="761E6980">
            <w:pPr>
              <w:keepNext w:val="0"/>
              <w:keepLines w:val="0"/>
              <w:widowControl/>
              <w:numPr>
                <w:ilvl w:val="0"/>
                <w:numId w:val="13"/>
              </w:numPr>
              <w:suppressLineNumbers w:val="0"/>
              <w:ind w:leftChars="0"/>
              <w:jc w:val="left"/>
              <w:textAlignment w:val="center"/>
              <w:rPr>
                <w:rStyle w:val="16"/>
                <w:b w:val="0"/>
                <w:bCs w:val="0"/>
                <w:snapToGrid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Style w:val="16"/>
                <w:b w:val="0"/>
                <w:bCs w:val="0"/>
                <w:snapToGrid w:val="0"/>
                <w:color w:val="000000"/>
                <w:sz w:val="24"/>
                <w:szCs w:val="24"/>
                <w:lang w:val="en-US" w:eastAsia="zh-CN" w:bidi="ar"/>
              </w:rPr>
              <w:t>搅拌臂：总数量应不低26个，经发黑防腐处理，叶片采用聚拢翻抛设计，具有切削打散功能，厚度≥12mm；</w:t>
            </w:r>
          </w:p>
          <w:p w14:paraId="082E35AC">
            <w:pPr>
              <w:keepNext w:val="0"/>
              <w:keepLines w:val="0"/>
              <w:widowControl/>
              <w:numPr>
                <w:ilvl w:val="0"/>
                <w:numId w:val="13"/>
              </w:numPr>
              <w:suppressLineNumbers w:val="0"/>
              <w:ind w:leftChars="0"/>
              <w:jc w:val="left"/>
              <w:textAlignment w:val="center"/>
              <w:rPr>
                <w:rStyle w:val="16"/>
                <w:b w:val="0"/>
                <w:bCs w:val="0"/>
                <w:snapToGrid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Style w:val="16"/>
                <w:b w:val="0"/>
                <w:bCs w:val="0"/>
                <w:snapToGrid w:val="0"/>
                <w:color w:val="000000"/>
                <w:sz w:val="24"/>
                <w:szCs w:val="24"/>
                <w:lang w:val="en-US" w:eastAsia="zh-CN" w:bidi="ar"/>
              </w:rPr>
              <w:t>酵仓内温度升至60℃的时间应</w:t>
            </w:r>
            <w:r>
              <w:rPr>
                <w:rStyle w:val="16"/>
                <w:rFonts w:hint="eastAsia"/>
                <w:b w:val="0"/>
                <w:bCs w:val="0"/>
                <w:snapToGrid w:val="0"/>
                <w:color w:val="000000"/>
                <w:sz w:val="24"/>
                <w:szCs w:val="24"/>
                <w:lang w:val="en-US" w:eastAsia="zh-CN" w:bidi="ar"/>
              </w:rPr>
              <w:t>小于</w:t>
            </w:r>
            <w:r>
              <w:rPr>
                <w:rStyle w:val="16"/>
                <w:b w:val="0"/>
                <w:bCs w:val="0"/>
                <w:snapToGrid w:val="0"/>
                <w:color w:val="000000"/>
                <w:sz w:val="24"/>
                <w:szCs w:val="24"/>
                <w:lang w:val="en-US" w:eastAsia="zh-CN" w:bidi="ar"/>
              </w:rPr>
              <w:t>2小时。</w:t>
            </w:r>
          </w:p>
          <w:p w14:paraId="66464114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Style w:val="16"/>
                <w:b w:val="0"/>
                <w:bCs w:val="0"/>
                <w:snapToGrid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Style w:val="17"/>
                <w:rFonts w:hint="eastAsia"/>
                <w:snapToGrid w:val="0"/>
                <w:color w:val="000000"/>
                <w:sz w:val="24"/>
                <w:szCs w:val="24"/>
                <w:lang w:val="en-US" w:eastAsia="zh-CN" w:bidi="ar"/>
              </w:rPr>
              <w:t>7、</w:t>
            </w:r>
            <w:r>
              <w:rPr>
                <w:rStyle w:val="17"/>
                <w:snapToGrid w:val="0"/>
                <w:color w:val="000000"/>
                <w:sz w:val="24"/>
                <w:szCs w:val="24"/>
                <w:lang w:val="en-US" w:eastAsia="zh-CN" w:bidi="ar"/>
              </w:rPr>
              <w:t>处理设备</w:t>
            </w:r>
            <w:r>
              <w:rPr>
                <w:rStyle w:val="17"/>
                <w:rFonts w:hint="eastAsia"/>
                <w:snapToGrid w:val="0"/>
                <w:color w:val="000000"/>
                <w:sz w:val="24"/>
                <w:szCs w:val="24"/>
                <w:lang w:val="en-US" w:eastAsia="zh-CN" w:bidi="ar"/>
              </w:rPr>
              <w:t>具备</w:t>
            </w:r>
            <w:r>
              <w:rPr>
                <w:rStyle w:val="17"/>
                <w:snapToGrid w:val="0"/>
                <w:color w:val="000000"/>
                <w:sz w:val="24"/>
                <w:szCs w:val="24"/>
                <w:lang w:val="en-US" w:eastAsia="zh-CN" w:bidi="ar"/>
              </w:rPr>
              <w:t>加热系统超温保护和电气过载保护装置；</w:t>
            </w:r>
            <w:r>
              <w:rPr>
                <w:rStyle w:val="17"/>
                <w:snapToGrid w:val="0"/>
                <w:color w:val="00000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Style w:val="17"/>
                <w:rFonts w:hint="eastAsia"/>
                <w:snapToGrid w:val="0"/>
                <w:color w:val="000000"/>
                <w:sz w:val="24"/>
                <w:szCs w:val="24"/>
                <w:lang w:val="en-US" w:eastAsia="zh-CN" w:bidi="ar"/>
              </w:rPr>
              <w:t>8、发酵仓的</w:t>
            </w:r>
            <w:r>
              <w:rPr>
                <w:rStyle w:val="17"/>
                <w:snapToGrid w:val="0"/>
                <w:color w:val="000000"/>
                <w:sz w:val="24"/>
                <w:szCs w:val="24"/>
                <w:lang w:val="en-US" w:eastAsia="zh-CN" w:bidi="ar"/>
              </w:rPr>
              <w:t>搅拌系统的转停时间可调节设定,搅拌主电机有过载保护装置，并设有手动控制装置；</w:t>
            </w:r>
            <w:r>
              <w:rPr>
                <w:rStyle w:val="17"/>
                <w:snapToGrid w:val="0"/>
                <w:color w:val="00000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Style w:val="17"/>
                <w:rFonts w:hint="eastAsia"/>
                <w:snapToGrid w:val="0"/>
                <w:color w:val="000000"/>
                <w:sz w:val="24"/>
                <w:szCs w:val="24"/>
                <w:lang w:val="en-US" w:eastAsia="zh-CN" w:bidi="ar"/>
              </w:rPr>
              <w:t>9、</w:t>
            </w:r>
            <w:r>
              <w:rPr>
                <w:rStyle w:val="17"/>
                <w:snapToGrid w:val="0"/>
                <w:color w:val="000000"/>
                <w:sz w:val="24"/>
                <w:szCs w:val="24"/>
                <w:lang w:val="en-US" w:eastAsia="zh-CN" w:bidi="ar"/>
              </w:rPr>
              <w:t>发酵仓内环境</w:t>
            </w:r>
            <w:r>
              <w:rPr>
                <w:rStyle w:val="17"/>
                <w:rFonts w:hint="eastAsia"/>
                <w:snapToGrid w:val="0"/>
                <w:color w:val="000000"/>
                <w:sz w:val="24"/>
                <w:szCs w:val="24"/>
                <w:lang w:val="en-US" w:eastAsia="zh-CN" w:bidi="ar"/>
              </w:rPr>
              <w:t>温度</w:t>
            </w:r>
            <w:r>
              <w:rPr>
                <w:rStyle w:val="17"/>
                <w:snapToGrid w:val="0"/>
                <w:color w:val="000000"/>
                <w:sz w:val="24"/>
                <w:szCs w:val="24"/>
                <w:lang w:val="en-US" w:eastAsia="zh-CN" w:bidi="ar"/>
              </w:rPr>
              <w:t>具备温度自动补偿功能，可根据仓内温度的变化自动调整导热油作业温度；</w:t>
            </w:r>
            <w:r>
              <w:rPr>
                <w:rStyle w:val="17"/>
                <w:snapToGrid w:val="0"/>
                <w:color w:val="00000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Style w:val="17"/>
                <w:rFonts w:hint="eastAsia"/>
                <w:snapToGrid w:val="0"/>
                <w:color w:val="000000"/>
                <w:sz w:val="24"/>
                <w:szCs w:val="24"/>
                <w:lang w:val="en-US" w:eastAsia="zh-CN" w:bidi="ar"/>
              </w:rPr>
              <w:t>10、</w:t>
            </w:r>
            <w:r>
              <w:rPr>
                <w:rStyle w:val="16"/>
                <w:b w:val="0"/>
                <w:bCs w:val="0"/>
                <w:snapToGrid w:val="0"/>
                <w:color w:val="000000"/>
                <w:sz w:val="24"/>
                <w:szCs w:val="24"/>
                <w:lang w:val="en-US" w:eastAsia="zh-CN" w:bidi="ar"/>
              </w:rPr>
              <w:t>单仓最大容积：≥12m³；</w:t>
            </w:r>
          </w:p>
          <w:p w14:paraId="6385B7BA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Style w:val="16"/>
                <w:b w:val="0"/>
                <w:bCs w:val="0"/>
                <w:snapToGrid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Style w:val="16"/>
                <w:rFonts w:hint="eastAsia"/>
                <w:b w:val="0"/>
                <w:bCs w:val="0"/>
                <w:snapToGrid w:val="0"/>
                <w:color w:val="000000"/>
                <w:sz w:val="24"/>
                <w:szCs w:val="24"/>
                <w:lang w:val="en-US" w:eastAsia="zh-CN" w:bidi="ar"/>
              </w:rPr>
              <w:t>11、</w:t>
            </w:r>
            <w:r>
              <w:rPr>
                <w:rStyle w:val="16"/>
                <w:b w:val="0"/>
                <w:bCs w:val="0"/>
                <w:snapToGrid w:val="0"/>
                <w:color w:val="000000"/>
                <w:sz w:val="24"/>
                <w:szCs w:val="24"/>
                <w:lang w:val="en-US" w:eastAsia="zh-CN" w:bidi="ar"/>
              </w:rPr>
              <w:t>额定功率≤45KW</w:t>
            </w:r>
          </w:p>
          <w:p w14:paraId="20384E01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ind w:leftChars="0"/>
              <w:jc w:val="left"/>
              <w:textAlignment w:val="center"/>
              <w:rPr>
                <w:rStyle w:val="17"/>
                <w:rFonts w:hint="eastAsia"/>
                <w:snapToGrid w:val="0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Style w:val="17"/>
                <w:rFonts w:hint="eastAsia"/>
                <w:snapToGrid w:val="0"/>
                <w:color w:val="000000"/>
                <w:sz w:val="24"/>
                <w:szCs w:val="24"/>
                <w:lang w:val="en-US" w:eastAsia="zh-CN" w:bidi="ar"/>
              </w:rPr>
              <w:t>12、</w:t>
            </w:r>
            <w:r>
              <w:rPr>
                <w:rStyle w:val="17"/>
                <w:snapToGrid w:val="0"/>
                <w:color w:val="000000"/>
                <w:sz w:val="24"/>
                <w:szCs w:val="24"/>
                <w:lang w:val="en-US" w:eastAsia="zh-CN" w:bidi="ar"/>
              </w:rPr>
              <w:t>餐厨垃圾、果蔬垃圾、厨余垃圾、生活污泥、园林垃圾等有机垃圾均能处理。</w:t>
            </w:r>
            <w:r>
              <w:rPr>
                <w:rStyle w:val="17"/>
                <w:snapToGrid w:val="0"/>
                <w:color w:val="00000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Style w:val="17"/>
                <w:snapToGrid w:val="0"/>
                <w:color w:val="000000"/>
                <w:sz w:val="24"/>
                <w:szCs w:val="24"/>
                <w:lang w:val="en-US" w:eastAsia="zh-CN" w:bidi="ar"/>
              </w:rPr>
              <w:t>1</w:t>
            </w:r>
            <w:r>
              <w:rPr>
                <w:rStyle w:val="17"/>
                <w:rFonts w:hint="eastAsia"/>
                <w:snapToGrid w:val="0"/>
                <w:color w:val="000000"/>
                <w:sz w:val="24"/>
                <w:szCs w:val="24"/>
                <w:lang w:val="en-US" w:eastAsia="zh-CN" w:bidi="ar"/>
              </w:rPr>
              <w:t>3、</w:t>
            </w:r>
            <w:r>
              <w:rPr>
                <w:rStyle w:val="17"/>
                <w:snapToGrid w:val="0"/>
                <w:color w:val="000000"/>
                <w:sz w:val="24"/>
                <w:szCs w:val="24"/>
                <w:lang w:val="en-US" w:eastAsia="zh-CN" w:bidi="ar"/>
              </w:rPr>
              <w:t>导热油加热，仓底油层厚度为50mm。</w:t>
            </w:r>
            <w:r>
              <w:rPr>
                <w:rStyle w:val="17"/>
                <w:snapToGrid w:val="0"/>
                <w:color w:val="00000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Style w:val="17"/>
                <w:snapToGrid w:val="0"/>
                <w:color w:val="000000"/>
                <w:sz w:val="24"/>
                <w:szCs w:val="24"/>
                <w:lang w:val="en-US" w:eastAsia="zh-CN" w:bidi="ar"/>
              </w:rPr>
              <w:t>1</w:t>
            </w:r>
            <w:r>
              <w:rPr>
                <w:rStyle w:val="17"/>
                <w:rFonts w:hint="eastAsia"/>
                <w:snapToGrid w:val="0"/>
                <w:color w:val="000000"/>
                <w:sz w:val="24"/>
                <w:szCs w:val="24"/>
                <w:lang w:val="en-US" w:eastAsia="zh-CN" w:bidi="ar"/>
              </w:rPr>
              <w:t>4、</w:t>
            </w:r>
            <w:r>
              <w:rPr>
                <w:rStyle w:val="17"/>
                <w:snapToGrid w:val="0"/>
                <w:color w:val="000000"/>
                <w:sz w:val="24"/>
                <w:szCs w:val="24"/>
                <w:lang w:val="en-US" w:eastAsia="zh-CN" w:bidi="ar"/>
              </w:rPr>
              <w:t>仓体做保温处理，保温厚度不小于50mm。</w:t>
            </w:r>
            <w:r>
              <w:rPr>
                <w:rStyle w:val="16"/>
                <w:snapToGrid w:val="0"/>
                <w:color w:val="00000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Style w:val="16"/>
                <w:b w:val="0"/>
                <w:bCs w:val="0"/>
                <w:snapToGrid w:val="0"/>
                <w:color w:val="000000"/>
                <w:sz w:val="24"/>
                <w:szCs w:val="24"/>
                <w:lang w:val="en-US" w:eastAsia="zh-CN" w:bidi="ar"/>
              </w:rPr>
              <w:t>1</w:t>
            </w:r>
            <w:r>
              <w:rPr>
                <w:rStyle w:val="16"/>
                <w:rFonts w:hint="eastAsia"/>
                <w:b w:val="0"/>
                <w:bCs w:val="0"/>
                <w:snapToGrid w:val="0"/>
                <w:color w:val="000000"/>
                <w:sz w:val="24"/>
                <w:szCs w:val="24"/>
                <w:lang w:val="en-US" w:eastAsia="zh-CN" w:bidi="ar"/>
              </w:rPr>
              <w:t>5</w:t>
            </w:r>
            <w:r>
              <w:rPr>
                <w:rStyle w:val="16"/>
                <w:snapToGrid w:val="0"/>
                <w:color w:val="000000"/>
                <w:sz w:val="24"/>
                <w:szCs w:val="24"/>
                <w:lang w:val="en-US" w:eastAsia="zh-CN" w:bidi="ar"/>
              </w:rPr>
              <w:t>、</w:t>
            </w:r>
            <w:r>
              <w:rPr>
                <w:rStyle w:val="16"/>
                <w:b w:val="0"/>
                <w:bCs w:val="0"/>
                <w:snapToGrid w:val="0"/>
                <w:color w:val="000000"/>
                <w:sz w:val="24"/>
                <w:szCs w:val="24"/>
                <w:lang w:val="en-US" w:eastAsia="zh-CN" w:bidi="ar"/>
              </w:rPr>
              <w:t>发酵仓运转时，在自由声场中，距离处理设备1m处，整机噪声应小于或等于65dB</w:t>
            </w:r>
            <w:r>
              <w:rPr>
                <w:rStyle w:val="16"/>
                <w:snapToGrid w:val="0"/>
                <w:color w:val="00000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Style w:val="16"/>
                <w:b w:val="0"/>
                <w:bCs w:val="0"/>
                <w:snapToGrid w:val="0"/>
                <w:color w:val="000000"/>
                <w:sz w:val="24"/>
                <w:szCs w:val="24"/>
                <w:lang w:val="en-US" w:eastAsia="zh-CN" w:bidi="ar"/>
              </w:rPr>
              <w:t>1</w:t>
            </w:r>
            <w:r>
              <w:rPr>
                <w:rStyle w:val="16"/>
                <w:rFonts w:hint="eastAsia"/>
                <w:b w:val="0"/>
                <w:bCs w:val="0"/>
                <w:snapToGrid w:val="0"/>
                <w:color w:val="000000"/>
                <w:sz w:val="24"/>
                <w:szCs w:val="24"/>
                <w:lang w:val="en-US" w:eastAsia="zh-CN" w:bidi="ar"/>
              </w:rPr>
              <w:t>6</w:t>
            </w:r>
            <w:r>
              <w:rPr>
                <w:rStyle w:val="16"/>
                <w:b w:val="0"/>
                <w:bCs w:val="0"/>
                <w:snapToGrid w:val="0"/>
                <w:color w:val="000000"/>
                <w:sz w:val="24"/>
                <w:szCs w:val="24"/>
                <w:lang w:val="en-US" w:eastAsia="zh-CN" w:bidi="ar"/>
              </w:rPr>
              <w:t>、经</w:t>
            </w:r>
            <w:r>
              <w:rPr>
                <w:rStyle w:val="16"/>
                <w:rFonts w:hint="eastAsia"/>
                <w:b w:val="0"/>
                <w:bCs w:val="0"/>
                <w:snapToGrid w:val="0"/>
                <w:color w:val="000000"/>
                <w:sz w:val="24"/>
                <w:szCs w:val="24"/>
                <w:lang w:val="en-US" w:eastAsia="zh-CN" w:bidi="ar"/>
              </w:rPr>
              <w:t>发酵设备</w:t>
            </w:r>
            <w:r>
              <w:rPr>
                <w:rStyle w:val="16"/>
                <w:b w:val="0"/>
                <w:bCs w:val="0"/>
                <w:snapToGrid w:val="0"/>
                <w:color w:val="000000"/>
                <w:sz w:val="24"/>
                <w:szCs w:val="24"/>
                <w:lang w:val="en-US" w:eastAsia="zh-CN" w:bidi="ar"/>
              </w:rPr>
              <w:t>发酵后的</w:t>
            </w:r>
            <w:r>
              <w:rPr>
                <w:rStyle w:val="16"/>
                <w:rFonts w:hint="eastAsia"/>
                <w:b w:val="0"/>
                <w:bCs w:val="0"/>
                <w:snapToGrid w:val="0"/>
                <w:color w:val="000000"/>
                <w:sz w:val="24"/>
                <w:szCs w:val="24"/>
                <w:lang w:val="en-US" w:eastAsia="zh-CN" w:bidi="ar"/>
              </w:rPr>
              <w:t>产出</w:t>
            </w:r>
            <w:r>
              <w:rPr>
                <w:rStyle w:val="16"/>
                <w:b w:val="0"/>
                <w:bCs w:val="0"/>
                <w:snapToGrid w:val="0"/>
                <w:color w:val="000000"/>
                <w:sz w:val="24"/>
                <w:szCs w:val="24"/>
                <w:lang w:val="en-US" w:eastAsia="zh-CN" w:bidi="ar"/>
              </w:rPr>
              <w:t>物</w:t>
            </w:r>
            <w:r>
              <w:rPr>
                <w:rStyle w:val="16"/>
                <w:rFonts w:hint="eastAsia"/>
                <w:b w:val="0"/>
                <w:bCs w:val="0"/>
                <w:snapToGrid w:val="0"/>
                <w:color w:val="000000"/>
                <w:sz w:val="24"/>
                <w:szCs w:val="24"/>
                <w:lang w:val="en-US" w:eastAsia="zh-CN" w:bidi="ar"/>
              </w:rPr>
              <w:t>为有机肥</w:t>
            </w:r>
            <w:r>
              <w:rPr>
                <w:rStyle w:val="16"/>
                <w:b w:val="0"/>
                <w:bCs w:val="0"/>
                <w:snapToGrid w:val="0"/>
                <w:color w:val="000000"/>
                <w:sz w:val="24"/>
                <w:szCs w:val="24"/>
                <w:lang w:val="en-US" w:eastAsia="zh-CN" w:bidi="ar"/>
              </w:rPr>
              <w:t>。</w:t>
            </w:r>
          </w:p>
          <w:p w14:paraId="3ECC7F4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17、发酵仓体配备检修平台，检修平台材质为Q235，表面做防锈处理。</w:t>
            </w:r>
          </w:p>
          <w:p w14:paraId="3DBD72D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18、物料减重率≥80%。</w:t>
            </w:r>
          </w:p>
          <w:p w14:paraId="2165026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19、设备耗电量≤0.25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 w:bidi="ar-SA"/>
              </w:rPr>
              <w:t>kw.h/kg。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10386F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7325A8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FFF8E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CEB17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4" w:hRule="atLeast"/>
          <w:jc w:val="center"/>
        </w:trPr>
        <w:tc>
          <w:tcPr>
            <w:tcW w:w="84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0399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尾气处理系统</w:t>
            </w: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C00D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8917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臭气管道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74A38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1、采用PP阻燃材质；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2、分管道直径≥200mm；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3、总管道直径≥1000mm。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6CFE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D578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47EFA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0251D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5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51BB6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C7B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828B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UV光氧催化系统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DDC90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1、单支管功率≥150w，数量≥10支；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2、材质304不锈钢，厚度≥2mm；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3、具有活性剂过滤装置；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4、额定处理量≥30000m³/h。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D120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B4C6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5B5A3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26D8B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BDE12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8373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D3A8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冷凝水排水系统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3DBAE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排水管径≥∅50mm，带自清洁冲洗电磁阀，电压220v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9355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B9D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31C2B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C95D4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4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E3CBC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A7C3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9D41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负压风机系统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8E49C8">
            <w:pPr>
              <w:keepNext w:val="0"/>
              <w:keepLines w:val="0"/>
              <w:widowControl/>
              <w:numPr>
                <w:ilvl w:val="0"/>
                <w:numId w:val="14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风量：≥30000m³/h，全压：≥1500Pa，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2、功率：≥30kW，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3、材质：不锈钢等防腐材质；</w:t>
            </w:r>
          </w:p>
          <w:p w14:paraId="604E6404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4、配套电机、防震垫、风机进出口软节等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19C1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D493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68BD5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206DA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8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6AE3A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8636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8B31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喷淋塔净化系统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565139">
            <w:pPr>
              <w:keepNext w:val="0"/>
              <w:keepLines w:val="0"/>
              <w:widowControl/>
              <w:numPr>
                <w:ilvl w:val="0"/>
                <w:numId w:val="15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处理风量≥30000m³/h，尺寸≥φ2000*4800mm；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2、空塔风速：≤1.5m/s停留时间≥1s；</w:t>
            </w:r>
          </w:p>
          <w:p w14:paraId="06E08D87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3、材质：阻燃PP，厚度≥10mm；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4、配置：净化塔本体、喷淋装置、填料、除雾器、药剂溶液槽、液位浮球阀以及自动补液装置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2515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907A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C03AB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B2800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0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517A3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2283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36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B851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喷雾除臭系统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D6E8E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1、支持手动、自动、无人自动值守模式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2、PLC人机对话+取消人工水复位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3、运行状态指示，紧急停止装置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4、缺水停机保护，SUS304机箱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5、加装泄压自动回水装置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6、不锈钢外壳，做拉丝面板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7、内置调压阀，带压力表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8、不锈钢进水自动浮球装置。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4FFB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A04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1678E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6FC32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98" w:hRule="atLeast"/>
          <w:jc w:val="center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D282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电气控制系统</w:t>
            </w: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5A54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8F4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智能控制系统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E7354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1、PLC智能控制，支持ModbusTCP协议；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2、具有远程监控功能，具备终端远程控制功能；处理设备具备智能自动化控制软件，能实现破碎、压榨、除臭、出料等自动控制功能，运行稳定，操作方便；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3、支持数据报警，支持历史数据记录，采集和记录登记的监控点的数据；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4、预留第三方通讯接口；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5、配有急停开关和电击防护,所有带电部件具备相应的防护措施,拥有手动自动运行功能。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A4C3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EEAD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0C4C5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68B7E1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84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456E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其他</w:t>
            </w: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FFC0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C139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餐厨垃圾收运车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5A5E6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  <w:p w14:paraId="4FF7C9C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发动机功率：≥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140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kw；</w:t>
            </w:r>
          </w:p>
          <w:p w14:paraId="7994488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、尾气排放标准：国Ⅵ；</w:t>
            </w:r>
          </w:p>
          <w:p w14:paraId="2ABDA18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、燃油种类：柴油；</w:t>
            </w:r>
          </w:p>
          <w:p w14:paraId="32F89F4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4、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外型尺寸（长×宽×高）：≥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70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00×2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43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0×2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9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 xml:space="preserve">00mm； </w:t>
            </w:r>
          </w:p>
          <w:p w14:paraId="7E746F5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5、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最大总质量：≤13000kg；</w:t>
            </w:r>
          </w:p>
          <w:p w14:paraId="56C8513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6、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额定载质量：≥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0kg；</w:t>
            </w:r>
          </w:p>
          <w:p w14:paraId="1A1A0D4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7、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整备质量：≤7400kg；</w:t>
            </w:r>
          </w:p>
          <w:p w14:paraId="7172B21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8、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接近角/离去角：≥20°/14°；</w:t>
            </w:r>
          </w:p>
          <w:p w14:paraId="1F26301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9、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厢体外形为圆弧型，外形美观，易于清洗。</w:t>
            </w:r>
          </w:p>
          <w:p w14:paraId="59B4F7F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10、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  <w:t>厢体材质为304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不锈钢，厚度不小于3mm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；</w:t>
            </w:r>
          </w:p>
          <w:p w14:paraId="6C80CD4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、厢体容积：≥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6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m3；</w:t>
            </w:r>
          </w:p>
          <w:p w14:paraId="6121EA5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、提升机构一次工作循环时间 ≤20S</w:t>
            </w:r>
          </w:p>
          <w:p w14:paraId="14F3C48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、卸料工作一次推出时间≤50 S</w:t>
            </w:r>
          </w:p>
          <w:p w14:paraId="5ABF5C8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、垃圾排出时推板应露出垃圾厢体，保证垃圾排出干净。</w:t>
            </w:r>
          </w:p>
          <w:p w14:paraId="09B715F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、厢体底板为前高后低，便于厢体内污水自动流出。</w:t>
            </w:r>
          </w:p>
          <w:p w14:paraId="264EB68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16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、提升机构一次可提升一个120L或240L塑料垃圾桶。提升翻转投料过程设置有翻桶减速动作确保桶内的餐厨垃圾不溢撒，不遗留。</w:t>
            </w:r>
          </w:p>
          <w:p w14:paraId="240E6BF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17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、后门与厢体之间的密封应采用整圈胶条密封，确保无餐厨液滴漏。密封胶条使用寿命≥1年。</w:t>
            </w:r>
          </w:p>
          <w:p w14:paraId="1A6E568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17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、清水厢容积 ≥200L，配置高压水泵，可随时对垃圾厢体表面上沾有的污渍进行清洗；清水箱高度位置应接近于厢体底面，不能设置在厢体顶部，以免造成整车重心过高，影响驾驶稳定性。</w:t>
            </w:r>
          </w:p>
          <w:p w14:paraId="005D025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18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、在驾驶室内和提升机构旁均应设有控制按钮，方便操作人员操作；</w:t>
            </w:r>
          </w:p>
          <w:p w14:paraId="4BDF797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19、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主要防腐工艺：采用电泳等先进防腐工艺，三年内无明显锈蚀痕迹。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106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4E79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辆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F08D8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EC457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667DD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3B1F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AC02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园林垃圾运输车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AE9699">
            <w:pPr>
              <w:keepNext w:val="0"/>
              <w:keepLines w:val="0"/>
              <w:widowControl/>
              <w:numPr>
                <w:ilvl w:val="0"/>
                <w:numId w:val="16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驱动形式：后驱</w:t>
            </w:r>
          </w:p>
          <w:p w14:paraId="5755AC94">
            <w:pPr>
              <w:keepNext w:val="0"/>
              <w:keepLines w:val="0"/>
              <w:widowControl/>
              <w:numPr>
                <w:ilvl w:val="0"/>
                <w:numId w:val="16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整车尺寸：≥5995x2100x2200mm</w:t>
            </w:r>
          </w:p>
          <w:p w14:paraId="643F61A5">
            <w:pPr>
              <w:keepNext w:val="0"/>
              <w:keepLines w:val="0"/>
              <w:widowControl/>
              <w:numPr>
                <w:ilvl w:val="0"/>
                <w:numId w:val="16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货箱内尺寸：≥4170x2100x400mm</w:t>
            </w:r>
          </w:p>
          <w:p w14:paraId="4763F78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轴距：≥3300mm</w:t>
            </w:r>
          </w:p>
          <w:p w14:paraId="401AF3C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发动机：≥2.3L直列4缸柴油，≥130马力，国六</w:t>
            </w:r>
          </w:p>
          <w:p w14:paraId="20AB335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6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变速箱：5/8档手动</w:t>
            </w:r>
          </w:p>
          <w:p w14:paraId="5917A2F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7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额定载质量：≥1.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吨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9F00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D0B5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辆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9AF32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D0D3B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9717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FBED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二、渗滤液处理系统</w:t>
            </w:r>
          </w:p>
        </w:tc>
      </w:tr>
      <w:tr w14:paraId="75F3C5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84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0E09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收集提升调节</w:t>
            </w: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5CBF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2FA2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机械格栅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6ADD75">
            <w:pPr>
              <w:keepNext w:val="0"/>
              <w:keepLines w:val="0"/>
              <w:widowControl/>
              <w:numPr>
                <w:ilvl w:val="0"/>
                <w:numId w:val="17"/>
              </w:numPr>
              <w:suppressLineNumbers w:val="0"/>
              <w:jc w:val="left"/>
              <w:textAlignment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宽度≥0.6m，渠深≥3.0m，栅距≤5mm；</w:t>
            </w:r>
          </w:p>
          <w:p w14:paraId="58067301">
            <w:pPr>
              <w:keepNext w:val="0"/>
              <w:keepLines w:val="0"/>
              <w:widowControl/>
              <w:numPr>
                <w:ilvl w:val="0"/>
                <w:numId w:val="17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主体材质SUS304</w:t>
            </w:r>
            <w:r>
              <w:rPr>
                <w:rFonts w:hint="eastAsia" w:eastAsia="宋体"/>
                <w:lang w:val="en-US" w:eastAsia="zh-CN"/>
              </w:rPr>
              <w:t>不锈钢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6B27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739B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00A5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SUS304</w:t>
            </w:r>
          </w:p>
        </w:tc>
      </w:tr>
      <w:tr w14:paraId="21C6DA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8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71216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A27D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BA68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污水提升泵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EB655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流量：≥10m³/h，扬程：≥15m，功率：≥1.5kw；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D6FB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7937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C0E2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一用一备；带耦合器</w:t>
            </w:r>
          </w:p>
        </w:tc>
      </w:tr>
      <w:tr w14:paraId="2187FE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50866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B07F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4B17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液位传感器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04200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13"/>
                <w:snapToGrid w:val="0"/>
                <w:color w:val="000000"/>
                <w:lang w:val="en-US" w:eastAsia="zh-CN" w:bidi="ar"/>
              </w:rPr>
              <w:t>投入式，0</w:t>
            </w:r>
            <w:r>
              <w:rPr>
                <w:rStyle w:val="18"/>
                <w:snapToGrid w:val="0"/>
                <w:color w:val="000000"/>
                <w:lang w:val="en-US" w:eastAsia="zh-CN" w:bidi="ar"/>
              </w:rPr>
              <w:t>～</w:t>
            </w:r>
            <w:r>
              <w:rPr>
                <w:rStyle w:val="13"/>
                <w:snapToGrid w:val="0"/>
                <w:color w:val="000000"/>
                <w:lang w:val="en-US" w:eastAsia="zh-CN" w:bidi="ar"/>
              </w:rPr>
              <w:t>10m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9954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0EED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9DA20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0A4B8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4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DFB36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3AAB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CA2F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搅拌风机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A0798B">
            <w:pPr>
              <w:keepNext w:val="0"/>
              <w:keepLines w:val="0"/>
              <w:widowControl/>
              <w:numPr>
                <w:ilvl w:val="0"/>
                <w:numId w:val="18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风 量：≥1.7m³/min；</w:t>
            </w:r>
          </w:p>
          <w:p w14:paraId="3FCE8E46">
            <w:pPr>
              <w:keepNext w:val="0"/>
              <w:keepLines w:val="0"/>
              <w:widowControl/>
              <w:numPr>
                <w:ilvl w:val="0"/>
                <w:numId w:val="18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功率：≥2.2KW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AE59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1931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7688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一用一备</w:t>
            </w:r>
          </w:p>
        </w:tc>
      </w:tr>
      <w:tr w14:paraId="4BF809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1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43FB0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99F5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0FA5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曝气搅拌系统1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FC69C3">
            <w:pPr>
              <w:keepNext w:val="0"/>
              <w:keepLines w:val="0"/>
              <w:widowControl/>
              <w:numPr>
                <w:ilvl w:val="0"/>
                <w:numId w:val="19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含流量调节装置，配套压力表，池底安装；</w:t>
            </w:r>
          </w:p>
          <w:p w14:paraId="5B793698">
            <w:pPr>
              <w:keepNext w:val="0"/>
              <w:keepLines w:val="0"/>
              <w:widowControl/>
              <w:numPr>
                <w:ilvl w:val="0"/>
                <w:numId w:val="19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服务面积≥4.5㎡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3AF1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0BB1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9EF4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3ACA1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8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29133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C047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3846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污水提升泵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DC577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流量：≥5m³/h，扬程：≥12m，功率：≥0.75kw；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E4AA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A102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67BA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一用一备；带耦合器</w:t>
            </w:r>
          </w:p>
        </w:tc>
      </w:tr>
      <w:tr w14:paraId="74976D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1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49969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4F25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15DB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曝气搅拌系统2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7B3CDB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1、含流量调节装置，配套压力表，池底安装；</w:t>
            </w:r>
          </w:p>
          <w:p w14:paraId="3B0A55B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2、服务面积≥10㎡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70C6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C25A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D60D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6C8DD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D101B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1618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504D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液位传感器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22AAE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投入式，0～10m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175E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D02E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3BBE9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731A9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F54AE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EAF6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FE2F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PH计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7A65C9">
            <w:pPr>
              <w:keepNext w:val="0"/>
              <w:keepLines w:val="0"/>
              <w:widowControl/>
              <w:numPr>
                <w:ilvl w:val="0"/>
                <w:numId w:val="2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测量范围0～14，输出4～20mA信号；</w:t>
            </w:r>
          </w:p>
          <w:p w14:paraId="6A4FA294">
            <w:pPr>
              <w:keepNext w:val="0"/>
              <w:keepLines w:val="0"/>
              <w:widowControl/>
              <w:numPr>
                <w:ilvl w:val="0"/>
                <w:numId w:val="2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24VDC电源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E9FF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0FBA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8FBC6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E080B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EE4FC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3F2D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9094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酸加药装置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440BB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PE储药桶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100L，计量泵流量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10L/h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4766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ACEE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275A9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370A4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1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04DC8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4377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FD0B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碱加药装置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94015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PE储药桶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100L，计量泵流量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10L/h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7E23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9D40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3C05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配套搅拌机</w:t>
            </w:r>
          </w:p>
        </w:tc>
      </w:tr>
      <w:tr w14:paraId="56E970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84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0231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气浮&amp;絮凝</w:t>
            </w: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7454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4A88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平流加压一体化气浮装置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5F619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1、处理量3～5m3/h，悬浮物去除率达95%以上，气泡颗粒大小直径为10-30μm；</w:t>
            </w:r>
          </w:p>
          <w:p w14:paraId="5F4C12F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2、额定功率≥1.2KW。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2894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719E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E1682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A5C16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1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F3A1B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A6C2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1E983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絮凝剂投加装置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0C9631">
            <w:pPr>
              <w:keepNext w:val="0"/>
              <w:keepLines w:val="0"/>
              <w:widowControl/>
              <w:numPr>
                <w:ilvl w:val="0"/>
                <w:numId w:val="21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PE储药桶≥100L，计量泵流量≥10L/h；</w:t>
            </w:r>
          </w:p>
          <w:p w14:paraId="7DED1118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2、双泵，配单向阀、流量调节装置，撬装供货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B398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E253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ED3B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配套搅拌机</w:t>
            </w:r>
          </w:p>
        </w:tc>
      </w:tr>
      <w:tr w14:paraId="0D1455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1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237E5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2E19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816F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立式桨叶搅拌机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5A8432">
            <w:pPr>
              <w:keepNext w:val="0"/>
              <w:keepLines w:val="0"/>
              <w:widowControl/>
              <w:numPr>
                <w:ilvl w:val="0"/>
                <w:numId w:val="22"/>
              </w:numPr>
              <w:suppressLineNumbers w:val="0"/>
              <w:jc w:val="left"/>
              <w:textAlignment w:val="center"/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/>
              </w:rPr>
              <w:t>额定功率≥</w:t>
            </w:r>
            <w:r>
              <w:rPr>
                <w:rFonts w:ascii="宋体" w:hAnsi="宋体" w:cs="宋体"/>
                <w:kern w:val="0"/>
                <w:sz w:val="20"/>
                <w:szCs w:val="20"/>
              </w:rPr>
              <w:t>=0.37kW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；</w:t>
            </w:r>
          </w:p>
          <w:p w14:paraId="57058948">
            <w:pPr>
              <w:keepNext w:val="0"/>
              <w:keepLines w:val="0"/>
              <w:widowControl/>
              <w:numPr>
                <w:ilvl w:val="0"/>
                <w:numId w:val="22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/>
              </w:rPr>
              <w:t>长度≥</w:t>
            </w:r>
            <w:r>
              <w:rPr>
                <w:rFonts w:ascii="宋体" w:hAnsi="宋体" w:cs="宋体"/>
                <w:kern w:val="0"/>
                <w:sz w:val="20"/>
                <w:szCs w:val="20"/>
              </w:rPr>
              <w:t>500mm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；</w:t>
            </w:r>
          </w:p>
          <w:p w14:paraId="114F3D42">
            <w:pPr>
              <w:keepNext w:val="0"/>
              <w:keepLines w:val="0"/>
              <w:widowControl/>
              <w:numPr>
                <w:ilvl w:val="0"/>
                <w:numId w:val="22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宋体" w:hAnsi="宋体" w:cs="宋体"/>
                <w:kern w:val="0"/>
                <w:sz w:val="20"/>
                <w:szCs w:val="20"/>
              </w:rPr>
              <w:t>转速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/>
              </w:rPr>
              <w:t>≥</w:t>
            </w:r>
            <w:r>
              <w:rPr>
                <w:rFonts w:ascii="宋体" w:hAnsi="宋体" w:cs="宋体"/>
                <w:kern w:val="0"/>
                <w:sz w:val="20"/>
                <w:szCs w:val="20"/>
              </w:rPr>
              <w:t>22rpm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lang w:eastAsia="zh-CN"/>
              </w:rPr>
              <w:t>；</w:t>
            </w:r>
          </w:p>
          <w:p w14:paraId="3352F072">
            <w:pPr>
              <w:keepNext w:val="0"/>
              <w:keepLines w:val="0"/>
              <w:widowControl/>
              <w:numPr>
                <w:ilvl w:val="0"/>
                <w:numId w:val="22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宋体" w:hAnsi="宋体" w:cs="宋体"/>
                <w:kern w:val="0"/>
                <w:sz w:val="20"/>
                <w:szCs w:val="20"/>
              </w:rPr>
              <w:t>配套反应池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/>
              </w:rPr>
              <w:t>≥</w:t>
            </w:r>
            <w:r>
              <w:rPr>
                <w:rFonts w:ascii="宋体" w:hAnsi="宋体" w:cs="宋体"/>
                <w:kern w:val="0"/>
                <w:sz w:val="20"/>
                <w:szCs w:val="20"/>
              </w:rPr>
              <w:t>0.7×0.7×5.5m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C4BB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C507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73D9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耐腐蚀搅拌杆</w:t>
            </w:r>
          </w:p>
        </w:tc>
      </w:tr>
      <w:tr w14:paraId="419CD7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D8110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88AB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C62D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进水布水装置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8754E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碳钢防腐，含支架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A2D9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35D9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529B5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C877E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EFE07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7859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8EB4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集水装置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D8D72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过流负荷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1.50L/m.s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C90B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1F1E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42D5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钢制防腐</w:t>
            </w:r>
          </w:p>
        </w:tc>
      </w:tr>
      <w:tr w14:paraId="72E00C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8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2EA8F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FE01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C343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排泥泵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856476">
            <w:pPr>
              <w:keepNext w:val="0"/>
              <w:keepLines w:val="0"/>
              <w:widowControl/>
              <w:numPr>
                <w:ilvl w:val="0"/>
                <w:numId w:val="23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流量：≥5m³/h，扬程：12m；</w:t>
            </w:r>
          </w:p>
          <w:p w14:paraId="70BA8BF2">
            <w:pPr>
              <w:keepNext w:val="0"/>
              <w:keepLines w:val="0"/>
              <w:widowControl/>
              <w:numPr>
                <w:ilvl w:val="0"/>
                <w:numId w:val="23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功率：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0.75kw；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A78B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DCC3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4A58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宋体" w:hAnsi="宋体" w:cs="宋体"/>
                <w:kern w:val="0"/>
                <w:sz w:val="20"/>
                <w:szCs w:val="20"/>
              </w:rPr>
              <w:t>一用一备；潜污泵，带耦合</w:t>
            </w:r>
          </w:p>
        </w:tc>
      </w:tr>
      <w:tr w14:paraId="4F3079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8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BC8C7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62C9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4CA9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污水提升泵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0C5DBB">
            <w:pPr>
              <w:keepNext w:val="0"/>
              <w:keepLines w:val="0"/>
              <w:widowControl/>
              <w:numPr>
                <w:ilvl w:val="0"/>
                <w:numId w:val="24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流量：≥5m³/h，扬程：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15m</w:t>
            </w:r>
          </w:p>
          <w:p w14:paraId="2E32444B">
            <w:pPr>
              <w:keepNext w:val="0"/>
              <w:keepLines w:val="0"/>
              <w:widowControl/>
              <w:numPr>
                <w:ilvl w:val="0"/>
                <w:numId w:val="24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功率：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0.75kw；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B782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F52F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E0B8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宋体" w:hAnsi="宋体" w:cs="宋体"/>
                <w:kern w:val="0"/>
                <w:sz w:val="20"/>
                <w:szCs w:val="20"/>
              </w:rPr>
              <w:t>一用一备；潜污泵，带耦合</w:t>
            </w:r>
          </w:p>
        </w:tc>
      </w:tr>
      <w:tr w14:paraId="01B44C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1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F3488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41C6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E116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曝气搅拌系统3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DB4231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1、含流量调节装置，配套压力表，池底安装；</w:t>
            </w:r>
          </w:p>
          <w:p w14:paraId="142101F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2、服务面积≥2.25㎡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C2F0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A00B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50A1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24941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DA3E6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1EA4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5F53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液位传感器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7376C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投入式，0～5m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970A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91F0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7BF3E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A6613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688C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酸化&amp;厌氧</w:t>
            </w: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C76C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E9BF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高效酸化装置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CEB74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/>
              </w:rPr>
              <w:t>1、</w:t>
            </w:r>
            <w:r>
              <w:rPr>
                <w:rFonts w:ascii="宋体" w:hAnsi="宋体" w:cs="宋体"/>
                <w:kern w:val="0"/>
                <w:sz w:val="20"/>
                <w:szCs w:val="20"/>
              </w:rPr>
              <w:t>Φ150×100mm，装填高度3.0m，比表面积≥800 m²/m³，单位体积重量比: 220-250kg/m³，服务面积3.75m2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10B9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57B5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288AD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C4CCE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1F9D3A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6918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5154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酸化装置支架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A1078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碳钢防腐，含支架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9FE4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DCE4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99B76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68CA7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1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A6F22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2974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49F9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布水系统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FF815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1、UPVC/碳钢防腐，池底均匀分布，含固定支架；</w:t>
            </w:r>
          </w:p>
          <w:p w14:paraId="403AA49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2、服务面积≥3.75㎡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6C05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74AD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5E3F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76960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C0C3B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8887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7F18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集水装置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75870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过流负荷≥1.94L/m.s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8C7D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5063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F7AF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钢制防腐</w:t>
            </w:r>
          </w:p>
        </w:tc>
      </w:tr>
      <w:tr w14:paraId="4F9C30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FEFD7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1C0FF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B756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进水布水装置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18CA0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UPVC/碳钢防腐，池底均匀分布，含固定支架，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0CB0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A3AA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93B08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F7EDA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D9BFC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A1BD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3C46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集水装置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FDD83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过流负荷≥1.50L/m.s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247D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6D2E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6E27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钢制防腐</w:t>
            </w:r>
          </w:p>
        </w:tc>
      </w:tr>
      <w:tr w14:paraId="2AAF00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8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C07E1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EB95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1EDF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排泥泵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186281">
            <w:pPr>
              <w:keepNext w:val="0"/>
              <w:keepLines w:val="0"/>
              <w:widowControl/>
              <w:numPr>
                <w:ilvl w:val="0"/>
                <w:numId w:val="25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流量：≥5m³/h，扬程：≥12m；</w:t>
            </w:r>
          </w:p>
          <w:p w14:paraId="0443E773">
            <w:pPr>
              <w:keepNext w:val="0"/>
              <w:keepLines w:val="0"/>
              <w:widowControl/>
              <w:numPr>
                <w:ilvl w:val="0"/>
                <w:numId w:val="25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功率：≥0.75kw；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90F3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62A0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3042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宋体" w:hAnsi="宋体" w:cs="宋体"/>
                <w:kern w:val="0"/>
                <w:sz w:val="20"/>
                <w:szCs w:val="20"/>
              </w:rPr>
              <w:t>一用一备；潜污泵，带耦合</w:t>
            </w:r>
          </w:p>
        </w:tc>
      </w:tr>
      <w:tr w14:paraId="7766C6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25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9EE40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0B6D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5046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污水提升泵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A8B176">
            <w:pPr>
              <w:keepNext w:val="0"/>
              <w:keepLines w:val="0"/>
              <w:widowControl/>
              <w:numPr>
                <w:ilvl w:val="0"/>
                <w:numId w:val="26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流量：≥3m³/h，扬程：≥29m；</w:t>
            </w:r>
          </w:p>
          <w:p w14:paraId="2A02769B">
            <w:pPr>
              <w:keepNext w:val="0"/>
              <w:keepLines w:val="0"/>
              <w:widowControl/>
              <w:numPr>
                <w:ilvl w:val="0"/>
                <w:numId w:val="26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功率：≥0.55kw；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EA3A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3F46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DBDA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宋体" w:hAnsi="宋体" w:cs="宋体"/>
                <w:kern w:val="0"/>
                <w:sz w:val="20"/>
                <w:szCs w:val="20"/>
              </w:rPr>
              <w:t>一用一备；潜污泵，带耦合</w:t>
            </w:r>
          </w:p>
        </w:tc>
      </w:tr>
      <w:tr w14:paraId="3F456D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1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7937F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1B05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3FD8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曝气搅拌系统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996EE6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1、含流量调节装置，配套压力表，池底安装；</w:t>
            </w:r>
          </w:p>
          <w:p w14:paraId="751495F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2、服务面积≥2㎡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64B7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AD6B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71D9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332D7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33204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BCAD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68C2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液位传感器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33C8F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投入式，0～5m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9475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F207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FCE16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3FA6F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E5F3D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2396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0D32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电磁流量计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B67E97">
            <w:pPr>
              <w:keepNext w:val="0"/>
              <w:keepLines w:val="0"/>
              <w:widowControl/>
              <w:numPr>
                <w:ilvl w:val="0"/>
                <w:numId w:val="27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DN32；</w:t>
            </w:r>
          </w:p>
          <w:p w14:paraId="19EA38B9">
            <w:pPr>
              <w:keepNext w:val="0"/>
              <w:keepLines w:val="0"/>
              <w:widowControl/>
              <w:numPr>
                <w:ilvl w:val="0"/>
                <w:numId w:val="27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24VDC电源，4~20mA信号输出，一体式；</w:t>
            </w:r>
          </w:p>
          <w:p w14:paraId="3FC4D340">
            <w:pPr>
              <w:keepNext w:val="0"/>
              <w:keepLines w:val="0"/>
              <w:widowControl/>
              <w:numPr>
                <w:ilvl w:val="0"/>
                <w:numId w:val="27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数据可传输至上位机；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AD7A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1B98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6C691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14B70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1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6265B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DB1F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C9F3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厌氧反应器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A37A1F">
            <w:pPr>
              <w:keepNext w:val="0"/>
              <w:keepLines w:val="0"/>
              <w:widowControl/>
              <w:numPr>
                <w:ilvl w:val="0"/>
                <w:numId w:val="28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≥φ3.6×15.0m，容积负15-30kgCOD/m3；</w:t>
            </w:r>
          </w:p>
          <w:p w14:paraId="75635BD0">
            <w:pPr>
              <w:keepNext w:val="0"/>
              <w:keepLines w:val="0"/>
              <w:widowControl/>
              <w:numPr>
                <w:ilvl w:val="0"/>
                <w:numId w:val="28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搪瓷拼装或碳钢，涂层均匀无漏点；</w:t>
            </w:r>
          </w:p>
          <w:p w14:paraId="2AD8CE79">
            <w:pPr>
              <w:keepNext w:val="0"/>
              <w:keepLines w:val="0"/>
              <w:widowControl/>
              <w:numPr>
                <w:ilvl w:val="0"/>
                <w:numId w:val="28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电火花检测仪检测，1.2KV电压检测无火花；</w:t>
            </w:r>
          </w:p>
          <w:p w14:paraId="4355C9BA">
            <w:pPr>
              <w:keepNext w:val="0"/>
              <w:keepLines w:val="0"/>
              <w:widowControl/>
              <w:numPr>
                <w:ilvl w:val="0"/>
                <w:numId w:val="28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配置双层三项分离器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F9AD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座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AC18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55EFC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3834A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6275D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88A4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DF07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循环泵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4198E3">
            <w:pPr>
              <w:keepNext w:val="0"/>
              <w:keepLines w:val="0"/>
              <w:widowControl/>
              <w:numPr>
                <w:ilvl w:val="0"/>
                <w:numId w:val="29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流量：≥6m³/h，扬程：≥30m；</w:t>
            </w:r>
          </w:p>
          <w:p w14:paraId="5756E842">
            <w:pPr>
              <w:keepNext w:val="0"/>
              <w:keepLines w:val="0"/>
              <w:widowControl/>
              <w:numPr>
                <w:ilvl w:val="0"/>
                <w:numId w:val="29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功率：≥3.0kw；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9D91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50E8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2E88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宋体" w:hAnsi="宋体" w:cs="宋体"/>
                <w:kern w:val="0"/>
                <w:sz w:val="20"/>
                <w:szCs w:val="20"/>
              </w:rPr>
              <w:t>一用一备；潜污泵，带耦合</w:t>
            </w:r>
          </w:p>
        </w:tc>
      </w:tr>
      <w:tr w14:paraId="2DED23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539F9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3BCD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CC20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水封罐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97DE0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≥Ø0.6×1.0m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ABBA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7D57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E778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碳钢防腐</w:t>
            </w:r>
          </w:p>
        </w:tc>
      </w:tr>
      <w:tr w14:paraId="179213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77C2A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476B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85D7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Y形过滤器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38D10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DN50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1CFE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B004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69995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0CC8D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5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4CFEA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DEEC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56C5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其他配套检测系统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A5F24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温度、PH等指标检测，配套厌氧反应器，含取样系统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A840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6D1A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678B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1CDEF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F50F9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5DBE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76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3E9C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厌氧颗粒污泥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9C926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微姆厌氧活性颗粒污泥，微生物亲和载体，复合微生物菌制剂，复合酶制剂及营养剂，有效活菌数≥5×109个/克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F794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批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A0BB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D0D11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C50FD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4B02A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7A2A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77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114B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管式流量计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EF052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Q=1-5m³/h，管径DN50。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4B3A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1E99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7EAE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PVC</w:t>
            </w:r>
          </w:p>
        </w:tc>
      </w:tr>
      <w:tr w14:paraId="6E3B21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48018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B89E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0CDD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电磁流量计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35D161">
            <w:pPr>
              <w:keepNext w:val="0"/>
              <w:keepLines w:val="0"/>
              <w:widowControl/>
              <w:numPr>
                <w:ilvl w:val="0"/>
                <w:numId w:val="3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DN50；</w:t>
            </w:r>
          </w:p>
          <w:p w14:paraId="29CD1415">
            <w:pPr>
              <w:keepNext w:val="0"/>
              <w:keepLines w:val="0"/>
              <w:widowControl/>
              <w:numPr>
                <w:ilvl w:val="0"/>
                <w:numId w:val="3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24VDC电源，4～20mA信号输出，合体式，衬四；一体式，数据可传输至上位机；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3368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0C43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A9D3C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D7D49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4" w:hRule="atLeast"/>
          <w:jc w:val="center"/>
        </w:trPr>
        <w:tc>
          <w:tcPr>
            <w:tcW w:w="84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205B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A/O系统</w:t>
            </w: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B8DA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942C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高效反硝化装置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DA000B">
            <w:pPr>
              <w:keepNext w:val="0"/>
              <w:keepLines w:val="0"/>
              <w:widowControl/>
              <w:numPr>
                <w:ilvl w:val="0"/>
                <w:numId w:val="31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/>
              </w:rPr>
              <w:t>≥</w:t>
            </w:r>
            <w:r>
              <w:rPr>
                <w:rFonts w:ascii="宋体" w:hAnsi="宋体" w:cs="宋体"/>
                <w:kern w:val="0"/>
                <w:sz w:val="20"/>
                <w:szCs w:val="20"/>
              </w:rPr>
              <w:t>Φ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150×100mm，装填高度≥3.0m；</w:t>
            </w:r>
          </w:p>
          <w:p w14:paraId="145C8E76">
            <w:pPr>
              <w:keepNext w:val="0"/>
              <w:keepLines w:val="0"/>
              <w:widowControl/>
              <w:numPr>
                <w:ilvl w:val="0"/>
                <w:numId w:val="31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比表面积≥800 m²/m³；</w:t>
            </w:r>
          </w:p>
          <w:p w14:paraId="4E5D73C5">
            <w:pPr>
              <w:keepNext w:val="0"/>
              <w:keepLines w:val="0"/>
              <w:widowControl/>
              <w:numPr>
                <w:ilvl w:val="0"/>
                <w:numId w:val="31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单位体积重量比: 220-250kg/m³；</w:t>
            </w:r>
          </w:p>
          <w:p w14:paraId="1C9E8A3A">
            <w:pPr>
              <w:keepNext w:val="0"/>
              <w:keepLines w:val="0"/>
              <w:widowControl/>
              <w:numPr>
                <w:ilvl w:val="0"/>
                <w:numId w:val="31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服务面积≥26㎡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2985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EF01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94E12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2C0DC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D55CF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9EDD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A793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反硝化装置专用支架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BDD02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碳钢材质，重防腐，配套反硝化装置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68F8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E206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61530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1934E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14398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7E74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B406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集水装置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23CCED">
            <w:pPr>
              <w:keepNext w:val="0"/>
              <w:keepLines w:val="0"/>
              <w:widowControl/>
              <w:numPr>
                <w:ilvl w:val="0"/>
                <w:numId w:val="32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过流负荷≥1.94L/m.s；</w:t>
            </w:r>
          </w:p>
          <w:p w14:paraId="3C672749">
            <w:pPr>
              <w:keepNext w:val="0"/>
              <w:keepLines w:val="0"/>
              <w:widowControl/>
              <w:numPr>
                <w:ilvl w:val="0"/>
                <w:numId w:val="32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钢制防腐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83B7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E7BF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8659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FFE11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1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DC049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4BF5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81F6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布水系统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1669F5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1、UPVC/碳钢防腐，池底均匀分布，含固定支架；</w:t>
            </w:r>
          </w:p>
          <w:p w14:paraId="08078DA4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2、服务面积≥26㎡。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0E2E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5884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F38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E4A5B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7C4A3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84E4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83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D6CD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曝气装置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94DA6A">
            <w:pPr>
              <w:keepNext w:val="0"/>
              <w:keepLines w:val="0"/>
              <w:widowControl/>
              <w:numPr>
                <w:ilvl w:val="0"/>
                <w:numId w:val="33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EPDM膜片，ABS曝气盘；</w:t>
            </w:r>
          </w:p>
          <w:p w14:paraId="74F24E9C">
            <w:pPr>
              <w:keepNext w:val="0"/>
              <w:keepLines w:val="0"/>
              <w:widowControl/>
              <w:numPr>
                <w:ilvl w:val="0"/>
                <w:numId w:val="33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配套池底上1m以内曝气配气管、冷凝水排放管、不锈钢化学螺栓、不锈钢可调支架，支撑、固定材料；</w:t>
            </w:r>
          </w:p>
          <w:p w14:paraId="51291FEE">
            <w:pPr>
              <w:keepNext w:val="0"/>
              <w:keepLines w:val="0"/>
              <w:widowControl/>
              <w:numPr>
                <w:ilvl w:val="0"/>
                <w:numId w:val="33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配套法兰、连接口、弯头、三通、异径管及酸洗接头等全套配件服务面积≥32m2；</w:t>
            </w:r>
          </w:p>
          <w:p w14:paraId="7E19FD0F">
            <w:pPr>
              <w:keepNext w:val="0"/>
              <w:keepLines w:val="0"/>
              <w:widowControl/>
              <w:numPr>
                <w:ilvl w:val="0"/>
                <w:numId w:val="33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单盘供气量：1.5~3m3/h.个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1D92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6E38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BF489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B9763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A39A5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0636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3AFA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集水装置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D3DB4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过流负荷≥1.94L/m.s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E414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F3B3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ECF35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4AB64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8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0D774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6EFE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C6AA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硝化液回流泵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72454B">
            <w:pPr>
              <w:keepNext w:val="0"/>
              <w:keepLines w:val="0"/>
              <w:widowControl/>
              <w:numPr>
                <w:ilvl w:val="0"/>
                <w:numId w:val="34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流量：≥10m³/h，扬程：≥10m；</w:t>
            </w:r>
          </w:p>
          <w:p w14:paraId="59C3681B">
            <w:pPr>
              <w:keepNext w:val="0"/>
              <w:keepLines w:val="0"/>
              <w:widowControl/>
              <w:numPr>
                <w:ilvl w:val="0"/>
                <w:numId w:val="34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功率：≥0.75KW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4BEA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423C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7F44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一用一备；带耦合器</w:t>
            </w:r>
          </w:p>
        </w:tc>
      </w:tr>
      <w:tr w14:paraId="7D7D63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8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E821C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90FA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89AF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曝气风机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280C7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风量：≥7.67m³/min，功率：≥11kw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C77C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B5B9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B065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一用一备</w:t>
            </w:r>
          </w:p>
        </w:tc>
      </w:tr>
      <w:tr w14:paraId="446D71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E6DED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6851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2C34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高效氧化装置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09B589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/>
              </w:rPr>
              <w:t>1、≥</w:t>
            </w:r>
            <w:r>
              <w:rPr>
                <w:rFonts w:ascii="宋体" w:hAnsi="宋体" w:cs="宋体"/>
                <w:kern w:val="0"/>
                <w:sz w:val="20"/>
                <w:szCs w:val="20"/>
              </w:rPr>
              <w:t>Φ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150×100mm，装填高度≥3.0m；</w:t>
            </w:r>
          </w:p>
          <w:p w14:paraId="05AA9C8E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2、比表面积≥800 m²/m³；</w:t>
            </w:r>
          </w:p>
          <w:p w14:paraId="29870242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3、单位体积重量比: 220-250kg/m³；</w:t>
            </w:r>
          </w:p>
          <w:p w14:paraId="56B6E40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4、服务面积≥32㎡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3432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1377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1C0BB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C56AA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29FEB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65D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1A158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氧化装置专用支架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E2B13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碳钢材质，重防腐，配套氧化装置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7507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5D21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48B57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25275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6952A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4A03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90C1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进水布水装置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897F6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UPVC/碳钢防腐，池底均匀分布，含固定支架，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DCFB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F7E0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614D4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37B63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CC5A6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B2EE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AD00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集水装置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F902A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过流负荷≥1.50L/m.s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6946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6BF7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88C4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钢制防腐</w:t>
            </w:r>
          </w:p>
        </w:tc>
      </w:tr>
      <w:tr w14:paraId="2934F7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8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1FBC2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1350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CA69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回流排泥泵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46E527">
            <w:pPr>
              <w:keepNext w:val="0"/>
              <w:keepLines w:val="0"/>
              <w:widowControl/>
              <w:numPr>
                <w:ilvl w:val="0"/>
                <w:numId w:val="35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流量：≥5m³/h，扬程：≥12m；</w:t>
            </w:r>
          </w:p>
          <w:p w14:paraId="3520F76B">
            <w:pPr>
              <w:keepNext w:val="0"/>
              <w:keepLines w:val="0"/>
              <w:widowControl/>
              <w:numPr>
                <w:ilvl w:val="0"/>
                <w:numId w:val="35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功率：≥0.75KW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5C32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9DE9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D47A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一用一备；带耦合器</w:t>
            </w:r>
          </w:p>
        </w:tc>
      </w:tr>
      <w:tr w14:paraId="0CEA8B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8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7FBF5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2BEF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B28B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污水提升泵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E15917">
            <w:pPr>
              <w:keepNext w:val="0"/>
              <w:keepLines w:val="0"/>
              <w:widowControl/>
              <w:numPr>
                <w:ilvl w:val="0"/>
                <w:numId w:val="36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流量：≥5m³/h，扬程：≥12m；</w:t>
            </w:r>
          </w:p>
          <w:p w14:paraId="41324556">
            <w:pPr>
              <w:keepNext w:val="0"/>
              <w:keepLines w:val="0"/>
              <w:widowControl/>
              <w:numPr>
                <w:ilvl w:val="0"/>
                <w:numId w:val="36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功率：≥0.75kw；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8225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7163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5B0B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一用一备；带耦合器</w:t>
            </w:r>
          </w:p>
        </w:tc>
      </w:tr>
      <w:tr w14:paraId="7FBE87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648E8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7504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5DC7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液位传感器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BD586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投入式，0～10m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2346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7A67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8DF87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E760A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D9731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E44C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BF07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高效反硝化装置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7C369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Φ150×80mm，装填高度2.0m，服务面积7.5㎡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FA17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0D2A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B9805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23D24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4500A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6ABF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3898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反硝化装置专用支架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D9E738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/>
              </w:rPr>
              <w:t>1、≥</w:t>
            </w:r>
            <w:r>
              <w:rPr>
                <w:rFonts w:ascii="宋体" w:hAnsi="宋体" w:cs="宋体"/>
                <w:kern w:val="0"/>
                <w:sz w:val="20"/>
                <w:szCs w:val="20"/>
              </w:rPr>
              <w:t>Φ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150×100mm，装填高度≥3.0m；</w:t>
            </w:r>
          </w:p>
          <w:p w14:paraId="44049B38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2、比表面积≥800 m²/m³；</w:t>
            </w:r>
          </w:p>
          <w:p w14:paraId="1B8B68F5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3、单位体积重量比: 220-250kg/m³；</w:t>
            </w:r>
          </w:p>
          <w:p w14:paraId="30F2C7D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4、服务面积≥2.5㎡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C11E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9108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9885A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51D92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73EEE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6215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15815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集水装置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9A46D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过流负荷≥1.94L/m.s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2693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D3BB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0261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钢制防腐</w:t>
            </w:r>
          </w:p>
        </w:tc>
      </w:tr>
      <w:tr w14:paraId="6C6615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1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6149A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E55B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4BD3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布水系统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B4CF6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1、UPVC/碳钢防腐，池底均匀分布，含固定支架；</w:t>
            </w:r>
          </w:p>
          <w:p w14:paraId="26A5032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2、服务面积≥2.5㎡。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0AF3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D27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9AB6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F09DB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D0C86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2A8E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98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69DB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曝气装置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D55DF0">
            <w:pPr>
              <w:keepNext w:val="0"/>
              <w:keepLines w:val="0"/>
              <w:widowControl/>
              <w:numPr>
                <w:ilvl w:val="0"/>
                <w:numId w:val="37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EPDM膜片，ABS曝气盘；</w:t>
            </w:r>
          </w:p>
          <w:p w14:paraId="18C1012E">
            <w:pPr>
              <w:keepNext w:val="0"/>
              <w:keepLines w:val="0"/>
              <w:widowControl/>
              <w:numPr>
                <w:ilvl w:val="0"/>
                <w:numId w:val="37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配套池底上1m以内曝气配气管、冷凝水排放管、不锈钢化学螺栓、不锈钢可调支架，支撑、固定材料；配套法兰、连接口、弯头、三通、异径管及酸洗接头等全套配件；</w:t>
            </w:r>
          </w:p>
          <w:p w14:paraId="0B0CA3EF">
            <w:pPr>
              <w:keepNext w:val="0"/>
              <w:keepLines w:val="0"/>
              <w:widowControl/>
              <w:numPr>
                <w:ilvl w:val="0"/>
                <w:numId w:val="37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服务面积：≥3.75㎡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4、单盘供气量：1.5~3m3/h.个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79E0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00D3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DD1D9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F0438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F1FBC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1894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99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C2EC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集水装置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BF1F9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过流负荷≥1.94L/m.s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3F7D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3583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A8476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6EC7E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9F2A3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124A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F914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硝化液回流泵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D19202">
            <w:pPr>
              <w:keepNext w:val="0"/>
              <w:keepLines w:val="0"/>
              <w:widowControl/>
              <w:numPr>
                <w:ilvl w:val="0"/>
                <w:numId w:val="38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流量：≥10m³/h，扬程：≥10m；</w:t>
            </w:r>
          </w:p>
          <w:p w14:paraId="5EAE9881">
            <w:pPr>
              <w:keepNext w:val="0"/>
              <w:keepLines w:val="0"/>
              <w:widowControl/>
              <w:numPr>
                <w:ilvl w:val="0"/>
                <w:numId w:val="38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功率：≥0.75KW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D82D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5B42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91075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88D2A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88279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2B4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D385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曝气风机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C2A703">
            <w:pPr>
              <w:keepNext w:val="0"/>
              <w:keepLines w:val="0"/>
              <w:widowControl/>
              <w:numPr>
                <w:ilvl w:val="0"/>
                <w:numId w:val="39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风量：≥2.59m³/min；</w:t>
            </w:r>
          </w:p>
          <w:p w14:paraId="4FC15F96">
            <w:pPr>
              <w:keepNext w:val="0"/>
              <w:keepLines w:val="0"/>
              <w:widowControl/>
              <w:numPr>
                <w:ilvl w:val="0"/>
                <w:numId w:val="39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功率：≥4kw。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5425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5CF5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94E1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一用一备</w:t>
            </w:r>
          </w:p>
        </w:tc>
      </w:tr>
      <w:tr w14:paraId="54E9FA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0BC35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9311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6A7A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高效氧化装置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6B51FF">
            <w:pPr>
              <w:keepNext w:val="0"/>
              <w:keepLines w:val="0"/>
              <w:widowControl/>
              <w:numPr>
                <w:ilvl w:val="0"/>
                <w:numId w:val="4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≥Φ150×100mm，装填高度≥3.0m；</w:t>
            </w:r>
          </w:p>
          <w:p w14:paraId="1CE659EE">
            <w:pPr>
              <w:keepNext w:val="0"/>
              <w:keepLines w:val="0"/>
              <w:widowControl/>
              <w:numPr>
                <w:ilvl w:val="0"/>
                <w:numId w:val="4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比表面积≥800 m²/m³；</w:t>
            </w:r>
          </w:p>
          <w:p w14:paraId="40388A12">
            <w:pPr>
              <w:keepNext w:val="0"/>
              <w:keepLines w:val="0"/>
              <w:widowControl/>
              <w:numPr>
                <w:ilvl w:val="0"/>
                <w:numId w:val="4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单位体积重量比: 220-250kg/m³；</w:t>
            </w:r>
          </w:p>
          <w:p w14:paraId="234C2534">
            <w:pPr>
              <w:keepNext w:val="0"/>
              <w:keepLines w:val="0"/>
              <w:widowControl/>
              <w:numPr>
                <w:ilvl w:val="0"/>
                <w:numId w:val="4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服务面积≥3.75㎡。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BAE4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4AF3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F7929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1A3D0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C5D4B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66DB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103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B0FF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氧化装置专用支架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271A9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碳钢材质，重防腐，配套氧化装置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6F5E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2165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9F5DA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8E75D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C76F0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D57C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104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7105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进水布水装置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4B8C8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UPVC/碳钢防腐，池底均匀分布，含固定支架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407A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5192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70ACD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A8B65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222AA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045F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105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27D5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集水装置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4450A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过流负荷≥1.50L/m.s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30CD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B9A5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1F26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钢制防腐</w:t>
            </w:r>
          </w:p>
        </w:tc>
      </w:tr>
      <w:tr w14:paraId="5582F8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8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E5412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BB74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106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F841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回流排泥泵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8D3D60">
            <w:pPr>
              <w:keepNext w:val="0"/>
              <w:keepLines w:val="0"/>
              <w:widowControl/>
              <w:numPr>
                <w:ilvl w:val="0"/>
                <w:numId w:val="41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流量：≥5m³/h，扬程：≥12m；</w:t>
            </w:r>
          </w:p>
          <w:p w14:paraId="39D1124B">
            <w:pPr>
              <w:keepNext w:val="0"/>
              <w:keepLines w:val="0"/>
              <w:widowControl/>
              <w:numPr>
                <w:ilvl w:val="0"/>
                <w:numId w:val="41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功率：≥0.75KW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C579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B857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EE85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宋体" w:hAnsi="宋体" w:cs="宋体"/>
                <w:kern w:val="0"/>
                <w:sz w:val="20"/>
                <w:szCs w:val="20"/>
              </w:rPr>
              <w:t>一用一备；带耦合器</w:t>
            </w:r>
          </w:p>
        </w:tc>
      </w:tr>
      <w:tr w14:paraId="0DBACD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8" w:hRule="atLeast"/>
          <w:jc w:val="center"/>
        </w:trPr>
        <w:tc>
          <w:tcPr>
            <w:tcW w:w="84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F69B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高级氧化</w:t>
            </w: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83B2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107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8469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气液混合泵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C8BD82">
            <w:pPr>
              <w:keepNext w:val="0"/>
              <w:keepLines w:val="0"/>
              <w:widowControl/>
              <w:numPr>
                <w:ilvl w:val="0"/>
                <w:numId w:val="42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流量：≥15m³/h，扬程：≥50m；</w:t>
            </w:r>
          </w:p>
          <w:p w14:paraId="5223810D">
            <w:pPr>
              <w:keepNext w:val="0"/>
              <w:keepLines w:val="0"/>
              <w:widowControl/>
              <w:numPr>
                <w:ilvl w:val="0"/>
                <w:numId w:val="42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功率：≥5.5KW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E983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3C96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ED3F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宋体" w:hAnsi="宋体" w:cs="宋体"/>
                <w:kern w:val="0"/>
                <w:sz w:val="20"/>
                <w:szCs w:val="20"/>
              </w:rPr>
              <w:t>一用一备；带耦合器</w:t>
            </w:r>
          </w:p>
        </w:tc>
      </w:tr>
      <w:tr w14:paraId="08C56C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58C85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C70F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108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5D31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臭氧一体机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B03B72">
            <w:pPr>
              <w:keepNext w:val="0"/>
              <w:keepLines w:val="0"/>
              <w:widowControl/>
              <w:numPr>
                <w:ilvl w:val="0"/>
                <w:numId w:val="43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出口浓度：120-148mg/L；</w:t>
            </w:r>
          </w:p>
          <w:p w14:paraId="23910560">
            <w:pPr>
              <w:keepNext w:val="0"/>
              <w:keepLines w:val="0"/>
              <w:widowControl/>
              <w:numPr>
                <w:ilvl w:val="0"/>
                <w:numId w:val="43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臭氧产量≥ 250g/h </w:t>
            </w:r>
          </w:p>
          <w:p w14:paraId="78F096AC">
            <w:pPr>
              <w:keepNext w:val="0"/>
              <w:keepLines w:val="0"/>
              <w:widowControl/>
              <w:numPr>
                <w:ilvl w:val="0"/>
                <w:numId w:val="43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电极不锈钢 316L；</w:t>
            </w:r>
          </w:p>
          <w:p w14:paraId="4297A292">
            <w:pPr>
              <w:keepNext w:val="0"/>
              <w:keepLines w:val="0"/>
              <w:widowControl/>
              <w:numPr>
                <w:ilvl w:val="0"/>
                <w:numId w:val="43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功率：≥7.5KW；</w:t>
            </w:r>
          </w:p>
          <w:p w14:paraId="2AE245BC">
            <w:pPr>
              <w:keepNext w:val="0"/>
              <w:keepLines w:val="0"/>
              <w:widowControl/>
              <w:numPr>
                <w:ilvl w:val="0"/>
                <w:numId w:val="43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出口压力：≥0.098Mpa，配套制氧机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2891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22E5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E1B0D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3E3FB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1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3B07B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4DEC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109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60DB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臭氧混合装置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5BA06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臭氧发生器配套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97D7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8134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5F97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EC8D2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C6306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4C4F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110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C9A6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集水装置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03CBA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过流负荷≥1.50L/m.s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F2E2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02FB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0D7F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钢制防腐</w:t>
            </w:r>
          </w:p>
        </w:tc>
      </w:tr>
      <w:tr w14:paraId="269C09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5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78A4E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2150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111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0189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尾破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5ACE1A">
            <w:pPr>
              <w:keepNext w:val="0"/>
              <w:keepLines w:val="0"/>
              <w:widowControl/>
              <w:numPr>
                <w:ilvl w:val="0"/>
                <w:numId w:val="44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含催化罐、鼓风机、电加热控制箱、烟雾消除器等；</w:t>
            </w:r>
          </w:p>
          <w:p w14:paraId="7B8ED03A">
            <w:pPr>
              <w:keepNext w:val="0"/>
              <w:keepLines w:val="0"/>
              <w:widowControl/>
              <w:numPr>
                <w:ilvl w:val="0"/>
                <w:numId w:val="44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外壳 304 不锈钢；</w:t>
            </w:r>
          </w:p>
          <w:p w14:paraId="4A2B203A">
            <w:pPr>
              <w:keepNext w:val="0"/>
              <w:keepLines w:val="0"/>
              <w:widowControl/>
              <w:numPr>
                <w:ilvl w:val="0"/>
                <w:numId w:val="44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防水型催化剂，排放气体 O3 &lt;0.1ppm，带电加热触媒式。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DAA5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A4A9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4C885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2C790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84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D259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缺氧&amp;MBR</w:t>
            </w: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BE15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112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37B1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高效反硝化装置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EF32C6">
            <w:pPr>
              <w:keepNext w:val="0"/>
              <w:keepLines w:val="0"/>
              <w:widowControl/>
              <w:numPr>
                <w:ilvl w:val="0"/>
                <w:numId w:val="45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≥Φ150×100mm，装填高度≥3.0m；</w:t>
            </w:r>
          </w:p>
          <w:p w14:paraId="1D4A19D7">
            <w:pPr>
              <w:keepNext w:val="0"/>
              <w:keepLines w:val="0"/>
              <w:widowControl/>
              <w:numPr>
                <w:ilvl w:val="0"/>
                <w:numId w:val="45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比表面积≥800 m²/m³；</w:t>
            </w:r>
          </w:p>
          <w:p w14:paraId="0EDBFD73">
            <w:pPr>
              <w:keepNext w:val="0"/>
              <w:keepLines w:val="0"/>
              <w:widowControl/>
              <w:numPr>
                <w:ilvl w:val="0"/>
                <w:numId w:val="45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单位体积重量比: 220-250kg/m³；</w:t>
            </w:r>
          </w:p>
          <w:p w14:paraId="2D9AFB93">
            <w:pPr>
              <w:keepNext w:val="0"/>
              <w:keepLines w:val="0"/>
              <w:widowControl/>
              <w:numPr>
                <w:ilvl w:val="0"/>
                <w:numId w:val="45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服务面积≥2.5㎡。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5313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52AA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9F343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47217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988BD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0ABA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113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A819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反硝化装置专用支架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E2FAD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碳钢材质，重防腐，配套反硝化装置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7BF3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B704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0FA5A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9EC91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2C86B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2449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114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9F33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集水装置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1FF3F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过流负荷≥1.94L/m.s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4930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48AD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94F4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钢制防腐</w:t>
            </w:r>
          </w:p>
        </w:tc>
      </w:tr>
      <w:tr w14:paraId="353383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1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77FFA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ECE5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115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D3AD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布水系统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C71C51">
            <w:pPr>
              <w:keepNext w:val="0"/>
              <w:keepLines w:val="0"/>
              <w:widowControl/>
              <w:numPr>
                <w:ilvl w:val="0"/>
                <w:numId w:val="46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UPVC/碳钢防腐，池底均匀分布，含固定支架；</w:t>
            </w:r>
          </w:p>
          <w:p w14:paraId="3FD907DF">
            <w:pPr>
              <w:keepNext w:val="0"/>
              <w:keepLines w:val="0"/>
              <w:widowControl/>
              <w:numPr>
                <w:ilvl w:val="0"/>
                <w:numId w:val="46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服务面积≥2.5㎡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2F63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9DF4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5B65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96692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8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7E34D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B476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116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B5B6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回流排泥泵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9CD481">
            <w:pPr>
              <w:keepNext w:val="0"/>
              <w:keepLines w:val="0"/>
              <w:widowControl/>
              <w:numPr>
                <w:ilvl w:val="0"/>
                <w:numId w:val="47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流量：≥10m³/h，扬程：≥11m；</w:t>
            </w:r>
          </w:p>
          <w:p w14:paraId="2C09A901">
            <w:pPr>
              <w:keepNext w:val="0"/>
              <w:keepLines w:val="0"/>
              <w:widowControl/>
              <w:numPr>
                <w:ilvl w:val="0"/>
                <w:numId w:val="47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功率：≥0.75KW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BE8D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B77D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BAF7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宋体" w:hAnsi="宋体" w:cs="宋体"/>
                <w:kern w:val="0"/>
                <w:sz w:val="20"/>
                <w:szCs w:val="20"/>
              </w:rPr>
              <w:t>一用一备；带耦合器</w:t>
            </w:r>
          </w:p>
        </w:tc>
      </w:tr>
      <w:tr w14:paraId="1C8069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8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5D3AD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0DD9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117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5F63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膜组件及其支架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EDDCB0">
            <w:pPr>
              <w:keepNext w:val="0"/>
              <w:keepLines w:val="0"/>
              <w:widowControl/>
              <w:numPr>
                <w:ilvl w:val="0"/>
                <w:numId w:val="48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≥15L/m2·h；</w:t>
            </w:r>
          </w:p>
          <w:p w14:paraId="4DFAC12F">
            <w:pPr>
              <w:keepNext w:val="0"/>
              <w:keepLines w:val="0"/>
              <w:widowControl/>
              <w:numPr>
                <w:ilvl w:val="0"/>
                <w:numId w:val="48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PVDF帘式膜；</w:t>
            </w:r>
          </w:p>
          <w:p w14:paraId="294DB1F8">
            <w:pPr>
              <w:keepNext w:val="0"/>
              <w:keepLines w:val="0"/>
              <w:widowControl/>
              <w:numPr>
                <w:ilvl w:val="0"/>
                <w:numId w:val="48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膜架SUS304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12FE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㎡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99A6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3951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0FF77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8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AD868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D36A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118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7018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产水自吸泵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22F55F">
            <w:pPr>
              <w:keepNext w:val="0"/>
              <w:keepLines w:val="0"/>
              <w:widowControl/>
              <w:numPr>
                <w:ilvl w:val="0"/>
                <w:numId w:val="49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流量：≥3m³/h，扬程：≥15m；</w:t>
            </w:r>
          </w:p>
          <w:p w14:paraId="2DA84F74">
            <w:pPr>
              <w:keepNext w:val="0"/>
              <w:keepLines w:val="0"/>
              <w:widowControl/>
              <w:numPr>
                <w:ilvl w:val="0"/>
                <w:numId w:val="49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功率：≥0.75KW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60F0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326C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EB37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宋体" w:hAnsi="宋体" w:cs="宋体"/>
                <w:kern w:val="0"/>
                <w:sz w:val="20"/>
                <w:szCs w:val="20"/>
              </w:rPr>
              <w:t>一用一备；带耦合器</w:t>
            </w:r>
          </w:p>
        </w:tc>
      </w:tr>
      <w:tr w14:paraId="02529B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2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F4725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8154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119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1AD9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电磁流量计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D10DC5">
            <w:pPr>
              <w:keepNext w:val="0"/>
              <w:keepLines w:val="0"/>
              <w:widowControl/>
              <w:numPr>
                <w:ilvl w:val="0"/>
                <w:numId w:val="5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DN40；</w:t>
            </w:r>
          </w:p>
          <w:p w14:paraId="65C4C582">
            <w:pPr>
              <w:keepNext w:val="0"/>
              <w:keepLines w:val="0"/>
              <w:widowControl/>
              <w:numPr>
                <w:ilvl w:val="0"/>
                <w:numId w:val="5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24VDC电源，4～20mA信号输出，合体式，衬四；一体式，数据可传输至上位机；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2B46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828E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12BB6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74FD8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80D2C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DE85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120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3E1D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液位传感器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E8623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投入式，0～5m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1031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1EF6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EC884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92B9C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8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7C075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E886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121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ED90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膜反洗泵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8D4A56">
            <w:pPr>
              <w:keepNext w:val="0"/>
              <w:keepLines w:val="0"/>
              <w:widowControl/>
              <w:numPr>
                <w:ilvl w:val="0"/>
                <w:numId w:val="51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流量：≥5m³/h，扬程：≥20m；</w:t>
            </w:r>
          </w:p>
          <w:p w14:paraId="0F36008E">
            <w:pPr>
              <w:keepNext w:val="0"/>
              <w:keepLines w:val="0"/>
              <w:widowControl/>
              <w:numPr>
                <w:ilvl w:val="0"/>
                <w:numId w:val="51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功率：≥1.1KW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B6DE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8892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7EC9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宋体" w:hAnsi="宋体" w:cs="宋体"/>
                <w:kern w:val="0"/>
                <w:sz w:val="20"/>
                <w:szCs w:val="20"/>
              </w:rPr>
              <w:t>一用一备；带耦合器</w:t>
            </w:r>
          </w:p>
        </w:tc>
      </w:tr>
      <w:tr w14:paraId="26B1C3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84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759D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外排&amp;污泥</w:t>
            </w: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33D1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122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858F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次氯酸钠投加装置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E86B6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PE储药桶≥500L；计量泵流量≥10L/h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9E5A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1F5A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BEEEF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E05CF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1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E54DC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29C1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123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6D66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搅拌系统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21FDA7">
            <w:pPr>
              <w:keepNext w:val="0"/>
              <w:keepLines w:val="0"/>
              <w:widowControl/>
              <w:numPr>
                <w:ilvl w:val="0"/>
                <w:numId w:val="52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含流量调节装置，配套压力表，池底安装；</w:t>
            </w:r>
          </w:p>
          <w:p w14:paraId="1E46B5E5">
            <w:pPr>
              <w:keepNext w:val="0"/>
              <w:keepLines w:val="0"/>
              <w:widowControl/>
              <w:numPr>
                <w:ilvl w:val="0"/>
                <w:numId w:val="52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服务面积≥1.5㎡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CBD5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E255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27D1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8CE01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8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FC317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9F5D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124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E23F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污泥泵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4D77A4">
            <w:pPr>
              <w:keepNext w:val="0"/>
              <w:keepLines w:val="0"/>
              <w:widowControl/>
              <w:numPr>
                <w:ilvl w:val="0"/>
                <w:numId w:val="53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流量：≥10m³/h，扬程：≥10m；</w:t>
            </w:r>
          </w:p>
          <w:p w14:paraId="2E59DB9A">
            <w:pPr>
              <w:keepNext w:val="0"/>
              <w:keepLines w:val="0"/>
              <w:widowControl/>
              <w:numPr>
                <w:ilvl w:val="0"/>
                <w:numId w:val="53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功率：≥0.75KW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CD88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B6E0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05F6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一用一备；带耦合器</w:t>
            </w:r>
          </w:p>
        </w:tc>
      </w:tr>
      <w:tr w14:paraId="586DB5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70405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31A0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125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29ED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液位传感器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2563F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投入式，0～10m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0032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C97B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2AB67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4A112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4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282C7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DDBD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126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F62A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叠螺脱水机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CE6E27">
            <w:pPr>
              <w:keepNext w:val="0"/>
              <w:keepLines w:val="0"/>
              <w:widowControl/>
              <w:numPr>
                <w:ilvl w:val="0"/>
                <w:numId w:val="54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处理量10–20 m³/h；</w:t>
            </w:r>
          </w:p>
          <w:p w14:paraId="364A1A39">
            <w:pPr>
              <w:keepNext w:val="0"/>
              <w:keepLines w:val="0"/>
              <w:widowControl/>
              <w:numPr>
                <w:ilvl w:val="0"/>
                <w:numId w:val="54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绝干污泥量100–150 kg/h；</w:t>
            </w:r>
          </w:p>
          <w:p w14:paraId="78B0F8F1">
            <w:pPr>
              <w:keepNext w:val="0"/>
              <w:keepLines w:val="0"/>
              <w:widowControl/>
              <w:numPr>
                <w:ilvl w:val="0"/>
                <w:numId w:val="54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SUS304材质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C5D3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84A3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D5468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3C491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1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F9D13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2AA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127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C07F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搅拌系统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5D15FF">
            <w:pPr>
              <w:keepNext w:val="0"/>
              <w:keepLines w:val="0"/>
              <w:widowControl/>
              <w:numPr>
                <w:ilvl w:val="0"/>
                <w:numId w:val="55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含流量调节装置，配套压力表，池底安装；</w:t>
            </w:r>
          </w:p>
          <w:p w14:paraId="4A37BC4B">
            <w:pPr>
              <w:keepNext w:val="0"/>
              <w:keepLines w:val="0"/>
              <w:widowControl/>
              <w:numPr>
                <w:ilvl w:val="0"/>
                <w:numId w:val="55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服务面积≥9.0㎡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2692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A0EB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B416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66C0C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CDF00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D039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128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FEF5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PAM加药装置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48F6C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PE储药桶≥500L；计量泵流量≥20L/h。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BCD7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4D53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B462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带搅拌机</w:t>
            </w:r>
          </w:p>
        </w:tc>
      </w:tr>
      <w:tr w14:paraId="16A72A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67C5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自控&amp;电气</w:t>
            </w: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5591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129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1566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自控系统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DAD14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PLC控制，配备以太网接口、RS485网络接口等。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8E02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556A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792A7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D1AFD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9C400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519E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130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CB00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控制柜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A93E37">
            <w:pPr>
              <w:keepNext w:val="0"/>
              <w:keepLines w:val="0"/>
              <w:widowControl/>
              <w:numPr>
                <w:ilvl w:val="0"/>
                <w:numId w:val="56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采用冷轧板焊接而成，表面喷粉处理；</w:t>
            </w:r>
          </w:p>
          <w:p w14:paraId="18C7039C">
            <w:pPr>
              <w:keepNext w:val="0"/>
              <w:keepLines w:val="0"/>
              <w:widowControl/>
              <w:numPr>
                <w:ilvl w:val="0"/>
                <w:numId w:val="56"/>
              </w:numPr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材质厚度≥2mm。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F51D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C75B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034FD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06AEAF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9717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E826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三、大件垃圾处理系统</w:t>
            </w:r>
          </w:p>
        </w:tc>
      </w:tr>
      <w:tr w14:paraId="314865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3" w:hRule="atLeast"/>
          <w:jc w:val="center"/>
        </w:trPr>
        <w:tc>
          <w:tcPr>
            <w:tcW w:w="84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F9AC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大件垃圾拆解</w:t>
            </w: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50D3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131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0EF8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上料链板输送机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2E1B1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1、电机功率:≥7.5kw；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2、输送带宽度：≥1800mm；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3、输送带长度：≥9000mm；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4、链板材质：镀锌板；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5、包含检修爬梯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68BD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3CEE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D7CD3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91070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0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73ED6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02F6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132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0965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大件垃圾破碎机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04347CF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1、破碎区域尺寸：≥1800mm×950mm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2、电机功率：≥75kw+75kw+4kw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3、主轴材质：42CrMoA锻打调质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4、动刀尺寸：≥500mm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5、动刀刀具材质：H13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6、定刀材质：NM600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7、隔套材质： 42CrMoA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8、动刀厚度：60mm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BC7B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CDBF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75038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BEAFC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3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2D299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52F3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133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5E36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出料皮带输送机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A6B88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1、皮带厚度:≥8mm；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2、有效输送带宽:≥1200mm；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3、有效输送长度：≥10000mm；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4、驱动功率:≥5.5Kw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5、含密封罩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5FFE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5868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447ED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B77E7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3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ABBDB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E508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134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45D0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永磁自卸式除铁器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183DB78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1、磁感强度：≥700（GS）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2、适应带宽：≥1200（mm）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3、功率：≥3kw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4、悬挂高度：100-300（mm）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5、含接料斗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4785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1CCD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7C649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4FB6D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25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A8C6E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589D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135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5BD8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脉冲除尘器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442065E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1、风机功率:≥5.5kw；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2、过滤面积：≥60m²；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3、处理风量:4500-6000m³/h；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4、动力：380V/50Hz；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5、过滤风速：1.0-1.3m/s；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6、包含空压机，30米内的除尘管道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623A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91FF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5CD32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78780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49BAD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239E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136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3AC3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智能电控柜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B2BD0E">
            <w:pPr>
              <w:keepNext w:val="0"/>
              <w:keepLines w:val="0"/>
              <w:widowControl/>
              <w:numPr>
                <w:ilvl w:val="0"/>
                <w:numId w:val="57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采用冷轧板焊接而成，表面喷粉处理；</w:t>
            </w:r>
          </w:p>
          <w:p w14:paraId="4DFD76C0">
            <w:pPr>
              <w:keepNext w:val="0"/>
              <w:keepLines w:val="0"/>
              <w:widowControl/>
              <w:numPr>
                <w:ilvl w:val="0"/>
                <w:numId w:val="57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材质厚度≥2mm。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18E5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699C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42E70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32CF4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6E2DB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9859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137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A981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大件垃圾运输车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BB9EF8">
            <w:pPr>
              <w:keepNext w:val="0"/>
              <w:keepLines w:val="0"/>
              <w:widowControl/>
              <w:numPr>
                <w:ilvl w:val="0"/>
                <w:numId w:val="16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驱动形式：后驱</w:t>
            </w:r>
          </w:p>
          <w:p w14:paraId="4C5E9BF4">
            <w:pPr>
              <w:keepNext w:val="0"/>
              <w:keepLines w:val="0"/>
              <w:widowControl/>
              <w:numPr>
                <w:ilvl w:val="0"/>
                <w:numId w:val="16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整车尺寸：≥5995x2100x2200mm</w:t>
            </w:r>
          </w:p>
          <w:p w14:paraId="597C5AF0">
            <w:pPr>
              <w:keepNext w:val="0"/>
              <w:keepLines w:val="0"/>
              <w:widowControl/>
              <w:numPr>
                <w:ilvl w:val="0"/>
                <w:numId w:val="16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货箱内尺寸：≥4170x2100x400mm</w:t>
            </w:r>
          </w:p>
          <w:p w14:paraId="46EB088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轴距：≥3300mm</w:t>
            </w:r>
          </w:p>
          <w:p w14:paraId="5F5EECE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发动机：≥2.3L直列4缸柴油，≥130马力，国六</w:t>
            </w:r>
          </w:p>
          <w:p w14:paraId="64512BD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6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变速箱：5/8档手动</w:t>
            </w:r>
          </w:p>
          <w:p w14:paraId="16738C0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7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额定载质量：≥1.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吨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D957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CB03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D525D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1FDDE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9717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D947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四、可回收物处理系统</w:t>
            </w:r>
          </w:p>
        </w:tc>
      </w:tr>
      <w:tr w14:paraId="07817E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5" w:hRule="atLeast"/>
          <w:jc w:val="center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12C6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E259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138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864A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地磅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E9AD22">
            <w:pPr>
              <w:keepNext w:val="0"/>
              <w:keepLines w:val="0"/>
              <w:widowControl/>
              <w:numPr>
                <w:ilvl w:val="0"/>
                <w:numId w:val="58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外形尺寸≥3*10米；</w:t>
            </w:r>
          </w:p>
          <w:p w14:paraId="4F82AD85">
            <w:pPr>
              <w:keepNext w:val="0"/>
              <w:keepLines w:val="0"/>
              <w:widowControl/>
              <w:numPr>
                <w:ilvl w:val="0"/>
                <w:numId w:val="58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载荷≥80T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6D24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9950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E7F5E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40EBE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5" w:hRule="atLeast"/>
          <w:jc w:val="center"/>
        </w:trPr>
        <w:tc>
          <w:tcPr>
            <w:tcW w:w="84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A113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EC96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139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6EAC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上料链板机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462A2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1、长度≥9米，有效宽度≥1.5米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2、壳体厚度:≥3mm ，材质：碳钢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3、链板厚度：≥3mm ，材质：碳钢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4、电机功率：≥11KW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B93B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41A2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B6C8E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48FB2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A08E1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80483E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140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90EE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打包机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805B73">
            <w:pPr>
              <w:keepNext w:val="0"/>
              <w:keepLines w:val="0"/>
              <w:widowControl/>
              <w:numPr>
                <w:ilvl w:val="0"/>
                <w:numId w:val="59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压力：≥160t,</w:t>
            </w:r>
          </w:p>
          <w:p w14:paraId="62AA3372">
            <w:pPr>
              <w:keepNext w:val="0"/>
              <w:keepLines w:val="0"/>
              <w:widowControl/>
              <w:numPr>
                <w:ilvl w:val="0"/>
                <w:numId w:val="59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额定功率≥30KW</w:t>
            </w:r>
          </w:p>
          <w:p w14:paraId="6B491ACD">
            <w:pPr>
              <w:keepNext w:val="0"/>
              <w:keepLines w:val="0"/>
              <w:widowControl/>
              <w:numPr>
                <w:ilvl w:val="0"/>
                <w:numId w:val="59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处理量：≥3t/h</w:t>
            </w:r>
          </w:p>
          <w:p w14:paraId="340FD7B7">
            <w:pPr>
              <w:keepNext w:val="0"/>
              <w:keepLines w:val="0"/>
              <w:widowControl/>
              <w:numPr>
                <w:ilvl w:val="0"/>
                <w:numId w:val="59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设备外形尺寸：长×宽×高≥10000×1500×3400mm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D3BB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8ADF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C78C2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BA449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96B98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A4335C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141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960B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3t叉车（抱叉）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80B8AF">
            <w:pPr>
              <w:keepNext w:val="0"/>
              <w:keepLines w:val="0"/>
              <w:widowControl/>
              <w:numPr>
                <w:ilvl w:val="0"/>
                <w:numId w:val="6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带软抱夹功能；</w:t>
            </w:r>
          </w:p>
          <w:p w14:paraId="6CE07A39">
            <w:pPr>
              <w:keepNext w:val="0"/>
              <w:keepLines w:val="0"/>
              <w:widowControl/>
              <w:numPr>
                <w:ilvl w:val="0"/>
                <w:numId w:val="6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额定承载能力：≥3000kg；</w:t>
            </w:r>
          </w:p>
          <w:p w14:paraId="540A5FCD">
            <w:pPr>
              <w:keepNext w:val="0"/>
              <w:keepLines w:val="0"/>
              <w:widowControl/>
              <w:numPr>
                <w:ilvl w:val="0"/>
                <w:numId w:val="6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提升高度：≥4500mm；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FA7D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1ECD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C1C83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BF5ED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5" w:hRule="atLeast"/>
          <w:jc w:val="center"/>
        </w:trPr>
        <w:tc>
          <w:tcPr>
            <w:tcW w:w="843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 w14:paraId="77A8E3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8AED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142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2928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杂塑上料链板机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A9F8D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1、长度≥9米，有效宽度≥1.5米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2、壳体厚度:≥3mm 材质：碳钢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3、链板厚度：≥3mm 材质：碳钢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4、电机功率：≥11KW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F7DD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BAA9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5AC18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D0EEA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 w14:paraId="7204AE9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3122BA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143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7965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杂塑分选料仓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5D59B2">
            <w:pPr>
              <w:keepNext w:val="0"/>
              <w:keepLines w:val="0"/>
              <w:widowControl/>
              <w:numPr>
                <w:ilvl w:val="0"/>
                <w:numId w:val="61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宽≥1.2米，长≥3米；</w:t>
            </w:r>
          </w:p>
          <w:p w14:paraId="0BB414A9">
            <w:pPr>
              <w:keepNext w:val="0"/>
              <w:keepLines w:val="0"/>
              <w:widowControl/>
              <w:numPr>
                <w:ilvl w:val="0"/>
                <w:numId w:val="61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材质Q235，表面做防腐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9381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51A5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A8173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C755F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 w14:paraId="2E21DB3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CD431C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144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EA63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多功能分选平台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B1CC7A">
            <w:pPr>
              <w:keepNext w:val="0"/>
              <w:keepLines w:val="0"/>
              <w:widowControl/>
              <w:numPr>
                <w:ilvl w:val="0"/>
                <w:numId w:val="62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采用50镀锌方通焊接而成；</w:t>
            </w:r>
          </w:p>
          <w:p w14:paraId="43DCD65C">
            <w:pPr>
              <w:keepNext w:val="0"/>
              <w:keepLines w:val="0"/>
              <w:widowControl/>
              <w:numPr>
                <w:ilvl w:val="0"/>
                <w:numId w:val="62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材质Q235，表面做防腐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0C3D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05D3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E40EA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9D203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4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 w14:paraId="5A4F589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7A88B4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145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DB61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杂塑输送分选皮带机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71CF0A">
            <w:pPr>
              <w:keepNext w:val="0"/>
              <w:keepLines w:val="0"/>
              <w:widowControl/>
              <w:numPr>
                <w:ilvl w:val="0"/>
                <w:numId w:val="63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输送带:皮带宽度：≥1000mm 厚度 ≥3mm，长度≥5米；</w:t>
            </w:r>
          </w:p>
          <w:p w14:paraId="6CA198EF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2、材质：PVC；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3、输送机架:材质Q235;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4、电机功率：≥2.2KW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F67C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8E8E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75B02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0F239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 w14:paraId="43D6E4E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EE0F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146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A750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下料平台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FE5294">
            <w:pPr>
              <w:keepNext w:val="0"/>
              <w:keepLines w:val="0"/>
              <w:widowControl/>
              <w:numPr>
                <w:ilvl w:val="0"/>
                <w:numId w:val="64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长*宽≥3*3米；</w:t>
            </w:r>
          </w:p>
          <w:p w14:paraId="1C9708DA">
            <w:pPr>
              <w:keepNext w:val="0"/>
              <w:keepLines w:val="0"/>
              <w:widowControl/>
              <w:numPr>
                <w:ilvl w:val="0"/>
                <w:numId w:val="64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材质Q235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ED2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20A1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6A756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D00F7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4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 w14:paraId="128AC7E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AF04F1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147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6BDC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光选进料皮带机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CD3F29">
            <w:pPr>
              <w:keepNext w:val="0"/>
              <w:keepLines w:val="0"/>
              <w:widowControl/>
              <w:numPr>
                <w:ilvl w:val="0"/>
                <w:numId w:val="65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输送带:皮带宽度：≥1000mm 厚度 ≥3mm</w:t>
            </w:r>
          </w:p>
          <w:p w14:paraId="6629D911">
            <w:pPr>
              <w:keepNext w:val="0"/>
              <w:keepLines w:val="0"/>
              <w:widowControl/>
              <w:numPr>
                <w:ilvl w:val="0"/>
                <w:numId w:val="65"/>
              </w:numPr>
              <w:suppressLineNumbers w:val="0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材质：PVC</w:t>
            </w:r>
          </w:p>
          <w:p w14:paraId="5752BBD2">
            <w:pPr>
              <w:keepNext w:val="0"/>
              <w:keepLines w:val="0"/>
              <w:widowControl/>
              <w:numPr>
                <w:ilvl w:val="0"/>
                <w:numId w:val="65"/>
              </w:numPr>
              <w:suppressLineNumbers w:val="0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输送机架:材质Q235;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4、电机功率：≥2.2KW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9ACA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3206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6B6E6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E26B9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 w14:paraId="34EFFD1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C58970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148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2E8A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光选机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98E09D">
            <w:pPr>
              <w:keepNext w:val="0"/>
              <w:keepLines w:val="0"/>
              <w:widowControl/>
              <w:numPr>
                <w:ilvl w:val="0"/>
                <w:numId w:val="66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传送宽度≥1.4米；</w:t>
            </w:r>
          </w:p>
          <w:p w14:paraId="4A9B0B8E">
            <w:pPr>
              <w:keepNext w:val="0"/>
              <w:keepLines w:val="0"/>
              <w:widowControl/>
              <w:numPr>
                <w:ilvl w:val="0"/>
                <w:numId w:val="66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识别精度95%以上；</w:t>
            </w:r>
          </w:p>
          <w:p w14:paraId="3F3CB901">
            <w:pPr>
              <w:keepNext w:val="0"/>
              <w:keepLines w:val="0"/>
              <w:widowControl/>
              <w:numPr>
                <w:ilvl w:val="0"/>
                <w:numId w:val="66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传送速度1.5-3秒；</w:t>
            </w:r>
          </w:p>
          <w:p w14:paraId="64E9B5D1">
            <w:pPr>
              <w:keepNext w:val="0"/>
              <w:keepLines w:val="0"/>
              <w:widowControl/>
              <w:numPr>
                <w:ilvl w:val="0"/>
                <w:numId w:val="66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额定功率≥7.5KW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E8D9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11B8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70A22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804B3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 w14:paraId="62A5678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34D9B2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149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C290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空压机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758298">
            <w:pPr>
              <w:keepNext w:val="0"/>
              <w:keepLines w:val="0"/>
              <w:widowControl/>
              <w:numPr>
                <w:ilvl w:val="0"/>
                <w:numId w:val="67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排气量≥3.6立方米/分钟；</w:t>
            </w:r>
          </w:p>
          <w:p w14:paraId="7C5E63CF">
            <w:pPr>
              <w:keepNext w:val="0"/>
              <w:keepLines w:val="0"/>
              <w:widowControl/>
              <w:numPr>
                <w:ilvl w:val="0"/>
                <w:numId w:val="67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排气压力≥0.8MPA；</w:t>
            </w:r>
          </w:p>
          <w:p w14:paraId="355E8A00">
            <w:pPr>
              <w:keepNext w:val="0"/>
              <w:keepLines w:val="0"/>
              <w:widowControl/>
              <w:numPr>
                <w:ilvl w:val="0"/>
                <w:numId w:val="67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直联螺杆压缩式,功率≥22KW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BED0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4E5D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E98F0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13959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5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 w14:paraId="7BA07FD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7D0A62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150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02D9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光选出料皮带机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54F8A8">
            <w:pPr>
              <w:keepNext w:val="0"/>
              <w:keepLines w:val="0"/>
              <w:widowControl/>
              <w:numPr>
                <w:ilvl w:val="0"/>
                <w:numId w:val="68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输送带:宽度：≥1000mm 厚度≥3mm， 横隔板间距：≥400mm ，长度≥3米；</w:t>
            </w:r>
          </w:p>
          <w:p w14:paraId="3D2FFA86">
            <w:pPr>
              <w:keepNext w:val="0"/>
              <w:keepLines w:val="0"/>
              <w:widowControl/>
              <w:numPr>
                <w:ilvl w:val="0"/>
                <w:numId w:val="68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材质：PVC；</w:t>
            </w:r>
          </w:p>
          <w:p w14:paraId="34892171">
            <w:pPr>
              <w:keepNext w:val="0"/>
              <w:keepLines w:val="0"/>
              <w:widowControl/>
              <w:numPr>
                <w:ilvl w:val="0"/>
                <w:numId w:val="68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输送机架:材质Q235;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4、电机功率：≥2.2KW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2299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B2BB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BEC8C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C46A0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5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 w14:paraId="5C8324A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2A77EC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151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A2A8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油壶风送机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F6CB04">
            <w:pPr>
              <w:keepNext w:val="0"/>
              <w:keepLines w:val="0"/>
              <w:widowControl/>
              <w:numPr>
                <w:ilvl w:val="0"/>
                <w:numId w:val="69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流量（m³/h）≥10000；</w:t>
            </w:r>
          </w:p>
          <w:p w14:paraId="32587CFB">
            <w:pPr>
              <w:keepNext w:val="0"/>
              <w:keepLines w:val="0"/>
              <w:widowControl/>
              <w:numPr>
                <w:ilvl w:val="0"/>
                <w:numId w:val="69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全压（Pa）≥1200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功率：≥7.5KW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BD53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1244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6F446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A2722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5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1FC02E9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43A4F4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152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2724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水瓶风送机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12473A">
            <w:pPr>
              <w:keepNext w:val="0"/>
              <w:keepLines w:val="0"/>
              <w:widowControl/>
              <w:numPr>
                <w:ilvl w:val="0"/>
                <w:numId w:val="7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流量（m³/h）≥6000；</w:t>
            </w:r>
          </w:p>
          <w:p w14:paraId="3F6F5ECD">
            <w:pPr>
              <w:keepNext w:val="0"/>
              <w:keepLines w:val="0"/>
              <w:widowControl/>
              <w:numPr>
                <w:ilvl w:val="0"/>
                <w:numId w:val="7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全压（Pa）≥700；</w:t>
            </w:r>
          </w:p>
          <w:p w14:paraId="206F0A45">
            <w:pPr>
              <w:keepNext w:val="0"/>
              <w:keepLines w:val="0"/>
              <w:widowControl/>
              <w:numPr>
                <w:ilvl w:val="0"/>
                <w:numId w:val="7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功率：≥4KW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E29C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E9B7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8EFC2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04B66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4" w:hRule="atLeast"/>
          <w:jc w:val="center"/>
        </w:trPr>
        <w:tc>
          <w:tcPr>
            <w:tcW w:w="843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3C5987C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97D7C9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153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7867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净瓶分选皮带机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41A3A8">
            <w:pPr>
              <w:keepNext w:val="0"/>
              <w:keepLines w:val="0"/>
              <w:widowControl/>
              <w:numPr>
                <w:ilvl w:val="0"/>
                <w:numId w:val="71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输送带:皮带宽度：≥1000mm 厚度 ≥3mm，长度≥10米；</w:t>
            </w:r>
          </w:p>
          <w:p w14:paraId="3B555987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2、材质：PVC；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3、输送机架:材质Q235;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4、电机功率：≥1.5KW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5FB5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757D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01D0C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CFA98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5" w:hRule="atLeast"/>
          <w:jc w:val="center"/>
        </w:trPr>
        <w:tc>
          <w:tcPr>
            <w:tcW w:w="843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0DBBDAB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EC6D5B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154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5D86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水瓶料仓出料螺旋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B8E70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1、壳体厚度:≥4mm 材质：碳钢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2、叶片厚度：≥4mm 材质：碳钢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3、电机功率：≥5.5KW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9773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8972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B1182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AD303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250583D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7B6DDD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155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2C90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拆包机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D927B4">
            <w:pPr>
              <w:keepNext w:val="0"/>
              <w:keepLines w:val="0"/>
              <w:widowControl/>
              <w:numPr>
                <w:ilvl w:val="0"/>
                <w:numId w:val="72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额定功率≥10KW；</w:t>
            </w:r>
          </w:p>
          <w:p w14:paraId="5316E1A9">
            <w:pPr>
              <w:keepNext w:val="0"/>
              <w:keepLines w:val="0"/>
              <w:widowControl/>
              <w:numPr>
                <w:ilvl w:val="0"/>
                <w:numId w:val="72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拆解尺寸：≤1800mm×1200mm×1200mm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32F7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D2B5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AF2B5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4FF59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5" w:hRule="atLeast"/>
          <w:jc w:val="center"/>
        </w:trPr>
        <w:tc>
          <w:tcPr>
            <w:tcW w:w="843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6CDCE93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AAE6EE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156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F9E7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净瓶风送机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A6EFF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1、流量（m³/h）≥6000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2、全压（Pa）≥700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3、功率：≥4KW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84B0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4CB9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09DDA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96F17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5" w:hRule="atLeast"/>
          <w:jc w:val="center"/>
        </w:trPr>
        <w:tc>
          <w:tcPr>
            <w:tcW w:w="843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4997AC4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5652C6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157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FF52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出料螺旋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884CD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1、壳体厚度:4mm 材质：碳钢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2、叶片厚度：4mm 材质：碳钢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3、电机功率：5.5KW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3A17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C7F8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6A730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78B1D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3A41587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ECC11A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158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7996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净瓶过渡料仓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72AD14">
            <w:pPr>
              <w:keepNext w:val="0"/>
              <w:keepLines w:val="0"/>
              <w:widowControl/>
              <w:numPr>
                <w:ilvl w:val="0"/>
                <w:numId w:val="73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宽1.2米，长3米；</w:t>
            </w:r>
          </w:p>
          <w:p w14:paraId="387088C4">
            <w:pPr>
              <w:keepNext w:val="0"/>
              <w:keepLines w:val="0"/>
              <w:widowControl/>
              <w:numPr>
                <w:ilvl w:val="0"/>
                <w:numId w:val="73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材质Q235，表面做防腐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2C41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02B4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C7D94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3526C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7C67534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4A5013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159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1541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净瓶分选料仓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B31CF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宽1.2米，长3米，材质Q235，表面做防腐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2BAB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BCB0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7ADE8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56D59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5" w:hRule="atLeast"/>
          <w:jc w:val="center"/>
        </w:trPr>
        <w:tc>
          <w:tcPr>
            <w:tcW w:w="843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0199074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88E0DD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160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E763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料仓出料螺旋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DC099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1、壳体厚度:≥4mm 材质：碳钢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2、叶片厚度：≥4mm 材质：碳钢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3、电机功率：≥5.5KW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0458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C81D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B4589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417F6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0596A71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CA342E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161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AE5A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油壶料仓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26F812">
            <w:pPr>
              <w:keepNext w:val="0"/>
              <w:keepLines w:val="0"/>
              <w:widowControl/>
              <w:numPr>
                <w:ilvl w:val="0"/>
                <w:numId w:val="74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宽≥1.2米，长≥3米；</w:t>
            </w:r>
          </w:p>
          <w:p w14:paraId="231EA0D1">
            <w:pPr>
              <w:keepNext w:val="0"/>
              <w:keepLines w:val="0"/>
              <w:widowControl/>
              <w:numPr>
                <w:ilvl w:val="0"/>
                <w:numId w:val="74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材质Q235，表面做防腐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9364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CB9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DE456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CD900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7EC24A7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6B07C5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162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4439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PET原料仓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123229">
            <w:pPr>
              <w:keepNext w:val="0"/>
              <w:keepLines w:val="0"/>
              <w:widowControl/>
              <w:numPr>
                <w:ilvl w:val="0"/>
                <w:numId w:val="75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宽≥1.2米，长≥3米；</w:t>
            </w:r>
          </w:p>
          <w:p w14:paraId="30E9C2A0">
            <w:pPr>
              <w:keepNext w:val="0"/>
              <w:keepLines w:val="0"/>
              <w:widowControl/>
              <w:numPr>
                <w:ilvl w:val="0"/>
                <w:numId w:val="75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材质Q235，表面做防腐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E481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7C1A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BE97B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EB0DB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4" w:hRule="atLeast"/>
          <w:jc w:val="center"/>
        </w:trPr>
        <w:tc>
          <w:tcPr>
            <w:tcW w:w="843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31EE564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58E0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163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D214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料仓出料输送皮带机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1C082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1、输送带:皮带宽度：≥1400mm ，厚度≥8mm，材质：橡胶 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2、输送机架:钣金折边/Q235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3、电机功率：≥11KW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2F8F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E54F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51743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E9A19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5" w:hRule="atLeast"/>
          <w:jc w:val="center"/>
        </w:trPr>
        <w:tc>
          <w:tcPr>
            <w:tcW w:w="843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08A28B4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635F53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164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01AE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打包机上料链板机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F35F2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1、长度≥9米，有效宽度≥1.5米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2、壳体厚度:≥3mm ，材质：碳钢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3、链板厚度：≥3mm ，材质：碳钢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4、电机功率：≥11KW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6365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878E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6DAFA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48329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0208458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73B349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165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CDB1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卧式打包机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FBD872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1、压力：≥160t,</w:t>
            </w:r>
          </w:p>
          <w:p w14:paraId="49A0E06E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2、额定功率≥30KW</w:t>
            </w:r>
          </w:p>
          <w:p w14:paraId="13AFC2D2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处理量：≥3t/h</w:t>
            </w:r>
          </w:p>
          <w:p w14:paraId="503422B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4、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设备外形尺寸：长×宽×高≥10000×1500×3400mm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2D1B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04DF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90963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3D28E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7" w:hRule="atLeast"/>
          <w:jc w:val="center"/>
        </w:trPr>
        <w:tc>
          <w:tcPr>
            <w:tcW w:w="843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1BF3761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385344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166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2A3C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叉车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88C18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1、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t>额定承载能力：≥3000kg；</w:t>
            </w:r>
          </w:p>
          <w:p w14:paraId="0C027B0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2、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t>提升高度：≥4500mm；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75E1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D005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5A568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5C63DE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atLeast"/>
          <w:jc w:val="center"/>
        </w:trPr>
        <w:tc>
          <w:tcPr>
            <w:tcW w:w="843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0D07F0A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123672B1">
            <w:pPr>
              <w:jc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167</w:t>
            </w:r>
          </w:p>
        </w:tc>
        <w:tc>
          <w:tcPr>
            <w:tcW w:w="1295" w:type="dxa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 w14:paraId="7F6290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电控系统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A96D5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PLC自动控制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1912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271A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项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23BC5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B3F75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9717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2FA9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FF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五、智慧环卫系统</w:t>
            </w:r>
          </w:p>
        </w:tc>
      </w:tr>
      <w:tr w14:paraId="5D0C14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19" w:hRule="atLeast"/>
          <w:jc w:val="center"/>
        </w:trPr>
        <w:tc>
          <w:tcPr>
            <w:tcW w:w="84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32EF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15C168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168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FFB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数字化运营平台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E791D9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 w14:paraId="72ADCB60">
            <w:pPr>
              <w:keepNext w:val="0"/>
              <w:keepLines w:val="0"/>
              <w:widowControl/>
              <w:numPr>
                <w:ilvl w:val="0"/>
                <w:numId w:val="76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eastAsia="zh-CN"/>
              </w:rPr>
              <w:t>工厂 “数字中枢”，支撑从全链路数字化运营。</w:t>
            </w:r>
          </w:p>
          <w:p w14:paraId="63AF71DA">
            <w:pPr>
              <w:keepNext w:val="0"/>
              <w:keepLines w:val="0"/>
              <w:widowControl/>
              <w:numPr>
                <w:ilvl w:val="0"/>
                <w:numId w:val="76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eastAsia="zh-CN"/>
              </w:rPr>
              <w:t>具备设备统一接入管理、多源数据集成治理、3D/2D可视化大屏、安防监控、门禁通行、停车管理、能耗环境监测等核心功能；</w:t>
            </w:r>
          </w:p>
          <w:p w14:paraId="7328F09A">
            <w:pPr>
              <w:keepNext w:val="0"/>
              <w:keepLines w:val="0"/>
              <w:widowControl/>
              <w:numPr>
                <w:ilvl w:val="0"/>
                <w:numId w:val="76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eastAsia="zh-CN"/>
              </w:rPr>
              <w:t>具有四层架构，模块化、可扩展，支持本地 / 私有云部署。</w:t>
            </w:r>
          </w:p>
          <w:p w14:paraId="6BAB72CA">
            <w:pPr>
              <w:keepNext w:val="0"/>
              <w:keepLines w:val="0"/>
              <w:widowControl/>
              <w:numPr>
                <w:ilvl w:val="0"/>
                <w:numId w:val="76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eastAsia="zh-CN"/>
              </w:rPr>
              <w:t>具备实时采集、协议转换、数据清洗、边缘缓存。</w:t>
            </w:r>
          </w:p>
          <w:p w14:paraId="753F3C86">
            <w:pPr>
              <w:keepNext w:val="0"/>
              <w:keepLines w:val="0"/>
              <w:widowControl/>
              <w:numPr>
                <w:ilvl w:val="0"/>
                <w:numId w:val="76"/>
              </w:numPr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eastAsia="zh-CN"/>
              </w:rPr>
              <w:t>支持≥100路视频、≥50门禁点、≥100设备接入；数据处理延迟≤5秒；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BD0C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F989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项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80CC5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</w:rPr>
            </w:pPr>
          </w:p>
        </w:tc>
      </w:tr>
      <w:tr w14:paraId="0B8424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EC5D6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9D4BC4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169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9D3E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数字孪生工厂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8A05B1">
            <w:pPr>
              <w:numPr>
                <w:ilvl w:val="0"/>
                <w:numId w:val="0"/>
              </w:numPr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1、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支持工业设备多协议接入，数据采集频率≥10Hz，虚实同步延迟≤500ms；</w:t>
            </w:r>
          </w:p>
          <w:p w14:paraId="40350746">
            <w:pPr>
              <w:numPr>
                <w:ilvl w:val="0"/>
                <w:numId w:val="0"/>
              </w:numPr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2、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具备生产实时监控、设备预测维护、质量管控、物流调度、能耗管理、应急指挥等核心功能。</w:t>
            </w:r>
          </w:p>
          <w:p w14:paraId="78E30437">
            <w:pPr>
              <w:numPr>
                <w:ilvl w:val="0"/>
                <w:numId w:val="0"/>
              </w:numPr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3、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对工厂全要素做数字克隆，虚实双向联动、数据闭环、持续优化。</w:t>
            </w:r>
          </w:p>
          <w:p w14:paraId="50335711">
            <w:pPr>
              <w:numPr>
                <w:ilvl w:val="0"/>
                <w:numId w:val="0"/>
              </w:numPr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4、故障预警：AI分析历史数据，提前预警</w:t>
            </w:r>
          </w:p>
          <w:p w14:paraId="70C60742">
            <w:pPr>
              <w:numPr>
                <w:ilvl w:val="0"/>
                <w:numId w:val="0"/>
              </w:numPr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5、虚拟诊断：在孪生体上模拟故障，定位根因，减少停机排查时间。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1A38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12FD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项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EA58C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</w:rPr>
            </w:pPr>
          </w:p>
        </w:tc>
      </w:tr>
      <w:tr w14:paraId="0F8687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574F3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0C87C156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170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2748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生产管控系统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52D777">
            <w:pPr>
              <w:keepNext w:val="0"/>
              <w:keepLines w:val="0"/>
              <w:widowControl/>
              <w:numPr>
                <w:ilvl w:val="0"/>
                <w:numId w:val="77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t>具备基础数据维护、质量检验管控、设备点检维保、数据统计分析等功能；</w:t>
            </w:r>
          </w:p>
          <w:p w14:paraId="6CB643E3">
            <w:pPr>
              <w:keepNext w:val="0"/>
              <w:keepLines w:val="0"/>
              <w:widowControl/>
              <w:numPr>
                <w:ilvl w:val="0"/>
                <w:numId w:val="77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t>支持OPC UA/Modbus等工业协议接入，可数字孪生工厂平台标准对接；</w:t>
            </w:r>
          </w:p>
          <w:p w14:paraId="5241E732">
            <w:pPr>
              <w:keepNext w:val="0"/>
              <w:keepLines w:val="0"/>
              <w:widowControl/>
              <w:numPr>
                <w:ilvl w:val="0"/>
                <w:numId w:val="77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t>分级权限管理、全程日志审计，满足制造车间生产过程数字化管控、精益生产与质量追溯管理要求。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F7A3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063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项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3D681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</w:rPr>
            </w:pPr>
          </w:p>
        </w:tc>
      </w:tr>
      <w:tr w14:paraId="15733E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1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A2FB2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15167D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171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0F4B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智能安防系统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C004E6">
            <w:pPr>
              <w:keepNext w:val="0"/>
              <w:keepLines w:val="0"/>
              <w:widowControl/>
              <w:numPr>
                <w:ilvl w:val="0"/>
                <w:numId w:val="78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采用集成高清网络视频监控、周界防范（电子围栏+双光束红外对射）、门禁人行管控、紧急求助防盗报警、车牌识别停车、访客管理及安防综合管理平台；</w:t>
            </w:r>
          </w:p>
          <w:p w14:paraId="0603A054">
            <w:pPr>
              <w:keepNext w:val="0"/>
              <w:keepLines w:val="0"/>
              <w:widowControl/>
              <w:numPr>
                <w:ilvl w:val="0"/>
                <w:numId w:val="78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支持AI智能行为分析、防区精准定位、视频与报警联动弹窗抓拍、7×24小时录像存储与回放；</w:t>
            </w:r>
          </w:p>
          <w:p w14:paraId="2B98E70F">
            <w:pPr>
              <w:keepNext w:val="0"/>
              <w:keepLines w:val="0"/>
              <w:widowControl/>
              <w:numPr>
                <w:ilvl w:val="0"/>
                <w:numId w:val="78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具备分时权限管控、设备状态自检、分级权限管理及全流程日志审计；</w:t>
            </w:r>
          </w:p>
          <w:p w14:paraId="3A664F80">
            <w:pPr>
              <w:keepNext w:val="0"/>
              <w:keepLines w:val="0"/>
              <w:widowControl/>
              <w:numPr>
                <w:ilvl w:val="0"/>
                <w:numId w:val="78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系统开放标准接口，可无缝对接数字孪生工厂及数字化运营平台，满足厂区、园区安全防控、人员通行、周界警戒及智能化集中运维管理要求。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AE2D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BA24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项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23C9A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</w:rPr>
            </w:pPr>
          </w:p>
        </w:tc>
      </w:tr>
      <w:tr w14:paraId="15F316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B33A1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1B08B175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172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EA2F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再生资源物联网平台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63B834">
            <w:pPr>
              <w:keepNext w:val="0"/>
              <w:keepLines w:val="0"/>
              <w:widowControl/>
              <w:numPr>
                <w:ilvl w:val="0"/>
                <w:numId w:val="79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t>采用云-管-端一体化架构；</w:t>
            </w:r>
          </w:p>
          <w:p w14:paraId="72FF4DA0">
            <w:pPr>
              <w:keepNext w:val="0"/>
              <w:keepLines w:val="0"/>
              <w:widowControl/>
              <w:numPr>
                <w:ilvl w:val="0"/>
                <w:numId w:val="79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t>集成智能地磅（无人值守）、物联网网关；</w:t>
            </w:r>
          </w:p>
          <w:p w14:paraId="52968A30">
            <w:pPr>
              <w:keepNext w:val="0"/>
              <w:keepLines w:val="0"/>
              <w:widowControl/>
              <w:numPr>
                <w:ilvl w:val="0"/>
                <w:numId w:val="79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t>支持多端应用（监管端、企业运营端、回收员APP、居民小程序）；</w:t>
            </w:r>
          </w:p>
          <w:p w14:paraId="4A792548">
            <w:pPr>
              <w:keepNext w:val="0"/>
              <w:keepLines w:val="0"/>
              <w:widowControl/>
              <w:numPr>
                <w:ilvl w:val="0"/>
                <w:numId w:val="79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t>可无缝对接数字孪生工厂、智能安防系统、数字化运营平台。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B513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0211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项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BA90D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</w:rPr>
            </w:pPr>
          </w:p>
        </w:tc>
      </w:tr>
      <w:tr w14:paraId="1A32D3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1C285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2A40C5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173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2534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有机废物物联网平台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31328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通过物联网设备实现有机垃圾从分类、收集到处理的全过程自动化。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C6EC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C171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项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AAD22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</w:rPr>
            </w:pPr>
          </w:p>
        </w:tc>
      </w:tr>
      <w:tr w14:paraId="329635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13724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731EC0B8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174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CC8A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“互联网+”回收服务小程序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6BFA5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通过物联网设备实现可回收物的分类收集到处理的全过程自动化。通过小程序便于用户与回收员约定时间上门回收。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8A18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FE08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项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011FF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09E771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33E3A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2BB6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175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FF95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服务器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E78B85">
            <w:pPr>
              <w:keepNext w:val="0"/>
              <w:keepLines w:val="0"/>
              <w:widowControl/>
              <w:numPr>
                <w:ilvl w:val="0"/>
                <w:numId w:val="80"/>
              </w:numPr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处理器：≥32核；</w:t>
            </w:r>
          </w:p>
          <w:p w14:paraId="6B7949CA">
            <w:pPr>
              <w:keepNext w:val="0"/>
              <w:keepLines w:val="0"/>
              <w:widowControl/>
              <w:numPr>
                <w:ilvl w:val="0"/>
                <w:numId w:val="80"/>
              </w:numPr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内存：≥1TB</w:t>
            </w:r>
            <w:r>
              <w:rPr>
                <w:rFonts w:hint="default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/>
              </w:rPr>
              <w:t>；</w:t>
            </w:r>
          </w:p>
          <w:p w14:paraId="3933BC31">
            <w:pPr>
              <w:keepNext w:val="0"/>
              <w:keepLines w:val="0"/>
              <w:widowControl/>
              <w:numPr>
                <w:ilvl w:val="0"/>
                <w:numId w:val="80"/>
              </w:numPr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存储：8×3.5”/2.5” SAS/SATA；2×M.2 NVMe/SATA（PCIe 4.0/5.0）</w:t>
            </w:r>
            <w:r>
              <w:rPr>
                <w:rFonts w:hint="default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；</w:t>
            </w:r>
          </w:p>
          <w:p w14:paraId="33BB90A8">
            <w:pPr>
              <w:keepNext w:val="0"/>
              <w:keepLines w:val="0"/>
              <w:widowControl/>
              <w:numPr>
                <w:ilvl w:val="0"/>
                <w:numId w:val="8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网络：2×1GbE + 1×IPMI 专用网口；</w:t>
            </w:r>
          </w:p>
          <w:p w14:paraId="6D740457">
            <w:pPr>
              <w:keepNext w:val="0"/>
              <w:keepLines w:val="0"/>
              <w:widowControl/>
              <w:numPr>
                <w:ilvl w:val="0"/>
                <w:numId w:val="8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扩展：8×PCIe 4.0/5.0 插槽，支持双宽 GPU/FPGA</w:t>
            </w:r>
          </w:p>
          <w:p w14:paraId="12E26AA5">
            <w:pPr>
              <w:keepNext w:val="0"/>
              <w:keepLines w:val="0"/>
              <w:widowControl/>
              <w:numPr>
                <w:ilvl w:val="0"/>
                <w:numId w:val="8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电源：800W 冗余（1+1）</w:t>
            </w:r>
          </w:p>
          <w:p w14:paraId="03F6FDEA">
            <w:pPr>
              <w:keepNext w:val="0"/>
              <w:keepLines w:val="0"/>
              <w:widowControl/>
              <w:numPr>
                <w:ilvl w:val="0"/>
                <w:numId w:val="80"/>
              </w:numPr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尺寸：2U 机架式；</w:t>
            </w:r>
          </w:p>
          <w:p w14:paraId="28A9D36A">
            <w:pPr>
              <w:keepNext w:val="0"/>
              <w:keepLines w:val="0"/>
              <w:widowControl/>
              <w:numPr>
                <w:ilvl w:val="0"/>
                <w:numId w:val="80"/>
              </w:numPr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环境：0°C～50°C。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92EF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AD9D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70EC1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375023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47531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5A1782CF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176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100A5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拼接显示屏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ADF3A6">
            <w:pPr>
              <w:pStyle w:val="19"/>
              <w:numPr>
                <w:ilvl w:val="0"/>
                <w:numId w:val="81"/>
              </w:numPr>
              <w:ind w:firstLineChars="0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sz w:val="24"/>
                <w:szCs w:val="24"/>
                <w:u w:val="none"/>
                <w:lang w:val="en-US" w:eastAsia="zh-CN" w:bidi="ar-SA"/>
              </w:rPr>
              <w:t>显示面板尺寸≥55寸。</w:t>
            </w:r>
          </w:p>
          <w:p w14:paraId="0244F3E4">
            <w:pPr>
              <w:pStyle w:val="19"/>
              <w:numPr>
                <w:ilvl w:val="0"/>
                <w:numId w:val="81"/>
              </w:numPr>
              <w:ind w:firstLineChars="0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sz w:val="24"/>
                <w:szCs w:val="24"/>
                <w:u w:val="none"/>
                <w:lang w:val="en-US" w:eastAsia="zh-CN" w:bidi="ar-SA"/>
              </w:rPr>
              <w:t xml:space="preserve">分辨率≥1920×1080，3支持多种信号格式的输入和输出功能，包括VGA、HDMI等 </w:t>
            </w:r>
          </w:p>
          <w:p w14:paraId="1129C39F">
            <w:pPr>
              <w:pStyle w:val="19"/>
              <w:numPr>
                <w:ilvl w:val="0"/>
                <w:numId w:val="81"/>
              </w:numPr>
              <w:ind w:firstLineChars="0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sz w:val="24"/>
                <w:szCs w:val="24"/>
                <w:u w:val="none"/>
                <w:lang w:val="en-US" w:eastAsia="zh-CN" w:bidi="ar-SA"/>
              </w:rPr>
              <w:t xml:space="preserve">亮度≥350cd/m² </w:t>
            </w:r>
          </w:p>
          <w:p w14:paraId="7DED5947">
            <w:pPr>
              <w:pStyle w:val="19"/>
              <w:numPr>
                <w:ilvl w:val="0"/>
                <w:numId w:val="81"/>
              </w:numPr>
              <w:ind w:firstLineChars="0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sz w:val="24"/>
                <w:szCs w:val="24"/>
                <w:u w:val="none"/>
                <w:lang w:val="en-US" w:eastAsia="zh-CN" w:bidi="ar-SA"/>
              </w:rPr>
              <w:t>刷新率≥60HZ</w:t>
            </w:r>
          </w:p>
          <w:p w14:paraId="2C06523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sz w:val="24"/>
                <w:szCs w:val="24"/>
                <w:u w:val="none"/>
                <w:lang w:val="en-US" w:eastAsia="zh-CN" w:bidi="ar-SA"/>
              </w:rPr>
              <w:t>5、单元数量≥12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9A2D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D35E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7FEF3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71EE7D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D5D17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EA0EA2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177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6924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视频处理器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3AEE36">
            <w:pPr>
              <w:keepNext w:val="0"/>
              <w:keepLines w:val="0"/>
              <w:widowControl/>
              <w:numPr>
                <w:ilvl w:val="0"/>
                <w:numId w:val="82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t>支持H.264/H.265解码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eastAsia="zh-CN"/>
              </w:rPr>
              <w:t>；</w:t>
            </w:r>
          </w:p>
          <w:p w14:paraId="3ECF3A91">
            <w:pPr>
              <w:keepNext w:val="0"/>
              <w:keepLines w:val="0"/>
              <w:widowControl/>
              <w:numPr>
                <w:ilvl w:val="0"/>
                <w:numId w:val="82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t>支持HDMI/SDI/网口/BNC接入，双千兆网口；</w:t>
            </w:r>
          </w:p>
          <w:p w14:paraId="1B55A263">
            <w:pPr>
              <w:keepNext w:val="0"/>
              <w:keepLines w:val="0"/>
              <w:widowControl/>
              <w:numPr>
                <w:ilvl w:val="0"/>
                <w:numId w:val="82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t>具备画面拼接、分割、漫游、叠加功能；</w:t>
            </w:r>
          </w:p>
          <w:p w14:paraId="62C637BB">
            <w:pPr>
              <w:keepNext w:val="0"/>
              <w:keepLines w:val="0"/>
              <w:widowControl/>
              <w:numPr>
                <w:ilvl w:val="0"/>
                <w:numId w:val="82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t>支持HDMI 4K输出，兼容LED/LCD大屏；</w:t>
            </w:r>
          </w:p>
          <w:p w14:paraId="1BA199E8">
            <w:pPr>
              <w:keepNext w:val="0"/>
              <w:keepLines w:val="0"/>
              <w:widowControl/>
              <w:numPr>
                <w:ilvl w:val="0"/>
                <w:numId w:val="82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t>用于智能安防、物联网平台、数字孪生及指挥中心视频处理与上墙。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68B9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0480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9E2FD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</w:rPr>
            </w:pPr>
          </w:p>
        </w:tc>
      </w:tr>
      <w:tr w14:paraId="59F22E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750E8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284C036A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178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0239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操作台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D1579F">
            <w:pPr>
              <w:keepNext w:val="0"/>
              <w:keepLines w:val="0"/>
              <w:widowControl/>
              <w:numPr>
                <w:ilvl w:val="0"/>
                <w:numId w:val="83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采用冷轧钢焊接而成，表面做防腐处理；</w:t>
            </w:r>
          </w:p>
          <w:p w14:paraId="1C0A3F95">
            <w:pPr>
              <w:keepNext w:val="0"/>
              <w:keepLines w:val="0"/>
              <w:widowControl/>
              <w:numPr>
                <w:ilvl w:val="0"/>
                <w:numId w:val="83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长度不少于5米。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2845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9578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30054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</w:rPr>
            </w:pPr>
          </w:p>
        </w:tc>
      </w:tr>
      <w:tr w14:paraId="6134E1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C935E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9F141E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179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8CBF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工控机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9870B0">
            <w:pPr>
              <w:keepNext w:val="0"/>
              <w:keepLines w:val="0"/>
              <w:widowControl/>
              <w:numPr>
                <w:ilvl w:val="0"/>
                <w:numId w:val="84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t>商用台式计算机，配置i5处理器；</w:t>
            </w:r>
          </w:p>
          <w:p w14:paraId="556E5DED">
            <w:pPr>
              <w:keepNext w:val="0"/>
              <w:keepLines w:val="0"/>
              <w:widowControl/>
              <w:numPr>
                <w:ilvl w:val="0"/>
                <w:numId w:val="84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t>16GB内存；</w:t>
            </w:r>
          </w:p>
          <w:p w14:paraId="50A39382">
            <w:pPr>
              <w:keepNext w:val="0"/>
              <w:keepLines w:val="0"/>
              <w:widowControl/>
              <w:numPr>
                <w:ilvl w:val="0"/>
                <w:numId w:val="84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t>512GB SSD固态硬盘；</w:t>
            </w:r>
          </w:p>
          <w:p w14:paraId="1C806B22">
            <w:pPr>
              <w:keepNext w:val="0"/>
              <w:keepLines w:val="0"/>
              <w:widowControl/>
              <w:numPr>
                <w:ilvl w:val="0"/>
                <w:numId w:val="84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t>搭配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t>23.8英寸高清液晶显示器；</w:t>
            </w:r>
          </w:p>
          <w:p w14:paraId="2E43A345">
            <w:pPr>
              <w:keepNext w:val="0"/>
              <w:keepLines w:val="0"/>
              <w:widowControl/>
              <w:numPr>
                <w:ilvl w:val="0"/>
                <w:numId w:val="84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t>标配原装键鼠；</w:t>
            </w:r>
          </w:p>
          <w:p w14:paraId="4C0160A4">
            <w:pPr>
              <w:keepNext w:val="0"/>
              <w:keepLines w:val="0"/>
              <w:widowControl/>
              <w:numPr>
                <w:ilvl w:val="0"/>
                <w:numId w:val="84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t>集成千兆网卡、USB3.0、HDMI接口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eastAsia="zh-CN"/>
              </w:rPr>
              <w:t>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D2B8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07B5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3887C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</w:rPr>
            </w:pPr>
          </w:p>
        </w:tc>
      </w:tr>
      <w:tr w14:paraId="599303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E0DCD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 w14:paraId="233C7D4D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180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24C1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服务器机柜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DAB3E3">
            <w:pPr>
              <w:keepNext w:val="0"/>
              <w:keepLines w:val="0"/>
              <w:widowControl/>
              <w:numPr>
                <w:ilvl w:val="0"/>
                <w:numId w:val="85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静载荷≥1500KG；</w:t>
            </w:r>
          </w:p>
          <w:p w14:paraId="038DFB12">
            <w:pPr>
              <w:keepNext w:val="0"/>
              <w:keepLines w:val="0"/>
              <w:widowControl/>
              <w:numPr>
                <w:ilvl w:val="0"/>
                <w:numId w:val="85"/>
              </w:numPr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材质为冷轧钢板焊接而成，表面做防腐处理；</w:t>
            </w:r>
          </w:p>
          <w:p w14:paraId="58B5689C">
            <w:pPr>
              <w:keepNext w:val="0"/>
              <w:keepLines w:val="0"/>
              <w:widowControl/>
              <w:numPr>
                <w:ilvl w:val="0"/>
                <w:numId w:val="85"/>
              </w:numPr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外形≥42U*600*1200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AF59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B718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BA7B3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</w:rPr>
            </w:pPr>
          </w:p>
        </w:tc>
      </w:tr>
      <w:tr w14:paraId="409478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6DA5F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 w14:paraId="47AE3608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181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BABB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交换机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FB8FD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 w14:paraId="027F589C">
            <w:pPr>
              <w:keepNext w:val="0"/>
              <w:keepLines w:val="0"/>
              <w:widowControl/>
              <w:numPr>
                <w:ilvl w:val="0"/>
                <w:numId w:val="86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交换容量≥56Gbps，包转发率≥42Mpps；</w:t>
            </w:r>
          </w:p>
          <w:p w14:paraId="2532854E">
            <w:pPr>
              <w:keepNext w:val="0"/>
              <w:keepLines w:val="0"/>
              <w:widowControl/>
              <w:numPr>
                <w:ilvl w:val="0"/>
                <w:numId w:val="86"/>
              </w:numPr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支持VLAN划分、端口镜像、环路防护。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4AB7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E256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7443D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</w:rPr>
            </w:pPr>
          </w:p>
        </w:tc>
      </w:tr>
      <w:tr w14:paraId="2931E9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762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9321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六、转运站环保改造系统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4D1F1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C8FEA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2077F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E4F84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25" w:hRule="atLeast"/>
          <w:jc w:val="center"/>
        </w:trPr>
        <w:tc>
          <w:tcPr>
            <w:tcW w:w="84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FC64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99B5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182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5B9C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PP材质喷淋塔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3F1CE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1、规格：≥Φ2500×6800mm；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2、处理能力：≥60000m³/h；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3、材质：阻燃PP；</w:t>
            </w:r>
          </w:p>
          <w:p w14:paraId="0C3C40D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4、壁厚≥10mm，底板厚度≥14mm，</w:t>
            </w:r>
          </w:p>
          <w:p w14:paraId="10A2D01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5、空塔风速：≤1.5s，停留时间≥1s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6、包括：净化塔本体、二层喷淋装置、填料、生物滤层、除雾器、药剂溶液槽、生物液储存箱、排泥系统、液位计以及自动补液装置等。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A195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89A9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959A1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D7D03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5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A1BA5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FEDE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183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85C7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循环泵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6E0D5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1、流量：≥55m³/h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2、扬程：≥38m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3、功率：≥7.5KW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94F6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587D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A563F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F18F8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0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5B599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F5C2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184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2DBD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风机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4503A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4、风量：≥60000m³/h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5、功率：≥55KW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6、全压1969-2185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7、材质不锈钢或者其他防腐材质</w:t>
            </w:r>
          </w:p>
          <w:p w14:paraId="2339D1C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8、转速：≥1000r/min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9、噪音：≦85dB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10、含软接头和减震器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CE00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E27C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96132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5110C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4C1AC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A282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185</w:t>
            </w:r>
          </w:p>
          <w:p w14:paraId="166856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CD52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主排风管PP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6C828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≥Φ1250</w:t>
            </w:r>
          </w:p>
        </w:tc>
        <w:tc>
          <w:tcPr>
            <w:tcW w:w="71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BE26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D576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批</w:t>
            </w:r>
          </w:p>
        </w:tc>
        <w:tc>
          <w:tcPr>
            <w:tcW w:w="7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D7C51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344B4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EA9B2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A4A9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3095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风阀pp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021D6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≥Φ1000，手动控制</w:t>
            </w:r>
          </w:p>
        </w:tc>
        <w:tc>
          <w:tcPr>
            <w:tcW w:w="7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57AA6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24CA7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CFFD8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E17B0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F54EA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3C085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FD2E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吸风口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2298B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≥Φ600+网格风栅</w:t>
            </w:r>
          </w:p>
        </w:tc>
        <w:tc>
          <w:tcPr>
            <w:tcW w:w="7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80049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2BC78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687CB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8F72A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3301E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9DBE6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9A32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Pp管道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127D3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采用阻燃PP</w:t>
            </w:r>
          </w:p>
        </w:tc>
        <w:tc>
          <w:tcPr>
            <w:tcW w:w="7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07CFA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58C88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5422A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50C07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72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4AE04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24C1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186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48C4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负压除臭电控柜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5048E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1、具备手动、自动、就地、远程、与中控平台相联控操作</w:t>
            </w:r>
          </w:p>
          <w:p w14:paraId="3B8942B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2、电气元器件PLC 控制单元预留网络端口、3、材质碳钢，喷塑处理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3CE7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E986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A61FB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58FBE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97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35589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AFC8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187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9621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喷淋系统30L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6AB641">
            <w:pPr>
              <w:keepNext w:val="0"/>
              <w:keepLines w:val="0"/>
              <w:widowControl/>
              <w:numPr>
                <w:ilvl w:val="0"/>
                <w:numId w:val="87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喷头喷射水雾成圆锥形区域,可覆盖整个卸料囗；</w:t>
            </w:r>
          </w:p>
          <w:p w14:paraId="1A3B2BD6">
            <w:pPr>
              <w:keepNext w:val="0"/>
              <w:keepLines w:val="0"/>
              <w:widowControl/>
              <w:numPr>
                <w:ilvl w:val="0"/>
                <w:numId w:val="87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每个卸料囗喷囗数量不少于9个.</w:t>
            </w:r>
          </w:p>
          <w:p w14:paraId="7FB08153">
            <w:pPr>
              <w:keepNext w:val="0"/>
              <w:keepLines w:val="0"/>
              <w:widowControl/>
              <w:numPr>
                <w:ilvl w:val="0"/>
                <w:numId w:val="87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电压380V/50Hz</w:t>
            </w:r>
          </w:p>
          <w:p w14:paraId="58364849">
            <w:pPr>
              <w:keepNext w:val="0"/>
              <w:keepLines w:val="0"/>
              <w:widowControl/>
              <w:numPr>
                <w:ilvl w:val="0"/>
                <w:numId w:val="87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额定功率≥4KW，流量≥30L/Min</w:t>
            </w:r>
          </w:p>
          <w:p w14:paraId="24C1AB2E">
            <w:pPr>
              <w:keepNext w:val="0"/>
              <w:keepLines w:val="0"/>
              <w:widowControl/>
              <w:numPr>
                <w:ilvl w:val="0"/>
                <w:numId w:val="87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支持手动、自动、无人自动值守模式</w:t>
            </w:r>
          </w:p>
          <w:p w14:paraId="0BB3CCE6">
            <w:pPr>
              <w:keepNext w:val="0"/>
              <w:keepLines w:val="0"/>
              <w:widowControl/>
              <w:numPr>
                <w:ilvl w:val="0"/>
                <w:numId w:val="87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材质SUS304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D481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4675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FF964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C39A8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50B80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600E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188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A771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风幕机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B34FC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1、长度≤1500（安装高度5-6米）</w:t>
            </w:r>
          </w:p>
          <w:p w14:paraId="7639287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2、220V/50Hz，功率≤300W；</w:t>
            </w:r>
          </w:p>
          <w:p w14:paraId="35991608">
            <w:pPr>
              <w:keepNext w:val="0"/>
              <w:keepLines w:val="0"/>
              <w:widowControl/>
              <w:numPr>
                <w:ilvl w:val="0"/>
                <w:numId w:val="86"/>
              </w:numPr>
              <w:suppressLineNumbers w:val="0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出口风速≥16m/s，风量≥1500m³/h；</w:t>
            </w:r>
          </w:p>
          <w:p w14:paraId="0BA509E0">
            <w:pPr>
              <w:keepNext w:val="0"/>
              <w:keepLines w:val="0"/>
              <w:widowControl/>
              <w:numPr>
                <w:ilvl w:val="0"/>
                <w:numId w:val="86"/>
              </w:numPr>
              <w:suppressLineNumbers w:val="0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噪音≤55dB(A)；</w:t>
            </w:r>
          </w:p>
          <w:p w14:paraId="0F487363">
            <w:pPr>
              <w:keepNext w:val="0"/>
              <w:keepLines w:val="0"/>
              <w:widowControl/>
              <w:numPr>
                <w:ilvl w:val="0"/>
                <w:numId w:val="86"/>
              </w:numPr>
              <w:suppressLineNumbers w:val="0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全铜静音电机，冷轧钢板静电喷塑外壳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1F41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2840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3FCEE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1B4CE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1386F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48B896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189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3D1E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支架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7EEB8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钢结构焊接而成，表面做防腐处理</w:t>
            </w:r>
          </w:p>
        </w:tc>
        <w:tc>
          <w:tcPr>
            <w:tcW w:w="71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304A9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</w:t>
            </w:r>
          </w:p>
        </w:tc>
        <w:tc>
          <w:tcPr>
            <w:tcW w:w="622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F63FF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批</w:t>
            </w:r>
          </w:p>
        </w:tc>
        <w:tc>
          <w:tcPr>
            <w:tcW w:w="759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C8B20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6D59D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F4EC4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1F2C8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A7EC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风机预埋地脚螺杆等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672826">
            <w:pPr>
              <w:jc w:val="left"/>
              <w:rPr>
                <w:rFonts w:hint="default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采用不小于M12的地脚螺栓固定</w:t>
            </w:r>
          </w:p>
        </w:tc>
        <w:tc>
          <w:tcPr>
            <w:tcW w:w="7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9E945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E1567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6C624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CBFEA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80717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20E1C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C943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主排风管固定保护架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5029A0">
            <w:pPr>
              <w:jc w:val="left"/>
              <w:rPr>
                <w:rFonts w:hint="default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采用镀锌角钢焊接而成，型号不小于4#角钢</w:t>
            </w:r>
          </w:p>
        </w:tc>
        <w:tc>
          <w:tcPr>
            <w:tcW w:w="7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1075A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78021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7783C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BB719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12D24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35756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9A59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检测平台附栏及爬梯等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2ED50F">
            <w:pPr>
              <w:jc w:val="left"/>
              <w:rPr>
                <w:rFonts w:hint="default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采用不小于10#槽钢焊接而成，表面做防腐处理。</w:t>
            </w:r>
          </w:p>
        </w:tc>
        <w:tc>
          <w:tcPr>
            <w:tcW w:w="7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B2FF5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F2A15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0D813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78A4C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9717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A310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七、安防系统</w:t>
            </w:r>
          </w:p>
        </w:tc>
      </w:tr>
      <w:tr w14:paraId="03DA71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4" w:hRule="atLeast"/>
          <w:jc w:val="center"/>
        </w:trPr>
        <w:tc>
          <w:tcPr>
            <w:tcW w:w="84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ABD8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安防监控系统</w:t>
            </w: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D7B4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190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9A49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网络硬盘录像机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D548DD">
            <w:pPr>
              <w:keepNext w:val="0"/>
              <w:keepLines w:val="0"/>
              <w:widowControl/>
              <w:numPr>
                <w:ilvl w:val="0"/>
                <w:numId w:val="88"/>
              </w:numPr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支持≥32路网络摄像机接入；</w:t>
            </w:r>
          </w:p>
          <w:p w14:paraId="1735A67B">
            <w:pPr>
              <w:keepNext w:val="0"/>
              <w:keepLines w:val="0"/>
              <w:widowControl/>
              <w:numPr>
                <w:ilvl w:val="0"/>
                <w:numId w:val="88"/>
              </w:numPr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配备≥8个SATA硬盘热插拔盘位；</w:t>
            </w:r>
          </w:p>
          <w:p w14:paraId="44661F02">
            <w:pPr>
              <w:keepNext w:val="0"/>
              <w:keepLines w:val="0"/>
              <w:widowControl/>
              <w:numPr>
                <w:ilvl w:val="0"/>
                <w:numId w:val="88"/>
              </w:numPr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支持H.265/H.264智能编码；</w:t>
            </w:r>
          </w:p>
          <w:p w14:paraId="62B09631">
            <w:pPr>
              <w:keepNext w:val="0"/>
              <w:keepLines w:val="0"/>
              <w:widowControl/>
              <w:numPr>
                <w:ilvl w:val="0"/>
                <w:numId w:val="88"/>
              </w:numPr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双千兆以太网口；</w:t>
            </w:r>
          </w:p>
          <w:p w14:paraId="06CCDEEC">
            <w:pPr>
              <w:keepNext w:val="0"/>
              <w:keepLines w:val="0"/>
              <w:widowControl/>
              <w:numPr>
                <w:ilvl w:val="0"/>
                <w:numId w:val="88"/>
              </w:numPr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支持高清视频解码、实时预览、多策略录像、回放备份、权限管理及日志审计；</w:t>
            </w:r>
          </w:p>
          <w:p w14:paraId="72839223">
            <w:pPr>
              <w:keepNext w:val="0"/>
              <w:keepLines w:val="0"/>
              <w:widowControl/>
              <w:numPr>
                <w:ilvl w:val="0"/>
                <w:numId w:val="88"/>
              </w:numPr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兼容主流品牌网络摄像头，可对接安防综合平台与视频处理器，满足视频集中存储、管理与远程监控需求。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A1D2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A818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2BA7D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54AD1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1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CA23E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5296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191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623B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视频汇聚交换机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775F9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交换容量：≥500Gbps（48口款）</w:t>
            </w:r>
          </w:p>
          <w:p w14:paraId="0181E2A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包转发率：≥300Mpps（线速无阻塞）</w:t>
            </w:r>
          </w:p>
          <w:p w14:paraId="2E58D2A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端口缓存：12MB~32MB（防视频丢包）</w:t>
            </w:r>
          </w:p>
          <w:p w14:paraId="204BAEC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4、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上联带宽：4×10Gbps（万兆上联，杜绝瓶颈）</w:t>
            </w:r>
          </w:p>
          <w:p w14:paraId="721CBE8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5、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供电：双冗余电源（工业级，7×24小时）</w:t>
            </w:r>
          </w:p>
          <w:p w14:paraId="7E0FF3B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6、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工作温度：-10℃~55℃（工厂宽温）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3408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3BB5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F24EC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5F75F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2C7F5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173F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192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560E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视频配套软件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3A1826">
            <w:pPr>
              <w:keepNext w:val="0"/>
              <w:keepLines w:val="0"/>
              <w:widowControl/>
              <w:numPr>
                <w:ilvl w:val="0"/>
                <w:numId w:val="89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包含但不限于人脸抓拍、越界/区域入侵、烟火检测、安全帽/工服识别、离岗；</w:t>
            </w:r>
          </w:p>
          <w:p w14:paraId="72C638BF">
            <w:pPr>
              <w:keepNext w:val="0"/>
              <w:keepLines w:val="0"/>
              <w:widowControl/>
              <w:numPr>
                <w:ilvl w:val="0"/>
                <w:numId w:val="89"/>
              </w:numPr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可对接NVR/平台直接启用，报警联动录像/弹窗/短信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515A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2424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3D775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F45F1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C9590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9BF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193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4CBB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视频工作站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600970">
            <w:pPr>
              <w:keepNext w:val="0"/>
              <w:keepLines w:val="0"/>
              <w:widowControl/>
              <w:numPr>
                <w:ilvl w:val="0"/>
                <w:numId w:val="9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CPU≥6核12线程；</w:t>
            </w:r>
          </w:p>
          <w:p w14:paraId="28F0494B">
            <w:pPr>
              <w:keepNext w:val="0"/>
              <w:keepLines w:val="0"/>
              <w:widowControl/>
              <w:numPr>
                <w:ilvl w:val="0"/>
                <w:numId w:val="9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内存≥16GB DDR5；</w:t>
            </w:r>
          </w:p>
          <w:p w14:paraId="27EAC6D0">
            <w:pPr>
              <w:keepNext w:val="0"/>
              <w:keepLines w:val="0"/>
              <w:widowControl/>
              <w:numPr>
                <w:ilvl w:val="0"/>
                <w:numId w:val="9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独立显卡≥1GB显存，支持H.265/H.264硬解码；</w:t>
            </w:r>
          </w:p>
          <w:p w14:paraId="203E642D">
            <w:pPr>
              <w:keepNext w:val="0"/>
              <w:keepLines w:val="0"/>
              <w:widowControl/>
              <w:numPr>
                <w:ilvl w:val="0"/>
                <w:numId w:val="9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配置双千兆以太网口；</w:t>
            </w:r>
          </w:p>
          <w:p w14:paraId="13CB27F6">
            <w:pPr>
              <w:keepNext w:val="0"/>
              <w:keepLines w:val="0"/>
              <w:widowControl/>
              <w:numPr>
                <w:ilvl w:val="0"/>
                <w:numId w:val="9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电源≥600W；支持多路高清视频解码、录像回放、大屏拼接及智能分析；</w:t>
            </w:r>
          </w:p>
          <w:p w14:paraId="498E49CE">
            <w:pPr>
              <w:keepNext w:val="0"/>
              <w:keepLines w:val="0"/>
              <w:widowControl/>
              <w:numPr>
                <w:ilvl w:val="0"/>
                <w:numId w:val="9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适配安防监控系统7×24小时稳定运行，兼容主流NVR与视频平台。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DAC1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BB1E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83755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3024F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1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D3813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8B41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194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882E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通讯机柜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FAF390">
            <w:pPr>
              <w:keepNext w:val="0"/>
              <w:keepLines w:val="0"/>
              <w:widowControl/>
              <w:numPr>
                <w:ilvl w:val="0"/>
                <w:numId w:val="91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冷轧钢板或铝合金材质；</w:t>
            </w:r>
          </w:p>
          <w:p w14:paraId="1D59EEF9">
            <w:pPr>
              <w:keepNext w:val="0"/>
              <w:keepLines w:val="0"/>
              <w:widowControl/>
              <w:numPr>
                <w:ilvl w:val="0"/>
                <w:numId w:val="91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外形尺寸≥400×400×500mm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E24A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8866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03AD1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B7E6F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1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D0D5B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9C61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195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6324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摄像头1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2E9F6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1、室内半球机≥400万像素星光级</w:t>
            </w:r>
          </w:p>
          <w:p w14:paraId="7578297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2、支持H.265高效智能编码；</w:t>
            </w:r>
          </w:p>
          <w:p w14:paraId="66F676A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红外夜视距离≥30米；</w:t>
            </w:r>
          </w:p>
          <w:p w14:paraId="10274D6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支持人形检测、越界入侵、区域闯入等智能分析；</w:t>
            </w:r>
          </w:p>
          <w:p w14:paraId="21CED189">
            <w:pPr>
              <w:keepNext w:val="0"/>
              <w:keepLines w:val="0"/>
              <w:widowControl/>
              <w:numPr>
                <w:ilvl w:val="0"/>
                <w:numId w:val="91"/>
              </w:numPr>
              <w:suppressLineNumbers w:val="0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支持标准POE网线供电；</w:t>
            </w:r>
          </w:p>
          <w:p w14:paraId="43D30904">
            <w:pPr>
              <w:keepNext w:val="0"/>
              <w:keepLines w:val="0"/>
              <w:widowControl/>
              <w:numPr>
                <w:ilvl w:val="0"/>
                <w:numId w:val="91"/>
              </w:numPr>
              <w:suppressLineNumbers w:val="0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兼容ONVIF协议，可接入NVR、视频处理器及智能安防综合平台，满足厂区园区室内外全天候视频监控及智能预警需求。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C90D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CE6F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CAE0E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49BD6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9885A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9A66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DB08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摄像头2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9FB1A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1、室外枪机≥400万像素全彩</w:t>
            </w:r>
          </w:p>
          <w:p w14:paraId="56ECDFC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2、支持H.265高效智能编码；</w:t>
            </w:r>
          </w:p>
          <w:p w14:paraId="3163DA0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红外夜视距离≥30米；</w:t>
            </w:r>
          </w:p>
          <w:p w14:paraId="216BFCF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支持人形检测、越界入侵、区域闯入等智能分析；</w:t>
            </w:r>
          </w:p>
          <w:p w14:paraId="21C24642">
            <w:pPr>
              <w:keepNext w:val="0"/>
              <w:keepLines w:val="0"/>
              <w:widowControl/>
              <w:numPr>
                <w:ilvl w:val="0"/>
                <w:numId w:val="91"/>
              </w:numPr>
              <w:suppressLineNumbers w:val="0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支持标准POE网线供电；</w:t>
            </w:r>
          </w:p>
          <w:p w14:paraId="5F50048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兼容ONVIF协议，可接入NVR、视频处理器及智能安防综合平台，满足厂区园区室内外全天候视频监控及智能预警需求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7365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1E27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BFC56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A93F9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43B29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7A9A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AD8C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摄像头3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C8F74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1、室内枪机≥400万像素全彩</w:t>
            </w:r>
          </w:p>
          <w:p w14:paraId="039EB51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2、支持H.265高效智能编码；</w:t>
            </w:r>
          </w:p>
          <w:p w14:paraId="0749E29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红外夜视距离≥30米；</w:t>
            </w:r>
          </w:p>
          <w:p w14:paraId="0B1BE74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支持人形检测、越界入侵、区域闯入等智能分析；</w:t>
            </w:r>
          </w:p>
          <w:p w14:paraId="4BAF4EAB">
            <w:pPr>
              <w:keepNext w:val="0"/>
              <w:keepLines w:val="0"/>
              <w:widowControl/>
              <w:numPr>
                <w:ilvl w:val="0"/>
                <w:numId w:val="91"/>
              </w:numPr>
              <w:suppressLineNumbers w:val="0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支持标准POE网线供电；</w:t>
            </w:r>
          </w:p>
          <w:p w14:paraId="35216A6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兼容ONVIF协议，可接入NVR、视频处理器及智能安防综合平台，满足厂区园区室内外全天候视频监控及智能预警需求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6C03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453D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C023A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43A45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84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1F90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综合布线系统</w:t>
            </w: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306E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FBAF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暗装电话网络双孔出线盒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6941B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 w14:paraId="4D14BECE">
            <w:pPr>
              <w:keepNext w:val="0"/>
              <w:keepLines w:val="0"/>
              <w:widowControl/>
              <w:numPr>
                <w:ilvl w:val="0"/>
                <w:numId w:val="92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面板采用高强度阻燃PC/ABS材质，白色，带防尘门与可更换标签位；</w:t>
            </w:r>
          </w:p>
          <w:p w14:paraId="1E4E9FD6">
            <w:pPr>
              <w:keepNext w:val="0"/>
              <w:keepLines w:val="0"/>
              <w:widowControl/>
              <w:numPr>
                <w:ilvl w:val="0"/>
                <w:numId w:val="92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配六类非屏蔽RJ45网络模块（带宽250MHz，T568A/B兼容，镀金触点）；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398F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76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1911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只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A06E6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A7078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4F77A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2E39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BB86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无线AP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6240E5">
            <w:pPr>
              <w:keepNext w:val="0"/>
              <w:keepLines w:val="0"/>
              <w:widowControl/>
              <w:numPr>
                <w:ilvl w:val="0"/>
                <w:numId w:val="93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支持802.11ax双频并发，整机速率≥3000Mbps；</w:t>
            </w:r>
          </w:p>
          <w:p w14:paraId="78DEB3C1">
            <w:pPr>
              <w:keepNext w:val="0"/>
              <w:keepLines w:val="0"/>
              <w:widowControl/>
              <w:numPr>
                <w:ilvl w:val="0"/>
                <w:numId w:val="93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支持标准802.3af/at PoE供电；</w:t>
            </w:r>
          </w:p>
          <w:p w14:paraId="79C47B41">
            <w:pPr>
              <w:keepNext w:val="0"/>
              <w:keepLines w:val="0"/>
              <w:widowControl/>
              <w:numPr>
                <w:ilvl w:val="0"/>
                <w:numId w:val="93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室内吸顶安装/室外杆挂安装，防雷抗干扰。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607A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504A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只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E6BEF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2899C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B6B08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EFBA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884C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AC无线控制器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1A64B7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</w:pPr>
          </w:p>
          <w:p w14:paraId="52E97F3C">
            <w:pPr>
              <w:keepNext w:val="0"/>
              <w:keepLines w:val="0"/>
              <w:widowControl/>
              <w:numPr>
                <w:ilvl w:val="0"/>
                <w:numId w:val="94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配置≥4个千兆以太网口；</w:t>
            </w:r>
          </w:p>
          <w:p w14:paraId="780D4246">
            <w:pPr>
              <w:keepNext w:val="0"/>
              <w:keepLines w:val="0"/>
              <w:widowControl/>
              <w:numPr>
                <w:ilvl w:val="0"/>
                <w:numId w:val="94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支持AP零配置上线、批量管理、信道自动优化、无线无缝漫游、负载均衡、多SSID及VLAN隔离；</w:t>
            </w:r>
          </w:p>
          <w:p w14:paraId="4C8AFCCB">
            <w:pPr>
              <w:keepNext w:val="0"/>
              <w:keepLines w:val="0"/>
              <w:widowControl/>
              <w:numPr>
                <w:ilvl w:val="0"/>
                <w:numId w:val="94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支持终端接入认证、上网策略管控、设备状态监控与故障告警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91C2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44DB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B308A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3A62C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1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D42E8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94C4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AE57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8口交换机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F0EA16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1、交换容量≥16Gbps，包转发率≥42Mpps；</w:t>
            </w:r>
          </w:p>
          <w:p w14:paraId="31D6D7F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2、支持VLAN划分、端口镜像、环路防护。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D3EC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A551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CE5BD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70187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1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253E7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74FF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E21C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16口交换机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E348F6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1、交换容量≥16Gbps，包转发率≥42Mpps；</w:t>
            </w:r>
          </w:p>
          <w:p w14:paraId="7407A84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2、支持VLAN划分、端口镜像、环路防护。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B1ED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E550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F525F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A27F3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1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62E11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3A6C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203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6B76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24口交换机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E7E878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1、交换容量≥16Gbps，包转发率≥42Mpps；</w:t>
            </w:r>
          </w:p>
          <w:p w14:paraId="6DA94B9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2、支持VLAN划分、端口镜像、环路防护。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60A5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022E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2E348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62FF0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4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0CC09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13CC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204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1559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弱电箱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09B28A">
            <w:pPr>
              <w:keepNext w:val="0"/>
              <w:keepLines w:val="0"/>
              <w:widowControl/>
              <w:numPr>
                <w:ilvl w:val="0"/>
                <w:numId w:val="95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冷轧钢板或铝合金材质；</w:t>
            </w:r>
          </w:p>
          <w:p w14:paraId="263B0F05">
            <w:pPr>
              <w:keepNext w:val="0"/>
              <w:keepLines w:val="0"/>
              <w:widowControl/>
              <w:numPr>
                <w:ilvl w:val="0"/>
                <w:numId w:val="95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外形尺寸≥400×400×500mm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DB7B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1C04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DE588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A2A4A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951EA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A197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205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71A4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UPS 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CA121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输入电压：220V AC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，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频率：50Hz</w:t>
            </w:r>
          </w:p>
          <w:p w14:paraId="7BC916C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输入电压范围：160～275V（宽幅适应市电不稳）</w:t>
            </w:r>
          </w:p>
          <w:p w14:paraId="6F7172F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输出电压：稳压220V</w:t>
            </w:r>
          </w:p>
          <w:p w14:paraId="1954129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4、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波形：纯正弦波</w:t>
            </w:r>
          </w:p>
          <w:p w14:paraId="2FB840B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5、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频率：50Hz</w:t>
            </w:r>
          </w:p>
          <w:p w14:paraId="6F2A831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6、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过载能力：125%负载60秒，150%负载10秒保护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EECB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199B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F88E8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CA9D9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BA4D5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08E9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206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CBAF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终端杀毒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CBD07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支持终端：Windows / Linux / 服务器系统</w:t>
            </w:r>
          </w:p>
          <w:p w14:paraId="529F158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查杀引擎：多引擎本地+云端联动</w:t>
            </w:r>
          </w:p>
          <w:p w14:paraId="38B12E3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资源占用：低占用，不影响视频工作站、工控机运行</w:t>
            </w:r>
          </w:p>
          <w:p w14:paraId="7297D8C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4、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日志留存：≥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个月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C200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847A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A4062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984F5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4" w:hRule="atLeast"/>
          <w:jc w:val="center"/>
        </w:trPr>
        <w:tc>
          <w:tcPr>
            <w:tcW w:w="84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0F13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周界报警系统</w:t>
            </w: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90D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207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366E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电子围栏主机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7F980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防区数量：按周长分4/8/16防区，每防区≤500米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；</w:t>
            </w:r>
          </w:p>
          <w:p w14:paraId="087582B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脉冲电压：≥5000V，可调；</w:t>
            </w:r>
          </w:p>
          <w:p w14:paraId="343E7BA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环境：-30℃~60℃可用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0787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B4F8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BB2F8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045C4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05562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6E6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208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D39C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避雷器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520EC1">
            <w:pPr>
              <w:keepNext w:val="0"/>
              <w:keepLines w:val="0"/>
              <w:widowControl/>
              <w:numPr>
                <w:ilvl w:val="0"/>
                <w:numId w:val="96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无间隙金属氧化物避雷器；</w:t>
            </w:r>
          </w:p>
          <w:p w14:paraId="48180B78">
            <w:pPr>
              <w:keepNext w:val="0"/>
              <w:keepLines w:val="0"/>
              <w:widowControl/>
              <w:numPr>
                <w:ilvl w:val="0"/>
                <w:numId w:val="96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雷电冲击残压≤35kV/105kV；</w:t>
            </w:r>
          </w:p>
          <w:p w14:paraId="1A4D2DAC">
            <w:pPr>
              <w:keepNext w:val="0"/>
              <w:keepLines w:val="0"/>
              <w:widowControl/>
              <w:numPr>
                <w:ilvl w:val="0"/>
                <w:numId w:val="96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通流容量≥40kA（8/20μs）；</w:t>
            </w:r>
          </w:p>
          <w:p w14:paraId="68F8F2F3">
            <w:pPr>
              <w:keepNext w:val="0"/>
              <w:keepLines w:val="0"/>
              <w:widowControl/>
              <w:numPr>
                <w:ilvl w:val="0"/>
                <w:numId w:val="96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响应时间≤25ns；</w:t>
            </w:r>
          </w:p>
          <w:p w14:paraId="0D3542DD">
            <w:pPr>
              <w:keepNext w:val="0"/>
              <w:keepLines w:val="0"/>
              <w:widowControl/>
              <w:numPr>
                <w:ilvl w:val="0"/>
                <w:numId w:val="96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硅橡胶复合外套，耐污、防爆；</w:t>
            </w:r>
          </w:p>
          <w:p w14:paraId="4E4A41E8">
            <w:pPr>
              <w:keepNext w:val="0"/>
              <w:keepLines w:val="0"/>
              <w:widowControl/>
              <w:numPr>
                <w:ilvl w:val="0"/>
                <w:numId w:val="96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正常运行泄漏电流≤50μA；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CD54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2ED5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9CDBB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A584A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1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D01CC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08F9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209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D209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双光束红外对射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01279E">
            <w:pPr>
              <w:keepNext w:val="0"/>
              <w:keepLines w:val="0"/>
              <w:widowControl/>
              <w:numPr>
                <w:ilvl w:val="0"/>
                <w:numId w:val="97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双光束主动红外入侵探测器，室外探测距离60/100m；</w:t>
            </w:r>
          </w:p>
          <w:p w14:paraId="789E5344">
            <w:pPr>
              <w:keepNext w:val="0"/>
              <w:keepLines w:val="0"/>
              <w:widowControl/>
              <w:numPr>
                <w:ilvl w:val="0"/>
                <w:numId w:val="97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响应时间50–700ms可调；</w:t>
            </w:r>
          </w:p>
          <w:p w14:paraId="44BD5207">
            <w:pPr>
              <w:keepNext w:val="0"/>
              <w:keepLines w:val="0"/>
              <w:widowControl/>
              <w:numPr>
                <w:ilvl w:val="0"/>
                <w:numId w:val="97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脉冲调制抗强光；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 xml:space="preserve"> </w:t>
            </w:r>
          </w:p>
          <w:p w14:paraId="63A47865">
            <w:pPr>
              <w:keepNext w:val="0"/>
              <w:keepLines w:val="0"/>
              <w:widowControl/>
              <w:numPr>
                <w:ilvl w:val="0"/>
                <w:numId w:val="97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IP65防护，工作温度-25℃~55℃；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ADE7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BD49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对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3001E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A33D2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4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C22DA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BC49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210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FD88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专用合金丝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9CA12D">
            <w:pPr>
              <w:keepNext w:val="0"/>
              <w:keepLines w:val="0"/>
              <w:widowControl/>
              <w:numPr>
                <w:ilvl w:val="0"/>
                <w:numId w:val="98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材质铝镁合金；</w:t>
            </w:r>
          </w:p>
          <w:p w14:paraId="2CC4F3B8">
            <w:pPr>
              <w:keepNext w:val="0"/>
              <w:keepLines w:val="0"/>
              <w:widowControl/>
              <w:numPr>
                <w:ilvl w:val="0"/>
                <w:numId w:val="98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直径φ1.8mm（多股）/φ2.0mm（单股）；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百米电阻≤2.5Ω；</w:t>
            </w:r>
          </w:p>
          <w:p w14:paraId="16B82FE3">
            <w:pPr>
              <w:keepNext w:val="0"/>
              <w:keepLines w:val="0"/>
              <w:widowControl/>
              <w:numPr>
                <w:ilvl w:val="0"/>
                <w:numId w:val="98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抗拉强度400–500N；断裂伸长率7.5%–11%；</w:t>
            </w:r>
          </w:p>
          <w:p w14:paraId="430DBD70">
            <w:pPr>
              <w:keepNext w:val="0"/>
              <w:keepLines w:val="0"/>
              <w:widowControl/>
              <w:numPr>
                <w:ilvl w:val="0"/>
                <w:numId w:val="98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抗氧化耐腐蚀，户外寿命≥5年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4B49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3300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F979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96046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EB194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32675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D45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211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A36E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防盗报警控制器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724363">
            <w:pPr>
              <w:keepNext w:val="0"/>
              <w:keepLines w:val="0"/>
              <w:widowControl/>
              <w:numPr>
                <w:ilvl w:val="0"/>
                <w:numId w:val="99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支持常开/常闭探测器接入；</w:t>
            </w:r>
          </w:p>
          <w:p w14:paraId="687E67EE">
            <w:pPr>
              <w:keepNext w:val="0"/>
              <w:keepLines w:val="0"/>
              <w:widowControl/>
              <w:numPr>
                <w:ilvl w:val="0"/>
                <w:numId w:val="99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兼容红外对射、电子围栏、紧急按钮；</w:t>
            </w:r>
          </w:p>
          <w:p w14:paraId="69E8411C">
            <w:pPr>
              <w:keepNext w:val="0"/>
              <w:keepLines w:val="0"/>
              <w:widowControl/>
              <w:numPr>
                <w:ilvl w:val="0"/>
                <w:numId w:val="99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具备分区布撤防、防区旁路、故障自检、继电器联动输出；</w:t>
            </w:r>
          </w:p>
          <w:p w14:paraId="36F7BC83">
            <w:pPr>
              <w:keepNext w:val="0"/>
              <w:keepLines w:val="0"/>
              <w:widowControl/>
              <w:numPr>
                <w:ilvl w:val="0"/>
                <w:numId w:val="99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自带后备电池，停电续航≥8小时；</w:t>
            </w:r>
          </w:p>
          <w:p w14:paraId="000F04D6">
            <w:pPr>
              <w:keepNext w:val="0"/>
              <w:keepLines w:val="0"/>
              <w:widowControl/>
              <w:numPr>
                <w:ilvl w:val="0"/>
                <w:numId w:val="99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支持网络及485上传安防平台；</w:t>
            </w:r>
          </w:p>
          <w:p w14:paraId="3C0FD896">
            <w:pPr>
              <w:keepNext w:val="0"/>
              <w:keepLines w:val="0"/>
              <w:widowControl/>
              <w:numPr>
                <w:ilvl w:val="0"/>
                <w:numId w:val="99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可存储报警与操作日志。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5E4C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6D49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F3EDC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B0C63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6321C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88C6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212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034F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通讯机柜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CC3A40">
            <w:pPr>
              <w:keepNext w:val="0"/>
              <w:keepLines w:val="0"/>
              <w:widowControl/>
              <w:numPr>
                <w:ilvl w:val="0"/>
                <w:numId w:val="10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冷轧钢板或铝合金材质；</w:t>
            </w:r>
          </w:p>
          <w:p w14:paraId="6482CA64">
            <w:pPr>
              <w:keepNext w:val="0"/>
              <w:keepLines w:val="0"/>
              <w:widowControl/>
              <w:numPr>
                <w:ilvl w:val="0"/>
                <w:numId w:val="10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外形尺寸≥600×600×2100mm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7C1E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C208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C8513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2011F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84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1396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门禁系统</w:t>
            </w: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B5DC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213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9028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门禁系统控制主机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7D7484">
            <w:pPr>
              <w:keepNext w:val="0"/>
              <w:keepLines w:val="0"/>
              <w:widowControl/>
              <w:numPr>
                <w:ilvl w:val="0"/>
                <w:numId w:val="101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支持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TCP/IP联网通讯；</w:t>
            </w:r>
          </w:p>
          <w:p w14:paraId="6428AC27">
            <w:pPr>
              <w:keepNext w:val="0"/>
              <w:keepLines w:val="0"/>
              <w:widowControl/>
              <w:numPr>
                <w:ilvl w:val="0"/>
                <w:numId w:val="101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兼容IC/ID刷卡及人脸终端；</w:t>
            </w:r>
          </w:p>
          <w:p w14:paraId="17516F11">
            <w:pPr>
              <w:keepNext w:val="0"/>
              <w:keepLines w:val="0"/>
              <w:widowControl/>
              <w:numPr>
                <w:ilvl w:val="0"/>
                <w:numId w:val="101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支持脱机工作，存储用户不少于100人、事件记录不少于1000条；</w:t>
            </w:r>
          </w:p>
          <w:p w14:paraId="6AC67F0E">
            <w:pPr>
              <w:keepNext w:val="0"/>
              <w:keepLines w:val="0"/>
              <w:widowControl/>
              <w:numPr>
                <w:ilvl w:val="0"/>
                <w:numId w:val="101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具备门磁检测、超时开门报警、非法闯入报警、消防联动开门功能；</w:t>
            </w:r>
          </w:p>
          <w:p w14:paraId="53EC1F62">
            <w:pPr>
              <w:keepNext w:val="0"/>
              <w:keepLines w:val="0"/>
              <w:widowControl/>
              <w:numPr>
                <w:ilvl w:val="0"/>
                <w:numId w:val="101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支持分时段权限管理、远程管控、事件日志留存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A32C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9880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1A4AC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2D733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27A3A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0C57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214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EF97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门禁刷卡器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1F32B0">
            <w:pPr>
              <w:keepNext w:val="0"/>
              <w:keepLines w:val="0"/>
              <w:widowControl/>
              <w:numPr>
                <w:ilvl w:val="0"/>
                <w:numId w:val="102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支持M1 IC卡读取；</w:t>
            </w:r>
          </w:p>
          <w:p w14:paraId="2562AB6B">
            <w:pPr>
              <w:keepNext w:val="0"/>
              <w:keepLines w:val="0"/>
              <w:widowControl/>
              <w:numPr>
                <w:ilvl w:val="0"/>
                <w:numId w:val="102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读卡距离3–8cm；</w:t>
            </w:r>
          </w:p>
          <w:p w14:paraId="597D8FEA">
            <w:pPr>
              <w:keepNext w:val="0"/>
              <w:keepLines w:val="0"/>
              <w:widowControl/>
              <w:numPr>
                <w:ilvl w:val="0"/>
                <w:numId w:val="102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DC12V供电；</w:t>
            </w:r>
          </w:p>
          <w:p w14:paraId="55D962C6">
            <w:pPr>
              <w:keepNext w:val="0"/>
              <w:keepLines w:val="0"/>
              <w:widowControl/>
              <w:numPr>
                <w:ilvl w:val="0"/>
                <w:numId w:val="102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IP65防水防尘；</w:t>
            </w:r>
          </w:p>
          <w:p w14:paraId="7B99F2BA">
            <w:pPr>
              <w:keepNext w:val="0"/>
              <w:keepLines w:val="0"/>
              <w:widowControl/>
              <w:numPr>
                <w:ilvl w:val="0"/>
                <w:numId w:val="102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阻燃ABS外壳，带状态指示灯及蜂鸣提示；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7、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支持防拆报警，兼容主流门禁控制主机，室内外通用。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DCF3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CB2E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38CBD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D29E2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ADD00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99D4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215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1271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电子锁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A3F07E">
            <w:pPr>
              <w:keepNext w:val="0"/>
              <w:keepLines w:val="0"/>
              <w:widowControl/>
              <w:numPr>
                <w:ilvl w:val="0"/>
                <w:numId w:val="103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DC12V供电；</w:t>
            </w:r>
          </w:p>
          <w:p w14:paraId="1BB91B92">
            <w:pPr>
              <w:keepNext w:val="0"/>
              <w:keepLines w:val="0"/>
              <w:widowControl/>
              <w:numPr>
                <w:ilvl w:val="0"/>
                <w:numId w:val="103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断电自动解锁符合消防要求；</w:t>
            </w:r>
          </w:p>
          <w:p w14:paraId="1754A3F4">
            <w:pPr>
              <w:keepNext w:val="0"/>
              <w:keepLines w:val="0"/>
              <w:widowControl/>
              <w:numPr>
                <w:ilvl w:val="0"/>
                <w:numId w:val="103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铝合金锁体，带门磁状态反馈；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FB57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73A6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83F41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F9435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76AED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F695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216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1B33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门禁按钮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FC891F">
            <w:pPr>
              <w:keepNext w:val="0"/>
              <w:keepLines w:val="0"/>
              <w:widowControl/>
              <w:numPr>
                <w:ilvl w:val="0"/>
                <w:numId w:val="104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干接点开关量输出；</w:t>
            </w:r>
          </w:p>
          <w:p w14:paraId="0A6A753B">
            <w:pPr>
              <w:keepNext w:val="0"/>
              <w:keepLines w:val="0"/>
              <w:widowControl/>
              <w:numPr>
                <w:ilvl w:val="0"/>
                <w:numId w:val="104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阻燃ABS/不锈钢材质；</w:t>
            </w:r>
          </w:p>
          <w:p w14:paraId="3C464ED0">
            <w:pPr>
              <w:keepNext w:val="0"/>
              <w:keepLines w:val="0"/>
              <w:widowControl/>
              <w:numPr>
                <w:ilvl w:val="0"/>
                <w:numId w:val="104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按键回弹灵敏、使用寿命≥10万次；</w:t>
            </w:r>
          </w:p>
          <w:p w14:paraId="20AC4C1A">
            <w:pPr>
              <w:keepNext w:val="0"/>
              <w:keepLines w:val="0"/>
              <w:widowControl/>
              <w:numPr>
                <w:ilvl w:val="0"/>
                <w:numId w:val="104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适配所有门禁控制主机。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B9E4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6505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8C6D5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E9580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57C96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40DC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217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C80A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门禁控制器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524C6B">
            <w:pPr>
              <w:keepNext w:val="0"/>
              <w:keepLines w:val="0"/>
              <w:widowControl/>
              <w:numPr>
                <w:ilvl w:val="0"/>
                <w:numId w:val="105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TCP/IP以太网联网；</w:t>
            </w:r>
          </w:p>
          <w:p w14:paraId="79A259D7">
            <w:pPr>
              <w:keepNext w:val="0"/>
              <w:keepLines w:val="0"/>
              <w:widowControl/>
              <w:numPr>
                <w:ilvl w:val="0"/>
                <w:numId w:val="105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支持韦根26/34协议，兼容IC/ID刷卡及人脸识别终端；每门支持进出双读卡器接入；</w:t>
            </w:r>
          </w:p>
          <w:p w14:paraId="20073658">
            <w:pPr>
              <w:keepNext w:val="0"/>
              <w:keepLines w:val="0"/>
              <w:widowControl/>
              <w:numPr>
                <w:ilvl w:val="0"/>
                <w:numId w:val="105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脱机可存储授权用户不少于100人、门禁事件记录不少于1000条；</w:t>
            </w:r>
          </w:p>
          <w:p w14:paraId="6B41E950">
            <w:pPr>
              <w:keepNext w:val="0"/>
              <w:keepLines w:val="0"/>
              <w:widowControl/>
              <w:numPr>
                <w:ilvl w:val="0"/>
                <w:numId w:val="105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具备门磁状态检测、超时关门报警、非法闯入告警、消防联动强制开门功能；</w:t>
            </w:r>
          </w:p>
          <w:p w14:paraId="3CC5BE40">
            <w:pPr>
              <w:keepNext w:val="0"/>
              <w:keepLines w:val="0"/>
              <w:widowControl/>
              <w:numPr>
                <w:ilvl w:val="0"/>
                <w:numId w:val="105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支持分时段权限配置、远程管理及日志留存。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978E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1842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77ED9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8CE47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A070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配管配线</w:t>
            </w: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B60C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218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0A07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网线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3C6DBA">
            <w:pPr>
              <w:keepNext w:val="0"/>
              <w:keepLines w:val="0"/>
              <w:widowControl/>
              <w:numPr>
                <w:ilvl w:val="0"/>
                <w:numId w:val="106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超六类网线；</w:t>
            </w:r>
          </w:p>
          <w:p w14:paraId="37AE4712">
            <w:pPr>
              <w:keepNext w:val="0"/>
              <w:keepLines w:val="0"/>
              <w:widowControl/>
              <w:numPr>
                <w:ilvl w:val="0"/>
                <w:numId w:val="106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支持10Gbps万兆传输；</w:t>
            </w:r>
          </w:p>
          <w:p w14:paraId="157C91C9">
            <w:pPr>
              <w:keepNext w:val="0"/>
              <w:keepLines w:val="0"/>
              <w:widowControl/>
              <w:numPr>
                <w:ilvl w:val="0"/>
                <w:numId w:val="106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外皮采用低烟无卤阻燃材质；</w:t>
            </w:r>
          </w:p>
          <w:p w14:paraId="78FD5650">
            <w:pPr>
              <w:keepNext w:val="0"/>
              <w:keepLines w:val="0"/>
              <w:widowControl/>
              <w:numPr>
                <w:ilvl w:val="0"/>
                <w:numId w:val="106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可选非屏蔽/屏蔽型，耐老化、低串扰、抗干扰。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3A4C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FA72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批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119FF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36E95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EBFD5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0875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219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16AC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复合光缆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7F5AF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松套管填充阻水油膏，中心金属加强芯；</w:t>
            </w:r>
          </w:p>
          <w:p w14:paraId="36FC81C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钢带铠装+PE/LSZH护套；长期抗拉≥600N，短期≥1500N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。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BBCC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5BE9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批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50650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35608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2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17D62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F5D0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220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F151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镀锌钢管1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F8036A">
            <w:pPr>
              <w:keepNext w:val="0"/>
              <w:keepLines w:val="0"/>
              <w:widowControl/>
              <w:numPr>
                <w:ilvl w:val="0"/>
                <w:numId w:val="107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DN20，壁厚≥2.5 mm；</w:t>
            </w:r>
          </w:p>
          <w:p w14:paraId="7E89FA4D">
            <w:pPr>
              <w:keepNext w:val="0"/>
              <w:keepLines w:val="0"/>
              <w:widowControl/>
              <w:numPr>
                <w:ilvl w:val="0"/>
                <w:numId w:val="107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 Q235B，内外热镀锌，镀锌层厚度≥65 μm；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8172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C7BC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批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8E233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5F45E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8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5B849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8F31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221</w:t>
            </w:r>
          </w:p>
        </w:tc>
        <w:tc>
          <w:tcPr>
            <w:tcW w:w="1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C9B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镀锌钢管2</w:t>
            </w:r>
          </w:p>
        </w:tc>
        <w:tc>
          <w:tcPr>
            <w:tcW w:w="4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1E4C14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1、DN50，壁厚≥2.5 mm；</w:t>
            </w:r>
          </w:p>
          <w:p w14:paraId="2372E37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2、材质 Q235B，内外热镀锌，镀锌层厚度≥65 μm；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741D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DF53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批</w:t>
            </w:r>
          </w:p>
        </w:tc>
        <w:tc>
          <w:tcPr>
            <w:tcW w:w="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E119C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</w:tbl>
    <w:p w14:paraId="43A007D3">
      <w:pPr>
        <w:ind w:firstLine="420" w:firstLineChars="200"/>
        <w:rPr>
          <w:rFonts w:ascii="Arial" w:hAnsi="Arial" w:eastAsia="Arial" w:cs="Arial"/>
          <w:snapToGrid w:val="0"/>
          <w:color w:val="000000"/>
          <w:kern w:val="0"/>
          <w:sz w:val="21"/>
          <w:szCs w:val="21"/>
          <w:lang w:val="en-US" w:eastAsia="en-US" w:bidi="ar-SA"/>
        </w:rPr>
      </w:pPr>
    </w:p>
    <w:p w14:paraId="4067C11B">
      <w:pPr>
        <w:rPr>
          <w:spacing w:val="-3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小标宋简体">
    <w:altName w:val="方正舒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ED8ACC6">
    <w:pPr>
      <w:pStyle w:val="7"/>
      <w:rPr>
        <w:lang w:eastAsia="zh-CN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3" name="文本框 5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B86C45C">
                          <w:pPr>
                            <w:pStyle w:val="7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L2AA3MzAgAAYw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B86C45C">
                    <w:pPr>
                      <w:pStyle w:val="7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59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19ADC1C"/>
    <w:multiLevelType w:val="singleLevel"/>
    <w:tmpl w:val="819ADC1C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8551EB48"/>
    <w:multiLevelType w:val="singleLevel"/>
    <w:tmpl w:val="8551EB48"/>
    <w:lvl w:ilvl="0" w:tentative="0">
      <w:start w:val="6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87708A03"/>
    <w:multiLevelType w:val="singleLevel"/>
    <w:tmpl w:val="87708A03"/>
    <w:lvl w:ilvl="0" w:tentative="0">
      <w:start w:val="1"/>
      <w:numFmt w:val="decimal"/>
      <w:suff w:val="nothing"/>
      <w:lvlText w:val="%1、"/>
      <w:lvlJc w:val="left"/>
    </w:lvl>
  </w:abstractNum>
  <w:abstractNum w:abstractNumId="3">
    <w:nsid w:val="895377CC"/>
    <w:multiLevelType w:val="singleLevel"/>
    <w:tmpl w:val="895377CC"/>
    <w:lvl w:ilvl="0" w:tentative="0">
      <w:start w:val="1"/>
      <w:numFmt w:val="decimal"/>
      <w:suff w:val="nothing"/>
      <w:lvlText w:val="%1、"/>
      <w:lvlJc w:val="left"/>
    </w:lvl>
  </w:abstractNum>
  <w:abstractNum w:abstractNumId="4">
    <w:nsid w:val="8AEC1BB1"/>
    <w:multiLevelType w:val="singleLevel"/>
    <w:tmpl w:val="8AEC1BB1"/>
    <w:lvl w:ilvl="0" w:tentative="0">
      <w:start w:val="1"/>
      <w:numFmt w:val="decimal"/>
      <w:suff w:val="nothing"/>
      <w:lvlText w:val="%1、"/>
      <w:lvlJc w:val="left"/>
    </w:lvl>
  </w:abstractNum>
  <w:abstractNum w:abstractNumId="5">
    <w:nsid w:val="8AFF540C"/>
    <w:multiLevelType w:val="singleLevel"/>
    <w:tmpl w:val="8AFF540C"/>
    <w:lvl w:ilvl="0" w:tentative="0">
      <w:start w:val="1"/>
      <w:numFmt w:val="decimal"/>
      <w:suff w:val="nothing"/>
      <w:lvlText w:val="%1、"/>
      <w:lvlJc w:val="left"/>
    </w:lvl>
  </w:abstractNum>
  <w:abstractNum w:abstractNumId="6">
    <w:nsid w:val="8D8BB26C"/>
    <w:multiLevelType w:val="singleLevel"/>
    <w:tmpl w:val="8D8BB26C"/>
    <w:lvl w:ilvl="0" w:tentative="0">
      <w:start w:val="1"/>
      <w:numFmt w:val="decimal"/>
      <w:suff w:val="nothing"/>
      <w:lvlText w:val="%1、"/>
      <w:lvlJc w:val="left"/>
    </w:lvl>
  </w:abstractNum>
  <w:abstractNum w:abstractNumId="7">
    <w:nsid w:val="8E602AD4"/>
    <w:multiLevelType w:val="singleLevel"/>
    <w:tmpl w:val="8E602AD4"/>
    <w:lvl w:ilvl="0" w:tentative="0">
      <w:start w:val="1"/>
      <w:numFmt w:val="decimal"/>
      <w:suff w:val="nothing"/>
      <w:lvlText w:val="%1、"/>
      <w:lvlJc w:val="left"/>
    </w:lvl>
  </w:abstractNum>
  <w:abstractNum w:abstractNumId="8">
    <w:nsid w:val="901DCCD4"/>
    <w:multiLevelType w:val="singleLevel"/>
    <w:tmpl w:val="901DCCD4"/>
    <w:lvl w:ilvl="0" w:tentative="0">
      <w:start w:val="1"/>
      <w:numFmt w:val="decimal"/>
      <w:suff w:val="nothing"/>
      <w:lvlText w:val="%1、"/>
      <w:lvlJc w:val="left"/>
    </w:lvl>
  </w:abstractNum>
  <w:abstractNum w:abstractNumId="9">
    <w:nsid w:val="922195E2"/>
    <w:multiLevelType w:val="singleLevel"/>
    <w:tmpl w:val="922195E2"/>
    <w:lvl w:ilvl="0" w:tentative="0">
      <w:start w:val="1"/>
      <w:numFmt w:val="decimal"/>
      <w:suff w:val="nothing"/>
      <w:lvlText w:val="%1、"/>
      <w:lvlJc w:val="left"/>
    </w:lvl>
  </w:abstractNum>
  <w:abstractNum w:abstractNumId="10">
    <w:nsid w:val="93AA4FEB"/>
    <w:multiLevelType w:val="singleLevel"/>
    <w:tmpl w:val="93AA4FEB"/>
    <w:lvl w:ilvl="0" w:tentative="0">
      <w:start w:val="1"/>
      <w:numFmt w:val="decimal"/>
      <w:suff w:val="nothing"/>
      <w:lvlText w:val="%1、"/>
      <w:lvlJc w:val="left"/>
    </w:lvl>
  </w:abstractNum>
  <w:abstractNum w:abstractNumId="11">
    <w:nsid w:val="94389A4C"/>
    <w:multiLevelType w:val="singleLevel"/>
    <w:tmpl w:val="94389A4C"/>
    <w:lvl w:ilvl="0" w:tentative="0">
      <w:start w:val="1"/>
      <w:numFmt w:val="decimal"/>
      <w:suff w:val="nothing"/>
      <w:lvlText w:val="%1、"/>
      <w:lvlJc w:val="left"/>
    </w:lvl>
  </w:abstractNum>
  <w:abstractNum w:abstractNumId="12">
    <w:nsid w:val="95CACF23"/>
    <w:multiLevelType w:val="singleLevel"/>
    <w:tmpl w:val="95CACF23"/>
    <w:lvl w:ilvl="0" w:tentative="0">
      <w:start w:val="1"/>
      <w:numFmt w:val="decimal"/>
      <w:suff w:val="nothing"/>
      <w:lvlText w:val="%1、"/>
      <w:lvlJc w:val="left"/>
    </w:lvl>
  </w:abstractNum>
  <w:abstractNum w:abstractNumId="13">
    <w:nsid w:val="9ADDDFFF"/>
    <w:multiLevelType w:val="singleLevel"/>
    <w:tmpl w:val="9ADDDFFF"/>
    <w:lvl w:ilvl="0" w:tentative="0">
      <w:start w:val="1"/>
      <w:numFmt w:val="decimal"/>
      <w:suff w:val="nothing"/>
      <w:lvlText w:val="%1、"/>
      <w:lvlJc w:val="left"/>
    </w:lvl>
  </w:abstractNum>
  <w:abstractNum w:abstractNumId="14">
    <w:nsid w:val="9D033CA0"/>
    <w:multiLevelType w:val="singleLevel"/>
    <w:tmpl w:val="9D033CA0"/>
    <w:lvl w:ilvl="0" w:tentative="0">
      <w:start w:val="1"/>
      <w:numFmt w:val="decimal"/>
      <w:suff w:val="nothing"/>
      <w:lvlText w:val="%1、"/>
      <w:lvlJc w:val="left"/>
    </w:lvl>
  </w:abstractNum>
  <w:abstractNum w:abstractNumId="15">
    <w:nsid w:val="9D082F01"/>
    <w:multiLevelType w:val="singleLevel"/>
    <w:tmpl w:val="9D082F01"/>
    <w:lvl w:ilvl="0" w:tentative="0">
      <w:start w:val="1"/>
      <w:numFmt w:val="decimal"/>
      <w:suff w:val="nothing"/>
      <w:lvlText w:val="%1、"/>
      <w:lvlJc w:val="left"/>
    </w:lvl>
  </w:abstractNum>
  <w:abstractNum w:abstractNumId="16">
    <w:nsid w:val="9D54350A"/>
    <w:multiLevelType w:val="singleLevel"/>
    <w:tmpl w:val="9D54350A"/>
    <w:lvl w:ilvl="0" w:tentative="0">
      <w:start w:val="1"/>
      <w:numFmt w:val="decimal"/>
      <w:suff w:val="nothing"/>
      <w:lvlText w:val="%1、"/>
      <w:lvlJc w:val="left"/>
    </w:lvl>
  </w:abstractNum>
  <w:abstractNum w:abstractNumId="17">
    <w:nsid w:val="A6B5BF5E"/>
    <w:multiLevelType w:val="singleLevel"/>
    <w:tmpl w:val="A6B5BF5E"/>
    <w:lvl w:ilvl="0" w:tentative="0">
      <w:start w:val="1"/>
      <w:numFmt w:val="decimal"/>
      <w:suff w:val="nothing"/>
      <w:lvlText w:val="%1、"/>
      <w:lvlJc w:val="left"/>
    </w:lvl>
  </w:abstractNum>
  <w:abstractNum w:abstractNumId="18">
    <w:nsid w:val="A6E5F51B"/>
    <w:multiLevelType w:val="singleLevel"/>
    <w:tmpl w:val="A6E5F51B"/>
    <w:lvl w:ilvl="0" w:tentative="0">
      <w:start w:val="1"/>
      <w:numFmt w:val="decimal"/>
      <w:suff w:val="nothing"/>
      <w:lvlText w:val="%1、"/>
      <w:lvlJc w:val="left"/>
    </w:lvl>
  </w:abstractNum>
  <w:abstractNum w:abstractNumId="19">
    <w:nsid w:val="ACB896B8"/>
    <w:multiLevelType w:val="singleLevel"/>
    <w:tmpl w:val="ACB896B8"/>
    <w:lvl w:ilvl="0" w:tentative="0">
      <w:start w:val="1"/>
      <w:numFmt w:val="decimal"/>
      <w:suff w:val="nothing"/>
      <w:lvlText w:val="%1、"/>
      <w:lvlJc w:val="left"/>
    </w:lvl>
  </w:abstractNum>
  <w:abstractNum w:abstractNumId="20">
    <w:nsid w:val="AD2162EB"/>
    <w:multiLevelType w:val="singleLevel"/>
    <w:tmpl w:val="AD2162EB"/>
    <w:lvl w:ilvl="0" w:tentative="0">
      <w:start w:val="1"/>
      <w:numFmt w:val="decimal"/>
      <w:suff w:val="nothing"/>
      <w:lvlText w:val="%1、"/>
      <w:lvlJc w:val="left"/>
    </w:lvl>
  </w:abstractNum>
  <w:abstractNum w:abstractNumId="21">
    <w:nsid w:val="B3BBF218"/>
    <w:multiLevelType w:val="singleLevel"/>
    <w:tmpl w:val="B3BBF218"/>
    <w:lvl w:ilvl="0" w:tentative="0">
      <w:start w:val="1"/>
      <w:numFmt w:val="decimal"/>
      <w:suff w:val="nothing"/>
      <w:lvlText w:val="%1、"/>
      <w:lvlJc w:val="left"/>
    </w:lvl>
  </w:abstractNum>
  <w:abstractNum w:abstractNumId="22">
    <w:nsid w:val="B61AF8A0"/>
    <w:multiLevelType w:val="singleLevel"/>
    <w:tmpl w:val="B61AF8A0"/>
    <w:lvl w:ilvl="0" w:tentative="0">
      <w:start w:val="1"/>
      <w:numFmt w:val="decimal"/>
      <w:suff w:val="nothing"/>
      <w:lvlText w:val="%1、"/>
      <w:lvlJc w:val="left"/>
    </w:lvl>
  </w:abstractNum>
  <w:abstractNum w:abstractNumId="23">
    <w:nsid w:val="B67C3921"/>
    <w:multiLevelType w:val="singleLevel"/>
    <w:tmpl w:val="B67C3921"/>
    <w:lvl w:ilvl="0" w:tentative="0">
      <w:start w:val="1"/>
      <w:numFmt w:val="decimal"/>
      <w:suff w:val="nothing"/>
      <w:lvlText w:val="%1、"/>
      <w:lvlJc w:val="left"/>
    </w:lvl>
  </w:abstractNum>
  <w:abstractNum w:abstractNumId="24">
    <w:nsid w:val="B6B97A36"/>
    <w:multiLevelType w:val="singleLevel"/>
    <w:tmpl w:val="B6B97A36"/>
    <w:lvl w:ilvl="0" w:tentative="0">
      <w:start w:val="1"/>
      <w:numFmt w:val="decimal"/>
      <w:suff w:val="nothing"/>
      <w:lvlText w:val="%1、"/>
      <w:lvlJc w:val="left"/>
    </w:lvl>
  </w:abstractNum>
  <w:abstractNum w:abstractNumId="25">
    <w:nsid w:val="BB19D415"/>
    <w:multiLevelType w:val="singleLevel"/>
    <w:tmpl w:val="BB19D415"/>
    <w:lvl w:ilvl="0" w:tentative="0">
      <w:start w:val="1"/>
      <w:numFmt w:val="decimal"/>
      <w:suff w:val="nothing"/>
      <w:lvlText w:val="%1、"/>
      <w:lvlJc w:val="left"/>
    </w:lvl>
  </w:abstractNum>
  <w:abstractNum w:abstractNumId="26">
    <w:nsid w:val="BE016771"/>
    <w:multiLevelType w:val="singleLevel"/>
    <w:tmpl w:val="BE016771"/>
    <w:lvl w:ilvl="0" w:tentative="0">
      <w:start w:val="1"/>
      <w:numFmt w:val="decimal"/>
      <w:suff w:val="nothing"/>
      <w:lvlText w:val="%1、"/>
      <w:lvlJc w:val="left"/>
    </w:lvl>
  </w:abstractNum>
  <w:abstractNum w:abstractNumId="27">
    <w:nsid w:val="C1D363A1"/>
    <w:multiLevelType w:val="singleLevel"/>
    <w:tmpl w:val="C1D363A1"/>
    <w:lvl w:ilvl="0" w:tentative="0">
      <w:start w:val="1"/>
      <w:numFmt w:val="decimal"/>
      <w:suff w:val="nothing"/>
      <w:lvlText w:val="%1、"/>
      <w:lvlJc w:val="left"/>
    </w:lvl>
  </w:abstractNum>
  <w:abstractNum w:abstractNumId="28">
    <w:nsid w:val="C22E030F"/>
    <w:multiLevelType w:val="singleLevel"/>
    <w:tmpl w:val="C22E030F"/>
    <w:lvl w:ilvl="0" w:tentative="0">
      <w:start w:val="1"/>
      <w:numFmt w:val="decimal"/>
      <w:suff w:val="nothing"/>
      <w:lvlText w:val="%1、"/>
      <w:lvlJc w:val="left"/>
    </w:lvl>
  </w:abstractNum>
  <w:abstractNum w:abstractNumId="29">
    <w:nsid w:val="C7E1F913"/>
    <w:multiLevelType w:val="singleLevel"/>
    <w:tmpl w:val="C7E1F913"/>
    <w:lvl w:ilvl="0" w:tentative="0">
      <w:start w:val="1"/>
      <w:numFmt w:val="decimal"/>
      <w:suff w:val="nothing"/>
      <w:lvlText w:val="%1、"/>
      <w:lvlJc w:val="left"/>
    </w:lvl>
  </w:abstractNum>
  <w:abstractNum w:abstractNumId="30">
    <w:nsid w:val="CA81DE82"/>
    <w:multiLevelType w:val="singleLevel"/>
    <w:tmpl w:val="CA81DE82"/>
    <w:lvl w:ilvl="0" w:tentative="0">
      <w:start w:val="1"/>
      <w:numFmt w:val="decimal"/>
      <w:suff w:val="nothing"/>
      <w:lvlText w:val="%1、"/>
      <w:lvlJc w:val="left"/>
    </w:lvl>
  </w:abstractNum>
  <w:abstractNum w:abstractNumId="31">
    <w:nsid w:val="CE978F3B"/>
    <w:multiLevelType w:val="singleLevel"/>
    <w:tmpl w:val="CE978F3B"/>
    <w:lvl w:ilvl="0" w:tentative="0">
      <w:start w:val="1"/>
      <w:numFmt w:val="decimal"/>
      <w:suff w:val="nothing"/>
      <w:lvlText w:val="%1、"/>
      <w:lvlJc w:val="left"/>
    </w:lvl>
  </w:abstractNum>
  <w:abstractNum w:abstractNumId="32">
    <w:nsid w:val="CFF17EB2"/>
    <w:multiLevelType w:val="singleLevel"/>
    <w:tmpl w:val="CFF17EB2"/>
    <w:lvl w:ilvl="0" w:tentative="0">
      <w:start w:val="1"/>
      <w:numFmt w:val="decimal"/>
      <w:suff w:val="nothing"/>
      <w:lvlText w:val="%1、"/>
      <w:lvlJc w:val="left"/>
    </w:lvl>
  </w:abstractNum>
  <w:abstractNum w:abstractNumId="33">
    <w:nsid w:val="D2B2C9E0"/>
    <w:multiLevelType w:val="singleLevel"/>
    <w:tmpl w:val="D2B2C9E0"/>
    <w:lvl w:ilvl="0" w:tentative="0">
      <w:start w:val="1"/>
      <w:numFmt w:val="decimal"/>
      <w:suff w:val="nothing"/>
      <w:lvlText w:val="%1、"/>
      <w:lvlJc w:val="left"/>
    </w:lvl>
  </w:abstractNum>
  <w:abstractNum w:abstractNumId="34">
    <w:nsid w:val="D53439F3"/>
    <w:multiLevelType w:val="singleLevel"/>
    <w:tmpl w:val="D53439F3"/>
    <w:lvl w:ilvl="0" w:tentative="0">
      <w:start w:val="1"/>
      <w:numFmt w:val="decimal"/>
      <w:suff w:val="nothing"/>
      <w:lvlText w:val="%1、"/>
      <w:lvlJc w:val="left"/>
    </w:lvl>
  </w:abstractNum>
  <w:abstractNum w:abstractNumId="35">
    <w:nsid w:val="D5F8C556"/>
    <w:multiLevelType w:val="singleLevel"/>
    <w:tmpl w:val="D5F8C556"/>
    <w:lvl w:ilvl="0" w:tentative="0">
      <w:start w:val="1"/>
      <w:numFmt w:val="decimal"/>
      <w:suff w:val="nothing"/>
      <w:lvlText w:val="%1、"/>
      <w:lvlJc w:val="left"/>
    </w:lvl>
  </w:abstractNum>
  <w:abstractNum w:abstractNumId="36">
    <w:nsid w:val="D63CC7B1"/>
    <w:multiLevelType w:val="singleLevel"/>
    <w:tmpl w:val="D63CC7B1"/>
    <w:lvl w:ilvl="0" w:tentative="0">
      <w:start w:val="1"/>
      <w:numFmt w:val="decimal"/>
      <w:suff w:val="nothing"/>
      <w:lvlText w:val="%1、"/>
      <w:lvlJc w:val="left"/>
    </w:lvl>
  </w:abstractNum>
  <w:abstractNum w:abstractNumId="37">
    <w:nsid w:val="D6FE49A1"/>
    <w:multiLevelType w:val="singleLevel"/>
    <w:tmpl w:val="D6FE49A1"/>
    <w:lvl w:ilvl="0" w:tentative="0">
      <w:start w:val="1"/>
      <w:numFmt w:val="decimal"/>
      <w:suff w:val="nothing"/>
      <w:lvlText w:val="%1、"/>
      <w:lvlJc w:val="left"/>
    </w:lvl>
  </w:abstractNum>
  <w:abstractNum w:abstractNumId="38">
    <w:nsid w:val="D99C1617"/>
    <w:multiLevelType w:val="singleLevel"/>
    <w:tmpl w:val="D99C1617"/>
    <w:lvl w:ilvl="0" w:tentative="0">
      <w:start w:val="1"/>
      <w:numFmt w:val="decimal"/>
      <w:suff w:val="nothing"/>
      <w:lvlText w:val="%1、"/>
      <w:lvlJc w:val="left"/>
    </w:lvl>
  </w:abstractNum>
  <w:abstractNum w:abstractNumId="39">
    <w:nsid w:val="DA7EAB79"/>
    <w:multiLevelType w:val="singleLevel"/>
    <w:tmpl w:val="DA7EAB79"/>
    <w:lvl w:ilvl="0" w:tentative="0">
      <w:start w:val="1"/>
      <w:numFmt w:val="decimal"/>
      <w:suff w:val="nothing"/>
      <w:lvlText w:val="%1、"/>
      <w:lvlJc w:val="left"/>
    </w:lvl>
  </w:abstractNum>
  <w:abstractNum w:abstractNumId="40">
    <w:nsid w:val="DB2E1B38"/>
    <w:multiLevelType w:val="singleLevel"/>
    <w:tmpl w:val="DB2E1B38"/>
    <w:lvl w:ilvl="0" w:tentative="0">
      <w:start w:val="1"/>
      <w:numFmt w:val="decimal"/>
      <w:suff w:val="nothing"/>
      <w:lvlText w:val="%1、"/>
      <w:lvlJc w:val="left"/>
    </w:lvl>
  </w:abstractNum>
  <w:abstractNum w:abstractNumId="41">
    <w:nsid w:val="E2215F89"/>
    <w:multiLevelType w:val="singleLevel"/>
    <w:tmpl w:val="E2215F89"/>
    <w:lvl w:ilvl="0" w:tentative="0">
      <w:start w:val="5"/>
      <w:numFmt w:val="decimal"/>
      <w:suff w:val="nothing"/>
      <w:lvlText w:val="%1、"/>
      <w:lvlJc w:val="left"/>
    </w:lvl>
  </w:abstractNum>
  <w:abstractNum w:abstractNumId="42">
    <w:nsid w:val="E2CB0582"/>
    <w:multiLevelType w:val="singleLevel"/>
    <w:tmpl w:val="E2CB0582"/>
    <w:lvl w:ilvl="0" w:tentative="0">
      <w:start w:val="1"/>
      <w:numFmt w:val="decimal"/>
      <w:suff w:val="nothing"/>
      <w:lvlText w:val="%1、"/>
      <w:lvlJc w:val="left"/>
    </w:lvl>
  </w:abstractNum>
  <w:abstractNum w:abstractNumId="43">
    <w:nsid w:val="E42C0453"/>
    <w:multiLevelType w:val="singleLevel"/>
    <w:tmpl w:val="E42C0453"/>
    <w:lvl w:ilvl="0" w:tentative="0">
      <w:start w:val="1"/>
      <w:numFmt w:val="decimal"/>
      <w:suff w:val="nothing"/>
      <w:lvlText w:val="%1、"/>
      <w:lvlJc w:val="left"/>
    </w:lvl>
  </w:abstractNum>
  <w:abstractNum w:abstractNumId="44">
    <w:nsid w:val="E6B07E39"/>
    <w:multiLevelType w:val="singleLevel"/>
    <w:tmpl w:val="E6B07E39"/>
    <w:lvl w:ilvl="0" w:tentative="0">
      <w:start w:val="1"/>
      <w:numFmt w:val="decimal"/>
      <w:suff w:val="nothing"/>
      <w:lvlText w:val="%1、"/>
      <w:lvlJc w:val="left"/>
    </w:lvl>
  </w:abstractNum>
  <w:abstractNum w:abstractNumId="45">
    <w:nsid w:val="E818D1FE"/>
    <w:multiLevelType w:val="singleLevel"/>
    <w:tmpl w:val="E818D1FE"/>
    <w:lvl w:ilvl="0" w:tentative="0">
      <w:start w:val="1"/>
      <w:numFmt w:val="decimal"/>
      <w:suff w:val="nothing"/>
      <w:lvlText w:val="%1、"/>
      <w:lvlJc w:val="left"/>
    </w:lvl>
  </w:abstractNum>
  <w:abstractNum w:abstractNumId="46">
    <w:nsid w:val="E9A69F1D"/>
    <w:multiLevelType w:val="singleLevel"/>
    <w:tmpl w:val="E9A69F1D"/>
    <w:lvl w:ilvl="0" w:tentative="0">
      <w:start w:val="1"/>
      <w:numFmt w:val="decimal"/>
      <w:suff w:val="nothing"/>
      <w:lvlText w:val="%1、"/>
      <w:lvlJc w:val="left"/>
    </w:lvl>
  </w:abstractNum>
  <w:abstractNum w:abstractNumId="47">
    <w:nsid w:val="EC4BFFEE"/>
    <w:multiLevelType w:val="singleLevel"/>
    <w:tmpl w:val="EC4BFFEE"/>
    <w:lvl w:ilvl="0" w:tentative="0">
      <w:start w:val="1"/>
      <w:numFmt w:val="decimal"/>
      <w:suff w:val="nothing"/>
      <w:lvlText w:val="%1、"/>
      <w:lvlJc w:val="left"/>
    </w:lvl>
  </w:abstractNum>
  <w:abstractNum w:abstractNumId="48">
    <w:nsid w:val="EEF7DB40"/>
    <w:multiLevelType w:val="singleLevel"/>
    <w:tmpl w:val="EEF7DB40"/>
    <w:lvl w:ilvl="0" w:tentative="0">
      <w:start w:val="1"/>
      <w:numFmt w:val="decimal"/>
      <w:suff w:val="nothing"/>
      <w:lvlText w:val="%1、"/>
      <w:lvlJc w:val="left"/>
    </w:lvl>
  </w:abstractNum>
  <w:abstractNum w:abstractNumId="49">
    <w:nsid w:val="F06B0977"/>
    <w:multiLevelType w:val="singleLevel"/>
    <w:tmpl w:val="F06B0977"/>
    <w:lvl w:ilvl="0" w:tentative="0">
      <w:start w:val="1"/>
      <w:numFmt w:val="decimal"/>
      <w:suff w:val="nothing"/>
      <w:lvlText w:val="%1、"/>
      <w:lvlJc w:val="left"/>
    </w:lvl>
  </w:abstractNum>
  <w:abstractNum w:abstractNumId="50">
    <w:nsid w:val="F0A8F14A"/>
    <w:multiLevelType w:val="singleLevel"/>
    <w:tmpl w:val="F0A8F14A"/>
    <w:lvl w:ilvl="0" w:tentative="0">
      <w:start w:val="1"/>
      <w:numFmt w:val="decimal"/>
      <w:suff w:val="nothing"/>
      <w:lvlText w:val="%1、"/>
      <w:lvlJc w:val="left"/>
    </w:lvl>
  </w:abstractNum>
  <w:abstractNum w:abstractNumId="51">
    <w:nsid w:val="F4D10E62"/>
    <w:multiLevelType w:val="singleLevel"/>
    <w:tmpl w:val="F4D10E62"/>
    <w:lvl w:ilvl="0" w:tentative="0">
      <w:start w:val="1"/>
      <w:numFmt w:val="decimal"/>
      <w:suff w:val="nothing"/>
      <w:lvlText w:val="%1、"/>
      <w:lvlJc w:val="left"/>
    </w:lvl>
  </w:abstractNum>
  <w:abstractNum w:abstractNumId="52">
    <w:nsid w:val="F7600789"/>
    <w:multiLevelType w:val="singleLevel"/>
    <w:tmpl w:val="F7600789"/>
    <w:lvl w:ilvl="0" w:tentative="0">
      <w:start w:val="1"/>
      <w:numFmt w:val="decimal"/>
      <w:suff w:val="nothing"/>
      <w:lvlText w:val="%1、"/>
      <w:lvlJc w:val="left"/>
    </w:lvl>
  </w:abstractNum>
  <w:abstractNum w:abstractNumId="53">
    <w:nsid w:val="FC0B840A"/>
    <w:multiLevelType w:val="singleLevel"/>
    <w:tmpl w:val="FC0B840A"/>
    <w:lvl w:ilvl="0" w:tentative="0">
      <w:start w:val="1"/>
      <w:numFmt w:val="decimal"/>
      <w:suff w:val="nothing"/>
      <w:lvlText w:val="%1、"/>
      <w:lvlJc w:val="left"/>
    </w:lvl>
  </w:abstractNum>
  <w:abstractNum w:abstractNumId="54">
    <w:nsid w:val="FE1D471E"/>
    <w:multiLevelType w:val="singleLevel"/>
    <w:tmpl w:val="FE1D471E"/>
    <w:lvl w:ilvl="0" w:tentative="0">
      <w:start w:val="1"/>
      <w:numFmt w:val="decimal"/>
      <w:suff w:val="nothing"/>
      <w:lvlText w:val="%1、"/>
      <w:lvlJc w:val="left"/>
    </w:lvl>
  </w:abstractNum>
  <w:abstractNum w:abstractNumId="55">
    <w:nsid w:val="FEB29EC4"/>
    <w:multiLevelType w:val="singleLevel"/>
    <w:tmpl w:val="FEB29EC4"/>
    <w:lvl w:ilvl="0" w:tentative="0">
      <w:start w:val="1"/>
      <w:numFmt w:val="decimal"/>
      <w:suff w:val="nothing"/>
      <w:lvlText w:val="%1、"/>
      <w:lvlJc w:val="left"/>
    </w:lvl>
  </w:abstractNum>
  <w:abstractNum w:abstractNumId="56">
    <w:nsid w:val="FFCC1546"/>
    <w:multiLevelType w:val="singleLevel"/>
    <w:tmpl w:val="FFCC1546"/>
    <w:lvl w:ilvl="0" w:tentative="0">
      <w:start w:val="1"/>
      <w:numFmt w:val="decimal"/>
      <w:suff w:val="nothing"/>
      <w:lvlText w:val="%1、"/>
      <w:lvlJc w:val="left"/>
    </w:lvl>
  </w:abstractNum>
  <w:abstractNum w:abstractNumId="57">
    <w:nsid w:val="FFEBE17F"/>
    <w:multiLevelType w:val="singleLevel"/>
    <w:tmpl w:val="FFEBE17F"/>
    <w:lvl w:ilvl="0" w:tentative="0">
      <w:start w:val="1"/>
      <w:numFmt w:val="decimal"/>
      <w:suff w:val="nothing"/>
      <w:lvlText w:val="%1、"/>
      <w:lvlJc w:val="left"/>
    </w:lvl>
  </w:abstractNum>
  <w:abstractNum w:abstractNumId="58">
    <w:nsid w:val="0053208E"/>
    <w:multiLevelType w:val="multilevel"/>
    <w:tmpl w:val="0053208E"/>
    <w:lvl w:ilvl="0" w:tentative="0">
      <w:start w:val="1"/>
      <w:numFmt w:val="decimal"/>
      <w:lvlText w:val="%1."/>
      <w:lvlJc w:val="left"/>
      <w:pPr>
        <w:ind w:left="440" w:hanging="440"/>
      </w:pPr>
    </w:lvl>
    <w:lvl w:ilvl="1" w:tentative="0">
      <w:start w:val="1"/>
      <w:numFmt w:val="decimal"/>
      <w:lvlText w:val="%1.%2."/>
      <w:lvlJc w:val="left"/>
      <w:pPr>
        <w:ind w:left="1100" w:hanging="660"/>
      </w:pPr>
    </w:lvl>
    <w:lvl w:ilvl="2" w:tentative="0">
      <w:start w:val="1"/>
      <w:numFmt w:val="decimal"/>
      <w:lvlRestart w:val="1"/>
      <w:lvlText w:val="%1.%2.%3."/>
      <w:lvlJc w:val="left"/>
      <w:pPr>
        <w:ind w:left="1760" w:hanging="880"/>
      </w:pPr>
    </w:lvl>
    <w:lvl w:ilvl="3" w:tentative="0">
      <w:start w:val="1"/>
      <w:numFmt w:val="decimal"/>
      <w:lvlRestart w:val="1"/>
      <w:lvlText w:val="%1.%2.%3.%4."/>
      <w:lvlJc w:val="left"/>
      <w:pPr>
        <w:ind w:left="2420" w:hanging="1100"/>
      </w:pPr>
    </w:lvl>
    <w:lvl w:ilvl="4" w:tentative="0">
      <w:start w:val="1"/>
      <w:numFmt w:val="decimal"/>
      <w:lvlRestart w:val="1"/>
      <w:lvlText w:val="%1.%2.%3.%4.%5."/>
      <w:lvlJc w:val="left"/>
      <w:pPr>
        <w:ind w:left="3080" w:hanging="1320"/>
      </w:pPr>
    </w:lvl>
    <w:lvl w:ilvl="5" w:tentative="0">
      <w:start w:val="1"/>
      <w:numFmt w:val="decimal"/>
      <w:lvlRestart w:val="1"/>
      <w:lvlText w:val="%1.%2.%3.%4.%5.%6."/>
      <w:lvlJc w:val="left"/>
      <w:pPr>
        <w:ind w:left="3740" w:hanging="1540"/>
      </w:pPr>
    </w:lvl>
    <w:lvl w:ilvl="6" w:tentative="0">
      <w:start w:val="1"/>
      <w:numFmt w:val="decimal"/>
      <w:lvlRestart w:val="1"/>
      <w:lvlText w:val="%1.%2.%3.%4.%5.%6.%7."/>
      <w:lvlJc w:val="left"/>
      <w:pPr>
        <w:ind w:left="4400" w:hanging="1760"/>
      </w:pPr>
    </w:lvl>
    <w:lvl w:ilvl="7" w:tentative="0">
      <w:start w:val="1"/>
      <w:numFmt w:val="decimal"/>
      <w:lvlRestart w:val="1"/>
      <w:lvlText w:val="%1.%2.%3.%4.%5.%6.%7.%8."/>
      <w:lvlJc w:val="left"/>
      <w:pPr>
        <w:ind w:left="5060" w:hanging="1980"/>
      </w:pPr>
    </w:lvl>
    <w:lvl w:ilvl="8" w:tentative="0">
      <w:start w:val="1"/>
      <w:numFmt w:val="decimal"/>
      <w:lvlRestart w:val="1"/>
      <w:lvlText w:val="%1.%2.%3.%4.%5.%6.%7.%8.%9."/>
      <w:lvlJc w:val="left"/>
      <w:pPr>
        <w:ind w:left="5720" w:hanging="2200"/>
      </w:pPr>
    </w:lvl>
  </w:abstractNum>
  <w:abstractNum w:abstractNumId="59">
    <w:nsid w:val="00FE2946"/>
    <w:multiLevelType w:val="singleLevel"/>
    <w:tmpl w:val="00FE2946"/>
    <w:lvl w:ilvl="0" w:tentative="0">
      <w:start w:val="1"/>
      <w:numFmt w:val="decimal"/>
      <w:suff w:val="nothing"/>
      <w:lvlText w:val="%1、"/>
      <w:lvlJc w:val="left"/>
    </w:lvl>
  </w:abstractNum>
  <w:abstractNum w:abstractNumId="60">
    <w:nsid w:val="09DEC7DC"/>
    <w:multiLevelType w:val="singleLevel"/>
    <w:tmpl w:val="09DEC7DC"/>
    <w:lvl w:ilvl="0" w:tentative="0">
      <w:start w:val="1"/>
      <w:numFmt w:val="decimal"/>
      <w:suff w:val="nothing"/>
      <w:lvlText w:val="%1、"/>
      <w:lvlJc w:val="left"/>
    </w:lvl>
  </w:abstractNum>
  <w:abstractNum w:abstractNumId="61">
    <w:nsid w:val="0A1837E4"/>
    <w:multiLevelType w:val="singleLevel"/>
    <w:tmpl w:val="0A1837E4"/>
    <w:lvl w:ilvl="0" w:tentative="0">
      <w:start w:val="1"/>
      <w:numFmt w:val="decimal"/>
      <w:suff w:val="nothing"/>
      <w:lvlText w:val="%1、"/>
      <w:lvlJc w:val="left"/>
    </w:lvl>
  </w:abstractNum>
  <w:abstractNum w:abstractNumId="62">
    <w:nsid w:val="0DB26A49"/>
    <w:multiLevelType w:val="singleLevel"/>
    <w:tmpl w:val="0DB26A49"/>
    <w:lvl w:ilvl="0" w:tentative="0">
      <w:start w:val="1"/>
      <w:numFmt w:val="decimal"/>
      <w:suff w:val="nothing"/>
      <w:lvlText w:val="%1、"/>
      <w:lvlJc w:val="left"/>
    </w:lvl>
  </w:abstractNum>
  <w:abstractNum w:abstractNumId="63">
    <w:nsid w:val="0DD30D5A"/>
    <w:multiLevelType w:val="singleLevel"/>
    <w:tmpl w:val="0DD30D5A"/>
    <w:lvl w:ilvl="0" w:tentative="0">
      <w:start w:val="1"/>
      <w:numFmt w:val="decimal"/>
      <w:suff w:val="nothing"/>
      <w:lvlText w:val="%1、"/>
      <w:lvlJc w:val="left"/>
    </w:lvl>
  </w:abstractNum>
  <w:abstractNum w:abstractNumId="64">
    <w:nsid w:val="0E07E6A0"/>
    <w:multiLevelType w:val="singleLevel"/>
    <w:tmpl w:val="0E07E6A0"/>
    <w:lvl w:ilvl="0" w:tentative="0">
      <w:start w:val="1"/>
      <w:numFmt w:val="decimal"/>
      <w:suff w:val="nothing"/>
      <w:lvlText w:val="%1、"/>
      <w:lvlJc w:val="left"/>
    </w:lvl>
  </w:abstractNum>
  <w:abstractNum w:abstractNumId="65">
    <w:nsid w:val="0F380E85"/>
    <w:multiLevelType w:val="singleLevel"/>
    <w:tmpl w:val="0F380E85"/>
    <w:lvl w:ilvl="0" w:tentative="0">
      <w:start w:val="1"/>
      <w:numFmt w:val="decimal"/>
      <w:suff w:val="nothing"/>
      <w:lvlText w:val="%1、"/>
      <w:lvlJc w:val="left"/>
    </w:lvl>
  </w:abstractNum>
  <w:abstractNum w:abstractNumId="66">
    <w:nsid w:val="15866F42"/>
    <w:multiLevelType w:val="singleLevel"/>
    <w:tmpl w:val="15866F42"/>
    <w:lvl w:ilvl="0" w:tentative="0">
      <w:start w:val="1"/>
      <w:numFmt w:val="decimal"/>
      <w:suff w:val="nothing"/>
      <w:lvlText w:val="%1、"/>
      <w:lvlJc w:val="left"/>
    </w:lvl>
  </w:abstractNum>
  <w:abstractNum w:abstractNumId="67">
    <w:nsid w:val="15D2213E"/>
    <w:multiLevelType w:val="singleLevel"/>
    <w:tmpl w:val="15D2213E"/>
    <w:lvl w:ilvl="0" w:tentative="0">
      <w:start w:val="1"/>
      <w:numFmt w:val="decimal"/>
      <w:suff w:val="nothing"/>
      <w:lvlText w:val="%1、"/>
      <w:lvlJc w:val="left"/>
    </w:lvl>
  </w:abstractNum>
  <w:abstractNum w:abstractNumId="68">
    <w:nsid w:val="1F427D54"/>
    <w:multiLevelType w:val="singleLevel"/>
    <w:tmpl w:val="1F427D54"/>
    <w:lvl w:ilvl="0" w:tentative="0">
      <w:start w:val="1"/>
      <w:numFmt w:val="decimal"/>
      <w:suff w:val="nothing"/>
      <w:lvlText w:val="%1、"/>
      <w:lvlJc w:val="left"/>
    </w:lvl>
  </w:abstractNum>
  <w:abstractNum w:abstractNumId="69">
    <w:nsid w:val="20FD8626"/>
    <w:multiLevelType w:val="singleLevel"/>
    <w:tmpl w:val="20FD8626"/>
    <w:lvl w:ilvl="0" w:tentative="0">
      <w:start w:val="1"/>
      <w:numFmt w:val="decimal"/>
      <w:suff w:val="nothing"/>
      <w:lvlText w:val="%1、"/>
      <w:lvlJc w:val="left"/>
    </w:lvl>
  </w:abstractNum>
  <w:abstractNum w:abstractNumId="70">
    <w:nsid w:val="21FEDEAC"/>
    <w:multiLevelType w:val="singleLevel"/>
    <w:tmpl w:val="21FEDEAC"/>
    <w:lvl w:ilvl="0" w:tentative="0">
      <w:start w:val="1"/>
      <w:numFmt w:val="decimal"/>
      <w:suff w:val="nothing"/>
      <w:lvlText w:val="%1、"/>
      <w:lvlJc w:val="left"/>
    </w:lvl>
  </w:abstractNum>
  <w:abstractNum w:abstractNumId="71">
    <w:nsid w:val="26AC3C17"/>
    <w:multiLevelType w:val="singleLevel"/>
    <w:tmpl w:val="26AC3C17"/>
    <w:lvl w:ilvl="0" w:tentative="0">
      <w:start w:val="1"/>
      <w:numFmt w:val="decimal"/>
      <w:suff w:val="nothing"/>
      <w:lvlText w:val="%1、"/>
      <w:lvlJc w:val="left"/>
    </w:lvl>
  </w:abstractNum>
  <w:abstractNum w:abstractNumId="72">
    <w:nsid w:val="28AA4020"/>
    <w:multiLevelType w:val="singleLevel"/>
    <w:tmpl w:val="28AA4020"/>
    <w:lvl w:ilvl="0" w:tentative="0">
      <w:start w:val="1"/>
      <w:numFmt w:val="decimal"/>
      <w:suff w:val="nothing"/>
      <w:lvlText w:val="%1、"/>
      <w:lvlJc w:val="left"/>
    </w:lvl>
  </w:abstractNum>
  <w:abstractNum w:abstractNumId="73">
    <w:nsid w:val="29567F3E"/>
    <w:multiLevelType w:val="multilevel"/>
    <w:tmpl w:val="29567F3E"/>
    <w:lvl w:ilvl="0" w:tentative="0">
      <w:start w:val="1"/>
      <w:numFmt w:val="chineseCountingThousand"/>
      <w:suff w:val="space"/>
      <w:lvlText w:val="第%1章"/>
      <w:lvlJc w:val="left"/>
      <w:pPr>
        <w:ind w:left="4877" w:firstLine="0"/>
      </w:pPr>
      <w:rPr>
        <w:rFonts w:hint="eastAsia"/>
        <w:sz w:val="32"/>
        <w:szCs w:val="32"/>
      </w:rPr>
    </w:lvl>
    <w:lvl w:ilvl="1" w:tentative="0">
      <w:start w:val="1"/>
      <w:numFmt w:val="decimal"/>
      <w:pStyle w:val="12"/>
      <w:isLgl/>
      <w:suff w:val="space"/>
      <w:lvlText w:val="%1.%2"/>
      <w:lvlJc w:val="left"/>
      <w:pPr>
        <w:ind w:left="4877" w:firstLine="0"/>
      </w:pPr>
      <w:rPr>
        <w:rFonts w:hint="eastAsia"/>
        <w:sz w:val="30"/>
        <w:szCs w:val="30"/>
      </w:rPr>
    </w:lvl>
    <w:lvl w:ilvl="2" w:tentative="0">
      <w:start w:val="1"/>
      <w:numFmt w:val="decimal"/>
      <w:isLgl/>
      <w:suff w:val="space"/>
      <w:lvlText w:val="%1.%2.%3"/>
      <w:lvlJc w:val="left"/>
      <w:pPr>
        <w:ind w:left="4691" w:firstLine="0"/>
      </w:pPr>
      <w:rPr>
        <w:rFonts w:hint="eastAsia"/>
        <w:lang w:val="en-US"/>
      </w:rPr>
    </w:lvl>
    <w:lvl w:ilvl="3" w:tentative="0">
      <w:start w:val="1"/>
      <w:numFmt w:val="decimal"/>
      <w:lvlRestart w:val="2"/>
      <w:isLgl/>
      <w:suff w:val="space"/>
      <w:lvlText w:val="表%1.%2-%4"/>
      <w:lvlJc w:val="center"/>
      <w:pPr>
        <w:ind w:left="4877" w:firstLine="288"/>
      </w:pPr>
    </w:lvl>
    <w:lvl w:ilvl="4" w:tentative="0">
      <w:start w:val="1"/>
      <w:numFmt w:val="decimal"/>
      <w:lvlRestart w:val="2"/>
      <w:isLgl/>
      <w:suff w:val="space"/>
      <w:lvlText w:val="图%1.%2-%5"/>
      <w:lvlJc w:val="center"/>
      <w:pPr>
        <w:ind w:left="4130" w:firstLine="28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</w:rPr>
    </w:lvl>
    <w:lvl w:ilvl="5" w:tentative="0">
      <w:start w:val="1"/>
      <w:numFmt w:val="decimal"/>
      <w:isLgl/>
      <w:lvlText w:val="%6、"/>
      <w:lvlJc w:val="left"/>
      <w:pPr>
        <w:ind w:left="4877" w:firstLine="0"/>
      </w:pPr>
      <w:rPr>
        <w:rFonts w:hint="eastAsia"/>
      </w:rPr>
    </w:lvl>
    <w:lvl w:ilvl="6" w:tentative="0">
      <w:start w:val="1"/>
      <w:numFmt w:val="decimal"/>
      <w:lvlRestart w:val="0"/>
      <w:lvlText w:val="（%7）"/>
      <w:lvlJc w:val="left"/>
      <w:pPr>
        <w:tabs>
          <w:tab w:val="left" w:pos="4877"/>
        </w:tabs>
        <w:ind w:left="4877" w:firstLine="0"/>
      </w:pPr>
      <w:rPr>
        <w:rFonts w:hint="eastAsia"/>
      </w:rPr>
    </w:lvl>
    <w:lvl w:ilvl="7" w:tentative="0">
      <w:start w:val="1"/>
      <w:numFmt w:val="decimal"/>
      <w:lvlText w:val="%8"/>
      <w:lvlJc w:val="left"/>
      <w:pPr>
        <w:ind w:left="4877" w:firstLine="0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ind w:left="6461" w:hanging="1584"/>
      </w:pPr>
      <w:rPr>
        <w:rFonts w:hint="eastAsia"/>
      </w:rPr>
    </w:lvl>
  </w:abstractNum>
  <w:abstractNum w:abstractNumId="74">
    <w:nsid w:val="2AC65828"/>
    <w:multiLevelType w:val="singleLevel"/>
    <w:tmpl w:val="2AC65828"/>
    <w:lvl w:ilvl="0" w:tentative="0">
      <w:start w:val="1"/>
      <w:numFmt w:val="decimal"/>
      <w:suff w:val="nothing"/>
      <w:lvlText w:val="%1、"/>
      <w:lvlJc w:val="left"/>
    </w:lvl>
  </w:abstractNum>
  <w:abstractNum w:abstractNumId="75">
    <w:nsid w:val="2BA96804"/>
    <w:multiLevelType w:val="singleLevel"/>
    <w:tmpl w:val="2BA96804"/>
    <w:lvl w:ilvl="0" w:tentative="0">
      <w:start w:val="1"/>
      <w:numFmt w:val="decimal"/>
      <w:suff w:val="nothing"/>
      <w:lvlText w:val="%1、"/>
      <w:lvlJc w:val="left"/>
    </w:lvl>
  </w:abstractNum>
  <w:abstractNum w:abstractNumId="76">
    <w:nsid w:val="2D5FC0FE"/>
    <w:multiLevelType w:val="singleLevel"/>
    <w:tmpl w:val="2D5FC0FE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abstractNum w:abstractNumId="77">
    <w:nsid w:val="2EDCCBCE"/>
    <w:multiLevelType w:val="singleLevel"/>
    <w:tmpl w:val="2EDCCBCE"/>
    <w:lvl w:ilvl="0" w:tentative="0">
      <w:start w:val="1"/>
      <w:numFmt w:val="decimal"/>
      <w:suff w:val="nothing"/>
      <w:lvlText w:val="%1、"/>
      <w:lvlJc w:val="left"/>
    </w:lvl>
  </w:abstractNum>
  <w:abstractNum w:abstractNumId="78">
    <w:nsid w:val="2FFDEEF2"/>
    <w:multiLevelType w:val="singleLevel"/>
    <w:tmpl w:val="2FFDEEF2"/>
    <w:lvl w:ilvl="0" w:tentative="0">
      <w:start w:val="1"/>
      <w:numFmt w:val="decimal"/>
      <w:suff w:val="nothing"/>
      <w:lvlText w:val="%1、"/>
      <w:lvlJc w:val="left"/>
    </w:lvl>
  </w:abstractNum>
  <w:abstractNum w:abstractNumId="79">
    <w:nsid w:val="30B454E6"/>
    <w:multiLevelType w:val="singleLevel"/>
    <w:tmpl w:val="30B454E6"/>
    <w:lvl w:ilvl="0" w:tentative="0">
      <w:start w:val="1"/>
      <w:numFmt w:val="decimal"/>
      <w:suff w:val="nothing"/>
      <w:lvlText w:val="%1、"/>
      <w:lvlJc w:val="left"/>
    </w:lvl>
  </w:abstractNum>
  <w:abstractNum w:abstractNumId="80">
    <w:nsid w:val="33BB5D15"/>
    <w:multiLevelType w:val="singleLevel"/>
    <w:tmpl w:val="33BB5D15"/>
    <w:lvl w:ilvl="0" w:tentative="0">
      <w:start w:val="1"/>
      <w:numFmt w:val="decimal"/>
      <w:suff w:val="nothing"/>
      <w:lvlText w:val="%1、"/>
      <w:lvlJc w:val="left"/>
    </w:lvl>
  </w:abstractNum>
  <w:abstractNum w:abstractNumId="81">
    <w:nsid w:val="33CF4E19"/>
    <w:multiLevelType w:val="singleLevel"/>
    <w:tmpl w:val="33CF4E19"/>
    <w:lvl w:ilvl="0" w:tentative="0">
      <w:start w:val="1"/>
      <w:numFmt w:val="decimal"/>
      <w:suff w:val="nothing"/>
      <w:lvlText w:val="%1、"/>
      <w:lvlJc w:val="left"/>
      <w:rPr>
        <w:rFonts w:hint="default"/>
        <w:color w:val="auto"/>
      </w:rPr>
    </w:lvl>
  </w:abstractNum>
  <w:abstractNum w:abstractNumId="82">
    <w:nsid w:val="34AAE613"/>
    <w:multiLevelType w:val="singleLevel"/>
    <w:tmpl w:val="34AAE613"/>
    <w:lvl w:ilvl="0" w:tentative="0">
      <w:start w:val="1"/>
      <w:numFmt w:val="decimal"/>
      <w:suff w:val="nothing"/>
      <w:lvlText w:val="%1、"/>
      <w:lvlJc w:val="left"/>
    </w:lvl>
  </w:abstractNum>
  <w:abstractNum w:abstractNumId="83">
    <w:nsid w:val="3E2A4E86"/>
    <w:multiLevelType w:val="singleLevel"/>
    <w:tmpl w:val="3E2A4E86"/>
    <w:lvl w:ilvl="0" w:tentative="0">
      <w:start w:val="1"/>
      <w:numFmt w:val="decimal"/>
      <w:suff w:val="nothing"/>
      <w:lvlText w:val="%1、"/>
      <w:lvlJc w:val="left"/>
    </w:lvl>
  </w:abstractNum>
  <w:abstractNum w:abstractNumId="84">
    <w:nsid w:val="3E7C3011"/>
    <w:multiLevelType w:val="singleLevel"/>
    <w:tmpl w:val="3E7C3011"/>
    <w:lvl w:ilvl="0" w:tentative="0">
      <w:start w:val="1"/>
      <w:numFmt w:val="decimal"/>
      <w:suff w:val="nothing"/>
      <w:lvlText w:val="%1、"/>
      <w:lvlJc w:val="left"/>
    </w:lvl>
  </w:abstractNum>
  <w:abstractNum w:abstractNumId="85">
    <w:nsid w:val="4264163E"/>
    <w:multiLevelType w:val="singleLevel"/>
    <w:tmpl w:val="4264163E"/>
    <w:lvl w:ilvl="0" w:tentative="0">
      <w:start w:val="1"/>
      <w:numFmt w:val="decimal"/>
      <w:suff w:val="nothing"/>
      <w:lvlText w:val="%1、"/>
      <w:lvlJc w:val="left"/>
    </w:lvl>
  </w:abstractNum>
  <w:abstractNum w:abstractNumId="86">
    <w:nsid w:val="47EB707F"/>
    <w:multiLevelType w:val="singleLevel"/>
    <w:tmpl w:val="47EB707F"/>
    <w:lvl w:ilvl="0" w:tentative="0">
      <w:start w:val="1"/>
      <w:numFmt w:val="decimal"/>
      <w:suff w:val="nothing"/>
      <w:lvlText w:val="%1、"/>
      <w:lvlJc w:val="left"/>
    </w:lvl>
  </w:abstractNum>
  <w:abstractNum w:abstractNumId="87">
    <w:nsid w:val="4C1D3FA3"/>
    <w:multiLevelType w:val="singleLevel"/>
    <w:tmpl w:val="4C1D3FA3"/>
    <w:lvl w:ilvl="0" w:tentative="0">
      <w:start w:val="1"/>
      <w:numFmt w:val="decimal"/>
      <w:suff w:val="nothing"/>
      <w:lvlText w:val="%1、"/>
      <w:lvlJc w:val="left"/>
    </w:lvl>
  </w:abstractNum>
  <w:abstractNum w:abstractNumId="88">
    <w:nsid w:val="4F305FE7"/>
    <w:multiLevelType w:val="singleLevel"/>
    <w:tmpl w:val="4F305FE7"/>
    <w:lvl w:ilvl="0" w:tentative="0">
      <w:start w:val="1"/>
      <w:numFmt w:val="decimal"/>
      <w:suff w:val="nothing"/>
      <w:lvlText w:val="%1、"/>
      <w:lvlJc w:val="left"/>
    </w:lvl>
  </w:abstractNum>
  <w:abstractNum w:abstractNumId="89">
    <w:nsid w:val="5430A1B7"/>
    <w:multiLevelType w:val="singleLevel"/>
    <w:tmpl w:val="5430A1B7"/>
    <w:lvl w:ilvl="0" w:tentative="0">
      <w:start w:val="1"/>
      <w:numFmt w:val="decimal"/>
      <w:suff w:val="nothing"/>
      <w:lvlText w:val="%1、"/>
      <w:lvlJc w:val="left"/>
    </w:lvl>
  </w:abstractNum>
  <w:abstractNum w:abstractNumId="90">
    <w:nsid w:val="5527740B"/>
    <w:multiLevelType w:val="singleLevel"/>
    <w:tmpl w:val="5527740B"/>
    <w:lvl w:ilvl="0" w:tentative="0">
      <w:start w:val="1"/>
      <w:numFmt w:val="decimal"/>
      <w:suff w:val="nothing"/>
      <w:lvlText w:val="%1、"/>
      <w:lvlJc w:val="left"/>
    </w:lvl>
  </w:abstractNum>
  <w:abstractNum w:abstractNumId="91">
    <w:nsid w:val="559A133D"/>
    <w:multiLevelType w:val="singleLevel"/>
    <w:tmpl w:val="559A133D"/>
    <w:lvl w:ilvl="0" w:tentative="0">
      <w:start w:val="1"/>
      <w:numFmt w:val="decimal"/>
      <w:suff w:val="nothing"/>
      <w:lvlText w:val="%1、"/>
      <w:lvlJc w:val="left"/>
    </w:lvl>
  </w:abstractNum>
  <w:abstractNum w:abstractNumId="92">
    <w:nsid w:val="584B8693"/>
    <w:multiLevelType w:val="singleLevel"/>
    <w:tmpl w:val="584B8693"/>
    <w:lvl w:ilvl="0" w:tentative="0">
      <w:start w:val="1"/>
      <w:numFmt w:val="decimal"/>
      <w:suff w:val="nothing"/>
      <w:lvlText w:val="%1、"/>
      <w:lvlJc w:val="left"/>
    </w:lvl>
  </w:abstractNum>
  <w:abstractNum w:abstractNumId="93">
    <w:nsid w:val="5942EE06"/>
    <w:multiLevelType w:val="singleLevel"/>
    <w:tmpl w:val="5942EE06"/>
    <w:lvl w:ilvl="0" w:tentative="0">
      <w:start w:val="1"/>
      <w:numFmt w:val="decimal"/>
      <w:suff w:val="nothing"/>
      <w:lvlText w:val="%1、"/>
      <w:lvlJc w:val="left"/>
    </w:lvl>
  </w:abstractNum>
  <w:abstractNum w:abstractNumId="94">
    <w:nsid w:val="5AF4745D"/>
    <w:multiLevelType w:val="singleLevel"/>
    <w:tmpl w:val="5AF4745D"/>
    <w:lvl w:ilvl="0" w:tentative="0">
      <w:start w:val="1"/>
      <w:numFmt w:val="decimal"/>
      <w:suff w:val="nothing"/>
      <w:lvlText w:val="%1、"/>
      <w:lvlJc w:val="left"/>
    </w:lvl>
  </w:abstractNum>
  <w:abstractNum w:abstractNumId="95">
    <w:nsid w:val="5BA5262E"/>
    <w:multiLevelType w:val="singleLevel"/>
    <w:tmpl w:val="5BA5262E"/>
    <w:lvl w:ilvl="0" w:tentative="0">
      <w:start w:val="1"/>
      <w:numFmt w:val="decimal"/>
      <w:suff w:val="nothing"/>
      <w:lvlText w:val="%1、"/>
      <w:lvlJc w:val="left"/>
    </w:lvl>
  </w:abstractNum>
  <w:abstractNum w:abstractNumId="96">
    <w:nsid w:val="5BCE6467"/>
    <w:multiLevelType w:val="singleLevel"/>
    <w:tmpl w:val="5BCE6467"/>
    <w:lvl w:ilvl="0" w:tentative="0">
      <w:start w:val="1"/>
      <w:numFmt w:val="decimal"/>
      <w:suff w:val="nothing"/>
      <w:lvlText w:val="%1、"/>
      <w:lvlJc w:val="left"/>
    </w:lvl>
  </w:abstractNum>
  <w:abstractNum w:abstractNumId="97">
    <w:nsid w:val="5C7B3710"/>
    <w:multiLevelType w:val="multilevel"/>
    <w:tmpl w:val="5C7B3710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98">
    <w:nsid w:val="5DBB08A1"/>
    <w:multiLevelType w:val="singleLevel"/>
    <w:tmpl w:val="5DBB08A1"/>
    <w:lvl w:ilvl="0" w:tentative="0">
      <w:start w:val="1"/>
      <w:numFmt w:val="decimal"/>
      <w:suff w:val="nothing"/>
      <w:lvlText w:val="%1、"/>
      <w:lvlJc w:val="left"/>
    </w:lvl>
  </w:abstractNum>
  <w:abstractNum w:abstractNumId="99">
    <w:nsid w:val="5FBEAAF9"/>
    <w:multiLevelType w:val="singleLevel"/>
    <w:tmpl w:val="5FBEAAF9"/>
    <w:lvl w:ilvl="0" w:tentative="0">
      <w:start w:val="1"/>
      <w:numFmt w:val="decimal"/>
      <w:suff w:val="nothing"/>
      <w:lvlText w:val="%1、"/>
      <w:lvlJc w:val="left"/>
    </w:lvl>
  </w:abstractNum>
  <w:abstractNum w:abstractNumId="100">
    <w:nsid w:val="62A96F53"/>
    <w:multiLevelType w:val="singleLevel"/>
    <w:tmpl w:val="62A96F53"/>
    <w:lvl w:ilvl="0" w:tentative="0">
      <w:start w:val="1"/>
      <w:numFmt w:val="decimal"/>
      <w:suff w:val="nothing"/>
      <w:lvlText w:val="%1、"/>
      <w:lvlJc w:val="left"/>
    </w:lvl>
  </w:abstractNum>
  <w:abstractNum w:abstractNumId="101">
    <w:nsid w:val="6A7FD81A"/>
    <w:multiLevelType w:val="singleLevel"/>
    <w:tmpl w:val="6A7FD81A"/>
    <w:lvl w:ilvl="0" w:tentative="0">
      <w:start w:val="1"/>
      <w:numFmt w:val="decimal"/>
      <w:suff w:val="nothing"/>
      <w:lvlText w:val="%1、"/>
      <w:lvlJc w:val="left"/>
    </w:lvl>
  </w:abstractNum>
  <w:abstractNum w:abstractNumId="102">
    <w:nsid w:val="6D403313"/>
    <w:multiLevelType w:val="singleLevel"/>
    <w:tmpl w:val="6D403313"/>
    <w:lvl w:ilvl="0" w:tentative="0">
      <w:start w:val="1"/>
      <w:numFmt w:val="decimal"/>
      <w:suff w:val="nothing"/>
      <w:lvlText w:val="%1、"/>
      <w:lvlJc w:val="left"/>
    </w:lvl>
  </w:abstractNum>
  <w:abstractNum w:abstractNumId="103">
    <w:nsid w:val="6DCE589B"/>
    <w:multiLevelType w:val="singleLevel"/>
    <w:tmpl w:val="6DCE589B"/>
    <w:lvl w:ilvl="0" w:tentative="0">
      <w:start w:val="1"/>
      <w:numFmt w:val="decimal"/>
      <w:suff w:val="nothing"/>
      <w:lvlText w:val="%1、"/>
      <w:lvlJc w:val="left"/>
    </w:lvl>
  </w:abstractNum>
  <w:abstractNum w:abstractNumId="104">
    <w:nsid w:val="71BD4763"/>
    <w:multiLevelType w:val="singleLevel"/>
    <w:tmpl w:val="71BD4763"/>
    <w:lvl w:ilvl="0" w:tentative="0">
      <w:start w:val="1"/>
      <w:numFmt w:val="decimal"/>
      <w:suff w:val="nothing"/>
      <w:lvlText w:val="%1、"/>
      <w:lvlJc w:val="left"/>
    </w:lvl>
  </w:abstractNum>
  <w:abstractNum w:abstractNumId="105">
    <w:nsid w:val="748C9D88"/>
    <w:multiLevelType w:val="singleLevel"/>
    <w:tmpl w:val="748C9D88"/>
    <w:lvl w:ilvl="0" w:tentative="0">
      <w:start w:val="1"/>
      <w:numFmt w:val="decimal"/>
      <w:suff w:val="nothing"/>
      <w:lvlText w:val="%1、"/>
      <w:lvlJc w:val="left"/>
    </w:lvl>
  </w:abstractNum>
  <w:abstractNum w:abstractNumId="106">
    <w:nsid w:val="7C90EBFA"/>
    <w:multiLevelType w:val="singleLevel"/>
    <w:tmpl w:val="7C90EBFA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73"/>
  </w:num>
  <w:num w:numId="2">
    <w:abstractNumId w:val="58"/>
  </w:num>
  <w:num w:numId="3">
    <w:abstractNumId w:val="1"/>
  </w:num>
  <w:num w:numId="4">
    <w:abstractNumId w:val="76"/>
  </w:num>
  <w:num w:numId="5">
    <w:abstractNumId w:val="63"/>
  </w:num>
  <w:num w:numId="6">
    <w:abstractNumId w:val="68"/>
  </w:num>
  <w:num w:numId="7">
    <w:abstractNumId w:val="78"/>
  </w:num>
  <w:num w:numId="8">
    <w:abstractNumId w:val="70"/>
  </w:num>
  <w:num w:numId="9">
    <w:abstractNumId w:val="21"/>
  </w:num>
  <w:num w:numId="10">
    <w:abstractNumId w:val="50"/>
  </w:num>
  <w:num w:numId="11">
    <w:abstractNumId w:val="33"/>
  </w:num>
  <w:num w:numId="12">
    <w:abstractNumId w:val="60"/>
  </w:num>
  <w:num w:numId="13">
    <w:abstractNumId w:val="41"/>
  </w:num>
  <w:num w:numId="14">
    <w:abstractNumId w:val="34"/>
  </w:num>
  <w:num w:numId="15">
    <w:abstractNumId w:val="48"/>
  </w:num>
  <w:num w:numId="16">
    <w:abstractNumId w:val="84"/>
  </w:num>
  <w:num w:numId="17">
    <w:abstractNumId w:val="87"/>
  </w:num>
  <w:num w:numId="18">
    <w:abstractNumId w:val="64"/>
  </w:num>
  <w:num w:numId="19">
    <w:abstractNumId w:val="30"/>
  </w:num>
  <w:num w:numId="20">
    <w:abstractNumId w:val="85"/>
  </w:num>
  <w:num w:numId="21">
    <w:abstractNumId w:val="52"/>
  </w:num>
  <w:num w:numId="22">
    <w:abstractNumId w:val="106"/>
  </w:num>
  <w:num w:numId="23">
    <w:abstractNumId w:val="32"/>
  </w:num>
  <w:num w:numId="24">
    <w:abstractNumId w:val="86"/>
  </w:num>
  <w:num w:numId="25">
    <w:abstractNumId w:val="98"/>
  </w:num>
  <w:num w:numId="26">
    <w:abstractNumId w:val="28"/>
  </w:num>
  <w:num w:numId="27">
    <w:abstractNumId w:val="51"/>
  </w:num>
  <w:num w:numId="28">
    <w:abstractNumId w:val="37"/>
  </w:num>
  <w:num w:numId="29">
    <w:abstractNumId w:val="47"/>
  </w:num>
  <w:num w:numId="30">
    <w:abstractNumId w:val="83"/>
  </w:num>
  <w:num w:numId="31">
    <w:abstractNumId w:val="5"/>
  </w:num>
  <w:num w:numId="32">
    <w:abstractNumId w:val="77"/>
  </w:num>
  <w:num w:numId="33">
    <w:abstractNumId w:val="82"/>
  </w:num>
  <w:num w:numId="34">
    <w:abstractNumId w:val="23"/>
  </w:num>
  <w:num w:numId="35">
    <w:abstractNumId w:val="53"/>
  </w:num>
  <w:num w:numId="36">
    <w:abstractNumId w:val="38"/>
  </w:num>
  <w:num w:numId="37">
    <w:abstractNumId w:val="18"/>
  </w:num>
  <w:num w:numId="38">
    <w:abstractNumId w:val="66"/>
  </w:num>
  <w:num w:numId="39">
    <w:abstractNumId w:val="25"/>
  </w:num>
  <w:num w:numId="40">
    <w:abstractNumId w:val="39"/>
  </w:num>
  <w:num w:numId="41">
    <w:abstractNumId w:val="43"/>
  </w:num>
  <w:num w:numId="42">
    <w:abstractNumId w:val="26"/>
  </w:num>
  <w:num w:numId="43">
    <w:abstractNumId w:val="61"/>
  </w:num>
  <w:num w:numId="44">
    <w:abstractNumId w:val="45"/>
  </w:num>
  <w:num w:numId="45">
    <w:abstractNumId w:val="8"/>
  </w:num>
  <w:num w:numId="46">
    <w:abstractNumId w:val="40"/>
  </w:num>
  <w:num w:numId="47">
    <w:abstractNumId w:val="72"/>
  </w:num>
  <w:num w:numId="48">
    <w:abstractNumId w:val="92"/>
  </w:num>
  <w:num w:numId="49">
    <w:abstractNumId w:val="99"/>
  </w:num>
  <w:num w:numId="50">
    <w:abstractNumId w:val="27"/>
  </w:num>
  <w:num w:numId="51">
    <w:abstractNumId w:val="88"/>
  </w:num>
  <w:num w:numId="52">
    <w:abstractNumId w:val="42"/>
  </w:num>
  <w:num w:numId="53">
    <w:abstractNumId w:val="100"/>
  </w:num>
  <w:num w:numId="54">
    <w:abstractNumId w:val="74"/>
  </w:num>
  <w:num w:numId="55">
    <w:abstractNumId w:val="91"/>
  </w:num>
  <w:num w:numId="56">
    <w:abstractNumId w:val="75"/>
  </w:num>
  <w:num w:numId="57">
    <w:abstractNumId w:val="49"/>
  </w:num>
  <w:num w:numId="58">
    <w:abstractNumId w:val="11"/>
  </w:num>
  <w:num w:numId="59">
    <w:abstractNumId w:val="9"/>
  </w:num>
  <w:num w:numId="60">
    <w:abstractNumId w:val="96"/>
  </w:num>
  <w:num w:numId="61">
    <w:abstractNumId w:val="17"/>
  </w:num>
  <w:num w:numId="62">
    <w:abstractNumId w:val="94"/>
  </w:num>
  <w:num w:numId="63">
    <w:abstractNumId w:val="15"/>
  </w:num>
  <w:num w:numId="64">
    <w:abstractNumId w:val="62"/>
  </w:num>
  <w:num w:numId="65">
    <w:abstractNumId w:val="54"/>
  </w:num>
  <w:num w:numId="66">
    <w:abstractNumId w:val="22"/>
  </w:num>
  <w:num w:numId="67">
    <w:abstractNumId w:val="35"/>
  </w:num>
  <w:num w:numId="68">
    <w:abstractNumId w:val="95"/>
  </w:num>
  <w:num w:numId="69">
    <w:abstractNumId w:val="56"/>
  </w:num>
  <w:num w:numId="70">
    <w:abstractNumId w:val="79"/>
  </w:num>
  <w:num w:numId="71">
    <w:abstractNumId w:val="69"/>
  </w:num>
  <w:num w:numId="72">
    <w:abstractNumId w:val="81"/>
  </w:num>
  <w:num w:numId="73">
    <w:abstractNumId w:val="90"/>
  </w:num>
  <w:num w:numId="74">
    <w:abstractNumId w:val="46"/>
  </w:num>
  <w:num w:numId="75">
    <w:abstractNumId w:val="29"/>
  </w:num>
  <w:num w:numId="76">
    <w:abstractNumId w:val="7"/>
  </w:num>
  <w:num w:numId="77">
    <w:abstractNumId w:val="67"/>
  </w:num>
  <w:num w:numId="78">
    <w:abstractNumId w:val="65"/>
  </w:num>
  <w:num w:numId="79">
    <w:abstractNumId w:val="24"/>
  </w:num>
  <w:num w:numId="80">
    <w:abstractNumId w:val="12"/>
  </w:num>
  <w:num w:numId="81">
    <w:abstractNumId w:val="97"/>
  </w:num>
  <w:num w:numId="82">
    <w:abstractNumId w:val="31"/>
  </w:num>
  <w:num w:numId="83">
    <w:abstractNumId w:val="14"/>
  </w:num>
  <w:num w:numId="84">
    <w:abstractNumId w:val="4"/>
  </w:num>
  <w:num w:numId="85">
    <w:abstractNumId w:val="19"/>
  </w:num>
  <w:num w:numId="86">
    <w:abstractNumId w:val="10"/>
  </w:num>
  <w:num w:numId="87">
    <w:abstractNumId w:val="44"/>
  </w:num>
  <w:num w:numId="88">
    <w:abstractNumId w:val="55"/>
  </w:num>
  <w:num w:numId="89">
    <w:abstractNumId w:val="2"/>
  </w:num>
  <w:num w:numId="90">
    <w:abstractNumId w:val="80"/>
  </w:num>
  <w:num w:numId="91">
    <w:abstractNumId w:val="101"/>
  </w:num>
  <w:num w:numId="92">
    <w:abstractNumId w:val="105"/>
  </w:num>
  <w:num w:numId="93">
    <w:abstractNumId w:val="6"/>
  </w:num>
  <w:num w:numId="94">
    <w:abstractNumId w:val="13"/>
  </w:num>
  <w:num w:numId="95">
    <w:abstractNumId w:val="3"/>
  </w:num>
  <w:num w:numId="96">
    <w:abstractNumId w:val="93"/>
  </w:num>
  <w:num w:numId="97">
    <w:abstractNumId w:val="103"/>
  </w:num>
  <w:num w:numId="98">
    <w:abstractNumId w:val="59"/>
  </w:num>
  <w:num w:numId="99">
    <w:abstractNumId w:val="20"/>
  </w:num>
  <w:num w:numId="100">
    <w:abstractNumId w:val="16"/>
  </w:num>
  <w:num w:numId="101">
    <w:abstractNumId w:val="71"/>
  </w:num>
  <w:num w:numId="102">
    <w:abstractNumId w:val="57"/>
  </w:num>
  <w:num w:numId="103">
    <w:abstractNumId w:val="102"/>
  </w:num>
  <w:num w:numId="104">
    <w:abstractNumId w:val="104"/>
  </w:num>
  <w:num w:numId="105">
    <w:abstractNumId w:val="36"/>
  </w:num>
  <w:num w:numId="106">
    <w:abstractNumId w:val="89"/>
  </w:num>
  <w:num w:numId="1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215BFE"/>
    <w:rsid w:val="0E034A3B"/>
    <w:rsid w:val="11B06C88"/>
    <w:rsid w:val="120E39AF"/>
    <w:rsid w:val="147809AC"/>
    <w:rsid w:val="15C70A44"/>
    <w:rsid w:val="17A34B99"/>
    <w:rsid w:val="17DF02C7"/>
    <w:rsid w:val="1CA4563B"/>
    <w:rsid w:val="1F1A2DAD"/>
    <w:rsid w:val="276F6846"/>
    <w:rsid w:val="2B9D6077"/>
    <w:rsid w:val="2BAE3DE1"/>
    <w:rsid w:val="2BD31A99"/>
    <w:rsid w:val="2EEE2746"/>
    <w:rsid w:val="2F8C268B"/>
    <w:rsid w:val="31D500EA"/>
    <w:rsid w:val="323419F2"/>
    <w:rsid w:val="339715FE"/>
    <w:rsid w:val="3417273F"/>
    <w:rsid w:val="34FF0BCF"/>
    <w:rsid w:val="386C6D9B"/>
    <w:rsid w:val="3AEE244B"/>
    <w:rsid w:val="3B8763FC"/>
    <w:rsid w:val="3CE77152"/>
    <w:rsid w:val="3CF74C58"/>
    <w:rsid w:val="3E1321C9"/>
    <w:rsid w:val="44D3620E"/>
    <w:rsid w:val="463D5176"/>
    <w:rsid w:val="4B5C51AF"/>
    <w:rsid w:val="4BCE14DD"/>
    <w:rsid w:val="4E621A98"/>
    <w:rsid w:val="507854DD"/>
    <w:rsid w:val="52F52171"/>
    <w:rsid w:val="532742F5"/>
    <w:rsid w:val="5A1804F3"/>
    <w:rsid w:val="5A2570B4"/>
    <w:rsid w:val="60B60A66"/>
    <w:rsid w:val="61453B98"/>
    <w:rsid w:val="62F87114"/>
    <w:rsid w:val="67F87BB6"/>
    <w:rsid w:val="6A065B9A"/>
    <w:rsid w:val="6A130CD7"/>
    <w:rsid w:val="6ABA1153"/>
    <w:rsid w:val="746D7236"/>
    <w:rsid w:val="74A569D0"/>
    <w:rsid w:val="74E277A5"/>
    <w:rsid w:val="7F1B26B0"/>
    <w:rsid w:val="7F3472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qFormat="1" w:uiPriority="39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paragraph" w:styleId="2">
    <w:name w:val="heading 2"/>
    <w:basedOn w:val="1"/>
    <w:next w:val="1"/>
    <w:qFormat/>
    <w:uiPriority w:val="9"/>
    <w:pPr>
      <w:keepNext/>
      <w:keepLines/>
      <w:spacing w:before="260" w:after="260" w:line="416" w:lineRule="auto"/>
      <w:ind w:firstLine="0" w:firstLineChars="0"/>
      <w:outlineLvl w:val="1"/>
    </w:pPr>
    <w:rPr>
      <w:rFonts w:ascii="等线 Light" w:hAnsi="等线 Light" w:eastAsia="等线 Light"/>
      <w:b/>
      <w:bCs/>
      <w:kern w:val="0"/>
      <w:sz w:val="32"/>
      <w:szCs w:val="32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qFormat/>
    <w:uiPriority w:val="0"/>
    <w:pPr>
      <w:jc w:val="left"/>
    </w:pPr>
  </w:style>
  <w:style w:type="paragraph" w:styleId="4">
    <w:name w:val="Body Text"/>
    <w:basedOn w:val="1"/>
    <w:next w:val="5"/>
    <w:unhideWhenUsed/>
    <w:qFormat/>
    <w:uiPriority w:val="99"/>
    <w:pPr>
      <w:spacing w:after="120"/>
    </w:pPr>
    <w:rPr>
      <w:rFonts w:ascii="宋体" w:hAnsi="宋体"/>
      <w:kern w:val="0"/>
      <w:szCs w:val="20"/>
    </w:rPr>
  </w:style>
  <w:style w:type="paragraph" w:styleId="5">
    <w:name w:val="Body Text First Indent"/>
    <w:basedOn w:val="4"/>
    <w:next w:val="6"/>
    <w:unhideWhenUsed/>
    <w:qFormat/>
    <w:uiPriority w:val="99"/>
    <w:pPr>
      <w:ind w:firstLine="420" w:firstLineChars="100"/>
    </w:pPr>
  </w:style>
  <w:style w:type="paragraph" w:styleId="6">
    <w:name w:val="toc 6"/>
    <w:basedOn w:val="1"/>
    <w:next w:val="1"/>
    <w:unhideWhenUsed/>
    <w:qFormat/>
    <w:uiPriority w:val="39"/>
    <w:pPr>
      <w:spacing w:line="240" w:lineRule="auto"/>
      <w:ind w:left="2100" w:leftChars="1000" w:firstLine="0" w:firstLineChars="0"/>
    </w:pPr>
    <w:rPr>
      <w:rFonts w:ascii="等线" w:hAnsi="等线" w:eastAsia="等线"/>
      <w:sz w:val="21"/>
    </w:r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customStyle="1" w:styleId="10">
    <w:name w:val="Table Text"/>
    <w:basedOn w:val="1"/>
    <w:semiHidden/>
    <w:qFormat/>
    <w:uiPriority w:val="0"/>
    <w:rPr>
      <w:rFonts w:ascii="宋体" w:hAnsi="宋体" w:eastAsia="宋体" w:cs="宋体"/>
      <w:sz w:val="24"/>
      <w:szCs w:val="24"/>
      <w:lang w:val="en-US" w:eastAsia="en-US" w:bidi="ar-SA"/>
    </w:rPr>
  </w:style>
  <w:style w:type="table" w:customStyle="1" w:styleId="11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2">
    <w:name w:val="标题2-序号"/>
    <w:basedOn w:val="2"/>
    <w:next w:val="1"/>
    <w:autoRedefine/>
    <w:qFormat/>
    <w:uiPriority w:val="0"/>
    <w:pPr>
      <w:keepNext w:val="0"/>
      <w:numPr>
        <w:ilvl w:val="1"/>
        <w:numId w:val="1"/>
      </w:numPr>
      <w:spacing w:before="0" w:after="0" w:line="360" w:lineRule="auto"/>
      <w:ind w:left="0"/>
    </w:pPr>
    <w:rPr>
      <w:rFonts w:ascii="Times New Roman" w:hAnsi="Times New Roman" w:eastAsia="宋体"/>
      <w:sz w:val="24"/>
      <w:szCs w:val="28"/>
    </w:rPr>
  </w:style>
  <w:style w:type="character" w:customStyle="1" w:styleId="13">
    <w:name w:val="font11"/>
    <w:basedOn w:val="9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4">
    <w:name w:val="font21"/>
    <w:basedOn w:val="9"/>
    <w:qFormat/>
    <w:uiPriority w:val="0"/>
    <w:rPr>
      <w:rFonts w:hint="eastAsia" w:ascii="宋体" w:hAnsi="宋体" w:eastAsia="宋体" w:cs="宋体"/>
      <w:b/>
      <w:bCs/>
      <w:color w:val="000000"/>
      <w:sz w:val="24"/>
      <w:szCs w:val="24"/>
      <w:u w:val="none"/>
    </w:rPr>
  </w:style>
  <w:style w:type="character" w:customStyle="1" w:styleId="15">
    <w:name w:val="font41"/>
    <w:basedOn w:val="9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6">
    <w:name w:val="font101"/>
    <w:basedOn w:val="9"/>
    <w:qFormat/>
    <w:uiPriority w:val="0"/>
    <w:rPr>
      <w:rFonts w:hint="eastAsia" w:ascii="宋体" w:hAnsi="宋体" w:eastAsia="宋体" w:cs="宋体"/>
      <w:b/>
      <w:bCs/>
      <w:color w:val="000000"/>
      <w:sz w:val="18"/>
      <w:szCs w:val="18"/>
      <w:u w:val="none"/>
    </w:rPr>
  </w:style>
  <w:style w:type="character" w:customStyle="1" w:styleId="17">
    <w:name w:val="font51"/>
    <w:basedOn w:val="9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  <w:style w:type="character" w:customStyle="1" w:styleId="18">
    <w:name w:val="font112"/>
    <w:basedOn w:val="9"/>
    <w:qFormat/>
    <w:uiPriority w:val="0"/>
    <w:rPr>
      <w:rFonts w:ascii="微软雅黑" w:hAnsi="微软雅黑" w:eastAsia="微软雅黑" w:cs="微软雅黑"/>
      <w:color w:val="000000"/>
      <w:sz w:val="24"/>
      <w:szCs w:val="24"/>
      <w:u w:val="none"/>
    </w:rPr>
  </w:style>
  <w:style w:type="paragraph" w:styleId="19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image" Target="media/image1.pn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27</Pages>
  <Words>800</Words>
  <Characters>871</Characters>
  <Lines>0</Lines>
  <Paragraphs>0</Paragraphs>
  <TotalTime>0</TotalTime>
  <ScaleCrop>false</ScaleCrop>
  <LinksUpToDate>false</LinksUpToDate>
  <CharactersWithSpaces>909</CharactersWithSpaces>
  <Application>WPS Office_12.1.0.25860_F1E327BC-269C-435d-A152-05C5408002CA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2026-04-24T03:00:00Z</dcterms:created>
  <dc:creator>13341</dc:creator>
  <cp:lastModifiedBy>西瓜鲸</cp:lastModifiedBy>
  <dcterms:modified xsi:type="dcterms:W3CDTF">2026-05-14T09:41:57Z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2052-12.1.0.25860</vt:lpwstr>
  </property>
  <property fmtid="{D5CDD505-2E9C-101B-9397-08002B2CF9AE}" pid="3" name="KSOTemplateDocerSaveRecord">
    <vt:lpwstr>eyJoZGlkIjoiZDFlZTlkNmMyYzdmNWJjNTg2NzRjMTE0ZmEwOGNiYzYiLCJ1c2VySWQiOiIyNDU4OTA4OTcifQ==</vt:lpwstr>
  </property>
  <property fmtid="{D5CDD505-2E9C-101B-9397-08002B2CF9AE}" pid="4" name="ICV">
    <vt:lpwstr>85EFBB09F47542E59A80AB8E627A9644_12</vt:lpwstr>
  </property>
</Properties>
</file>