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99B81E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bookmarkStart w:id="0" w:name="_Toc31615"/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</w:t>
      </w: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</w:rPr>
        <w:t xml:space="preserve">  </w:t>
      </w: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  <w:bookmarkEnd w:id="0"/>
    </w:p>
    <w:p w14:paraId="470D22ED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outlineLvl w:val="9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732CB4C4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color w:val="auto"/>
          <w:highlight w:val="none"/>
        </w:rPr>
      </w:pPr>
      <w:bookmarkStart w:id="1" w:name="_Toc7786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1"/>
    </w:p>
    <w:tbl>
      <w:tblPr>
        <w:tblStyle w:val="5"/>
        <w:tblpPr w:leftFromText="180" w:rightFromText="180" w:vertAnchor="text" w:horzAnchor="page" w:tblpX="1392" w:tblpY="255"/>
        <w:tblOverlap w:val="never"/>
        <w:tblW w:w="9101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7"/>
        <w:gridCol w:w="1101"/>
        <w:gridCol w:w="6263"/>
      </w:tblGrid>
      <w:tr w14:paraId="66AE63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1737" w:type="dxa"/>
            <w:tcBorders>
              <w:right w:val="nil"/>
            </w:tcBorders>
          </w:tcPr>
          <w:p w14:paraId="512AFAC9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bookmarkStart w:id="4" w:name="_GoBack"/>
            <w:r>
              <w:rPr>
                <w:color w:val="auto"/>
                <w:highlight w:val="none"/>
              </w:rPr>
              <w:drawing>
                <wp:anchor distT="0" distB="0" distL="0" distR="0" simplePos="0" relativeHeight="251660288" behindDoc="1" locked="0" layoutInCell="1" allowOverlap="1">
                  <wp:simplePos x="0" y="0"/>
                  <wp:positionH relativeFrom="column">
                    <wp:posOffset>-2540</wp:posOffset>
                  </wp:positionH>
                  <wp:positionV relativeFrom="paragraph">
                    <wp:posOffset>1270</wp:posOffset>
                  </wp:positionV>
                  <wp:extent cx="1776730" cy="1456690"/>
                  <wp:effectExtent l="0" t="0" r="6350" b="6350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6730" cy="1456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4"/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28F28140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037E4E00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4F6D0ED7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445F75CF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53057F51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1101" w:type="dxa"/>
            <w:tcBorders>
              <w:left w:val="nil"/>
            </w:tcBorders>
          </w:tcPr>
          <w:p w14:paraId="207BCF7C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CF0065D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08AD3513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1DF86DB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263" w:type="dxa"/>
            <w:vAlign w:val="center"/>
          </w:tcPr>
          <w:p w14:paraId="05B792ED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>万年县梓埠联圩涝区能力建设项目高压线路材料采购</w:t>
            </w:r>
          </w:p>
        </w:tc>
      </w:tr>
      <w:tr w14:paraId="041E7B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43AF9FD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263" w:type="dxa"/>
            <w:vAlign w:val="center"/>
          </w:tcPr>
          <w:p w14:paraId="0B1A39DE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1批</w:t>
            </w:r>
          </w:p>
        </w:tc>
      </w:tr>
      <w:tr w14:paraId="1884EC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537CE87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交货期</w:t>
            </w:r>
          </w:p>
        </w:tc>
        <w:tc>
          <w:tcPr>
            <w:tcW w:w="6263" w:type="dxa"/>
            <w:vAlign w:val="center"/>
          </w:tcPr>
          <w:p w14:paraId="0C0BF6C3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交货期210天，质保期1年</w:t>
            </w:r>
          </w:p>
        </w:tc>
      </w:tr>
      <w:tr w14:paraId="3B9B3F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gridSpan w:val="2"/>
          </w:tcPr>
          <w:p w14:paraId="50A2B649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交货地点</w:t>
            </w:r>
          </w:p>
        </w:tc>
        <w:tc>
          <w:tcPr>
            <w:tcW w:w="6263" w:type="dxa"/>
            <w:vAlign w:val="center"/>
          </w:tcPr>
          <w:p w14:paraId="05B9CF35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万年县区域范围内</w:t>
            </w:r>
          </w:p>
        </w:tc>
      </w:tr>
      <w:tr w14:paraId="23DA7C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2838" w:type="dxa"/>
            <w:gridSpan w:val="2"/>
          </w:tcPr>
          <w:p w14:paraId="45CB5879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7" w:line="220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安装地点</w:t>
            </w:r>
          </w:p>
        </w:tc>
        <w:tc>
          <w:tcPr>
            <w:tcW w:w="6263" w:type="dxa"/>
            <w:vAlign w:val="center"/>
          </w:tcPr>
          <w:p w14:paraId="09671E77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万年县区域范围内</w:t>
            </w:r>
          </w:p>
        </w:tc>
      </w:tr>
      <w:tr w14:paraId="1F3192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38" w:type="dxa"/>
            <w:gridSpan w:val="2"/>
          </w:tcPr>
          <w:p w14:paraId="1C83003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263" w:type="dxa"/>
            <w:vAlign w:val="center"/>
          </w:tcPr>
          <w:p w14:paraId="43ECC30B">
            <w:pPr>
              <w:pStyle w:val="6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本项目为“交钥匙工程”投标人所投报价包含货物，标准附件，备品备件，专用工具，检验，培训，技术服务，运至最终目的地的运费、保险费和税费等一切费用。</w:t>
            </w:r>
          </w:p>
        </w:tc>
      </w:tr>
    </w:tbl>
    <w:p w14:paraId="60D21B77">
      <w:pPr>
        <w:pageBreakBefore w:val="0"/>
        <w:widowControl w:val="0"/>
        <w:wordWrap/>
        <w:overflowPunct/>
        <w:topLinePunct w:val="0"/>
        <w:bidi w:val="0"/>
        <w:rPr>
          <w:color w:val="auto"/>
          <w:highlight w:val="none"/>
        </w:rPr>
        <w:sectPr>
          <w:footerReference r:id="rId3" w:type="default"/>
          <w:pgSz w:w="11906" w:h="16839"/>
          <w:pgMar w:top="1429" w:right="1587" w:bottom="1429" w:left="1587" w:header="0" w:footer="994" w:gutter="0"/>
          <w:cols w:space="720" w:num="1"/>
        </w:sectPr>
      </w:pPr>
    </w:p>
    <w:p w14:paraId="594B2880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2" w:name="bookmark81"/>
      <w:bookmarkEnd w:id="2"/>
      <w:bookmarkStart w:id="3" w:name="_Toc20495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3"/>
    </w:p>
    <w:p w14:paraId="6375668E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default" w:eastAsia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highlight w:val="none"/>
          <w:lang w:val="en-US" w:eastAsia="zh-CN"/>
        </w:rPr>
        <w:t xml:space="preserve">                                                           </w:t>
      </w:r>
    </w:p>
    <w:tbl>
      <w:tblPr>
        <w:tblStyle w:val="3"/>
        <w:tblW w:w="878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5"/>
        <w:gridCol w:w="2642"/>
        <w:gridCol w:w="2389"/>
        <w:gridCol w:w="1626"/>
        <w:gridCol w:w="1431"/>
      </w:tblGrid>
      <w:tr w14:paraId="05D442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011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序号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F2B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项目名称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10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E8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0D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4F580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F4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</w:t>
            </w:r>
          </w:p>
        </w:tc>
        <w:tc>
          <w:tcPr>
            <w:tcW w:w="8088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CE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设备</w:t>
            </w:r>
          </w:p>
        </w:tc>
      </w:tr>
      <w:tr w14:paraId="46DEF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EE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41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双合抱箍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21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￠190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1C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46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</w:tr>
      <w:tr w14:paraId="27947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56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FB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横担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CF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700*700*1500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6AE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B5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</w:tr>
      <w:tr w14:paraId="2860F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DB5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0D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抱箍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3E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￠190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50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BD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</w:tr>
      <w:tr w14:paraId="24B56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5ED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1F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10kv智能真能开关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EA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zH- 1250A-12/10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94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C3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7422DE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760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E2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10KV避雷器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76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12kv-15/8.5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A4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40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</w:tr>
      <w:tr w14:paraId="6AD47C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94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</w:p>
        </w:tc>
        <w:tc>
          <w:tcPr>
            <w:tcW w:w="808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71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铁附件材料</w:t>
            </w:r>
          </w:p>
        </w:tc>
      </w:tr>
      <w:tr w14:paraId="10390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8D2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B7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10kv智能真能开关支架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AD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200*350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1E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6C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</w:tr>
      <w:tr w14:paraId="14A7D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6A1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04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隔离开关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0E6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C1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92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 w14:paraId="2DDD59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7F0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23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拉盘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46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1000*800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93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块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21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</w:tr>
      <w:tr w14:paraId="4AA7E9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46A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5D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拉棒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32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18*2200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77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6E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</w:tr>
      <w:tr w14:paraId="37B7A3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CC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08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电缆井盖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35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1000-800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8E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9C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 w14:paraId="28EBF5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E75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92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钢芯胶线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30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1*70mm2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71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吨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2F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1.1</w:t>
            </w:r>
          </w:p>
        </w:tc>
      </w:tr>
      <w:tr w14:paraId="3E378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6AA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01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电缆桩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22A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AF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44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 w14:paraId="0FADB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64F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F9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电缆井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7D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1000*1000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B4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座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3F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</w:tr>
      <w:tr w14:paraId="2B72E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1CD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9D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地拉环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816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E9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A8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</w:tr>
      <w:tr w14:paraId="7ACA2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D7F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56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接地桩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BE8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BD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5D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</w:tr>
      <w:tr w14:paraId="772EA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A79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0C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接地体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DAF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F1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34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 w14:paraId="0D441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6DE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99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接地环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D4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M1500×700*350 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84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2D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 w14:paraId="23340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EBF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55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镀锌罗缧栓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C6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100*350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22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8F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</w:tr>
      <w:tr w14:paraId="0C438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A1F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DD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镀锌钢管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39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100*2.5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A4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05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  <w:tr w14:paraId="7C8681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A28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2C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接地扁铁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CC5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EE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DB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 w14:paraId="00470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DA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</w:t>
            </w:r>
          </w:p>
        </w:tc>
        <w:tc>
          <w:tcPr>
            <w:tcW w:w="808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7F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瓷瓶、金具</w:t>
            </w:r>
          </w:p>
        </w:tc>
      </w:tr>
      <w:tr w14:paraId="56FD74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07B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AA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柱式瓷瓶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64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PS-400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38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04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276</w:t>
            </w:r>
          </w:p>
        </w:tc>
      </w:tr>
      <w:tr w14:paraId="52F49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9E9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90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盘形悬式瓷绝缘子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A9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U70BP/146D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08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片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82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</w:tr>
      <w:tr w14:paraId="2E011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BA9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2C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地脚螺栓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0A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DTL-70-120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4A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42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</w:tr>
      <w:tr w14:paraId="586CE8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528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13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楔型线夹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42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NX-3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DA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25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</w:tr>
      <w:tr w14:paraId="382A1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F05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FF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UT线夹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E4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NUT-3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90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EA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</w:tr>
      <w:tr w14:paraId="6FD37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AA8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67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铜铝接线端子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EC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JB-2-300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43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46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</w:tr>
      <w:tr w14:paraId="5ADB2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48F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E3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顶座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56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JB-2-240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74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A3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</w:tr>
      <w:tr w14:paraId="54F0A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7EF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22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五眼连板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C0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JB-2-120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F1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16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</w:tr>
      <w:tr w14:paraId="29CAC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692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C6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球头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2E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20*276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2C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D2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</w:tr>
      <w:tr w14:paraId="304661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06C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4C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碗头挂板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F8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Q-1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C2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EF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</w:tr>
      <w:tr w14:paraId="116CDD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5A5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27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耐张线夹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4A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W-1B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BC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2F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</w:tr>
      <w:tr w14:paraId="33CC15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BFF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12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4C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直角挂板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3A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NLD-2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2E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4E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</w:tr>
      <w:tr w14:paraId="67CD50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CB1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05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并沟线夹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F6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Z-7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E7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1A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</w:tr>
      <w:tr w14:paraId="25691F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953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14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30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铜接线端子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73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JB-300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A8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7E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</w:tr>
      <w:tr w14:paraId="0E92F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6BD6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B3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电缆抱箍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4D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JWP-261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611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副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DE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</w:tr>
      <w:tr w14:paraId="096E4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4C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</w:t>
            </w:r>
          </w:p>
        </w:tc>
        <w:tc>
          <w:tcPr>
            <w:tcW w:w="808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42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导线及电缆材料</w:t>
            </w:r>
          </w:p>
        </w:tc>
      </w:tr>
      <w:tr w14:paraId="6AEA9B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0DCB1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E4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10kv绝缘线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EA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1*240mm2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DA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0D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14000</w:t>
            </w:r>
          </w:p>
        </w:tc>
      </w:tr>
      <w:tr w14:paraId="1341F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87E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82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10kv电缆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D9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ZC-YJV22-10/1KV3*240mm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42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A0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</w:tr>
      <w:tr w14:paraId="2A273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BBF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D7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拉线绝缘瓷瓶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370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7A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D9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</w:tr>
      <w:tr w14:paraId="29F60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865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F9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10kv绝缘线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53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1*70mm2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BA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14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500.0 </w:t>
            </w:r>
          </w:p>
        </w:tc>
      </w:tr>
      <w:tr w14:paraId="253CF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54D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49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10kv电缆头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FE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06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CF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4.0 </w:t>
            </w:r>
          </w:p>
        </w:tc>
      </w:tr>
      <w:tr w14:paraId="10C5F5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BBD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AD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MP管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B9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￠200mm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FC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68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500.0 </w:t>
            </w:r>
          </w:p>
        </w:tc>
      </w:tr>
      <w:tr w14:paraId="46C95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A9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</w:t>
            </w:r>
          </w:p>
        </w:tc>
        <w:tc>
          <w:tcPr>
            <w:tcW w:w="808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C0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电杆</w:t>
            </w:r>
          </w:p>
        </w:tc>
      </w:tr>
      <w:tr w14:paraId="29159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9CDB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98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砼电杆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97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￠190/12M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38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71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</w:tr>
      <w:tr w14:paraId="735E5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9A5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C4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铜铝鼻头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EA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70mm2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5A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只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AA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300</w:t>
            </w:r>
          </w:p>
        </w:tc>
      </w:tr>
      <w:tr w14:paraId="29C2A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44C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AC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砼电杆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FE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￠190/15M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8E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82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</w:tr>
      <w:tr w14:paraId="7BF1B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DAE6C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84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C2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29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CF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2598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E0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六</w:t>
            </w:r>
          </w:p>
        </w:tc>
        <w:tc>
          <w:tcPr>
            <w:tcW w:w="808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2E8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起重设备</w:t>
            </w:r>
          </w:p>
        </w:tc>
      </w:tr>
      <w:tr w14:paraId="5939A5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1DC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F4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单处线路跨越式起重架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15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10/3T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56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处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BA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</w:tr>
      <w:tr w14:paraId="3B0FD2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0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七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CB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老站变压器移位</w:t>
            </w:r>
          </w:p>
        </w:tc>
        <w:tc>
          <w:tcPr>
            <w:tcW w:w="54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157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合计：34000元整此价格不含税（报价时包含此项金额)</w:t>
            </w:r>
          </w:p>
        </w:tc>
      </w:tr>
      <w:tr w14:paraId="17A00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45F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615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电缆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64C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3x120(高压)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3A9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米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BE6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20</w:t>
            </w:r>
          </w:p>
        </w:tc>
      </w:tr>
      <w:tr w14:paraId="5597A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04A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598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高压熔接头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4AF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CC0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B45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</w:tr>
      <w:tr w14:paraId="481FE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9D8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F82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1250刀闸、避雷器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92B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206A3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组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F63E0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</w:tr>
      <w:tr w14:paraId="28D341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7CA2F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62433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电杆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A3A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￠190/12M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189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E69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</w:tr>
      <w:tr w14:paraId="4D2F7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9FFFB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62A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横担.悬瓶 螺丝连板.球头 碗头.直融娃板</w:t>
            </w:r>
          </w:p>
          <w:p w14:paraId="655DE6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耐张线夹.拉线.拉盘.做电缆井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6D0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607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CEF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</w:tr>
      <w:tr w14:paraId="4905E3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611E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9C1F3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师父工资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1CC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6D7F1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人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88B94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</w:tr>
      <w:tr w14:paraId="57720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9A080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CB7F1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挖机</w:t>
            </w:r>
          </w:p>
        </w:tc>
        <w:tc>
          <w:tcPr>
            <w:tcW w:w="2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DF5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10E0C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项</w:t>
            </w:r>
          </w:p>
        </w:tc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9CDC6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</w:tr>
      <w:tr w14:paraId="6906E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00A92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八</w:t>
            </w:r>
          </w:p>
        </w:tc>
        <w:tc>
          <w:tcPr>
            <w:tcW w:w="2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50E1D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其他零星工程</w:t>
            </w:r>
          </w:p>
        </w:tc>
        <w:tc>
          <w:tcPr>
            <w:tcW w:w="544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6EA4F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FF0000"/>
                <w:sz w:val="24"/>
                <w:szCs w:val="24"/>
                <w:u w:val="none"/>
                <w:lang w:val="en-US" w:eastAsia="zh-CN"/>
              </w:rPr>
              <w:t>临时道路、临时用电、围堰、导流和项目所需小型配件等</w:t>
            </w:r>
          </w:p>
        </w:tc>
      </w:tr>
    </w:tbl>
    <w:p w14:paraId="5803018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D8C83D">
    <w:pPr>
      <w:pStyle w:val="2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B409BB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3B409BB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0E4CB0"/>
    <w:rsid w:val="5E0E4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2026-05-13T09:41:00Z</dcterms:created>
  <dc:creator>WPS_1749633366</dc:creator>
  <cp:lastModifiedBy>WPS_1749633366</cp:lastModifiedBy>
  <dcterms:modified xsi:type="dcterms:W3CDTF">2026-05-13T09:41:14Z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B48971C02B864365AAAB0A66560F6C0C_11</vt:lpwstr>
  </property>
  <property fmtid="{D5CDD505-2E9C-101B-9397-08002B2CF9AE}" pid="4" name="KSOTemplateDocerSaveRecord">
    <vt:lpwstr>eyJoZGlkIjoiZGMyMDk0NzBiZjExNzU5MmU2MTI0ZjZhZDMwNDkyODEiLCJ1c2VySWQiOiIxNzA5NTgzMjk2In0=</vt:lpwstr>
  </property>
</Properties>
</file>