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C0832">
      <w:pPr>
        <w:pStyle w:val="2"/>
        <w:ind w:firstLine="0"/>
        <w:jc w:val="center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bookmarkStart w:id="0" w:name="_Toc4483"/>
      <w:r>
        <w:t>采购项目</w:t>
      </w:r>
      <w:r>
        <w:rPr>
          <w:rFonts w:hint="eastAsia"/>
        </w:rPr>
        <w:t>需</w:t>
      </w:r>
      <w:r>
        <w:t>求</w:t>
      </w:r>
      <w:bookmarkEnd w:id="0"/>
    </w:p>
    <w:p w14:paraId="6D6DBA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（一）响应供应商须提供符合质量标准的货物</w:t>
      </w:r>
      <w:r>
        <w:rPr>
          <w:rFonts w:hint="eastAsia" w:ascii="仿宋" w:hAnsi="仿宋" w:eastAsia="仿宋" w:cs="宋体"/>
          <w:bCs/>
          <w:kern w:val="0"/>
          <w:sz w:val="28"/>
          <w:szCs w:val="28"/>
          <w:lang w:val="en-US" w:eastAsia="zh-CN"/>
        </w:rPr>
        <w:t>或服务</w:t>
      </w:r>
      <w:r>
        <w:rPr>
          <w:rFonts w:hint="eastAsia" w:ascii="仿宋" w:hAnsi="仿宋" w:eastAsia="仿宋" w:cs="宋体"/>
          <w:bCs/>
          <w:kern w:val="0"/>
          <w:sz w:val="28"/>
          <w:szCs w:val="28"/>
        </w:rPr>
        <w:t>。</w:t>
      </w:r>
    </w:p>
    <w:p w14:paraId="083064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（二）所有涉及本项目的知识产权问题，由各响应供应商自行负责。</w:t>
      </w:r>
    </w:p>
    <w:p w14:paraId="0982BA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0" w:firstLineChars="200"/>
        <w:textAlignment w:val="auto"/>
        <w:rPr>
          <w:rFonts w:hint="eastAsia" w:ascii="仿宋" w:hAnsi="仿宋" w:eastAsia="仿宋" w:cs="宋体"/>
          <w:bCs/>
          <w:kern w:val="0"/>
          <w:sz w:val="28"/>
          <w:szCs w:val="28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</w:rPr>
        <w:t>（三）本谈判文件提出的是最低限度的要求，响应供应商的方案应达到或优于本谈判文件要求，且符合国家有关标准和规范要求。</w:t>
      </w:r>
    </w:p>
    <w:p w14:paraId="40F0F21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62" w:firstLineChars="200"/>
        <w:textAlignment w:val="baseline"/>
        <w:rPr>
          <w:rFonts w:hint="eastAsia" w:ascii="仿宋" w:hAnsi="仿宋" w:eastAsia="仿宋" w:cs="仿宋"/>
          <w:spacing w:val="5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pacing w:val="5"/>
          <w:sz w:val="28"/>
          <w:szCs w:val="28"/>
        </w:rPr>
        <w:t>技术商务要求</w:t>
      </w:r>
    </w:p>
    <w:p w14:paraId="1B7A51BC"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580" w:firstLineChars="200"/>
        <w:textAlignment w:val="baseline"/>
        <w:rPr>
          <w:rFonts w:hint="eastAsia" w:ascii="仿宋" w:hAnsi="仿宋" w:eastAsia="仿宋" w:cs="仿宋"/>
          <w:spacing w:val="5"/>
          <w:sz w:val="28"/>
          <w:szCs w:val="28"/>
        </w:rPr>
      </w:pPr>
      <w:r>
        <w:rPr>
          <w:rFonts w:hint="eastAsia" w:ascii="仿宋" w:hAnsi="仿宋" w:eastAsia="仿宋" w:cs="仿宋"/>
          <w:spacing w:val="5"/>
          <w:sz w:val="28"/>
          <w:szCs w:val="28"/>
        </w:rPr>
        <w:t>技术要求</w:t>
      </w:r>
    </w:p>
    <w:tbl>
      <w:tblPr>
        <w:tblStyle w:val="5"/>
        <w:tblW w:w="8849" w:type="dxa"/>
        <w:tblInd w:w="9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2144"/>
        <w:gridCol w:w="3312"/>
        <w:gridCol w:w="838"/>
        <w:gridCol w:w="1925"/>
      </w:tblGrid>
      <w:tr w14:paraId="1DCE2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C207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4A13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标的名称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31E9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规格要求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1620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D5CF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预算单价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(元)</w:t>
            </w:r>
          </w:p>
        </w:tc>
      </w:tr>
      <w:tr w14:paraId="27CB1B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1344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B236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16开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621B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70克、双面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6987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1978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0.03 </w:t>
            </w:r>
          </w:p>
        </w:tc>
      </w:tr>
      <w:tr w14:paraId="3DCE19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528EECA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9BDE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16开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3BC8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70克双面彩印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828E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4635448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0.06 </w:t>
            </w:r>
          </w:p>
        </w:tc>
      </w:tr>
      <w:tr w14:paraId="5BDB94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3F54F82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7EE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档案盒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07EA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牛皮纸盒5CM宽度，210*290mm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7CE2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150CD9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1.37 </w:t>
            </w:r>
          </w:p>
        </w:tc>
      </w:tr>
      <w:tr w14:paraId="4A5C4C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B4FC20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485B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档案盒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E7E0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牛皮纸盒6CM宽度，210*290mm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75A0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10C1C79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7DA9C4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540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A4EF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IVF档案袋(生殖科)运行粉红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21AB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200g特种粉色纸，A3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成品、压型制作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CC74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8047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603567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4F1C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1597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拔牙须知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643E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28g打字纸，7.5厘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米*10.5厘米，100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4A3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0871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0.81 </w:t>
            </w:r>
          </w:p>
        </w:tc>
      </w:tr>
      <w:tr w14:paraId="126B1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B9C2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0670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标本送检交接登记本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70CF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页，印字牛皮包封面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98FE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3C4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3.29 </w:t>
            </w:r>
          </w:p>
        </w:tc>
      </w:tr>
      <w:tr w14:paraId="63BDE1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3E548F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7B61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病案封面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63C9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300g、A4、彩色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38E2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套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B1FA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0.51 </w:t>
            </w:r>
          </w:p>
        </w:tc>
      </w:tr>
      <w:tr w14:paraId="24EF6B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8D97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8369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病理活检申请单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2653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80g、A4、双面、加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点线、5个号码、100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74EE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4F37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3.44 </w:t>
            </w:r>
          </w:p>
        </w:tc>
      </w:tr>
      <w:tr w14:paraId="1517B8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31E8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2C0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病历回收明细单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820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无碳三联，90页，加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码，牛皮纸包封面，105*190mm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E70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6F56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3.44 </w:t>
            </w:r>
          </w:p>
        </w:tc>
      </w:tr>
      <w:tr w14:paraId="125E2F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3EB7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0805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病人转科交接登记本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63DB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内页80g、30页、大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32开、胶装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1584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0D99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1E1588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135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3479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彩超检查申请单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01AE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70g、大18K、80张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E529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ADE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5CA66B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9939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5632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彩超序号签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4EB6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60g粉色纸，大60k,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3916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FDC4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1.92 </w:t>
            </w:r>
          </w:p>
        </w:tc>
      </w:tr>
      <w:tr w14:paraId="1357EF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2115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1CF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超排卵用药单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175A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70g、A4、双面、80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2313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A64E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07189A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A3AD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F897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出入院卡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A855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250白卡、双面、大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40K、100张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159D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BCAA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2.02 </w:t>
            </w:r>
          </w:p>
        </w:tc>
      </w:tr>
      <w:tr w14:paraId="761748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778E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740E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出生医学证明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E755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80g双面印，牛皮封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面包本，210*290mm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8A7F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7985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232CD5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9945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353A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宫腔操作小手术健康教育处方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86BB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32开黄色/糊胶/单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面/100张/本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FB14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6978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1.27 </w:t>
            </w:r>
          </w:p>
        </w:tc>
      </w:tr>
      <w:tr w14:paraId="462052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F1FA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8BA2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精二处方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A4DE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60g、大32k、单面、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47C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3002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05E855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2A65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AC72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普通处方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BF46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60g、大32开、100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页胶头、打号码、单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3EAA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50FD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244170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875B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D49A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床头卡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E29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250g、白板、单面、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大54K、100张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293D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扎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9D0B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6.07 </w:t>
            </w:r>
          </w:p>
        </w:tc>
      </w:tr>
      <w:tr w14:paraId="3CC694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4615F9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FE8C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大不干胶标帖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D154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单色大60K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D5C2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2D9D41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2.02 </w:t>
            </w:r>
          </w:p>
        </w:tc>
      </w:tr>
      <w:tr w14:paraId="511F19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126506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AB13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各种不干胶标签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7D2F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彩色印刷，210*290mm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9B47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7A5C9AE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3.04 </w:t>
            </w:r>
          </w:p>
        </w:tc>
      </w:tr>
      <w:tr w14:paraId="356CB4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ED8D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60D2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感染不干胶标签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DFA0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40小张/份，单色大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60K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8DD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ED4D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1.01 </w:t>
            </w:r>
          </w:p>
        </w:tc>
      </w:tr>
      <w:tr w14:paraId="2E11F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670B71B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B74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代表证(职代会)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D8AE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0618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套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7990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5.06 </w:t>
            </w:r>
          </w:p>
        </w:tc>
      </w:tr>
      <w:tr w14:paraId="2F81AD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E90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621D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更换单(消毒单)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92AF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70g、A4、单面、大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8328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379C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1.01 </w:t>
            </w:r>
          </w:p>
        </w:tc>
      </w:tr>
      <w:tr w14:paraId="5A823B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309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35E6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挂号信息签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486A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80g、64k、单面胶头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4F8E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4259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16C1CA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5637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D1D4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护理出院病人随访单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51A8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80g,A4,双面，牛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皮纸包封面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2A6C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BF9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3.04 </w:t>
            </w:r>
          </w:p>
        </w:tc>
      </w:tr>
      <w:tr w14:paraId="49A150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EEED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092F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护理治疗卡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69B3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60g,大60k,单面，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100页胶头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0B7A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E20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47B007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28F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9F83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护士规范化培训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管理记录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F6C0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200g,彩色封面，A4,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80g内页24页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2E61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5D7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9.12 </w:t>
            </w:r>
          </w:p>
        </w:tc>
      </w:tr>
      <w:tr w14:paraId="1B8B1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F593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0FEA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检验申请(报告)单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27B5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28g白打、正30K、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7C06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6478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1BD6AC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3D10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B2C2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结业证书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7845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大32开、封面对裱、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2页，彩色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EEEC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AA5C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2.94 </w:t>
            </w:r>
          </w:p>
        </w:tc>
      </w:tr>
      <w:tr w14:paraId="43872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25CE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57E2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科室工作日志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993D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70g、A4、打孔、80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B6D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91F6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2.94 </w:t>
            </w:r>
          </w:p>
        </w:tc>
      </w:tr>
      <w:tr w14:paraId="1F1FD5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DA4D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E6DF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临床护士轮训手册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378F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彩色封面、32开、70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B1AB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9261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612943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4504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96F2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免费血透信息卡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A67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300g、白卡、双面A4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5AB4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62FF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0.26 </w:t>
            </w:r>
          </w:p>
        </w:tc>
      </w:tr>
      <w:tr w14:paraId="575CC1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CF34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2F31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灭菌物品核对单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1ACD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60g、大20k、单面、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88AD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FEDF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383A7E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BD1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4C13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名片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F6E7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彩色，54*90mm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39F0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盒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5058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12.66 </w:t>
            </w:r>
          </w:p>
        </w:tc>
      </w:tr>
      <w:tr w14:paraId="4D7053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19A8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3964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内服药袋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A1A4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卫生系统通用西药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袋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83CB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B819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0.03 </w:t>
            </w:r>
          </w:p>
        </w:tc>
      </w:tr>
      <w:tr w14:paraId="2F8D3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26CA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96D4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内镜清洗消毒登记本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71EA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80g,A4,双面，皮纹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7ED3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A710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2.43 </w:t>
            </w:r>
          </w:p>
        </w:tc>
      </w:tr>
      <w:tr w14:paraId="5C8F42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53AF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515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器械核对单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6B5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60g、大20k、单面、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825F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7F79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0E719D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729F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992D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三测记录本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6EDC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彩色封面250g,80g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内页，双面印，60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C869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2DEB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3.29 </w:t>
            </w:r>
          </w:p>
        </w:tc>
      </w:tr>
      <w:tr w14:paraId="13A37B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EAD6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8C24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生殖医学科三折页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9CCB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300g铜版纸，彩色印刷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45B8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B33E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42264F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36A9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3D54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生殖医学科诊疗计划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E258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11*19cm/白色/糊胶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/单面/100张/本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B3AC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50D1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0.61 </w:t>
            </w:r>
          </w:p>
        </w:tc>
      </w:tr>
      <w:tr w14:paraId="72D351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B7C5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AC47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手术通知单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006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60g,32k,单面，50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页胶头，130*190mm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B459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ECBF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462E16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9A36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FBB0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输氧卡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3F1F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60g、32K、单面、80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32D7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92DA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0.65 </w:t>
            </w:r>
          </w:p>
        </w:tc>
      </w:tr>
      <w:tr w14:paraId="07DC2E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C3B2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DF40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体格检查表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C6E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70g、A4、双面、50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B585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5293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1.52 </w:t>
            </w:r>
          </w:p>
        </w:tc>
      </w:tr>
      <w:tr w14:paraId="6CB3FF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64107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364E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胃镜预约签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03D9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A5单面、70g、100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页/本、胶头、颜色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纸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CBC8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C81B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283B6D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F780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A137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新生儿、婴幼儿保健手册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0260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内页18、封面200g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四色印、14x10.5cm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EE58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6963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5DD1DB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E96B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7077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新生儿监护病房床头卡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393E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300g白卡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416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4036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0.10 </w:t>
            </w:r>
          </w:p>
        </w:tc>
      </w:tr>
      <w:tr w14:paraId="2FA75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7FD1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438E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新生儿体温记录单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CFA0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80g、单面、双色、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9CBA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FCB5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2.79 </w:t>
            </w:r>
          </w:p>
        </w:tc>
      </w:tr>
      <w:tr w14:paraId="7E6773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7A43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D4F1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药材请领单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6C4E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28g、25份、100页、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C8BC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8759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41B676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E9C1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6C72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医疗感染控制登记本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C075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80g、A4、60页、双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面皮纹纸胶装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5794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8D76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4B711A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E4E4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AF56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医疗设备日常运行情况登记本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FC6D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A4,双面，皮纹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931F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C04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2.12 </w:t>
            </w:r>
          </w:p>
        </w:tc>
      </w:tr>
      <w:tr w14:paraId="2EE107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8B4D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8A26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医疗质量与安全月报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0B20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彩色封面80g、内芯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A4、40面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CC23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B372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15.19 </w:t>
            </w:r>
          </w:p>
        </w:tc>
      </w:tr>
      <w:tr w14:paraId="5F1197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9D95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96BD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阴超序号签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3B20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A5单面、70g、100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页/本、胶头、颜色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纸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B5E2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164AD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1.78 </w:t>
            </w:r>
          </w:p>
        </w:tc>
      </w:tr>
      <w:tr w14:paraId="529309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09E46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9FD7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住院患者信息表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FF02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60g,32k,单面，胶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头，80页，130*190mm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E2B1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8134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349CBA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76BC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16F7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住院须知(农保、医保)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BF0C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70g,A4,颜色纸，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双面印，100张/份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F16A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份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BCD7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0.08 </w:t>
            </w:r>
          </w:p>
        </w:tc>
      </w:tr>
      <w:tr w14:paraId="207684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F39F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CE15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住院须知(医保)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2F2C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70g,A4,颜色纸，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双面印，100张/份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56C2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份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0A323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0.08 </w:t>
            </w:r>
          </w:p>
        </w:tc>
      </w:tr>
      <w:tr w14:paraId="2E694B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09A7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9B75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住院帐袋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32DD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200g铜板、展开正8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开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72F5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5FF7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0.20 </w:t>
            </w:r>
          </w:p>
        </w:tc>
      </w:tr>
      <w:tr w14:paraId="5FDB54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098E8C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116F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注射药袋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18E5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80g,A4,单面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89C8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1B7484E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0.06 </w:t>
            </w:r>
          </w:p>
        </w:tc>
      </w:tr>
      <w:tr w14:paraId="092FA8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00C23D2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5B5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注射治疗单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57C4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70g、单面、80页，140*210mm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49AE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2D17BC4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34BEB2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02A0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807B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专家挂号签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2FE2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80g色纸64k单面胶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0601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B989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71CAE2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1CE48B9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2BCD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体检表彩色封面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C332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300g彩色，210*285mm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72EF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6EC6F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0.81 </w:t>
            </w:r>
          </w:p>
        </w:tc>
      </w:tr>
      <w:tr w14:paraId="5D4D70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5A54A82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67FF0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单折彩页宣传册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3857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彩色印刷、250g，210*285mm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8792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930695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0.51 </w:t>
            </w:r>
          </w:p>
        </w:tc>
      </w:tr>
      <w:tr w14:paraId="2EEFD3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57F9C1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4569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三折彩页宣传册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2662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彩色印刷、250g，210*285mm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2FD5D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1C36DE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0.76 </w:t>
            </w:r>
          </w:p>
        </w:tc>
      </w:tr>
      <w:tr w14:paraId="3B601B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8EA2CD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D237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专科门诊病历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56AEB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订做32开，140*210mm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7BDB5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6958366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0.41 </w:t>
            </w:r>
          </w:p>
        </w:tc>
      </w:tr>
      <w:tr w14:paraId="18359D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B7CE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66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11DA2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耗材使用登记本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5279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7AEC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67565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68132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1DF75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67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467F0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仪器运行记录本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121D7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6F4E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3666E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68305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334F0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73AF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玻璃化冷冻解冻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A613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2F7E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12AA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30EBB1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5F808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69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B3A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气体压力监测记录本(一)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04449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6EEFC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4089B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77B203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72ED1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70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7F65C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实验室受精交班本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3D544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80g A4,双面，蓝色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封面，50张胶装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A1A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2B889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2.28 </w:t>
            </w:r>
          </w:p>
        </w:tc>
      </w:tr>
      <w:tr w14:paraId="776EA5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415FC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71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4EC5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PET/CT检查预约单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46AAF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70g、大32K、80页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0D602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7111C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5DA4FE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2547B3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72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0734E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磁共振MRI预约单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2A7F3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70g、大32K、80页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4AE4F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31430D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1.42 </w:t>
            </w:r>
          </w:p>
        </w:tc>
      </w:tr>
      <w:tr w14:paraId="028E4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413DC7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73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965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覆膜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top"/>
          </w:tcPr>
          <w:p w14:paraId="3F61E5E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A4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35891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top"/>
          </w:tcPr>
          <w:p w14:paraId="5A455C1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0.89 </w:t>
            </w:r>
          </w:p>
        </w:tc>
      </w:tr>
      <w:tr w14:paraId="077E3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top"/>
          </w:tcPr>
          <w:p w14:paraId="749A4D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74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54163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铜版纸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6AC1C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彩色打印A4、250g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19ACC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页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044B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0.71 </w:t>
            </w:r>
          </w:p>
        </w:tc>
      </w:tr>
      <w:tr w14:paraId="2D500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30" w:type="dxa"/>
            <w:tcBorders>
              <w:tl2br w:val="nil"/>
              <w:tr2bl w:val="nil"/>
            </w:tcBorders>
            <w:noWrap w:val="0"/>
            <w:vAlign w:val="center"/>
          </w:tcPr>
          <w:p w14:paraId="24C49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75 </w:t>
            </w:r>
          </w:p>
        </w:tc>
        <w:tc>
          <w:tcPr>
            <w:tcW w:w="2144" w:type="dxa"/>
            <w:tcBorders>
              <w:tl2br w:val="nil"/>
              <w:tr2bl w:val="nil"/>
            </w:tcBorders>
            <w:noWrap w:val="0"/>
            <w:vAlign w:val="center"/>
          </w:tcPr>
          <w:p w14:paraId="39FA8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资料汇编</w:t>
            </w:r>
          </w:p>
        </w:tc>
        <w:tc>
          <w:tcPr>
            <w:tcW w:w="3312" w:type="dxa"/>
            <w:tcBorders>
              <w:tl2br w:val="nil"/>
              <w:tr2bl w:val="nil"/>
            </w:tcBorders>
            <w:noWrap w:val="0"/>
            <w:vAlign w:val="center"/>
          </w:tcPr>
          <w:p w14:paraId="787EF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内页A4双面，内容定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制，胶装，彩印</w:t>
            </w:r>
          </w:p>
        </w:tc>
        <w:tc>
          <w:tcPr>
            <w:tcW w:w="838" w:type="dxa"/>
            <w:tcBorders>
              <w:tl2br w:val="nil"/>
              <w:tr2bl w:val="nil"/>
            </w:tcBorders>
            <w:noWrap w:val="0"/>
            <w:vAlign w:val="center"/>
          </w:tcPr>
          <w:p w14:paraId="50789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</w:t>
            </w:r>
          </w:p>
        </w:tc>
        <w:tc>
          <w:tcPr>
            <w:tcW w:w="1925" w:type="dxa"/>
            <w:tcBorders>
              <w:tl2br w:val="nil"/>
              <w:tr2bl w:val="nil"/>
            </w:tcBorders>
            <w:noWrap w:val="0"/>
            <w:vAlign w:val="center"/>
          </w:tcPr>
          <w:p w14:paraId="59ABE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0.27 </w:t>
            </w:r>
          </w:p>
        </w:tc>
      </w:tr>
      <w:tr w14:paraId="5D9612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49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6E0C6A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sz w:val="28"/>
                <w:szCs w:val="28"/>
                <w:u w:val="none"/>
                <w:lang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u w:val="none"/>
                <w:lang w:eastAsia="zh-CN" w:bidi="ar"/>
              </w:rPr>
              <w:t>备注：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none"/>
                <w:lang w:val="en-US" w:eastAsia="zh-CN" w:bidi="ar"/>
              </w:rPr>
              <w:t>1.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none"/>
                <w:lang w:eastAsia="zh-CN" w:bidi="ar"/>
              </w:rPr>
              <w:t>以上各项单价包含了设计、排版、打字、胶装、配送、售后等一切费用。</w:t>
            </w:r>
          </w:p>
          <w:p w14:paraId="44EE3A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u w:val="none"/>
                <w:lang w:val="en-US" w:eastAsia="zh-CN" w:bidi="ar"/>
              </w:rPr>
              <w:t>2.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本项目固定总金额为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万元。报价形式采用按单价整体折扣率报价（四舍五入保留小数点后两位数），报价中应包含运费、税费等以及国家规定的各项费用。各响应供应商须结合采购人所提供的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预算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  <w:t>单价报出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一个统一的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highlight w:val="none"/>
                <w:u w:val="none"/>
                <w:lang w:eastAsia="zh-CN" w:bidi="ar"/>
              </w:rPr>
              <w:t>响应折扣率，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响应报价一律填写统一折扣率。</w:t>
            </w:r>
          </w:p>
        </w:tc>
      </w:tr>
    </w:tbl>
    <w:p w14:paraId="1A32C431">
      <w:pPr>
        <w:pStyle w:val="4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80" w:lineRule="exact"/>
        <w:rPr>
          <w:rFonts w:hint="eastAsia" w:ascii="仿宋" w:hAnsi="仿宋" w:eastAsia="仿宋" w:cs="仿宋"/>
          <w:sz w:val="28"/>
          <w:szCs w:val="28"/>
        </w:rPr>
      </w:pPr>
    </w:p>
    <w:p w14:paraId="0261ECF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left="0" w:right="0" w:firstLine="582" w:firstLineChars="200"/>
        <w:jc w:val="both"/>
        <w:textAlignment w:val="baseline"/>
        <w:rPr>
          <w:rFonts w:hint="eastAsia" w:ascii="仿宋" w:hAnsi="仿宋" w:eastAsia="仿宋" w:cs="仿宋"/>
          <w:b/>
          <w:bCs/>
          <w:sz w:val="28"/>
          <w:szCs w:val="28"/>
          <w:u w:val="none"/>
        </w:rPr>
      </w:pPr>
      <w:r>
        <w:rPr>
          <w:rFonts w:hint="eastAsia" w:ascii="仿宋" w:hAnsi="仿宋" w:eastAsia="仿宋" w:cs="仿宋"/>
          <w:b/>
          <w:bCs/>
          <w:spacing w:val="5"/>
          <w:sz w:val="28"/>
          <w:szCs w:val="28"/>
          <w:u w:val="none"/>
        </w:rPr>
        <w:t>（2）商务要求</w:t>
      </w:r>
    </w:p>
    <w:p w14:paraId="392788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1.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服务时间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服务期2年，服务期到期或合同价款满，则合同终止。</w:t>
      </w:r>
    </w:p>
    <w:p w14:paraId="5A5087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2.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服务地点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采购人指定地点。 </w:t>
      </w:r>
    </w:p>
    <w:p w14:paraId="3ED1B2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质保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期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12个月（从项目最后一批供货结束开始计算）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 xml:space="preserve">         </w:t>
      </w:r>
    </w:p>
    <w:p w14:paraId="42D2D1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付款方式：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实际要求数量供货，每月结算一次。经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验收合格并收到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每月提供的相应金额合法税票后5个工作日内以转帐方式一次性付清相应金额货款，不计利息；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当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金额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付至合同总额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的95%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时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，剩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余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5%待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项目履约期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结束后一次性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支付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</w:t>
      </w:r>
    </w:p>
    <w:p w14:paraId="4A19D7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5.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履约保证金：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合同金额5%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向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缴纳履约保证金(履约保证金以银行转账(电汇)、支票、汇票、本票或者金融机构、担保机构出具的保函等非现金形式提交)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。履约保证金在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最后一次供货完成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验收合格后一次性无息退还，如有违约，按照合同约定处理。</w:t>
      </w:r>
    </w:p>
    <w:p w14:paraId="4CFE1D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6.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验收：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本项目验收标准需完全符合谈判文件要求，如验收不合格，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有权退货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并要求重新供货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。由此产生的一切费用由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承担。若两次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供货验收不合格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有权终止合同，没收履约保证金，并要求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赔偿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损失。</w:t>
      </w:r>
    </w:p>
    <w:p w14:paraId="73DC4A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7.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</w:rPr>
        <w:t>售后服务要求：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从验收合格之日起，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免费提供12个月质保期。若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提供的货物质保期不符合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使用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要求，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有权退回，要求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提供符合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使用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要求的货物，因此导致延迟交货的，按相应的违约行为处理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；供应商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承担因货物本身的缺陷所应负的责任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所有产品在质保期内发生质量问题，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无条件给予退换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；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质保期内对于出现的质量问题，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2小时内解决问题。保修期内如有无法解决的故障，免费更换或退货处理。</w:t>
      </w:r>
    </w:p>
    <w:p w14:paraId="4AF441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8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eastAsia="zh-CN"/>
        </w:rPr>
        <w:t>质量保证：</w:t>
      </w:r>
    </w:p>
    <w:p w14:paraId="75B5BA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①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应保证货物是全新、未使用过的原装合格正品，并完全符合本谈判文件及本合同规定的质量、规格和性能的要求。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应保证其提供的货物在正确安装、正常使用和保养条件下，在其使用寿命内具有良好的性能。货物验收后，在质量保证期内，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应对由于设计、工艺或材料的缺陷所发生的任何不足或故障负责，因此而造成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的任何损失由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承担。</w:t>
      </w:r>
    </w:p>
    <w:p w14:paraId="06420F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成交供应商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应保证为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eastAsia="zh-CN"/>
        </w:rPr>
        <w:t>提供的任何产品的全部或部分、硬件或软件等，均不得侵犯第三方合法拥有的知识产权。</w:t>
      </w:r>
      <w:bookmarkStart w:id="1" w:name="_GoBack"/>
      <w:bookmarkEnd w:id="1"/>
    </w:p>
    <w:p w14:paraId="0D2418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9.</w:t>
      </w:r>
      <w:r>
        <w:rPr>
          <w:rFonts w:hint="eastAsia" w:ascii="仿宋" w:hAnsi="仿宋" w:eastAsia="仿宋" w:cs="仿宋"/>
          <w:b/>
          <w:bCs w:val="0"/>
          <w:kern w:val="0"/>
          <w:sz w:val="28"/>
          <w:szCs w:val="28"/>
          <w:lang w:val="en-US" w:eastAsia="zh-CN"/>
        </w:rPr>
        <w:t>其他要求：</w:t>
      </w:r>
    </w:p>
    <w:p w14:paraId="3315B5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①该项目必须安排固定人员提供日常物资供应及售后服务，并定点在采购人进行办公，配合采购人办理出入库及应急物资供应等工作。</w:t>
      </w:r>
    </w:p>
    <w:p w14:paraId="4B6649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②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实行“零库存管理”，所有物资均按需求供货。</w:t>
      </w:r>
    </w:p>
    <w:p w14:paraId="52E768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ind w:firstLine="560" w:firstLineChars="200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</w:rPr>
        <w:t>③根据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的要求，所有</w:t>
      </w:r>
      <w:r>
        <w:rPr>
          <w:rFonts w:hint="eastAsia" w:ascii="仿宋" w:hAnsi="仿宋" w:eastAsia="仿宋" w:cs="仿宋"/>
          <w:bCs/>
          <w:kern w:val="0"/>
          <w:sz w:val="28"/>
          <w:szCs w:val="28"/>
          <w:lang w:val="en-US" w:eastAsia="zh-CN"/>
        </w:rPr>
        <w:t>固定人员</w:t>
      </w:r>
      <w:r>
        <w:rPr>
          <w:rFonts w:hint="eastAsia" w:ascii="仿宋" w:hAnsi="仿宋" w:eastAsia="仿宋" w:cs="仿宋"/>
          <w:bCs/>
          <w:kern w:val="0"/>
          <w:sz w:val="28"/>
          <w:szCs w:val="28"/>
        </w:rPr>
        <w:t>必须配合医院完成有关检查工作。</w:t>
      </w:r>
    </w:p>
    <w:p w14:paraId="7AF7B2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9BD579"/>
    <w:multiLevelType w:val="singleLevel"/>
    <w:tmpl w:val="069BD579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4512E"/>
    <w:rsid w:val="4FA4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ind w:firstLine="628"/>
      <w:jc w:val="center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2026-05-13T02:37:00Z</dcterms:created>
  <dc:creator>木子</dc:creator>
  <cp:lastModifiedBy>木子</cp:lastModifiedBy>
  <dcterms:modified xsi:type="dcterms:W3CDTF">2026-05-13T02:40:10Z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0A92954DE19444D4B22FF089DB9CB956_11</vt:lpwstr>
  </property>
  <property fmtid="{D5CDD505-2E9C-101B-9397-08002B2CF9AE}" pid="4" name="KSOTemplateDocerSaveRecord">
    <vt:lpwstr>eyJoZGlkIjoiNTc1YmFhOTlhYmUyZGI3ZjcwNzVmMjY1NDBmNzg3NzUiLCJ1c2VySWQiOiIxMDM4MDgxOTk0In0=</vt:lpwstr>
  </property>
</Properties>
</file>