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CCEC7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黑体" w:eastAsia="黑体" w:hAnsi="黑体" w:cs="黑体"/>
          <w:sz w:val="32"/>
          <w:szCs w:val="32"/>
          <w14:ligatures w14:val="none"/>
        </w:rPr>
      </w:pPr>
      <w:r w:rsidRPr="00D24FB6">
        <w:rPr>
          <w:rFonts w:ascii="黑体" w:eastAsia="黑体" w:hAnsi="黑体" w:cs="黑体"/>
          <w:sz w:val="32"/>
          <w:szCs w:val="32"/>
          <w14:ligatures w14:val="none"/>
        </w:rPr>
        <w:t>三、主要活动安排</w:t>
      </w:r>
    </w:p>
    <w:p w14:paraId="17455986" w14:textId="77777777" w:rsidR="00D24FB6" w:rsidRPr="00D24FB6" w:rsidRDefault="00D24FB6" w:rsidP="00D24FB6">
      <w:pPr>
        <w:widowControl/>
        <w:spacing w:after="0" w:line="520" w:lineRule="exact"/>
        <w:ind w:firstLineChars="200" w:firstLine="640"/>
        <w:outlineLvl w:val="2"/>
        <w:rPr>
          <w:rFonts w:ascii="Times New Roman" w:eastAsia="仿宋_GB2312" w:hAnsi="Times New Roman" w:cs="Times New Roman"/>
          <w:sz w:val="32"/>
          <w:szCs w:val="32"/>
          <w14:ligatures w14:val="none"/>
        </w:rPr>
      </w:pP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非</w:t>
      </w:r>
      <w:proofErr w:type="gramStart"/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遗品牌</w:t>
      </w:r>
      <w:proofErr w:type="gramEnd"/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系列推广活动包含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“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非遗健康行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”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、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“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非遗青年说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”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和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“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发现非遗之美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--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跟着课本去传习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”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青少年美育系列活动，合计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56.61</w:t>
      </w:r>
      <w:r w:rsidRPr="00D24FB6">
        <w:rPr>
          <w:rFonts w:ascii="Times New Roman" w:eastAsia="仿宋_GB2312" w:hAnsi="Times New Roman" w:cs="Times New Roman"/>
          <w:sz w:val="32"/>
          <w:szCs w:val="32"/>
          <w14:ligatures w14:val="none"/>
        </w:rPr>
        <w:t>万元。</w:t>
      </w:r>
    </w:p>
    <w:p w14:paraId="5A882A1E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</w:pPr>
      <w:r w:rsidRPr="00D24FB6">
        <w:rPr>
          <w:rFonts w:ascii="楷体_GB2312" w:eastAsia="楷体_GB2312" w:hAnsi="楷体_GB2312" w:cs="楷体_GB2312"/>
          <w:b/>
          <w:bCs/>
          <w:sz w:val="32"/>
          <w:szCs w:val="32"/>
          <w14:ligatures w14:val="none"/>
        </w:rPr>
        <w:t>（一）非</w:t>
      </w:r>
      <w:proofErr w:type="gramStart"/>
      <w:r w:rsidRPr="00D24FB6">
        <w:rPr>
          <w:rFonts w:ascii="楷体_GB2312" w:eastAsia="楷体_GB2312" w:hAnsi="楷体_GB2312" w:cs="楷体_GB2312"/>
          <w:b/>
          <w:bCs/>
          <w:sz w:val="32"/>
          <w:szCs w:val="32"/>
          <w14:ligatures w14:val="none"/>
        </w:rPr>
        <w:t>遗健康行</w:t>
      </w:r>
      <w:proofErr w:type="gramEnd"/>
      <w:r w:rsidRPr="00D24FB6"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  <w:t>（2场，12万元）</w:t>
      </w:r>
    </w:p>
    <w:p w14:paraId="34C4A2D5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b/>
          <w:bCs/>
          <w:color w:val="000000"/>
          <w:kern w:val="0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活动时间：2026年全年</w:t>
      </w:r>
    </w:p>
    <w:p w14:paraId="76A7885D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活动内容：一场非遗美食、中医活动。设置养生美食品鉴区、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互动工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坊、知识融合讲座等区域，通过一场唤醒味蕾与认知的“品鉴坊”和一场调动全身心感受的体验，立体化呈现非遗的健康价值，让非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遗真正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融入现代生活。</w:t>
      </w:r>
    </w:p>
    <w:p w14:paraId="14274077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一场全市非遗PK赛。通过擂台竞技、专家点评等形式，打造一场“有看点、有热度、有深度”的非遗盛会。活动通过竞赛激励传承人交流互鉴、创新提升，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拉动非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遗产品的销售，带动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相关文旅消费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，让古老的非遗在现代舞台上绽放全新光彩。</w:t>
      </w:r>
    </w:p>
    <w:p w14:paraId="40E0BF44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</w:pPr>
      <w:r w:rsidRPr="00D24FB6"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  <w:t>（二）非</w:t>
      </w:r>
      <w:proofErr w:type="gramStart"/>
      <w:r w:rsidRPr="00D24FB6"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  <w:t>遗青年</w:t>
      </w:r>
      <w:proofErr w:type="gramEnd"/>
      <w:r w:rsidRPr="00D24FB6"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  <w:t>说（3场，21.61万元）</w:t>
      </w:r>
    </w:p>
    <w:p w14:paraId="091669B9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b/>
          <w:bCs/>
          <w:color w:val="000000"/>
          <w:kern w:val="0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活动时间：2026年全年</w:t>
      </w:r>
    </w:p>
    <w:p w14:paraId="3BE2A5C4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活动内容：聚焦青年群体，开展3场“非遗青年说”系列活动，通过对话、展演、创新实践等形式，激发青年参与非遗传承与创新的热情，打造非遗传承的青春力量。结合文化自然遗产日、国际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非遗日主题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，与学校、商场联动，搭建跨界共创平台，推动实践联合，鼓励师生与传承人结对共同研发，通过短视频、直播等方式，将共创过程与作品故事转化为数字资产。</w:t>
      </w:r>
    </w:p>
    <w:p w14:paraId="00FE1597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</w:pPr>
      <w:r w:rsidRPr="00D24FB6">
        <w:rPr>
          <w:rFonts w:ascii="楷体_GB2312" w:eastAsia="楷体_GB2312" w:hAnsi="楷体_GB2312" w:cs="楷体_GB2312"/>
          <w:b/>
          <w:bCs/>
          <w:color w:val="000000"/>
          <w:kern w:val="0"/>
          <w:sz w:val="32"/>
          <w:szCs w:val="32"/>
          <w14:ligatures w14:val="none"/>
        </w:rPr>
        <w:t>（三）“发现非遗之美--跟着课本去传习”青少年美育系列（10场，23万元）</w:t>
      </w:r>
    </w:p>
    <w:p w14:paraId="2E8EFCFA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b/>
          <w:bCs/>
          <w:color w:val="000000"/>
          <w:kern w:val="0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lastRenderedPageBreak/>
        <w:t>活动时间：2026年全年</w:t>
      </w:r>
    </w:p>
    <w:p w14:paraId="3E8BC25C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活动内容：开展10场非遗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研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学、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非遗进校园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活动，将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非遗从静态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知识变为动态的“活”态传承体验，让青少年从“参观者”转变为“参与者”，将非遗变为触手可及的“活”态传承体验，找到</w:t>
      </w:r>
      <w:proofErr w:type="gramStart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非遗与课本</w:t>
      </w:r>
      <w:proofErr w:type="gramEnd"/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知识的精准连接点。</w:t>
      </w:r>
    </w:p>
    <w:p w14:paraId="12AC29F7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黑体" w:eastAsia="黑体" w:hAnsi="黑体" w:cs="黑体"/>
          <w:sz w:val="32"/>
          <w:szCs w:val="32"/>
          <w14:ligatures w14:val="none"/>
        </w:rPr>
      </w:pPr>
      <w:r w:rsidRPr="00D24FB6">
        <w:rPr>
          <w:rFonts w:ascii="黑体" w:eastAsia="黑体" w:hAnsi="黑体" w:cs="黑体"/>
          <w:sz w:val="32"/>
          <w:szCs w:val="32"/>
          <w14:ligatures w14:val="none"/>
        </w:rPr>
        <w:t>四、宣传推广</w:t>
      </w:r>
    </w:p>
    <w:p w14:paraId="71D29F20" w14:textId="77777777" w:rsidR="00D24FB6" w:rsidRPr="00D24FB6" w:rsidRDefault="00D24FB6" w:rsidP="00D24FB6">
      <w:pPr>
        <w:spacing w:after="0" w:line="52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  <w14:ligatures w14:val="none"/>
        </w:rPr>
      </w:pPr>
      <w:r w:rsidRPr="00D24FB6">
        <w:rPr>
          <w:rFonts w:ascii="仿宋_GB2312" w:eastAsia="仿宋_GB2312" w:hAnsi="仿宋_GB2312" w:cs="仿宋_GB2312"/>
          <w:sz w:val="32"/>
          <w:szCs w:val="32"/>
          <w14:ligatures w14:val="none"/>
        </w:rPr>
        <w:t>采用线上线下全域融合的方式，充分与学校联动，联合各级新闻媒体进行系列报道，积极在主流媒体刊登活动信息及亮点，从而激发青年参与非遗传承与创新的热情，打造非遗传承的青春力量。</w:t>
      </w:r>
    </w:p>
    <w:p w14:paraId="6BD94FAE" w14:textId="77777777" w:rsidR="004045DC" w:rsidRPr="00D24FB6" w:rsidRDefault="004045DC"/>
    <w:sectPr w:rsidR="004045DC" w:rsidRPr="00D24F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48428" w14:textId="77777777" w:rsidR="004E6888" w:rsidRDefault="004E6888" w:rsidP="00D24FB6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1680081A" w14:textId="77777777" w:rsidR="004E6888" w:rsidRDefault="004E6888" w:rsidP="00D24FB6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780FE" w14:textId="77777777" w:rsidR="004E6888" w:rsidRDefault="004E6888" w:rsidP="00D24FB6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6D5C64C3" w14:textId="77777777" w:rsidR="004E6888" w:rsidRDefault="004E6888" w:rsidP="00D24FB6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5DC"/>
    <w:rsid w:val="004045DC"/>
    <w:rsid w:val="004E6888"/>
    <w:rsid w:val="00D24FB6"/>
    <w:rsid w:val="00EC6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A24C09D7-6D37-40AA-843F-3556DFC6D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4045DC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045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045D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045DC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045DC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045DC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045DC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045DC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045DC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045DC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4045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4045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4045DC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045DC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4045DC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045DC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045DC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045DC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4045DC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4045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045DC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4045D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045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4045D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045DC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045DC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045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4045DC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4045DC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D24FB6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D24FB6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D24FB6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D24F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642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 Tao</dc:creator>
  <cp:keywords/>
  <dc:description/>
  <cp:lastModifiedBy>Z Tao</cp:lastModifiedBy>
  <cp:revision>2</cp:revision>
  <dcterms:created xsi:type="dcterms:W3CDTF">2026-05-12T07:18:00Z</dcterms:created>
  <dcterms:modified xsi:type="dcterms:W3CDTF">2026-05-12T07:18:00Z</dcterms:modified>
</cp:coreProperties>
</file>