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72333E">
      <w:pPr>
        <w:adjustRightInd w:val="0"/>
        <w:spacing w:beforeAutospacing="0" w:line="360" w:lineRule="auto"/>
        <w:jc w:val="both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（一）技术规格（工程需求）</w:t>
      </w:r>
    </w:p>
    <w:p w14:paraId="75B83EBC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江西冶金职业技术学院，学校地址：江西省新余市河下镇。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项目名称：北校区运动场改造工程采购项目，</w:t>
      </w:r>
      <w:r>
        <w:rPr>
          <w:rFonts w:hint="eastAsia" w:ascii="宋体" w:hAnsi="宋体" w:eastAsia="宋体" w:cs="宋体"/>
          <w:sz w:val="21"/>
          <w:szCs w:val="21"/>
        </w:rPr>
        <w:t>具体如下所示。</w:t>
      </w:r>
    </w:p>
    <w:p w14:paraId="37893795"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line="380" w:lineRule="exact"/>
        <w:ind w:left="630" w:leftChars="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技术要求</w:t>
      </w:r>
    </w:p>
    <w:p w14:paraId="3B104E2F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1、采购标的名称及数量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3172"/>
        <w:gridCol w:w="1731"/>
        <w:gridCol w:w="798"/>
        <w:gridCol w:w="1433"/>
        <w:gridCol w:w="735"/>
      </w:tblGrid>
      <w:tr w14:paraId="7BABD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" w:type="pct"/>
            <w:vAlign w:val="center"/>
          </w:tcPr>
          <w:p w14:paraId="7F78844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1860" w:type="pct"/>
            <w:vAlign w:val="center"/>
          </w:tcPr>
          <w:p w14:paraId="5B21B68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标的名称</w:t>
            </w:r>
          </w:p>
        </w:tc>
        <w:tc>
          <w:tcPr>
            <w:tcW w:w="1015" w:type="pct"/>
            <w:vAlign w:val="center"/>
          </w:tcPr>
          <w:p w14:paraId="6EE4A79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采购品目及代码</w:t>
            </w:r>
          </w:p>
        </w:tc>
        <w:tc>
          <w:tcPr>
            <w:tcW w:w="468" w:type="pct"/>
            <w:vAlign w:val="center"/>
          </w:tcPr>
          <w:p w14:paraId="3BAAEA4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数量</w:t>
            </w:r>
          </w:p>
        </w:tc>
        <w:tc>
          <w:tcPr>
            <w:tcW w:w="840" w:type="pct"/>
            <w:vAlign w:val="center"/>
          </w:tcPr>
          <w:p w14:paraId="5E5186A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预算总价</w:t>
            </w:r>
          </w:p>
        </w:tc>
        <w:tc>
          <w:tcPr>
            <w:tcW w:w="431" w:type="pct"/>
            <w:vAlign w:val="center"/>
          </w:tcPr>
          <w:p w14:paraId="7B73E86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备注</w:t>
            </w:r>
          </w:p>
        </w:tc>
      </w:tr>
      <w:tr w14:paraId="5CEB8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" w:type="pct"/>
            <w:vAlign w:val="center"/>
          </w:tcPr>
          <w:p w14:paraId="494F504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860" w:type="pct"/>
            <w:vAlign w:val="center"/>
          </w:tcPr>
          <w:p w14:paraId="5F5D683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北校区运动场改造工程采购项目</w:t>
            </w:r>
          </w:p>
        </w:tc>
        <w:tc>
          <w:tcPr>
            <w:tcW w:w="1015" w:type="pct"/>
            <w:vAlign w:val="center"/>
          </w:tcPr>
          <w:p w14:paraId="208A309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8" w:type="pct"/>
            <w:vAlign w:val="center"/>
          </w:tcPr>
          <w:p w14:paraId="656CA28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1项</w:t>
            </w:r>
          </w:p>
        </w:tc>
        <w:tc>
          <w:tcPr>
            <w:tcW w:w="840" w:type="pct"/>
            <w:vAlign w:val="center"/>
          </w:tcPr>
          <w:p w14:paraId="612867D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390.07万元</w:t>
            </w:r>
          </w:p>
        </w:tc>
        <w:tc>
          <w:tcPr>
            <w:tcW w:w="431" w:type="pct"/>
            <w:vAlign w:val="center"/>
          </w:tcPr>
          <w:p w14:paraId="756A077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4F1A64BF">
      <w:pPr>
        <w:pStyle w:val="8"/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bidi w:val="0"/>
        <w:snapToGrid/>
        <w:spacing w:line="380" w:lineRule="exact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采购标的工作内容</w:t>
      </w:r>
    </w:p>
    <w:p w14:paraId="0D22E882">
      <w:pPr>
        <w:pStyle w:val="4"/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北校区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运动场</w:t>
      </w:r>
      <w:r>
        <w:rPr>
          <w:rFonts w:hint="eastAsia" w:ascii="宋体" w:hAnsi="宋体" w:eastAsia="宋体" w:cs="宋体"/>
          <w:sz w:val="21"/>
          <w:szCs w:val="21"/>
        </w:rPr>
        <w:t>改造工程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采购项目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476"/>
        <w:gridCol w:w="1301"/>
        <w:gridCol w:w="2150"/>
        <w:gridCol w:w="846"/>
        <w:gridCol w:w="1056"/>
        <w:gridCol w:w="1267"/>
      </w:tblGrid>
      <w:tr w14:paraId="0991E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6B92C6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序号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A444B0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6B413EE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2A6F3D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B07512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计量</w:t>
            </w:r>
          </w:p>
          <w:p w14:paraId="5915A29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单位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FEE26E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工程量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503479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金额（元）</w:t>
            </w:r>
          </w:p>
        </w:tc>
      </w:tr>
      <w:tr w14:paraId="2C160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9E47A6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7D8F000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DC30C2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北校区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运动场改造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工程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48E77C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530513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2FBC354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676" w:type="pct"/>
            <w:shd w:val="clear" w:color="FFFFFF" w:fill="FFFFFF"/>
            <w:vAlign w:val="center"/>
          </w:tcPr>
          <w:p w14:paraId="78AE942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 w14:paraId="40259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3EA2D4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FCD21D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1.1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8658FC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运动场维修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4D4C26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AABF22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B432C8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676" w:type="pct"/>
            <w:shd w:val="clear" w:color="FFFFFF" w:fill="FFFFFF"/>
            <w:vAlign w:val="center"/>
          </w:tcPr>
          <w:p w14:paraId="43AA230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 w14:paraId="3F065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F1A5BF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CD6460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011601001001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66A69A9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砖砌体拆除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D8CA01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1.名称:拆除原有国旗台(面积约4.32M²)</w:t>
            </w:r>
          </w:p>
          <w:p w14:paraId="3B2EE9E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2.其他:含整体的所有拆除，包括有必要的基础、地坪以上的多有内容，含旗杆的拆除及安置，含所有机械人工的费用，含拆除后垃圾清理的费用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6ED163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项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478A15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BA8A0B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500</w:t>
            </w:r>
          </w:p>
        </w:tc>
      </w:tr>
      <w:tr w14:paraId="6E350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DEEFAA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6E231EA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050101007001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548284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清除地被植物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F92E2B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1.名称:铲除绿地，运距暂按1Km计算。工程量暂估，其余不需要清理的直接开挖运弃。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728D7EE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AE79DC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255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B7F44F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1122</w:t>
            </w:r>
          </w:p>
        </w:tc>
      </w:tr>
      <w:tr w14:paraId="2B38E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81981A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37BF16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011606001001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D701D1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塑胶地面铲除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7547F8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1.名称:塑胶地面铲除（以料代工，此项要求中标单位铲除塑料层回收，无清单单价）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7C872A4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0CB13B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B08E35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0.01</w:t>
            </w:r>
          </w:p>
        </w:tc>
      </w:tr>
      <w:tr w14:paraId="11103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2" w:hRule="atLeast"/>
        </w:trPr>
        <w:tc>
          <w:tcPr>
            <w:tcW w:w="244" w:type="pct"/>
            <w:shd w:val="clear" w:color="FFFFFF" w:fill="FFFFFF"/>
            <w:vAlign w:val="center"/>
          </w:tcPr>
          <w:p w14:paraId="01E83D5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B04555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050201001001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265BC4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塑胶跑道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311E09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气型塑胶跑道</w:t>
            </w:r>
          </w:p>
          <w:p w14:paraId="65C2001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2、塑胶跑道材料符合GB36246-2018《中小学合成材料面层运动场地》标准非固体原料中</w:t>
            </w:r>
          </w:p>
          <w:p w14:paraId="3DBD993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有害物质限量要求；</w:t>
            </w:r>
          </w:p>
          <w:p w14:paraId="59FECCE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3、塑胶跑道成品符合GB36246-2018《中小学合成材料面层运动场地》标准面层成品中有</w:t>
            </w:r>
          </w:p>
          <w:p w14:paraId="2BB5B58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害物质限量、气味及无机填料含量要求；</w:t>
            </w:r>
          </w:p>
          <w:p w14:paraId="59CA95C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塑胶跑道在室外经过春夏秋冬四季交替，潮湿、高温、低温、干燥等环境下正常使用1年，冲</w:t>
            </w:r>
          </w:p>
          <w:p w14:paraId="7220D6A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击吸收，垂直变形，拉伸强度和拉断伸长率保留率均≥95%，满足GB 36246-2018检测</w:t>
            </w:r>
          </w:p>
          <w:p w14:paraId="2F670B3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要求。</w:t>
            </w:r>
          </w:p>
          <w:p w14:paraId="09786B2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、塑胶跑道疲劳寿命经循环疲劳试验不低于15万次，符合GB/T 35465.4-2020检测</w:t>
            </w:r>
          </w:p>
          <w:p w14:paraId="52B2E72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标准要求。</w:t>
            </w:r>
          </w:p>
          <w:p w14:paraId="458785D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、塑胶跑道通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过60d耐湿热测定后，起泡、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变色、开裂的综合破坏等级≤2级，符合GB/T</w:t>
            </w:r>
          </w:p>
          <w:p w14:paraId="01B6631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1740-2007检测标准要求。</w:t>
            </w:r>
          </w:p>
          <w:p w14:paraId="27D58A2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塑胶跑道（聚氨酯跑道材料）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符合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CEC 074-2023 《重点管控新污染物限用（RoECs）认证技术规范》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要求。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7E5A59E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523FC75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10946.26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1FECDE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1822990.14</w:t>
            </w:r>
          </w:p>
        </w:tc>
      </w:tr>
      <w:tr w14:paraId="36A8C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C282D6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6AD78BE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040205006003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CF098E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跑道标线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27DA4D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1.材料品种:普通型标线  线宽50mm，常温漆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771144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CE8D08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228.7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31B854E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2822.16</w:t>
            </w:r>
          </w:p>
        </w:tc>
      </w:tr>
      <w:tr w14:paraId="21465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8245B4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00F73F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01B002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C8FAE4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羽毛球拦网安装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E02D5E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1.标准成品羽毛球拦网安装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ACA2C1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F2846C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7B65D9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2941.14</w:t>
            </w:r>
          </w:p>
        </w:tc>
      </w:tr>
      <w:tr w14:paraId="50165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B91839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68A707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01B003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EC469B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足球门网安装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5CF8BD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1.成品足球门网安装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9EBCAF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926C2B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1E3945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541.14</w:t>
            </w:r>
          </w:p>
        </w:tc>
      </w:tr>
      <w:tr w14:paraId="75046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901551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7E04619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050101006001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6378AA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清除草皮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36AF62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1.名称:人造草皮清除（含橡胶颗粒），运距暂按5KM计算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50F4FD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9FA21C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7140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96B318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10781.4</w:t>
            </w:r>
          </w:p>
        </w:tc>
      </w:tr>
      <w:tr w14:paraId="76392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A51F4E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0086F7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050102012001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653AC5F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铺种草皮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436E18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1.足球场人造草</w:t>
            </w:r>
          </w:p>
          <w:p w14:paraId="7C0861F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50mm;</w:t>
            </w:r>
          </w:p>
          <w:p w14:paraId="0FDB1D5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2.人造草减震垫</w:t>
            </w:r>
          </w:p>
          <w:p w14:paraId="6480627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厚10mm、宽1.5m</w:t>
            </w:r>
          </w:p>
          <w:p w14:paraId="3DBE1EB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;</w:t>
            </w:r>
          </w:p>
          <w:p w14:paraId="223EF2A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3.填充TPE颗粒5</w:t>
            </w:r>
          </w:p>
          <w:p w14:paraId="6199AB3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kg;</w:t>
            </w:r>
          </w:p>
          <w:p w14:paraId="32CAD06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4.填充40目石英</w:t>
            </w:r>
          </w:p>
          <w:p w14:paraId="09A6742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砂28kg;</w:t>
            </w:r>
          </w:p>
          <w:p w14:paraId="1982C44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5.人造草坪技术</w:t>
            </w:r>
          </w:p>
          <w:p w14:paraId="3E999E7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参数要求：高磅</w:t>
            </w:r>
          </w:p>
          <w:p w14:paraId="4DFB3F9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重耐磨钻石 单丝</w:t>
            </w:r>
          </w:p>
          <w:p w14:paraId="5534ECB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草、高度50mm、 磅重12000Dtex</w:t>
            </w:r>
          </w:p>
          <w:p w14:paraId="34DF6E9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、密度10500针/</w:t>
            </w:r>
          </w:p>
          <w:p w14:paraId="5FD1658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 ，黑绿PP+沙</w:t>
            </w:r>
          </w:p>
          <w:p w14:paraId="53D6B00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罗+填充物</w:t>
            </w:r>
          </w:p>
          <w:p w14:paraId="0A86A4D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</w:t>
            </w:r>
          </w:p>
          <w:p w14:paraId="6E0C7BB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砂填充不少于</w:t>
            </w:r>
          </w:p>
          <w:p w14:paraId="79F9811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25kg/m2</w:t>
            </w:r>
          </w:p>
          <w:p w14:paraId="5B487B9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填充物：石英</w:t>
            </w:r>
          </w:p>
          <w:p w14:paraId="05DD9CD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25kg/㎡ ；环保颗</w:t>
            </w:r>
          </w:p>
          <w:p w14:paraId="183F2F8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粒不少于5kg/平</w:t>
            </w:r>
          </w:p>
          <w:p w14:paraId="14A63E7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方米；</w:t>
            </w:r>
          </w:p>
          <w:p w14:paraId="01BDBE4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7.减震垫撞击声</w:t>
            </w:r>
          </w:p>
          <w:p w14:paraId="50A93E4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隔声测试，检测</w:t>
            </w:r>
          </w:p>
          <w:p w14:paraId="5F619B2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结果＜75dB，草</w:t>
            </w:r>
          </w:p>
          <w:p w14:paraId="1AEE3F0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坪减震垫操场中</w:t>
            </w:r>
          </w:p>
          <w:p w14:paraId="2B4C662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心苯系物≤0.06</w:t>
            </w:r>
          </w:p>
          <w:p w14:paraId="2C34E5F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mg/m³;</w:t>
            </w:r>
          </w:p>
          <w:p w14:paraId="516F193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8.TPE颗粒场地</w:t>
            </w:r>
          </w:p>
          <w:p w14:paraId="46CE995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PM10≤0.2mg/m3 ；TPE颗粒场地</w:t>
            </w:r>
          </w:p>
          <w:p w14:paraId="55D8A68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氮氧化物≤0.02</w:t>
            </w:r>
          </w:p>
          <w:p w14:paraId="2D59B78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5mg/m3；GB/117</w:t>
            </w:r>
          </w:p>
          <w:p w14:paraId="4D4B052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13-2015标准减</w:t>
            </w:r>
          </w:p>
          <w:p w14:paraId="1C3B1DE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震垫产品放射性</w:t>
            </w:r>
          </w:p>
          <w:p w14:paraId="6B335C2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核素比活度为未</w:t>
            </w:r>
          </w:p>
          <w:p w14:paraId="0398CE9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检出;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F0BCF9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26FB8C3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7140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258E17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524076</w:t>
            </w:r>
          </w:p>
        </w:tc>
      </w:tr>
      <w:tr w14:paraId="37BAC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C1FC5A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AAA52C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011406001001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68A74C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F6E04C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1.名称：看台刷漆，耐磨漆刷三遍</w:t>
            </w:r>
          </w:p>
          <w:p w14:paraId="3AAC291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2.其他:工程量以实际为准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723BA48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E31008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ECE285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26940</w:t>
            </w:r>
          </w:p>
        </w:tc>
      </w:tr>
      <w:tr w14:paraId="146A8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F4656C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D299CB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011101001001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3BEFE2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水泥砂浆楼地面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A670C4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1.名称：看台裂缝、混凝土面层铲除外运，新建水泥砂浆面层20mm厚</w:t>
            </w:r>
          </w:p>
          <w:p w14:paraId="682658B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2.其他:工程量以实际为准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ED043A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619C45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C7AA52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79605</w:t>
            </w:r>
          </w:p>
        </w:tc>
      </w:tr>
      <w:tr w14:paraId="0A9D4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DEBB12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2A733A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01B005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4B6358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铅球场地修复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056DC2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1.推铅球场地重做，位置在原基础上往西移动1.5米，含恢复沙坑砂石的清理工作</w:t>
            </w:r>
          </w:p>
          <w:p w14:paraId="6B762A7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2.站立平台修补、找平</w:t>
            </w:r>
          </w:p>
          <w:p w14:paraId="2A0FC7F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3.场边框平整，修复</w:t>
            </w:r>
          </w:p>
          <w:p w14:paraId="428DD41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4.价格为预估，具体以实际为准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4415D4E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6FFD5E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418511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5000</w:t>
            </w:r>
          </w:p>
        </w:tc>
      </w:tr>
      <w:tr w14:paraId="481A0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C2F499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B572FA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01B006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1693B1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跳远沙坑场修复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4FECC5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1.回填砂、石英沙  约26m2</w:t>
            </w:r>
          </w:p>
          <w:p w14:paraId="1258F5B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2.场边框平整，修复</w:t>
            </w:r>
          </w:p>
          <w:p w14:paraId="2ED5F00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3.价格为预估，具体以实际为准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8EE954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482AC9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C3605C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1600</w:t>
            </w:r>
          </w:p>
        </w:tc>
      </w:tr>
      <w:tr w14:paraId="68AD1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BE43AE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7A7AFB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01B001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F8798A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排水沟清理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ECCCB6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1.清理杂物，恢复盖板，清运垃圾，检测排水沟通畅/修复破损的排水沟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DC79AD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E19757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62D1E9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3388</w:t>
            </w:r>
          </w:p>
        </w:tc>
      </w:tr>
      <w:tr w14:paraId="188C4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1D20D6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E3829B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040201022001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F8A736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排水沟、截水沟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E19808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新建混凝土排水沟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907497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0B9CD7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24.5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5E0973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3511.83</w:t>
            </w:r>
          </w:p>
        </w:tc>
      </w:tr>
      <w:tr w14:paraId="35875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83E081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4303F3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010505003002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E4E2AF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更换排水沟沟盖板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BBF6B3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1.名称:更换排水沟沟盖板</w:t>
            </w:r>
          </w:p>
          <w:p w14:paraId="40A8921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2.其他:拆除盖板清运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7CECF9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27D5550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0B74F4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1112.92</w:t>
            </w:r>
          </w:p>
        </w:tc>
      </w:tr>
      <w:tr w14:paraId="62A10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C16584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AC01FF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031201001001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AF19AB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单杠修补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F2E087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1.名称:7个单杠修复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2.其他:除锈、刷漆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3.涂刷遍数、漆膜厚度:刷漆2遍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F9690F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02F677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9.891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775B45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312.26</w:t>
            </w:r>
          </w:p>
        </w:tc>
      </w:tr>
      <w:tr w14:paraId="53F73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972820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ADA449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F3E42F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拆除双杠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F44D26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1.拆除双杠，并清理场地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3F1CD08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76547F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37D1C1A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200</w:t>
            </w:r>
          </w:p>
        </w:tc>
      </w:tr>
      <w:tr w14:paraId="5DCF3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1D46A2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5A3524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011604002002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7EF5AA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立面抹灰层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CF7DE2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1.名称:看台顶部墙面、大门入口台阶墙面抹灰，刷漆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1.其他：砂浆抹灰20mm厚，刷耐磨漆3遍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A70312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933E77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129.6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C31342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8964.43</w:t>
            </w:r>
          </w:p>
        </w:tc>
      </w:tr>
      <w:tr w14:paraId="1D8B8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D04741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9F09FF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011604002001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F9122E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立面抹灰层拆除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6CC8C0C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1.名称:看台顶部墙面、大门入口台阶墙面砂浆面层铲除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517751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FCEEB4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129.6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8EFF70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1542.24</w:t>
            </w:r>
          </w:p>
        </w:tc>
      </w:tr>
      <w:tr w14:paraId="1DCBD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164F5E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7B1003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75D7973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334E76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1.位置:原有草地改塑胶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2.挖土深度:平均40cm深，原土机械压实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3.弃土运距:3km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483CF9C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DF03EF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618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9DF494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4146.78</w:t>
            </w:r>
          </w:p>
        </w:tc>
      </w:tr>
      <w:tr w14:paraId="6450A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A279D6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F05D93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010103002001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99FF62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余方弃置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0BA473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1.废弃料品种:余土弃置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2.运距:3km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51BB38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BF5D29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618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7D9685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7823.88</w:t>
            </w:r>
          </w:p>
        </w:tc>
      </w:tr>
      <w:tr w14:paraId="7C00D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A3D1B6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B454EA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010404001001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7EA0BDB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B6DDCF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三七灰土垫层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5996EB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7E534C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397.5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27DA91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72933.3</w:t>
            </w:r>
          </w:p>
        </w:tc>
      </w:tr>
      <w:tr w14:paraId="48251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2166C2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18DD6E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010404001002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67CDFE0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654528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碎石垫层，碎石粒径≤40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70E187C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5781B2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318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D511B0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78673.2</w:t>
            </w:r>
          </w:p>
        </w:tc>
      </w:tr>
      <w:tr w14:paraId="0EA1F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5DD454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B67842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040203006001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EB283F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沥青混凝土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F3C180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50厚中粒石沥青混凝土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591B63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9CC86A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1590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0BC1A1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91584</w:t>
            </w:r>
          </w:p>
        </w:tc>
      </w:tr>
      <w:tr w14:paraId="49485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0A71C1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4D820E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040203006002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5A6E7D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沥青混凝土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680025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30厚细沥青混凝土，压实系数0.95（与周边基层齐平）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480562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5351C47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1590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D45426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58814.1</w:t>
            </w:r>
          </w:p>
        </w:tc>
      </w:tr>
      <w:tr w14:paraId="098D3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FC1C50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27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63B09EF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37" w:type="pct"/>
            <w:shd w:val="clear" w:color="FFFFFF" w:fill="FFFFFF"/>
            <w:vAlign w:val="center"/>
          </w:tcPr>
          <w:p w14:paraId="6A0887C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暂列金额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76047A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shd w:val="clear" w:color="FFFFFF" w:fill="FFFFFF"/>
            <w:vAlign w:val="center"/>
          </w:tcPr>
          <w:p w14:paraId="1946638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96" w:type="pct"/>
            <w:shd w:val="clear" w:color="FFFFFF" w:fill="FFFFFF"/>
            <w:vAlign w:val="center"/>
          </w:tcPr>
          <w:p w14:paraId="792004D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76" w:type="pct"/>
            <w:shd w:val="clear" w:color="FFFFFF" w:fill="FFFFFF"/>
            <w:vAlign w:val="center"/>
          </w:tcPr>
          <w:p w14:paraId="0D2A9B1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140596.3</w:t>
            </w:r>
          </w:p>
        </w:tc>
      </w:tr>
      <w:tr w14:paraId="1649F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D30FE5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0DE9ED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1.2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A7CB1E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新建旗台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C3003E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24EEBB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5AF889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676" w:type="pct"/>
            <w:shd w:val="clear" w:color="FFFFFF" w:fill="FFFFFF"/>
            <w:vAlign w:val="center"/>
          </w:tcPr>
          <w:p w14:paraId="05441F8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 w14:paraId="40982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244" w:type="pct"/>
            <w:shd w:val="clear" w:color="FFFFFF" w:fill="FFFFFF"/>
            <w:vAlign w:val="center"/>
          </w:tcPr>
          <w:p w14:paraId="2A36311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D70EB2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010101004001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7D72765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挖基坑土方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07DF0B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1.挖掘机挖槽坑土方 三类土，不装车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D9EFC1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B140BA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8.98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44ABE6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123.83</w:t>
            </w:r>
          </w:p>
        </w:tc>
      </w:tr>
      <w:tr w14:paraId="15BE5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C55D3A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08846A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010103001001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5029EC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回填方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0B9301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1.机械碾压 填土 两遍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866122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8C5739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7.33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8C73DF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82.54</w:t>
            </w:r>
          </w:p>
        </w:tc>
      </w:tr>
      <w:tr w14:paraId="0CA4D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976A1F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77915E6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010101004002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0CC226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挖基坑土方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376E3E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1.装载机装车土方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40AECC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8B6EDC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1.65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6615D6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3.88</w:t>
            </w:r>
          </w:p>
        </w:tc>
      </w:tr>
      <w:tr w14:paraId="38718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EE80B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E421CE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010103002001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7403AE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余方装置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F4EF40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1.石渣运距暂按5km，据实结算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4CA0C8E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CFE935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1.65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944EF7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21.73</w:t>
            </w:r>
          </w:p>
        </w:tc>
      </w:tr>
      <w:tr w14:paraId="40E23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A0A11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F80736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73C0BB3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A98269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1.非泵送商品混凝土C20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E10566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2AADE6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0.33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701BF6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136.98</w:t>
            </w:r>
          </w:p>
        </w:tc>
      </w:tr>
      <w:tr w14:paraId="11089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46E4C6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2B7B5D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011702001001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780A873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垫层模版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36C13D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1.基础类型:垫层模版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EA9D72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57C22E6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0.73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B5F265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23.65</w:t>
            </w:r>
          </w:p>
        </w:tc>
      </w:tr>
      <w:tr w14:paraId="013A8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BAEE17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6B45B9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010501003001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5FAD5D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995A64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1.独立基础混凝土C25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3B3DA4F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D22C39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0.92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6E463C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376.52</w:t>
            </w:r>
          </w:p>
        </w:tc>
      </w:tr>
      <w:tr w14:paraId="11711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983BFB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F21D96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011702001002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1F15D8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独立基础模版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E92CD1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1.基础类型:独立基础模版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351F6B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106AA9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2.27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48E05F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88.78</w:t>
            </w:r>
          </w:p>
        </w:tc>
      </w:tr>
      <w:tr w14:paraId="56BEC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127802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7CD7035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010515001001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1B5FBF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92DB45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1.独立基础钢筋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FA5909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t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156AF7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0.04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A12465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159.4</w:t>
            </w:r>
          </w:p>
        </w:tc>
      </w:tr>
      <w:tr w14:paraId="22310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8E965B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4CA181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B34165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133FB1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1.名称:接地扁钢40*4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496D474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3EA77A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4D4174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34.01</w:t>
            </w:r>
          </w:p>
        </w:tc>
      </w:tr>
      <w:tr w14:paraId="1E908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ABFA4E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84D672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1F1412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接地极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6FBA200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1.镀锌钢管DN50接地，长2,5米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E3C0D0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65F39D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0879D1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231.99</w:t>
            </w:r>
          </w:p>
        </w:tc>
      </w:tr>
      <w:tr w14:paraId="6ED81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AC03B1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76CCFA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BD679F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72AEB7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1.100厚C20混凝土垫层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78FD62E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0D41A8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2.06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6F67E1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855.06</w:t>
            </w:r>
          </w:p>
        </w:tc>
      </w:tr>
      <w:tr w14:paraId="06847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B33BAC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5D4FD6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010501001003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977B2F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碎石垫层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F7599A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碎石垫层  10cm厚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C3304F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291DED9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2.06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B35365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44.13</w:t>
            </w:r>
          </w:p>
        </w:tc>
      </w:tr>
      <w:tr w14:paraId="2B64D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AE4213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745161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010401004001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0DD252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砖墙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0D1E8B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砌筑砖基础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D93E45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EA2FCC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8.86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4BA289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4238.62</w:t>
            </w:r>
          </w:p>
        </w:tc>
      </w:tr>
      <w:tr w14:paraId="4AD7F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5AEAA4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5637C4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011102001001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B851B3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地面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6F62CA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600x300x20厚烧面芝麻灰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1E3DAA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6E7635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18.8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7321A2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3655.28</w:t>
            </w:r>
          </w:p>
        </w:tc>
      </w:tr>
      <w:tr w14:paraId="7CFEC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317ED4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FC331A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011102001002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D1C946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石材压顶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4C950D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600x600x50火烧面芝麻灰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496DF40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4E4FFE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0.36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10753D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98.44</w:t>
            </w:r>
          </w:p>
        </w:tc>
      </w:tr>
      <w:tr w14:paraId="34EFB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AA5D1E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507C84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011102001003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78A012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石材踏面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0883A7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600x300x30厚烧面芝麻灰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7C92EC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30F247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1.44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4EDCC4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344.58</w:t>
            </w:r>
          </w:p>
        </w:tc>
      </w:tr>
      <w:tr w14:paraId="2663A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EDBA70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987E47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011102001004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F6C4E3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石材墙面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A39069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450x300x20厚烧面芝麻灰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601350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180DFC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7.74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ACD742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1496.99</w:t>
            </w:r>
          </w:p>
        </w:tc>
      </w:tr>
      <w:tr w14:paraId="2E26A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C364DA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1A6EB2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010403006001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8C9B93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石栏杆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ED1B90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100厚汉白玉栏杆浮雕，厂家定制安装，价格含定制，运输和安装的所有费用，含200x120厚汉白玉踢脚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65795F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267AD3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18.04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197F3B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21648</w:t>
            </w:r>
          </w:p>
        </w:tc>
      </w:tr>
      <w:tr w14:paraId="3B9E5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E5B560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93F205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011506002001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78151B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金属旗杆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3158C6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高15.88底径Ф206X4 厚不锈钢管旗杆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78B186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18DB1E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2BA48F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5324.93</w:t>
            </w:r>
          </w:p>
        </w:tc>
      </w:tr>
      <w:tr w14:paraId="00DDE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31CF6C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5794D0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37" w:type="pct"/>
            <w:shd w:val="clear" w:color="FFFFFF" w:fill="FFFFFF"/>
            <w:vAlign w:val="center"/>
          </w:tcPr>
          <w:p w14:paraId="2B789AB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暂列金额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6F3C84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shd w:val="clear" w:color="FFFFFF" w:fill="FFFFFF"/>
            <w:vAlign w:val="center"/>
          </w:tcPr>
          <w:p w14:paraId="71A1151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pct"/>
            <w:shd w:val="clear" w:color="FFFFFF" w:fill="FFFFFF"/>
            <w:vAlign w:val="center"/>
          </w:tcPr>
          <w:p w14:paraId="209952C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76" w:type="pct"/>
            <w:shd w:val="clear" w:color="FFFFFF" w:fill="FFFFFF"/>
            <w:vAlign w:val="center"/>
          </w:tcPr>
          <w:p w14:paraId="6AEC528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1949.47</w:t>
            </w:r>
          </w:p>
        </w:tc>
      </w:tr>
      <w:tr w14:paraId="3A466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F491B8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788E5ED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1.3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C95269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主席台钢结构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62D5925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2DC7B1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E628B0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676" w:type="pct"/>
            <w:shd w:val="clear" w:color="FFFFFF" w:fill="FFFFFF"/>
            <w:vAlign w:val="center"/>
          </w:tcPr>
          <w:p w14:paraId="543C948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 w14:paraId="71CF4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F72A1B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27C9D0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010302004003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679BA2C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挖孔桩土（石）方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305240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灌注桩成孔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1.桩长:图纸设计8～14m，暂按平均值计算，结算按实调整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2.桩类型:旋挖钻孔灌注桩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3.钻孔直径600mm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DBD48B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256DA8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18.652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3DCB402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6186.87</w:t>
            </w:r>
          </w:p>
        </w:tc>
      </w:tr>
      <w:tr w14:paraId="052A8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5D7C46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6C9D82D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010302001001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E0D1BF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泥浆护壁成孔灌注桩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226540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1.灌注桩泵送商品混凝土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2.超灌注按0.6m计算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3.桩径:600mm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4.成孔方法:详见图纸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5.混凝土种类、强度等级:C30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6.抗渗等级：P6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D89628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27E7883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19.669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3821CB3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10292</w:t>
            </w:r>
          </w:p>
        </w:tc>
      </w:tr>
      <w:tr w14:paraId="29542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499C1B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7B6E1C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010301004001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41C20E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截（凿）桩头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8D47BF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1.桩类型:灌注桩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2.桩头截面、高度:60CM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4.有无钢筋:有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ACFC66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A71E17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1.017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C97DA2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143.68</w:t>
            </w:r>
          </w:p>
        </w:tc>
      </w:tr>
      <w:tr w14:paraId="5F78FD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F7A426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B5005B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010101004001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0796E3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挖基坑土方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D9787E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1.土壤类别:挖运弃土方、泥浆，石方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2.弃土运距:暂按5km，据实结算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CCDA78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865139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18.652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4827B7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311.12</w:t>
            </w:r>
          </w:p>
        </w:tc>
      </w:tr>
      <w:tr w14:paraId="6A416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FDA97E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1298A7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010515004001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F00A61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钢筋笼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D118A8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1.钢筋种类、规格:钢筋笼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A6FDBB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t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6E54D9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0.9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D26DCA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3782.48</w:t>
            </w:r>
          </w:p>
        </w:tc>
      </w:tr>
      <w:tr w14:paraId="54845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BC701B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78B0F26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010301004002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76715F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截（凿）桩头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8CA5F1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1.桩类型:桩头整理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3.有无钢筋:有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2B1AB0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CEC06F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F40361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37.86</w:t>
            </w:r>
          </w:p>
        </w:tc>
      </w:tr>
      <w:tr w14:paraId="36E5C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319C66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9E05DD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010515001002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6B033C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6531456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1.电渣压力焊接 ≤φ18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579181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D62E15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797D09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199.5</w:t>
            </w:r>
          </w:p>
        </w:tc>
      </w:tr>
      <w:tr w14:paraId="2AD73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884577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A9076A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010501005001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BA3BFA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F00671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1.混凝土种类:桩承台垫层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2.混凝土强度等级:C20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32EE2A7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DCD3C7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0.216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2C12AA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91.32</w:t>
            </w:r>
          </w:p>
        </w:tc>
      </w:tr>
      <w:tr w14:paraId="377C1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550E2A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FABF05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011702001001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6A37610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628D493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1.基础类型:垫层模版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77CBF9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588FE98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0.66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2C0BB3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24.91</w:t>
            </w:r>
          </w:p>
        </w:tc>
      </w:tr>
      <w:tr w14:paraId="06214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AD02B7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95AB07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010501005002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60B2A5D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桩承台基础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686A00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1.混凝土种类:桩承台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2.混凝土强度等级:C35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727E7C0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285382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8.424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29A8AE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3705.89</w:t>
            </w:r>
          </w:p>
        </w:tc>
      </w:tr>
      <w:tr w14:paraId="587F4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EBFA86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00E81A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011702001002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D74DF6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2FC42F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1.桩承台模板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E27001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72FAC9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5.74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2706FA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1129.99</w:t>
            </w:r>
          </w:p>
        </w:tc>
      </w:tr>
      <w:tr w14:paraId="4F1F2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B43121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CA759F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C4CFA4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短柱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641671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1.混凝土种类:短柱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2.混凝土强度等级:C35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E938E2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E1D7FB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1.006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17F97D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493.04</w:t>
            </w:r>
          </w:p>
        </w:tc>
      </w:tr>
      <w:tr w14:paraId="2B03A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F24DDB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4C8C63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011702002001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81E980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矩形柱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69966A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1.短柱模板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9DB6AE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54876F3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4.471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E680E6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230.88</w:t>
            </w:r>
          </w:p>
        </w:tc>
      </w:tr>
      <w:tr w14:paraId="21EC1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6B10C0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3C02F2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010515001001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5B2D6A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FEEB17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1.钢筋种类、规格:桩承台杠精，规格详见图纸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377CA22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CA04C8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0.51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887ED4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2045.09</w:t>
            </w:r>
          </w:p>
        </w:tc>
      </w:tr>
      <w:tr w14:paraId="42FE6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A1E416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6BD3BBC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010603001001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74E6C2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实腹钢柱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D7FB52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1.柱类型:焊接H形钢柱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2.钢材品种、规格:Q355B钢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3.单根柱质量:3t以内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4.金属构件运输，运距1公里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D68E0E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962946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9.085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9F359F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55972.05</w:t>
            </w:r>
          </w:p>
        </w:tc>
      </w:tr>
      <w:tr w14:paraId="4A2D8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A746D6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B95A29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010606001001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7F645FC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钢支撑、钢拉条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608E49D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1.钢材品种、规格:Q235B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2.构件类型：圆钢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3.金属构件运输，运距暂按1公里，据实结算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383CC11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95B484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5.982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D4BE78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34797.05</w:t>
            </w:r>
          </w:p>
        </w:tc>
      </w:tr>
      <w:tr w14:paraId="2CDCA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68EC033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7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614E531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010606013001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77F0945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零星钢构件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A258F1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1.构件名称:柱脚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2.金属构件运输，运距暂按1公里，据实结算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6A2FB0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F62FC3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0.773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B3C138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6408.73</w:t>
            </w:r>
          </w:p>
        </w:tc>
      </w:tr>
      <w:tr w14:paraId="037AF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39D73E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8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70D35A8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010606001002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0CDFC4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钢结构除锈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FF1411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1.喷砂除锈，一道醇酸底漆;两道醇酸面漆;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E42AAB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C6A586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16.402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B890F4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10092.81</w:t>
            </w:r>
          </w:p>
        </w:tc>
      </w:tr>
      <w:tr w14:paraId="27E4D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58BFBF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9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7E5E1D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010901005001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6FD0D4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膜结构屋面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621633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1.膜布品种、规格:PVDF（现场为不规则波浪线膜结构，工程量乘波打系数1.25）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E216B5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3EF541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230.156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F4C789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55773.7</w:t>
            </w:r>
          </w:p>
        </w:tc>
      </w:tr>
      <w:tr w14:paraId="42044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AB636C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0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A7FCBB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010516001001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BE0F06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螺栓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24680E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1.M20高强螺栓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198BBF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1F81AB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2C07E6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1012</w:t>
            </w:r>
          </w:p>
        </w:tc>
      </w:tr>
      <w:tr w14:paraId="5F547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B236CE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3F645F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011701002001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1CA7DC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外脚手架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DFF3CA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刚结构雨棚脚手架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6BCA70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D37C53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230.156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C958D7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3631.86</w:t>
            </w:r>
          </w:p>
        </w:tc>
      </w:tr>
      <w:tr w14:paraId="3B7BE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8621FD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7286F56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011705001001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4FB482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履带式挖掘机进出场费1m3以内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A07961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机械进出场费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4534BD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台·次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FE11F3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413E42E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4586.33</w:t>
            </w:r>
          </w:p>
        </w:tc>
      </w:tr>
      <w:tr w14:paraId="28FC7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AC6847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776E0E1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011705001002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264875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柴油打桩机安拆费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19061C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打桩机安拆费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36D54A2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台·次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6EEFED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459F82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10423.72</w:t>
            </w:r>
          </w:p>
        </w:tc>
      </w:tr>
      <w:tr w14:paraId="03018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77109A2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558AFD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011705001003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D9D82C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柴油打桩机进出场费 5t以外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E0E92A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打桩机安拆费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C6474A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台·次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53E162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443A7D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12132.37</w:t>
            </w:r>
          </w:p>
        </w:tc>
      </w:tr>
      <w:tr w14:paraId="23B10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70839C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65747D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37" w:type="pct"/>
            <w:shd w:val="clear" w:color="FFFFFF" w:fill="FFFFFF"/>
            <w:vAlign w:val="center"/>
          </w:tcPr>
          <w:p w14:paraId="2E7FAB1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暂列金额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2C4F891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shd w:val="clear" w:color="FFFFFF" w:fill="FFFFFF"/>
            <w:vAlign w:val="center"/>
          </w:tcPr>
          <w:p w14:paraId="7823C01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596" w:type="pct"/>
            <w:shd w:val="clear" w:color="FFFFFF" w:fill="FFFFFF"/>
            <w:vAlign w:val="center"/>
          </w:tcPr>
          <w:p w14:paraId="7A09C48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676" w:type="pct"/>
            <w:shd w:val="clear" w:color="FFFFFF" w:fill="FFFFFF"/>
            <w:vAlign w:val="center"/>
          </w:tcPr>
          <w:p w14:paraId="7F907B6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9818.14</w:t>
            </w:r>
          </w:p>
        </w:tc>
      </w:tr>
      <w:tr w14:paraId="5441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227278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6C2FCF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3DFA58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新建跳远、三级跳场地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7D4F7F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4664983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67C2E7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676" w:type="pct"/>
            <w:shd w:val="clear" w:color="FFFFFF" w:fill="FFFFFF"/>
            <w:vAlign w:val="center"/>
          </w:tcPr>
          <w:p w14:paraId="2AA4CC4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 w14:paraId="517A7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DFA7B1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180BA8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010101004001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B94B4A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挖基坑土方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FB4645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1.挖掘机挖槽坑土方 三类土，不装车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42B5F4C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46D37E9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20.7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0D30FA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285.45</w:t>
            </w:r>
          </w:p>
        </w:tc>
      </w:tr>
      <w:tr w14:paraId="1CEBA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CC6603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106339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010101004002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59E0A47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挖基坑土方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0AC078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1.装载机装车土方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6A46BC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B33C34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20.7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334053F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48.65</w:t>
            </w:r>
          </w:p>
        </w:tc>
      </w:tr>
      <w:tr w14:paraId="2321C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EC7FBC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FDDFC2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010103002001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2D894E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余方装置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CD646B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1.土方运距暂按5km，据实结算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73460C9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77EF8F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20.7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1FF6D7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272.62</w:t>
            </w:r>
          </w:p>
        </w:tc>
      </w:tr>
      <w:tr w14:paraId="106EF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461791C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6FB467C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6CBE532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碎石垫层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83918B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碎石垫层  20cm厚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05CA60C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E17D1C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1.4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8E9321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55.12</w:t>
            </w:r>
          </w:p>
        </w:tc>
      </w:tr>
      <w:tr w14:paraId="3E4FD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B7DAFA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E75CE6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BBE4FC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碎石垫层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6AE5968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碎石垫层  10cm厚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3EB0F8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7A3078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2.52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E1494C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52.54</w:t>
            </w:r>
          </w:p>
        </w:tc>
      </w:tr>
      <w:tr w14:paraId="7CA78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6FA2BC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71D505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040205006001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267C06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跑道标线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6DBBAC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1.材料品种:50mm宽白色球场划线漆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72C18C4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2ACB0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55.1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DB6F02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661.2</w:t>
            </w:r>
          </w:p>
        </w:tc>
      </w:tr>
      <w:tr w14:paraId="051F2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5F0FC0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7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2C7556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050201001001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D83AE8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塑胶跑道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7F1B85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1.名称:15厚透气型塑胶跑道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2、塑胶跑道材料符合GB36246-2018《中小学合成材料面层运动场地》标准非固体原料中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有害物质限量要求；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3、塑胶跑道成品符合GB36246-2018《中小学合成材料面层运动场地》标准面层成品中有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害物质限量、气味及无机填料含量要求；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4、塑胶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跑道在室外经过春夏秋冬四季交替，潮湿、高温、低温、干燥等环境下正常使用1年，冲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击吸收，垂直变形，拉伸强度和拉断伸长率保留率均≥95%，满足GB 36246-2018检测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5、塑胶跑道疲劳寿命经循环疲劳试验不低于15万次，符合GB/T 35465.4-2020检测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标准要求。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6、塑胶跑道通过60d耐湿热测定后，起泡、变色、开裂的综合破坏等级≤2级，符合GB/T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1740-2007检测标准要求。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塑胶跑道（聚氨酯跑道材料）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符合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CEC 074-2023 《重点管控新污染物限用（RoECs）认证技术规范》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要求。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51E3CCD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8EA4F5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78.19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10D8465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12399.37</w:t>
            </w:r>
          </w:p>
        </w:tc>
      </w:tr>
      <w:tr w14:paraId="2BD47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041199B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8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779ADD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010501001003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60A02FF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7068A2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1.100厚C20混凝土垫层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3E8F8BC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3CB0AAB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30.6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CF659D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12701.45</w:t>
            </w:r>
          </w:p>
        </w:tc>
      </w:tr>
      <w:tr w14:paraId="3590C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7637F0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9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0550B4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011702001001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FAB953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59EA249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1.基础类型:垫层模版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05ECCD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71749B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2.44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9264BF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85.35</w:t>
            </w:r>
          </w:p>
        </w:tc>
      </w:tr>
      <w:tr w14:paraId="4DD50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D206F7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0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D98976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010904002001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78D5B5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楼（地）面涂膜防水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457ACA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GS水泥基防水涂料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364101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B8CE62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397FFAF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218.59</w:t>
            </w:r>
          </w:p>
        </w:tc>
      </w:tr>
      <w:tr w14:paraId="1D2ED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1B23306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F363EF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040202010001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0E5CE7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卵石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4EB0D17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卵石层(30-50)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B297EE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2348015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7.2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EC869C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196.99</w:t>
            </w:r>
          </w:p>
        </w:tc>
      </w:tr>
      <w:tr w14:paraId="5127A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37C6635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67E25F4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0E848FD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16843E7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直径100mm排水管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5E32A0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9EA555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6D1781E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208.26</w:t>
            </w:r>
          </w:p>
        </w:tc>
      </w:tr>
      <w:tr w14:paraId="4EC77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9433CB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16BD36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050201004001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C669F5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upvc箅子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7D84580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upvc箅子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A998D0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11717BA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38F6B71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314.82</w:t>
            </w:r>
          </w:p>
        </w:tc>
      </w:tr>
      <w:tr w14:paraId="32F16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A50A3F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71243E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060105006001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1228B2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土工布铺设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6681541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过滤纤维布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6FC954C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70919CC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.8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C9A1DB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24.44</w:t>
            </w:r>
          </w:p>
        </w:tc>
      </w:tr>
      <w:tr w14:paraId="5BC08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5FD253F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50A147C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011108004001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306A7CF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水泥砂浆零星项目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9DC2E0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1:3水泥砂浆找坡向集水井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42A2B1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m2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0E334E3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3.6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546BD69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66.35</w:t>
            </w:r>
          </w:p>
        </w:tc>
      </w:tr>
      <w:tr w14:paraId="59DEE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FFC61D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F6FEEE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040103001001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2DBC990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回填方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2E0F1D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300厚黄色细砂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1CD0829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59FC781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8.64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28DAFB3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2126.39</w:t>
            </w:r>
          </w:p>
        </w:tc>
      </w:tr>
      <w:tr w14:paraId="42A80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6F1C39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7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112F2CF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010401004001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180FD8A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砖墙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3C93BCA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MU10灰砂砖 M75水泥砂浆砌体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46A1F27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64B4F06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0.53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77D37F1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253.54</w:t>
            </w:r>
          </w:p>
        </w:tc>
      </w:tr>
      <w:tr w14:paraId="76F00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DBB5C9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8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28D0875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040303016001</w:t>
            </w:r>
          </w:p>
        </w:tc>
        <w:tc>
          <w:tcPr>
            <w:tcW w:w="837" w:type="pct"/>
            <w:shd w:val="clear" w:color="FFFFFF" w:fill="FFFFFF"/>
            <w:vAlign w:val="center"/>
          </w:tcPr>
          <w:p w14:paraId="4C6A181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混凝土挡墙压顶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DFFB68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100厚水泥压顶</w:t>
            </w:r>
          </w:p>
        </w:tc>
        <w:tc>
          <w:tcPr>
            <w:tcW w:w="478" w:type="pct"/>
            <w:shd w:val="clear" w:color="FFFFFF" w:fill="FFFFFF"/>
            <w:vAlign w:val="center"/>
          </w:tcPr>
          <w:p w14:paraId="2B8D757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596" w:type="pct"/>
            <w:shd w:val="clear" w:color="FFFFFF" w:fill="FFFFFF"/>
            <w:vAlign w:val="center"/>
          </w:tcPr>
          <w:p w14:paraId="5493954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0.293</w:t>
            </w:r>
          </w:p>
        </w:tc>
        <w:tc>
          <w:tcPr>
            <w:tcW w:w="676" w:type="pct"/>
            <w:shd w:val="clear" w:color="FFFFFF" w:fill="FFFFFF"/>
            <w:vAlign w:val="center"/>
          </w:tcPr>
          <w:p w14:paraId="0E08637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118.23</w:t>
            </w:r>
          </w:p>
        </w:tc>
      </w:tr>
      <w:tr w14:paraId="55FB6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" w:type="pct"/>
            <w:shd w:val="clear" w:color="FFFFFF" w:fill="FFFFFF"/>
            <w:vAlign w:val="center"/>
          </w:tcPr>
          <w:p w14:paraId="2623B86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570B6B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37" w:type="pct"/>
            <w:shd w:val="clear" w:color="FFFFFF" w:fill="FFFFFF"/>
            <w:vAlign w:val="center"/>
          </w:tcPr>
          <w:p w14:paraId="5EFA751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暂列金额</w:t>
            </w:r>
          </w:p>
        </w:tc>
        <w:tc>
          <w:tcPr>
            <w:tcW w:w="1335" w:type="pct"/>
            <w:shd w:val="clear" w:color="FFFFFF" w:fill="FFFFFF"/>
            <w:vAlign w:val="center"/>
          </w:tcPr>
          <w:p w14:paraId="0575616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shd w:val="clear" w:color="FFFFFF" w:fill="FFFFFF"/>
            <w:vAlign w:val="center"/>
          </w:tcPr>
          <w:p w14:paraId="501351F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96" w:type="pct"/>
            <w:shd w:val="clear" w:color="FFFFFF" w:fill="FFFFFF"/>
            <w:vAlign w:val="center"/>
          </w:tcPr>
          <w:p w14:paraId="06198FE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76" w:type="pct"/>
            <w:shd w:val="clear" w:color="FFFFFF" w:fill="FFFFFF"/>
            <w:vAlign w:val="center"/>
          </w:tcPr>
          <w:p w14:paraId="0D1306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bidi w:val="0"/>
              <w:snapToGrid/>
              <w:spacing w:line="380" w:lineRule="exact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1504.47</w:t>
            </w:r>
          </w:p>
        </w:tc>
      </w:tr>
    </w:tbl>
    <w:p w14:paraId="675506BD">
      <w:pPr>
        <w:pStyle w:val="4"/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0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注：土方弃置地点由供货方自行解决。</w:t>
      </w:r>
    </w:p>
    <w:p w14:paraId="314A6D81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36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3.其他要求</w:t>
      </w:r>
    </w:p>
    <w:p w14:paraId="5E688F3D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36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3.1成交供应商采购的主要材料，必须提供出厂合格证书及试验资料原件给采购人查验，否则，采购人有权制止使用并追究成交供应商的违约责任。</w:t>
      </w:r>
    </w:p>
    <w:p w14:paraId="34385DC6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36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3.2自开工之日起至竣工期间，拟派本项目的项目经理（注册建造师）及关键技术岗位人员（施工员、质量员、专职安全生产管理人员）必须每日现场尽责，施工期间每天上下午签到打卡（施工期间缺勤打卡一次人民币300元）。原则上不予以对以上人员进行变更，确因特殊原因需变更人员的，供应商须书面提出申请经采购人同意后方能变更人员，且需缴纳（项目经理人民币20000元/次，关键技术岗位人员人民币6000元/人次违约金），变更后的人员必须为在本公司至少连续上班1个月及以上时间的技术人员（以最近1个月社保凭证为准）。</w:t>
      </w:r>
    </w:p>
    <w:p w14:paraId="51D7EA53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361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（响应文件中需提供关键技术岗位人员（施工员、质量员、专职安全生产管理人员）名单和个人证书复印件加盖公章。）</w:t>
      </w:r>
    </w:p>
    <w:p w14:paraId="05C88A4C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36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3.3谈判文件工程量清单中的项目编码、项目名称、项目特征、计量单位、工程量均须完全响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应，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各响应供应商的响应报价及最后报价不得超过预算金额（含最高限价），且各子项报价不得超过上表中对应的金额，暂列金等不可竞争费用不得让利，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否则视为无效响应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1F9058A3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36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3.4本项目不允许转包。</w:t>
      </w:r>
    </w:p>
    <w:p w14:paraId="7E9EB2D9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36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3.5供应商必须严格按照采购人批准的施工组织设计（施工方案）和进度计划施工，严禁损坏采购人任何设施及财物，否</w:t>
      </w:r>
      <w:r>
        <w:rPr>
          <w:rFonts w:hint="eastAsia" w:ascii="宋体" w:hAnsi="宋体" w:eastAsia="宋体" w:cs="宋体"/>
          <w:sz w:val="21"/>
          <w:szCs w:val="21"/>
        </w:rPr>
        <w:t>则无条件及时修复或赔偿。</w:t>
      </w:r>
    </w:p>
    <w:p w14:paraId="0CE8D24B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36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3.6施工区域用围挡封闭、遮挡，确保施工区域与其它公共区域隔离，将施工对发包人正常学习、工作、生活的影响降到最低。</w:t>
      </w:r>
    </w:p>
    <w:p w14:paraId="331B0757"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380" w:lineRule="exact"/>
        <w:ind w:firstLine="36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3.7采购人只与供应商法人或负责本项目的项目经理（注册建造师）对接本项目的合同签订、工程量核对、施工管理、结算审计及付款等所有事宜，其他人员一概不予以认可。</w:t>
      </w:r>
    </w:p>
    <w:p w14:paraId="531E593F">
      <w:pPr>
        <w:rPr>
          <w:rFonts w:hint="eastAsia"/>
          <w:color w:val="auto"/>
          <w:sz w:val="24"/>
          <w:szCs w:val="24"/>
          <w:highlight w:val="none"/>
        </w:rPr>
      </w:pPr>
      <w:bookmarkStart w:id="0" w:name="_GoBack"/>
      <w:bookmarkEnd w:id="0"/>
    </w:p>
    <w:p w14:paraId="7C164F0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160E42"/>
    <w:multiLevelType w:val="singleLevel"/>
    <w:tmpl w:val="B3160E42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155069"/>
    <w:rsid w:val="0115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3">
    <w:name w:val="Body Text"/>
    <w:basedOn w:val="1"/>
    <w:qFormat/>
    <w:uiPriority w:val="0"/>
    <w:rPr>
      <w:rFonts w:ascii="仿宋" w:hAnsi="仿宋" w:eastAsia="仿宋" w:cs="仿宋"/>
      <w:sz w:val="30"/>
      <w:szCs w:val="30"/>
    </w:rPr>
  </w:style>
  <w:style w:type="paragraph" w:styleId="4">
    <w:name w:val="Body Text First Indent"/>
    <w:basedOn w:val="3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2026-05-11T09:49:00Z</dcterms:created>
  <dc:creator>PC</dc:creator>
  <cp:lastModifiedBy>PC</cp:lastModifiedBy>
  <dcterms:modified xsi:type="dcterms:W3CDTF">2026-05-11T09:50:06Z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2E5D8987DAD9421C9286859DCF3D119C_11</vt:lpwstr>
  </property>
  <property fmtid="{D5CDD505-2E9C-101B-9397-08002B2CF9AE}" pid="4" name="KSOTemplateDocerSaveRecord">
    <vt:lpwstr>eyJoZGlkIjoiMjgyNmZkZDZiZmQ2NDRhMDE2ZjliYmNhYThjZDkwMDMiLCJ1c2VySWQiOiIxMDUxMDY1MDM1In0=</vt:lpwstr>
  </property>
</Properties>
</file>