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6A0F40">
      <w:pPr>
        <w:widowControl w:val="0"/>
        <w:spacing w:before="48" w:line="219" w:lineRule="auto"/>
        <w:jc w:val="center"/>
        <w:outlineLvl w:val="1"/>
        <w:rPr>
          <w:rFonts w:hint="eastAsia" w:ascii="宋体" w:hAnsi="宋体" w:eastAsia="宋体" w:cs="宋体"/>
          <w:color w:val="auto"/>
          <w:spacing w:val="-1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Toc1790"/>
      <w:r>
        <w:rPr>
          <w:rFonts w:ascii="宋体" w:hAnsi="宋体" w:eastAsia="宋体" w:cs="宋体"/>
          <w:color w:val="auto"/>
          <w:spacing w:val="-1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第五章  采购需求</w:t>
      </w:r>
      <w:bookmarkEnd w:id="0"/>
    </w:p>
    <w:p w14:paraId="7FD7BFE5">
      <w:pPr>
        <w:widowControl w:val="0"/>
        <w:spacing w:before="78" w:line="220" w:lineRule="auto"/>
        <w:outlineLvl w:val="1"/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12E9B67F">
      <w:pPr>
        <w:widowControl w:val="0"/>
        <w:spacing w:before="78" w:after="240" w:afterLines="100" w:line="220" w:lineRule="auto"/>
        <w:jc w:val="both"/>
        <w:outlineLvl w:val="1"/>
        <w:rPr>
          <w:sz w:val="28"/>
          <w:szCs w:val="28"/>
          <w:lang w:eastAsia="zh-CN"/>
        </w:rPr>
      </w:pPr>
      <w:bookmarkStart w:id="1" w:name="_Toc27964"/>
      <w:r>
        <w:rPr>
          <w:rFonts w:hint="eastAsia" w:ascii="宋体" w:hAnsi="宋体" w:eastAsia="宋体" w:cs="宋体"/>
          <w:color w:val="auto"/>
          <w:spacing w:val="-2"/>
          <w:sz w:val="28"/>
          <w:szCs w:val="28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一、采购需求一览表</w:t>
      </w:r>
      <w:bookmarkEnd w:id="1"/>
    </w:p>
    <w:tbl>
      <w:tblPr>
        <w:tblStyle w:val="4"/>
        <w:tblpPr w:leftFromText="180" w:rightFromText="180" w:vertAnchor="text" w:tblpX="1" w:tblpY="1"/>
        <w:tblOverlap w:val="never"/>
        <w:tblW w:w="920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6368"/>
      </w:tblGrid>
      <w:tr w14:paraId="2C49D2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10" w:hRule="atLeast"/>
        </w:trPr>
        <w:tc>
          <w:tcPr>
            <w:tcW w:w="2835" w:type="dxa"/>
            <w:tcBorders>
              <w:top w:val="single" w:color="auto" w:sz="4" w:space="0"/>
              <w:left w:val="single" w:color="auto" w:sz="4" w:space="0"/>
              <w:tl2br w:val="single" w:color="auto" w:sz="4" w:space="0"/>
            </w:tcBorders>
          </w:tcPr>
          <w:p w14:paraId="2B0AE334">
            <w:pPr>
              <w:spacing w:line="360" w:lineRule="auto"/>
              <w:ind w:firstLine="465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lang w:eastAsia="zh-CN"/>
              </w:rPr>
            </w:pPr>
          </w:p>
          <w:p w14:paraId="5BBB1D27">
            <w:pPr>
              <w:spacing w:line="360" w:lineRule="auto"/>
              <w:ind w:firstLine="1300" w:firstLineChars="542"/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  <w:t>采购名称</w:t>
            </w:r>
          </w:p>
          <w:p w14:paraId="345A4426">
            <w:pPr>
              <w:spacing w:line="360" w:lineRule="auto"/>
              <w:ind w:firstLine="465"/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  <w:t>内容</w:t>
            </w:r>
          </w:p>
        </w:tc>
        <w:tc>
          <w:tcPr>
            <w:tcW w:w="6368" w:type="dxa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 w14:paraId="05F53DA0">
            <w:pPr>
              <w:spacing w:line="90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lang w:eastAsia="zh-CN"/>
              </w:rPr>
              <w:t>详见“第一章谈判邀请”</w:t>
            </w:r>
          </w:p>
        </w:tc>
      </w:tr>
      <w:tr w14:paraId="3651F0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0" w:hRule="atLeast"/>
        </w:trPr>
        <w:tc>
          <w:tcPr>
            <w:tcW w:w="2835" w:type="dxa"/>
            <w:tcBorders>
              <w:left w:val="single" w:color="auto" w:sz="4" w:space="0"/>
            </w:tcBorders>
            <w:vAlign w:val="center"/>
          </w:tcPr>
          <w:p w14:paraId="270E2B61">
            <w:pPr>
              <w:spacing w:line="90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  <w:t>数量</w:t>
            </w:r>
          </w:p>
        </w:tc>
        <w:tc>
          <w:tcPr>
            <w:tcW w:w="6368" w:type="dxa"/>
            <w:tcBorders>
              <w:right w:val="single" w:color="auto" w:sz="4" w:space="0"/>
            </w:tcBorders>
            <w:vAlign w:val="center"/>
          </w:tcPr>
          <w:p w14:paraId="65A2EC59">
            <w:pPr>
              <w:spacing w:line="90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lang w:eastAsia="zh-CN"/>
              </w:rPr>
              <w:t>详见第五章中的“采购要求”</w:t>
            </w:r>
          </w:p>
        </w:tc>
      </w:tr>
      <w:tr w14:paraId="5A8B14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0" w:hRule="atLeast"/>
        </w:trPr>
        <w:tc>
          <w:tcPr>
            <w:tcW w:w="2835" w:type="dxa"/>
            <w:tcBorders>
              <w:left w:val="single" w:color="auto" w:sz="4" w:space="0"/>
            </w:tcBorders>
            <w:vAlign w:val="center"/>
          </w:tcPr>
          <w:p w14:paraId="0081FE4A">
            <w:pPr>
              <w:spacing w:line="90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  <w:t>交货期（工期）</w:t>
            </w:r>
          </w:p>
        </w:tc>
        <w:tc>
          <w:tcPr>
            <w:tcW w:w="6368" w:type="dxa"/>
            <w:tcBorders>
              <w:right w:val="single" w:color="auto" w:sz="4" w:space="0"/>
            </w:tcBorders>
            <w:vAlign w:val="center"/>
          </w:tcPr>
          <w:p w14:paraId="16050B31">
            <w:pPr>
              <w:spacing w:line="90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lang w:eastAsia="zh-CN"/>
              </w:rPr>
              <w:t>详见第五章中的“商务条款”</w:t>
            </w:r>
          </w:p>
        </w:tc>
      </w:tr>
      <w:tr w14:paraId="5368AF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0" w:hRule="atLeast"/>
        </w:trPr>
        <w:tc>
          <w:tcPr>
            <w:tcW w:w="2835" w:type="dxa"/>
            <w:tcBorders>
              <w:left w:val="single" w:color="auto" w:sz="4" w:space="0"/>
            </w:tcBorders>
            <w:vAlign w:val="center"/>
          </w:tcPr>
          <w:p w14:paraId="248BD228">
            <w:pPr>
              <w:spacing w:line="90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  <w:t>交货地点</w:t>
            </w:r>
          </w:p>
        </w:tc>
        <w:tc>
          <w:tcPr>
            <w:tcW w:w="6368" w:type="dxa"/>
            <w:tcBorders>
              <w:right w:val="single" w:color="auto" w:sz="4" w:space="0"/>
            </w:tcBorders>
            <w:vAlign w:val="center"/>
          </w:tcPr>
          <w:p w14:paraId="230A0B85">
            <w:pPr>
              <w:spacing w:line="440" w:lineRule="exact"/>
              <w:ind w:left="480" w:hanging="480" w:hangingChars="200"/>
              <w:jc w:val="center"/>
              <w:rPr>
                <w:rFonts w:hint="eastAsia" w:asciiTheme="minorEastAsia" w:hAnsiTheme="minorEastAsia" w:eastAsiaTheme="minorEastAsia" w:cstheme="minorEastAsia"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lang w:eastAsia="zh-CN"/>
              </w:rPr>
              <w:t>详见第五章中的“商务条款”</w:t>
            </w:r>
          </w:p>
        </w:tc>
      </w:tr>
      <w:tr w14:paraId="4D2DFF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82" w:hRule="atLeast"/>
        </w:trPr>
        <w:tc>
          <w:tcPr>
            <w:tcW w:w="2835" w:type="dxa"/>
            <w:tcBorders>
              <w:left w:val="single" w:color="auto" w:sz="4" w:space="0"/>
              <w:bottom w:val="single" w:color="auto" w:sz="4" w:space="0"/>
            </w:tcBorders>
            <w:vAlign w:val="center"/>
          </w:tcPr>
          <w:p w14:paraId="722683CF">
            <w:pPr>
              <w:spacing w:line="900" w:lineRule="exact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</w:rPr>
              <w:t>备注</w:t>
            </w:r>
          </w:p>
        </w:tc>
        <w:tc>
          <w:tcPr>
            <w:tcW w:w="6368" w:type="dxa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 w14:paraId="4A9B919D">
            <w:pPr>
              <w:spacing w:line="440" w:lineRule="exact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lang w:eastAsia="zh-CN"/>
              </w:rPr>
              <w:t>谈判报价包含谈判文件所约定的范围内全部内容价格体现的“交钥匙工程”。谈判报价包括但不限于施工机械、劳务、材料(包括采购人选定的材料供应商所供材料的运输、到现场的卸力及采购保管费用等)、墙地面及窗漏水修复、临时设施(包括场地内施工用水、电及场内施工道路等)、余土外运、垃圾清运至政府指定位置（含结构拆除等建筑垃圾）、缺陷修补、利润、保险、税金等各项直接、间接费用等完成本项目所需的一切相关费用。</w:t>
            </w:r>
          </w:p>
        </w:tc>
      </w:tr>
    </w:tbl>
    <w:p w14:paraId="78BAB45B">
      <w:pPr>
        <w:jc w:val="center"/>
        <w:rPr>
          <w:rFonts w:hint="eastAsia" w:asciiTheme="minorEastAsia" w:hAnsiTheme="minorEastAsia" w:eastAsiaTheme="minorEastAsia" w:cstheme="minorEastAsia"/>
          <w:color w:val="auto"/>
          <w:spacing w:val="-6"/>
          <w:sz w:val="52"/>
          <w:lang w:eastAsia="zh-CN"/>
        </w:rPr>
      </w:pPr>
    </w:p>
    <w:p w14:paraId="2DA60E4E">
      <w:pPr>
        <w:pStyle w:val="2"/>
        <w:rPr>
          <w:color w:val="auto"/>
          <w:lang w:eastAsia="zh-CN"/>
        </w:rPr>
      </w:pPr>
    </w:p>
    <w:p w14:paraId="567F9AEE">
      <w:pPr>
        <w:jc w:val="center"/>
        <w:rPr>
          <w:rFonts w:hint="eastAsia" w:asciiTheme="minorEastAsia" w:hAnsiTheme="minorEastAsia" w:eastAsiaTheme="minorEastAsia" w:cstheme="minorEastAsia"/>
          <w:color w:val="auto"/>
          <w:spacing w:val="-6"/>
          <w:sz w:val="52"/>
          <w:lang w:eastAsia="zh-CN"/>
        </w:rPr>
        <w:sectPr>
          <w:footerReference r:id="rId3" w:type="default"/>
          <w:pgSz w:w="11906" w:h="16838"/>
          <w:pgMar w:top="1440" w:right="1028" w:bottom="1440" w:left="1418" w:header="851" w:footer="851" w:gutter="0"/>
          <w:cols w:space="425" w:num="1"/>
          <w:docGrid w:linePitch="312" w:charSpace="0"/>
        </w:sectPr>
      </w:pPr>
    </w:p>
    <w:p w14:paraId="78677912">
      <w:pPr>
        <w:widowControl w:val="0"/>
        <w:spacing w:before="47" w:after="482" w:afterLines="201" w:line="219" w:lineRule="auto"/>
        <w:jc w:val="center"/>
        <w:outlineLvl w:val="1"/>
        <w:rPr>
          <w:sz w:val="28"/>
          <w:szCs w:val="28"/>
          <w:lang w:eastAsia="zh-CN"/>
        </w:rPr>
      </w:pPr>
      <w:bookmarkStart w:id="2" w:name="_Toc507597381"/>
      <w:bookmarkStart w:id="3" w:name="_Toc13021"/>
      <w:r>
        <w:rPr>
          <w:rFonts w:hint="eastAsia" w:ascii="宋体" w:hAnsi="宋体" w:eastAsia="宋体" w:cs="宋体"/>
          <w:color w:val="auto"/>
          <w:spacing w:val="-2"/>
          <w:sz w:val="28"/>
          <w:szCs w:val="28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二、采购要求</w:t>
      </w:r>
      <w:bookmarkEnd w:id="2"/>
      <w:bookmarkEnd w:id="3"/>
    </w:p>
    <w:p w14:paraId="349C94DC">
      <w:pPr>
        <w:spacing w:line="360" w:lineRule="auto"/>
        <w:rPr>
          <w:b/>
          <w:bCs/>
          <w:color w:val="auto"/>
          <w:sz w:val="24"/>
          <w:szCs w:val="24"/>
          <w:lang w:eastAsia="zh-CN"/>
        </w:rPr>
      </w:pPr>
      <w:bookmarkStart w:id="4" w:name="bookmark82"/>
      <w:bookmarkEnd w:id="4"/>
      <w:r>
        <w:rPr>
          <w:rFonts w:hint="eastAsia"/>
          <w:b/>
          <w:bCs/>
          <w:color w:val="auto"/>
          <w:sz w:val="24"/>
          <w:szCs w:val="24"/>
          <w:lang w:eastAsia="zh-CN"/>
        </w:rPr>
        <w:t>（一）技术规格（工程需求）</w:t>
      </w:r>
    </w:p>
    <w:p w14:paraId="7607965B">
      <w:pPr>
        <w:spacing w:line="360" w:lineRule="auto"/>
        <w:ind w:firstLine="420" w:firstLineChars="175"/>
        <w:jc w:val="both"/>
        <w:rPr>
          <w:color w:val="auto"/>
          <w:sz w:val="24"/>
          <w:szCs w:val="24"/>
          <w:lang w:eastAsia="zh-CN"/>
        </w:rPr>
      </w:pPr>
      <w:r>
        <w:rPr>
          <w:rFonts w:hint="eastAsia" w:ascii="宋体" w:hAnsi="宋体"/>
          <w:color w:val="auto"/>
          <w:sz w:val="24"/>
          <w:szCs w:val="24"/>
          <w:lang w:eastAsia="zh-CN"/>
        </w:rPr>
        <w:t>1、</w:t>
      </w:r>
      <w:r>
        <w:rPr>
          <w:rFonts w:hint="eastAsia"/>
          <w:color w:val="auto"/>
          <w:sz w:val="24"/>
          <w:szCs w:val="24"/>
          <w:lang w:eastAsia="zh-CN"/>
        </w:rPr>
        <w:t>工程量清单（含编制说明）</w:t>
      </w:r>
    </w:p>
    <w:p w14:paraId="1C202A7B">
      <w:pPr>
        <w:spacing w:line="360" w:lineRule="auto"/>
        <w:ind w:firstLine="420" w:firstLineChars="175"/>
        <w:jc w:val="both"/>
        <w:rPr>
          <w:rFonts w:ascii="宋体" w:hAnsi="宋体"/>
          <w:color w:val="auto"/>
          <w:sz w:val="24"/>
          <w:szCs w:val="24"/>
          <w:lang w:eastAsia="zh-CN"/>
        </w:rPr>
      </w:pPr>
      <w:r>
        <w:rPr>
          <w:rFonts w:hint="eastAsia" w:ascii="宋体" w:hAnsi="宋体"/>
          <w:color w:val="auto"/>
          <w:sz w:val="24"/>
          <w:szCs w:val="24"/>
          <w:lang w:eastAsia="zh-CN"/>
        </w:rPr>
        <w:t>详见附件</w:t>
      </w:r>
    </w:p>
    <w:p w14:paraId="190A6942">
      <w:pPr>
        <w:spacing w:line="360" w:lineRule="auto"/>
        <w:ind w:firstLine="422" w:firstLineChars="175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2、性能要求：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满足国家规范要求。</w:t>
      </w:r>
    </w:p>
    <w:p w14:paraId="3F74C1C6">
      <w:pPr>
        <w:spacing w:line="360" w:lineRule="auto"/>
        <w:ind w:firstLine="422" w:firstLineChars="175"/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3、材料要求：</w:t>
      </w:r>
    </w:p>
    <w:p w14:paraId="7D3A96A0">
      <w:pPr>
        <w:spacing w:line="360" w:lineRule="auto"/>
        <w:ind w:firstLine="420" w:firstLineChars="175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3.1施工单位所有进场材料须满足国家强制性规范要求，随货附带产品合格证、检测报告等完整质量证明文件，报监理工程师核查验收，验收合格签字确认后方可进场投入使用；资料不全或验收不合格的材料严禁进场、不得使用。</w:t>
      </w:r>
    </w:p>
    <w:p w14:paraId="6278022C">
      <w:bookmarkStart w:id="5" w:name="_GoBack"/>
      <w:bookmarkEnd w:id="5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310308">
    <w:pPr>
      <w:pStyle w:val="3"/>
      <w:framePr w:wrap="around" w:vAnchor="text" w:hAnchor="margin" w:xAlign="center" w:y="1"/>
      <w:rPr>
        <w:rStyle w:val="6"/>
      </w:rPr>
    </w:pPr>
    <w:r>
      <w:rPr>
        <w:rStyle w:val="6"/>
      </w:rPr>
      <w:fldChar w:fldCharType="begin"/>
    </w:r>
    <w:r>
      <w:rPr>
        <w:rStyle w:val="6"/>
      </w:rPr>
      <w:instrText xml:space="preserve">PAGE  </w:instrText>
    </w:r>
    <w:r>
      <w:rPr>
        <w:rStyle w:val="6"/>
      </w:rPr>
      <w:fldChar w:fldCharType="separate"/>
    </w:r>
    <w:r>
      <w:rPr>
        <w:rStyle w:val="6"/>
      </w:rPr>
      <w:t>42</w:t>
    </w:r>
    <w:r>
      <w:rPr>
        <w:rStyle w:val="6"/>
      </w:rPr>
      <w:fldChar w:fldCharType="end"/>
    </w:r>
  </w:p>
  <w:p w14:paraId="624E1C67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F2B"/>
    <w:rsid w:val="00517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character" w:styleId="6">
    <w:name w:val="page number"/>
    <w:basedOn w:val="5"/>
    <w:qFormat/>
    <w:uiPriority w:val="99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2026-05-12T06:49:00Z</dcterms:created>
  <dc:creator>H</dc:creator>
  <cp:lastModifiedBy>H</cp:lastModifiedBy>
  <dcterms:modified xsi:type="dcterms:W3CDTF">2026-05-12T06:49:54Z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F3E4F1CD235E4AD6B8A1A2A68634E815_11</vt:lpwstr>
  </property>
  <property fmtid="{D5CDD505-2E9C-101B-9397-08002B2CF9AE}" pid="4" name="KSOTemplateDocerSaveRecord">
    <vt:lpwstr>eyJoZGlkIjoiZGY1ZGE2NzRhODI4NjgzZDFlZmU3NjhhNTVmN2JhMDEiLCJ1c2VySWQiOiIzMDc0Mzk1MzgifQ==</vt:lpwstr>
  </property>
</Properties>
</file>