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075735">
      <w:pPr>
        <w:widowControl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</w:rPr>
      </w:pPr>
      <w:bookmarkStart w:id="0" w:name="_Toc218760075"/>
      <w:bookmarkStart w:id="1" w:name="_Toc27969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  <w:bookmarkEnd w:id="1"/>
    </w:p>
    <w:p w14:paraId="2CA982B8">
      <w:pPr>
        <w:widowControl w:val="0"/>
        <w:spacing w:line="257" w:lineRule="auto"/>
        <w:rPr>
          <w:color w:val="auto"/>
        </w:rPr>
      </w:pPr>
    </w:p>
    <w:p w14:paraId="7E0886FC">
      <w:pPr>
        <w:widowControl w:val="0"/>
        <w:numPr>
          <w:ilvl w:val="0"/>
          <w:numId w:val="1"/>
        </w:numPr>
        <w:spacing w:before="78" w:line="360" w:lineRule="auto"/>
        <w:rPr>
          <w:rFonts w:ascii="宋体" w:hAnsi="宋体" w:eastAsia="宋体" w:cs="宋体"/>
          <w:color w:val="auto"/>
          <w:spacing w:val="-5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pacing w:val="-5"/>
          <w:sz w:val="24"/>
          <w:szCs w:val="24"/>
          <w:lang w:eastAsia="zh-CN"/>
        </w:rPr>
        <w:t>服务</w:t>
      </w:r>
      <w:r>
        <w:rPr>
          <w:rFonts w:ascii="宋体" w:hAnsi="宋体" w:eastAsia="宋体" w:cs="宋体"/>
          <w:color w:val="auto"/>
          <w:spacing w:val="-5"/>
          <w:sz w:val="24"/>
          <w:szCs w:val="24"/>
        </w:rPr>
        <w:t>需求</w:t>
      </w:r>
    </w:p>
    <w:p w14:paraId="282F6FF4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1</w:t>
      </w:r>
      <w:r>
        <w:rPr>
          <w:rFonts w:hint="eastAsia" w:ascii="宋体" w:hAnsi="宋体" w:eastAsia="宋体" w:cs="宋体"/>
          <w:b/>
          <w:sz w:val="24"/>
          <w:szCs w:val="24"/>
        </w:rPr>
        <w:t>）项目概况</w:t>
      </w:r>
    </w:p>
    <w:p w14:paraId="3EE6A79A">
      <w:pPr>
        <w:spacing w:line="360" w:lineRule="exact"/>
        <w:ind w:firstLine="560"/>
        <w:rPr>
          <w:rFonts w:ascii="宋体" w:hAnsi="宋体" w:eastAsia="宋体" w:cs="宋体"/>
          <w:bCs/>
          <w:i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1、本项目男女性体检最高限价为：1600元/人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（已包含本次体检项目所发生的一切费用，含一次性消耗用品费、检查仪器费、人工费、早餐等），本项目总人数854人（04包人数为214人）。</w:t>
      </w:r>
    </w:p>
    <w:p w14:paraId="31B88F1F">
      <w:pPr>
        <w:ind w:firstLine="480" w:firstLineChars="20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2、成交供应商不得将体检业务转包、分包至其他单位。</w:t>
      </w:r>
    </w:p>
    <w:p w14:paraId="10575961">
      <w:pPr>
        <w:spacing w:line="360" w:lineRule="exact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（2）体检项目清单</w:t>
      </w:r>
    </w:p>
    <w:p w14:paraId="020C8BCC">
      <w:pPr>
        <w:spacing w:line="360" w:lineRule="exact"/>
        <w:rPr>
          <w:rFonts w:ascii="宋体" w:hAnsi="宋体" w:eastAsia="宋体" w:cs="宋体"/>
          <w:b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1、男性体检项目</w:t>
      </w:r>
    </w:p>
    <w:tbl>
      <w:tblPr>
        <w:tblStyle w:val="6"/>
        <w:tblW w:w="9640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23"/>
        <w:gridCol w:w="3497"/>
        <w:gridCol w:w="4720"/>
      </w:tblGrid>
      <w:tr w14:paraId="0D67E8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5BD55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男性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15633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体检项目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B8B632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检查意义</w:t>
            </w:r>
          </w:p>
        </w:tc>
      </w:tr>
      <w:tr w14:paraId="727B22C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45963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6A1D52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抽血费、材料费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97B83C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 w14:paraId="015D0F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8F178E4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2B7ABF3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B4C837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测血压、身高、体重、体重指数</w:t>
            </w:r>
          </w:p>
        </w:tc>
      </w:tr>
      <w:tr w14:paraId="068A739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A30363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69BF2C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内科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7BDC71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物理检查心、肺、甲状腺、淋巴结、腹部脏器等</w:t>
            </w:r>
          </w:p>
        </w:tc>
      </w:tr>
      <w:tr w14:paraId="0C1594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30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880A22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49DA4EA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外科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708EA6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主要做肛诊，查直肠是否有肿瘤、痔疮、前列腺肥大等</w:t>
            </w:r>
          </w:p>
        </w:tc>
      </w:tr>
      <w:tr w14:paraId="0D7365B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4" w:hRule="atLeast"/>
        </w:trPr>
        <w:tc>
          <w:tcPr>
            <w:tcW w:w="14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2EA766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化验检查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67CE12F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尿常规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67BB09C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泌尿系统是否有炎症，出血，是否有肾炎肾病等</w:t>
            </w:r>
          </w:p>
        </w:tc>
      </w:tr>
      <w:tr w14:paraId="090CE3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F122DC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73987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血常规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48ABFCC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筛查血液病，如白血病、贫血、血小板减少等</w:t>
            </w:r>
          </w:p>
        </w:tc>
      </w:tr>
      <w:tr w14:paraId="663FD83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E84D3E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C224E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肝功能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B0E7F8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了解肝脏功能，筛查肝炎、肝硬化等</w:t>
            </w:r>
          </w:p>
        </w:tc>
      </w:tr>
      <w:tr w14:paraId="0F3535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A57160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F4755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血脂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全套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24654E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检查血脂有无异常，包括总胆固醇、甘油三酯、高密度脂蛋白胆固醇、低密度脂蛋白胆固醇、载脂蛋白A1、载脂蛋白B、脂蛋白a</w:t>
            </w:r>
          </w:p>
        </w:tc>
      </w:tr>
      <w:tr w14:paraId="0A62E11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75FF51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4A47B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肌酐+尿素氮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7AE724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是否存在肾功能损害，肾衰等</w:t>
            </w:r>
          </w:p>
        </w:tc>
      </w:tr>
      <w:tr w14:paraId="1ADC66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E62EEC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6F089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血尿酸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2A9102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升高可引起痛风</w:t>
            </w:r>
          </w:p>
        </w:tc>
      </w:tr>
      <w:tr w14:paraId="476F08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462A12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CBF9A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血糖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A34676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筛查糖尿病</w:t>
            </w:r>
          </w:p>
        </w:tc>
      </w:tr>
      <w:tr w14:paraId="066901B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9B5216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4CFD2C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乙肝全套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3D4D12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乙肝病毒感染</w:t>
            </w:r>
          </w:p>
        </w:tc>
      </w:tr>
      <w:tr w14:paraId="1E6BE6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572971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1AA17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AFP、CEA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0B081A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肿瘤筛查</w:t>
            </w:r>
          </w:p>
        </w:tc>
      </w:tr>
      <w:tr w14:paraId="179CA86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C6ED5A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06BAD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PSA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43B724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筛查前列腺肿瘤</w:t>
            </w:r>
          </w:p>
        </w:tc>
      </w:tr>
      <w:tr w14:paraId="34A8F8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FF616C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D44DB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CA-19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1B76BA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筛查胰腺癌、胃癌、结直肠癌、肝癌、胆囊癌、肺癌、乳腺癌</w:t>
            </w:r>
          </w:p>
        </w:tc>
      </w:tr>
      <w:tr w14:paraId="66584C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restart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143A80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心脑血管疾病风险筛查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9234E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血同型半胱氨酸测定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303DD9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用于心脑血管疾病的早期预警。</w:t>
            </w:r>
          </w:p>
        </w:tc>
      </w:tr>
      <w:tr w14:paraId="5AF341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48C425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D900E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超敏C反应蛋白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7058CB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775419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11A79F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C579B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动脉硬化检测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5DAD61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通过对人体主要动脉血管的功能检测，早期发现四肢大动脉的弹性及硬化程度。</w:t>
            </w:r>
          </w:p>
        </w:tc>
      </w:tr>
      <w:tr w14:paraId="7582B4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</w:trPr>
        <w:tc>
          <w:tcPr>
            <w:tcW w:w="1423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056D7F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A8326A">
            <w:pPr>
              <w:spacing w:line="360" w:lineRule="exact"/>
              <w:jc w:val="both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颈部动静脉血管彩超(8根)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5A2E6F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314B128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2656CE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超声检查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0EC50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腹部彩超（肝、胆、脾、双肾、前列腺）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9A9C72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了解腹部脏器是否有囊肿、肿瘤、结石等</w:t>
            </w:r>
          </w:p>
        </w:tc>
      </w:tr>
      <w:tr w14:paraId="5AF3CA1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813286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00C87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甲状腺彩超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3172BA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筛查甲状腺肿⼤、甲状腺炎、甲状腺囊肿、甲状腺肿瘤等病变</w:t>
            </w:r>
          </w:p>
        </w:tc>
      </w:tr>
      <w:tr w14:paraId="035FA42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9CCC5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心脏检查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5711D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心电图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654842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是否有心律失常、心肌缺血、传导阻滞等</w:t>
            </w:r>
          </w:p>
        </w:tc>
      </w:tr>
      <w:tr w14:paraId="39CA47F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29B5B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CT检查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2D6B92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肺部CT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784B96B">
            <w:pPr>
              <w:spacing w:line="360" w:lineRule="exact"/>
              <w:jc w:val="both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是否患有肺炎，肺部肿瘤等疾病</w:t>
            </w:r>
          </w:p>
        </w:tc>
      </w:tr>
      <w:tr w14:paraId="2F85FE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379F9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中风风险筛查</w:t>
            </w: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F1CA3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脑血管功能检测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6E80EA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272D00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72B79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FADF6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建档、健康咨询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4590BF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2827C8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4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7D408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4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207AE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营养早餐</w:t>
            </w:r>
          </w:p>
        </w:tc>
        <w:tc>
          <w:tcPr>
            <w:tcW w:w="472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D184BF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193F162B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2、女性体检项目</w:t>
      </w:r>
    </w:p>
    <w:tbl>
      <w:tblPr>
        <w:tblStyle w:val="6"/>
        <w:tblW w:w="936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8"/>
        <w:gridCol w:w="3199"/>
        <w:gridCol w:w="4394"/>
      </w:tblGrid>
      <w:tr w14:paraId="3BBDE8A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423CC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女性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C233B6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体检项目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EAA710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b/>
                <w:bCs/>
                <w:sz w:val="24"/>
                <w:szCs w:val="24"/>
              </w:rPr>
              <w:t>检查意义</w:t>
            </w:r>
          </w:p>
        </w:tc>
      </w:tr>
      <w:tr w14:paraId="5BB555F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9294A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5E740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抽血费、材料费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3973AB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b/>
                <w:bCs/>
                <w:sz w:val="24"/>
                <w:szCs w:val="24"/>
              </w:rPr>
            </w:pPr>
          </w:p>
        </w:tc>
      </w:tr>
      <w:tr w14:paraId="5E149F3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56AF3DB1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  <w:p w14:paraId="1BDE9727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5598391">
            <w:pPr>
              <w:spacing w:line="360" w:lineRule="exact"/>
              <w:ind w:left="-1440" w:firstLine="1440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一般检查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161927B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测血压、身高、体重、体重指数</w:t>
            </w:r>
          </w:p>
        </w:tc>
      </w:tr>
      <w:tr w14:paraId="79F6D9F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82D131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4423AD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内科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BD809A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物理检查心、肺、甲状腺、淋巴结、腹部脏器等</w:t>
            </w:r>
          </w:p>
        </w:tc>
      </w:tr>
      <w:tr w14:paraId="07AE0B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0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E15404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604F084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外科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52FE7A7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主要做肛诊，查直肠是否有肿瘤、痔疮等</w:t>
            </w:r>
          </w:p>
        </w:tc>
      </w:tr>
      <w:tr w14:paraId="7AB1B74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B02551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化验检查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</w:tcPr>
          <w:p w14:paraId="638664F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尿常规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35DD026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泌尿系统是否有炎症，出血，是否有肾炎肾病等</w:t>
            </w:r>
          </w:p>
        </w:tc>
      </w:tr>
      <w:tr w14:paraId="6323756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ED10FC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57689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血常规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05532E4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筛查血液病，如白血病、贫血、血小板减少等</w:t>
            </w:r>
          </w:p>
        </w:tc>
      </w:tr>
      <w:tr w14:paraId="6ABA49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25C6DF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F3DD1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肝功能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C74DFC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了解肝脏功能，筛查肝炎、肝硬化等</w:t>
            </w:r>
          </w:p>
        </w:tc>
      </w:tr>
      <w:tr w14:paraId="1AAD0F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49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7B331D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8BBAA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血脂</w:t>
            </w: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全套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B857A2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检查血脂有无异常，包括总胆固醇、甘油三酯、高密度脂蛋白胆固醇、低密度脂蛋白胆固醇、载脂蛋白A1、载脂蛋白B、脂蛋白a</w:t>
            </w:r>
          </w:p>
        </w:tc>
      </w:tr>
      <w:tr w14:paraId="11658A0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5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C440FB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1ABDD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肌酐+尿素氮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EF112A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是否存在肾功能损害，肾衰等</w:t>
            </w:r>
          </w:p>
        </w:tc>
      </w:tr>
      <w:tr w14:paraId="49C27E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F6DF87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E14AE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血尿酸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603C5A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升高可引起痛风</w:t>
            </w:r>
          </w:p>
        </w:tc>
      </w:tr>
      <w:tr w14:paraId="5774DEE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58BE2C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86B06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血糖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429177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筛查糖尿病</w:t>
            </w:r>
          </w:p>
        </w:tc>
      </w:tr>
      <w:tr w14:paraId="1E4085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9974A9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C161996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乙肝全套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 w14:paraId="76E0844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乙肝病毒感染</w:t>
            </w:r>
          </w:p>
        </w:tc>
      </w:tr>
      <w:tr w14:paraId="3EF922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768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C3DCA3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982C50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AFP、CEA、癌抗原125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8CD1707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肿瘤筛查</w:t>
            </w:r>
          </w:p>
        </w:tc>
      </w:tr>
      <w:tr w14:paraId="3C2D18D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B0B36C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心脑血管疾病早期风险筛查</w:t>
            </w: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E03BC1">
            <w:pPr>
              <w:spacing w:line="360" w:lineRule="exact"/>
              <w:jc w:val="center"/>
              <w:rPr>
                <w:rFonts w:ascii="宋体" w:hAnsi="宋体" w:eastAsia="宋体" w:cs="宋体"/>
                <w:kern w:val="2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血同型半胱氨酸测定</w:t>
            </w:r>
          </w:p>
        </w:tc>
        <w:tc>
          <w:tcPr>
            <w:tcW w:w="4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7C614F53">
            <w:pPr>
              <w:spacing w:line="360" w:lineRule="exact"/>
              <w:jc w:val="center"/>
              <w:rPr>
                <w:rFonts w:ascii="宋体" w:hAnsi="宋体" w:eastAsia="宋体" w:cs="宋体"/>
                <w:kern w:val="2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用于心脑血管疾病的早期预警。</w:t>
            </w:r>
          </w:p>
        </w:tc>
      </w:tr>
      <w:tr w14:paraId="6E9E518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91FBDEA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1C5758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超敏C反应蛋白</w:t>
            </w:r>
          </w:p>
        </w:tc>
        <w:tc>
          <w:tcPr>
            <w:tcW w:w="43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 w14:paraId="4F3991E1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  <w:tr w14:paraId="126E33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 w14:paraId="4AAAC4B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49997E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动脉硬化检测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69237A9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通过对人体主要动脉血管的功能检测，早期发现四肢大动脉的弹性及硬化程度。</w:t>
            </w:r>
          </w:p>
        </w:tc>
      </w:tr>
      <w:tr w14:paraId="40B4DA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 w14:paraId="28C5038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262326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颈部动静脉血管彩超(8根)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71F2400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通过彩色超声仪器检查双侧颈部动静脉血管血流通畅情况，有无内中膜增厚、斑块形成、狭窄等。</w:t>
            </w:r>
          </w:p>
        </w:tc>
      </w:tr>
      <w:tr w14:paraId="6005CE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752F842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超声检查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ED4DE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腹部彩超（肝、胆、脾、双肾、子宫附件）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CD2049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了解腹部脏器是否有囊肿、肿瘤、结石等</w:t>
            </w:r>
          </w:p>
        </w:tc>
      </w:tr>
      <w:tr w14:paraId="3C076B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9DF0513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D29A98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甲状腺彩超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9819A40">
            <w:pPr>
              <w:spacing w:line="360" w:lineRule="exact"/>
              <w:jc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筛查甲状腺肿⼤、甲状腺炎、甲状腺囊肿、甲状腺肿瘤等病变</w:t>
            </w:r>
          </w:p>
        </w:tc>
      </w:tr>
      <w:tr w14:paraId="2BDB34E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3BBCC29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93E65C">
            <w:pPr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乳腺彩超及其引流区淋巴结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2F92A5F">
            <w:pPr>
              <w:spacing w:line="360" w:lineRule="exact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筛查乳腺囊肿、增生、肿瘤等</w:t>
            </w:r>
          </w:p>
        </w:tc>
      </w:tr>
      <w:tr w14:paraId="5676B5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89A38B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心脏检查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53CE42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心电图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41C8DC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是否有心律失常、心肌缺血、传导阻滞等</w:t>
            </w:r>
          </w:p>
        </w:tc>
      </w:tr>
      <w:tr w14:paraId="49111E1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5" w:hRule="atLeast"/>
        </w:trPr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0D67D4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CT检查</w:t>
            </w: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550642">
            <w:pPr>
              <w:spacing w:line="360" w:lineRule="exact"/>
              <w:ind w:firstLine="960" w:firstLineChars="400"/>
              <w:jc w:val="both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  <w:lang w:eastAsia="zh-CN"/>
              </w:rPr>
              <w:t>肺部CT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CDDEE70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是否患有肺炎，肺部肿瘤等疾病</w:t>
            </w:r>
          </w:p>
        </w:tc>
      </w:tr>
      <w:tr w14:paraId="0F05E73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BB7B25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015C8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建档、健康咨询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005D3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</w:tr>
      <w:tr w14:paraId="3949663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7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84250F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  <w:lang w:eastAsia="zh-CN"/>
              </w:rPr>
            </w:pPr>
          </w:p>
        </w:tc>
        <w:tc>
          <w:tcPr>
            <w:tcW w:w="3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8EA8DD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  <w:r>
              <w:rPr>
                <w:rStyle w:val="8"/>
                <w:rFonts w:hint="eastAsia" w:ascii="宋体" w:hAnsi="宋体" w:eastAsia="宋体" w:cs="宋体"/>
                <w:sz w:val="24"/>
                <w:szCs w:val="24"/>
              </w:rPr>
              <w:t>营养早餐</w:t>
            </w:r>
          </w:p>
        </w:tc>
        <w:tc>
          <w:tcPr>
            <w:tcW w:w="439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3F0D5DE">
            <w:pPr>
              <w:spacing w:line="360" w:lineRule="exact"/>
              <w:jc w:val="center"/>
              <w:rPr>
                <w:rStyle w:val="8"/>
                <w:rFonts w:ascii="宋体" w:hAnsi="宋体" w:eastAsia="宋体" w:cs="宋体"/>
                <w:sz w:val="24"/>
                <w:szCs w:val="24"/>
              </w:rPr>
            </w:pPr>
          </w:p>
        </w:tc>
      </w:tr>
    </w:tbl>
    <w:p w14:paraId="4FE3FBAA"/>
    <w:p w14:paraId="783A89DD">
      <w:pPr>
        <w:spacing w:line="360" w:lineRule="exact"/>
        <w:rPr>
          <w:rFonts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（</w:t>
      </w:r>
      <w:r>
        <w:rPr>
          <w:rFonts w:hint="eastAsia" w:ascii="宋体" w:hAnsi="宋体" w:eastAsia="宋体" w:cs="宋体"/>
          <w:b/>
          <w:sz w:val="24"/>
          <w:szCs w:val="24"/>
          <w:lang w:eastAsia="zh-CN"/>
        </w:rPr>
        <w:t>3</w:t>
      </w:r>
      <w:r>
        <w:rPr>
          <w:rFonts w:hint="eastAsia" w:ascii="宋体" w:hAnsi="宋体" w:eastAsia="宋体" w:cs="宋体"/>
          <w:b/>
          <w:sz w:val="24"/>
          <w:szCs w:val="24"/>
        </w:rPr>
        <w:t>）服务要求</w:t>
      </w:r>
    </w:p>
    <w:p w14:paraId="78C7CCB5">
      <w:pPr>
        <w:spacing w:line="360" w:lineRule="exact"/>
        <w:ind w:firstLine="560"/>
        <w:rPr>
          <w:rFonts w:ascii="宋体" w:hAnsi="宋体" w:eastAsia="宋体" w:cs="宋体"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Cs/>
          <w:sz w:val="24"/>
          <w:szCs w:val="24"/>
          <w:lang w:eastAsia="zh-CN"/>
        </w:rPr>
        <w:t>1、为保证体检顺利有效的进行，供应商设有独立的体检场地，体检机构能够同时容纳100人以上检查。</w:t>
      </w:r>
    </w:p>
    <w:p w14:paraId="24052B79">
      <w:pPr>
        <w:spacing w:line="360" w:lineRule="exact"/>
        <w:ind w:firstLine="560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2、体检前需求</w:t>
      </w:r>
    </w:p>
    <w:p w14:paraId="75619433">
      <w:pPr>
        <w:pStyle w:val="4"/>
        <w:spacing w:line="360" w:lineRule="exact"/>
        <w:ind w:firstLine="561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2.1在合同签订之日，采购人将单位人员体检名单（含姓名、身份证号等必要信息）一并交由供应商，供应商根据体检名单，制作体检卡（体检卡应实名制，若卡片遗失，可用身份证作为体检凭证），并在合同签订后10个工作日内将体检卡、体检卡对应清单及体检须知，交由采购单位，由采购单位分发到员工。（应做到体检人员人手一份，注明检查项目的临床意义、适应人群、备检注意事项等）。</w:t>
      </w:r>
    </w:p>
    <w:p w14:paraId="33BAEC30"/>
    <w:p w14:paraId="0D2C8E7F">
      <w:pPr>
        <w:pStyle w:val="2"/>
      </w:pPr>
    </w:p>
    <w:p w14:paraId="08FFBBF7">
      <w:pPr>
        <w:pStyle w:val="2"/>
        <w:jc w:val="center"/>
        <w:rPr>
          <w:rFonts w:hint="default" w:eastAsia="微软雅黑"/>
          <w:b/>
          <w:bCs/>
          <w:sz w:val="36"/>
          <w:szCs w:val="36"/>
          <w:lang w:val="en-US" w:eastAsia="zh-CN"/>
        </w:rPr>
      </w:pPr>
      <w:bookmarkStart w:id="2" w:name="_GoBack"/>
      <w:r>
        <w:rPr>
          <w:rFonts w:hint="eastAsia"/>
          <w:b/>
          <w:bCs/>
          <w:sz w:val="36"/>
          <w:szCs w:val="36"/>
          <w:lang w:val="en-US" w:eastAsia="zh-CN"/>
        </w:rPr>
        <w:t>等......详见磋商文件。</w:t>
      </w:r>
    </w:p>
    <w:bookmarkEnd w:id="2"/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F08CBA"/>
    <w:multiLevelType w:val="singleLevel"/>
    <w:tmpl w:val="0DF08CBA"/>
    <w:lvl w:ilvl="0" w:tentative="0">
      <w:start w:val="1"/>
      <w:numFmt w:val="chineseCounting"/>
      <w:suff w:val="space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263B84"/>
    <w:rsid w:val="65263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4">
    <w:name w:val="Body Text"/>
    <w:basedOn w:val="1"/>
    <w:qFormat/>
    <w:uiPriority w:val="99"/>
    <w:rPr>
      <w:rFonts w:ascii="仿宋" w:hAnsi="仿宋" w:eastAsia="仿宋" w:cs="仿宋"/>
      <w:sz w:val="30"/>
      <w:szCs w:val="30"/>
    </w:rPr>
  </w:style>
  <w:style w:type="paragraph" w:styleId="5">
    <w:name w:val="Plain Text"/>
    <w:basedOn w:val="1"/>
    <w:qFormat/>
    <w:uiPriority w:val="0"/>
    <w:rPr>
      <w:rFonts w:ascii="宋体" w:hAnsi="Courier New"/>
      <w:sz w:val="20"/>
    </w:rPr>
  </w:style>
  <w:style w:type="character" w:customStyle="1" w:styleId="8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2026-05-12T03:58:00Z</dcterms:created>
  <dc:creator>WPS_1620264490</dc:creator>
  <cp:lastModifiedBy>WPS_1620264490</cp:lastModifiedBy>
  <dcterms:modified xsi:type="dcterms:W3CDTF">2026-05-12T03:58:57Z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CFE5D84695974418BDE6CCABDC0CADCB_11</vt:lpwstr>
  </property>
  <property fmtid="{D5CDD505-2E9C-101B-9397-08002B2CF9AE}" pid="4" name="KSOTemplateDocerSaveRecord">
    <vt:lpwstr>eyJoZGlkIjoiMjEyOTJiNTVhZDI0MmM2NGQ0MjIwOWMzYWVkZmNiMDAiLCJ1c2VySWQiOiIxMjA4MzEzNjYwIn0=</vt:lpwstr>
  </property>
</Properties>
</file>