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C808C">
      <w:pPr>
        <w:pStyle w:val="2"/>
        <w:tabs>
          <w:tab w:val="left" w:pos="0"/>
        </w:tabs>
        <w:autoSpaceDE w:val="0"/>
        <w:autoSpaceDN w:val="0"/>
        <w:spacing w:before="0" w:after="0" w:line="500" w:lineRule="exact"/>
        <w:contextualSpacing/>
        <w:jc w:val="center"/>
        <w:rPr>
          <w:rFonts w:ascii="仿宋" w:hAnsi="仿宋" w:eastAsia="仿宋"/>
          <w:kern w:val="2"/>
          <w:sz w:val="28"/>
          <w:szCs w:val="28"/>
        </w:rPr>
      </w:pPr>
      <w:r>
        <w:rPr>
          <w:rFonts w:hint="eastAsia" w:ascii="仿宋" w:hAnsi="仿宋" w:eastAsia="仿宋"/>
          <w:kern w:val="2"/>
          <w:sz w:val="28"/>
          <w:szCs w:val="28"/>
        </w:rPr>
        <w:t>江西新联招标咨询有限公司关于江西省信丰县陈毅希望学校AI科学智慧实验室（项目编号：JXXL2026-XF-J001</w:t>
      </w:r>
      <w:r>
        <w:rPr>
          <w:rFonts w:hint="eastAsia" w:ascii="仿宋" w:hAnsi="仿宋" w:eastAsia="仿宋"/>
          <w:kern w:val="2"/>
          <w:sz w:val="28"/>
          <w:szCs w:val="28"/>
          <w:lang w:val="en-US" w:eastAsia="zh-CN"/>
        </w:rPr>
        <w:t>-1</w:t>
      </w:r>
      <w:r>
        <w:rPr>
          <w:rFonts w:hint="eastAsia" w:ascii="仿宋" w:hAnsi="仿宋" w:eastAsia="仿宋"/>
          <w:kern w:val="2"/>
          <w:sz w:val="28"/>
          <w:szCs w:val="28"/>
        </w:rPr>
        <w:t>）</w:t>
      </w:r>
      <w:r>
        <w:rPr>
          <w:rFonts w:hint="eastAsia" w:ascii="仿宋" w:hAnsi="仿宋" w:eastAsia="仿宋"/>
          <w:kern w:val="28"/>
          <w:sz w:val="28"/>
          <w:szCs w:val="28"/>
        </w:rPr>
        <w:t>电子化</w:t>
      </w:r>
      <w:r>
        <w:rPr>
          <w:rFonts w:hint="eastAsia" w:ascii="仿宋" w:hAnsi="仿宋" w:eastAsia="仿宋"/>
          <w:kern w:val="2"/>
          <w:sz w:val="28"/>
          <w:szCs w:val="28"/>
        </w:rPr>
        <w:t>竞争性谈判的成交结果公告</w:t>
      </w:r>
    </w:p>
    <w:p w14:paraId="3F14BDDF">
      <w:pPr>
        <w:spacing w:line="500" w:lineRule="exact"/>
        <w:contextualSpacing/>
        <w:rPr>
          <w:rFonts w:ascii="仿宋" w:hAnsi="仿宋" w:eastAsia="仿宋"/>
          <w:sz w:val="28"/>
          <w:szCs w:val="28"/>
        </w:rPr>
      </w:pPr>
    </w:p>
    <w:p w14:paraId="76445200">
      <w:pPr>
        <w:spacing w:line="500" w:lineRule="exact"/>
        <w:ind w:firstLine="560" w:firstLineChars="200"/>
        <w:contextualSpacing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一</w:t>
      </w:r>
      <w:r>
        <w:rPr>
          <w:rFonts w:ascii="仿宋" w:hAnsi="仿宋" w:eastAsia="仿宋"/>
          <w:sz w:val="28"/>
          <w:szCs w:val="28"/>
        </w:rPr>
        <w:t>、</w:t>
      </w:r>
      <w:r>
        <w:rPr>
          <w:rFonts w:hint="eastAsia" w:ascii="仿宋" w:hAnsi="仿宋" w:eastAsia="仿宋"/>
          <w:sz w:val="28"/>
          <w:szCs w:val="28"/>
        </w:rPr>
        <w:t>项目编号：JXXL2026-XF-J001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-1</w:t>
      </w:r>
    </w:p>
    <w:p w14:paraId="3239C491">
      <w:pPr>
        <w:spacing w:line="500" w:lineRule="exact"/>
        <w:ind w:firstLine="560" w:firstLineChars="200"/>
        <w:contextualSpacing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二</w:t>
      </w:r>
      <w:r>
        <w:rPr>
          <w:rFonts w:ascii="仿宋" w:hAnsi="仿宋" w:eastAsia="仿宋"/>
          <w:sz w:val="28"/>
          <w:szCs w:val="28"/>
        </w:rPr>
        <w:t>、</w:t>
      </w:r>
      <w:r>
        <w:rPr>
          <w:rFonts w:hint="eastAsia" w:ascii="仿宋" w:hAnsi="仿宋" w:eastAsia="仿宋"/>
          <w:sz w:val="28"/>
          <w:szCs w:val="28"/>
        </w:rPr>
        <w:t>项目名称：AI科学智慧实验室</w:t>
      </w:r>
    </w:p>
    <w:p w14:paraId="6EB79C9E">
      <w:pPr>
        <w:spacing w:line="500" w:lineRule="exact"/>
        <w:ind w:firstLine="560" w:firstLineChars="200"/>
        <w:contextualSpacing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三、成交信息：</w:t>
      </w:r>
    </w:p>
    <w:p w14:paraId="4F3BE7A6">
      <w:pPr>
        <w:spacing w:line="500" w:lineRule="exact"/>
        <w:ind w:firstLine="560" w:firstLineChars="200"/>
        <w:contextualSpacing/>
        <w:jc w:val="left"/>
        <w:rPr>
          <w:rFonts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供应商名称：</w:t>
      </w:r>
      <w:r>
        <w:rPr>
          <w:rFonts w:hint="eastAsia" w:ascii="仿宋" w:hAnsi="仿宋" w:eastAsia="仿宋"/>
          <w:sz w:val="28"/>
          <w:szCs w:val="28"/>
          <w:lang w:eastAsia="zh-CN"/>
        </w:rPr>
        <w:t>赣州金怡和商贸发展有限公司</w:t>
      </w:r>
    </w:p>
    <w:p w14:paraId="44353290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供应商地址：江西省赣州市章贡区赣江源大道39号中创国际4号楼2709#文创中心</w:t>
      </w:r>
    </w:p>
    <w:p w14:paraId="0371A04D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供应商联系方式：陈继德，13879744497</w:t>
      </w:r>
    </w:p>
    <w:p w14:paraId="3C92E790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成交金</w:t>
      </w:r>
      <w:r>
        <w:rPr>
          <w:rFonts w:hint="eastAsia" w:ascii="仿宋" w:hAnsi="仿宋" w:eastAsia="仿宋"/>
          <w:color w:val="auto"/>
          <w:sz w:val="28"/>
          <w:szCs w:val="28"/>
        </w:rPr>
        <w:t>额：457799.00</w:t>
      </w:r>
      <w:r>
        <w:rPr>
          <w:rFonts w:hint="eastAsia" w:ascii="仿宋" w:hAnsi="仿宋" w:eastAsia="仿宋" w:cs="宋体"/>
          <w:color w:val="auto"/>
          <w:sz w:val="28"/>
          <w:szCs w:val="28"/>
        </w:rPr>
        <w:t>元</w:t>
      </w:r>
    </w:p>
    <w:p w14:paraId="4A4496E4">
      <w:pPr>
        <w:spacing w:line="500" w:lineRule="exact"/>
        <w:ind w:firstLine="560" w:firstLineChars="200"/>
        <w:contextualSpacing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四、主要标的信息</w:t>
      </w:r>
    </w:p>
    <w:tbl>
      <w:tblPr>
        <w:tblStyle w:val="9"/>
        <w:tblW w:w="8319" w:type="dxa"/>
        <w:tblInd w:w="7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19"/>
      </w:tblGrid>
      <w:tr w14:paraId="56BDB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8319" w:type="dxa"/>
          </w:tcPr>
          <w:p w14:paraId="6CA34851">
            <w:pPr>
              <w:spacing w:line="500" w:lineRule="exact"/>
              <w:ind w:firstLine="560" w:firstLineChars="200"/>
              <w:contextualSpacing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货物类</w:t>
            </w:r>
          </w:p>
        </w:tc>
      </w:tr>
      <w:tr w14:paraId="2AB47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9" w:hRule="atLeast"/>
        </w:trPr>
        <w:tc>
          <w:tcPr>
            <w:tcW w:w="8319" w:type="dxa"/>
            <w:vAlign w:val="top"/>
          </w:tcPr>
          <w:p w14:paraId="5AAF7FB8">
            <w:pPr>
              <w:spacing w:line="500" w:lineRule="exact"/>
              <w:contextualSpacing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名称：AI科学智慧实验室</w:t>
            </w:r>
          </w:p>
          <w:p w14:paraId="0E184A95">
            <w:pPr>
              <w:spacing w:line="500" w:lineRule="exact"/>
              <w:contextualSpacing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品牌：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科大讯飞、Lenovo、H3C</w:t>
            </w:r>
          </w:p>
          <w:p w14:paraId="4A4516AA">
            <w:pPr>
              <w:spacing w:line="500" w:lineRule="exact"/>
              <w:contextualSpacing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规格型号：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跨学科数字化探究实验室课程系统V1.0、TB330FU0007、H3C WA7230-LI等</w:t>
            </w:r>
          </w:p>
          <w:p w14:paraId="2059382D">
            <w:pPr>
              <w:spacing w:line="500" w:lineRule="exact"/>
              <w:contextualSpacing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数量：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1批</w:t>
            </w:r>
          </w:p>
          <w:p w14:paraId="402FA984">
            <w:pPr>
              <w:spacing w:line="500" w:lineRule="exact"/>
              <w:contextualSpacing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金额：457799.00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元</w:t>
            </w:r>
          </w:p>
        </w:tc>
      </w:tr>
    </w:tbl>
    <w:p w14:paraId="3F85DB68">
      <w:pPr>
        <w:spacing w:line="500" w:lineRule="exact"/>
        <w:ind w:firstLine="560" w:firstLineChars="200"/>
        <w:contextualSpacing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五、评审专家名单</w:t>
      </w:r>
      <w:r>
        <w:rPr>
          <w:rFonts w:hint="eastAsia" w:ascii="仿宋" w:hAnsi="仿宋" w:eastAsia="仿宋"/>
          <w:color w:val="auto"/>
          <w:sz w:val="28"/>
          <w:szCs w:val="28"/>
        </w:rPr>
        <w:t>：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史莉萍</w:t>
      </w:r>
      <w:r>
        <w:rPr>
          <w:rFonts w:hint="eastAsia" w:ascii="仿宋" w:hAnsi="仿宋" w:eastAsia="仿宋"/>
          <w:color w:val="auto"/>
          <w:sz w:val="28"/>
          <w:szCs w:val="28"/>
        </w:rPr>
        <w:t>（组长）、</w:t>
      </w: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张建新、王国海</w:t>
      </w:r>
    </w:p>
    <w:p w14:paraId="11F3CD42">
      <w:pPr>
        <w:spacing w:line="500" w:lineRule="exact"/>
        <w:ind w:firstLine="560" w:firstLineChars="200"/>
        <w:contextualSpacing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六、代理服务收费标准及金额：</w:t>
      </w:r>
    </w:p>
    <w:p w14:paraId="7217EB2B">
      <w:pPr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/>
          <w:sz w:val="28"/>
          <w:szCs w:val="28"/>
          <w:highlight w:val="none"/>
        </w:rPr>
      </w:pPr>
      <w:r>
        <w:rPr>
          <w:rFonts w:hint="eastAsia" w:ascii="仿宋" w:hAnsi="仿宋" w:eastAsia="仿宋"/>
          <w:sz w:val="28"/>
          <w:szCs w:val="28"/>
          <w:highlight w:val="none"/>
        </w:rPr>
        <w:t>6.1按成交总金额采用差额定率累进法，即：</w:t>
      </w:r>
    </w:p>
    <w:tbl>
      <w:tblPr>
        <w:tblStyle w:val="8"/>
        <w:tblW w:w="0" w:type="auto"/>
        <w:tblInd w:w="656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65"/>
        <w:gridCol w:w="2520"/>
      </w:tblGrid>
      <w:tr w14:paraId="3C519AB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2865" w:type="dxa"/>
            <w:noWrap w:val="0"/>
            <w:vAlign w:val="center"/>
          </w:tcPr>
          <w:p w14:paraId="53B661B1">
            <w:pPr>
              <w:widowControl/>
              <w:spacing w:line="500" w:lineRule="exact"/>
              <w:contextualSpacing/>
              <w:jc w:val="center"/>
              <w:rPr>
                <w:rFonts w:ascii="仿宋" w:hAnsi="仿宋" w:eastAsia="仿宋" w:cs="宋体"/>
                <w:b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b/>
                <w:color w:val="auto"/>
                <w:kern w:val="0"/>
                <w:sz w:val="28"/>
                <w:szCs w:val="28"/>
                <w:highlight w:val="none"/>
              </w:rPr>
              <w:t>成交总金额（万元）</w:t>
            </w:r>
          </w:p>
        </w:tc>
        <w:tc>
          <w:tcPr>
            <w:tcW w:w="2520" w:type="dxa"/>
            <w:noWrap w:val="0"/>
            <w:vAlign w:val="center"/>
          </w:tcPr>
          <w:p w14:paraId="66352F79">
            <w:pPr>
              <w:widowControl/>
              <w:spacing w:line="500" w:lineRule="exact"/>
              <w:contextualSpacing/>
              <w:jc w:val="center"/>
              <w:rPr>
                <w:rFonts w:ascii="仿宋" w:hAnsi="仿宋" w:eastAsia="仿宋" w:cs="宋体"/>
                <w:b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b/>
                <w:color w:val="auto"/>
                <w:kern w:val="0"/>
                <w:sz w:val="28"/>
                <w:szCs w:val="28"/>
                <w:highlight w:val="none"/>
              </w:rPr>
              <w:t>费率</w:t>
            </w:r>
          </w:p>
        </w:tc>
      </w:tr>
      <w:tr w14:paraId="0381A2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2865" w:type="dxa"/>
            <w:noWrap w:val="0"/>
            <w:vAlign w:val="center"/>
          </w:tcPr>
          <w:p w14:paraId="5EC03235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  <w:highlight w:val="none"/>
              </w:rPr>
              <w:t>100（含）以下</w:t>
            </w:r>
          </w:p>
        </w:tc>
        <w:tc>
          <w:tcPr>
            <w:tcW w:w="2520" w:type="dxa"/>
            <w:noWrap w:val="0"/>
            <w:vAlign w:val="center"/>
          </w:tcPr>
          <w:p w14:paraId="4559EC7D">
            <w:pPr>
              <w:widowControl/>
              <w:spacing w:line="500" w:lineRule="exact"/>
              <w:contextualSpacing/>
              <w:jc w:val="center"/>
              <w:rPr>
                <w:rFonts w:hint="eastAsia" w:ascii="仿宋" w:hAnsi="仿宋" w:eastAsia="仿宋" w:cs="宋体"/>
                <w:color w:val="auto"/>
                <w:kern w:val="24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kern w:val="24"/>
                <w:sz w:val="28"/>
                <w:szCs w:val="28"/>
                <w:highlight w:val="none"/>
              </w:rPr>
              <w:t>1.8%</w:t>
            </w:r>
          </w:p>
        </w:tc>
      </w:tr>
      <w:tr w14:paraId="500FF6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3" w:hRule="atLeast"/>
        </w:trPr>
        <w:tc>
          <w:tcPr>
            <w:tcW w:w="5385" w:type="dxa"/>
            <w:gridSpan w:val="2"/>
            <w:noWrap w:val="0"/>
            <w:vAlign w:val="center"/>
          </w:tcPr>
          <w:p w14:paraId="246CF1A2">
            <w:pPr>
              <w:widowControl/>
              <w:spacing w:line="500" w:lineRule="exact"/>
              <w:contextualSpacing/>
              <w:jc w:val="left"/>
              <w:rPr>
                <w:rFonts w:hint="eastAsia" w:ascii="仿宋" w:hAnsi="仿宋" w:eastAsia="仿宋" w:cs="宋体"/>
                <w:color w:val="auto"/>
                <w:kern w:val="24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宋体"/>
                <w:color w:val="auto"/>
                <w:kern w:val="0"/>
                <w:sz w:val="28"/>
                <w:szCs w:val="28"/>
                <w:highlight w:val="none"/>
              </w:rPr>
              <w:t>（说明：如按以上办法计算所得招标代理服务费小于7500.00元，则按7500.00元计收。）</w:t>
            </w:r>
          </w:p>
        </w:tc>
      </w:tr>
    </w:tbl>
    <w:p w14:paraId="3EE8C348">
      <w:pPr>
        <w:spacing w:line="500" w:lineRule="exact"/>
        <w:ind w:firstLine="560" w:firstLineChars="200"/>
        <w:contextualSpacing/>
        <w:jc w:val="left"/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6.2代理服务金额：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  <w:lang w:val="en-US" w:eastAsia="zh-CN"/>
        </w:rPr>
        <w:t>8240.00</w:t>
      </w:r>
      <w:r>
        <w:rPr>
          <w:rFonts w:hint="eastAsia" w:ascii="仿宋" w:hAnsi="仿宋" w:eastAsia="仿宋" w:cs="仿宋"/>
          <w:color w:val="auto"/>
          <w:sz w:val="28"/>
          <w:szCs w:val="28"/>
          <w:highlight w:val="none"/>
        </w:rPr>
        <w:t>元。</w:t>
      </w:r>
    </w:p>
    <w:p w14:paraId="770A0372">
      <w:pPr>
        <w:spacing w:line="500" w:lineRule="exact"/>
        <w:ind w:firstLine="560" w:firstLineChars="200"/>
        <w:contextualSpacing/>
        <w:rPr>
          <w:rFonts w:ascii="仿宋" w:hAnsi="仿宋" w:eastAsia="仿宋"/>
          <w:color w:val="auto"/>
          <w:sz w:val="28"/>
          <w:szCs w:val="28"/>
          <w:highlight w:val="none"/>
        </w:rPr>
      </w:pPr>
      <w:r>
        <w:rPr>
          <w:rFonts w:hint="eastAsia" w:ascii="仿宋" w:hAnsi="仿宋" w:eastAsia="仿宋"/>
          <w:color w:val="auto"/>
          <w:sz w:val="28"/>
          <w:szCs w:val="28"/>
          <w:highlight w:val="none"/>
        </w:rPr>
        <w:t>七、公告期限</w:t>
      </w:r>
    </w:p>
    <w:p w14:paraId="634D34EC">
      <w:pPr>
        <w:spacing w:line="500" w:lineRule="exact"/>
        <w:ind w:firstLine="560" w:firstLineChars="200"/>
        <w:contextualSpacing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自本公告发布之日起1个工作日。</w:t>
      </w:r>
    </w:p>
    <w:p w14:paraId="22151FBC">
      <w:pPr>
        <w:spacing w:line="500" w:lineRule="exact"/>
        <w:ind w:firstLine="560" w:firstLineChars="200"/>
        <w:contextualSpacing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八、其他补充事宜：</w:t>
      </w:r>
    </w:p>
    <w:p w14:paraId="6F382283">
      <w:pPr>
        <w:spacing w:line="480" w:lineRule="exact"/>
        <w:ind w:firstLine="560" w:firstLineChars="200"/>
        <w:contextualSpacing/>
        <w:jc w:val="left"/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8.1各相关当事人对成交结果有异议的，可在本公告发布之日起七个工作日内，以书面形式提起质疑，逾期将不再受理。</w:t>
      </w:r>
    </w:p>
    <w:p w14:paraId="05BE2496">
      <w:pPr>
        <w:spacing w:line="500" w:lineRule="exact"/>
        <w:ind w:firstLine="560" w:firstLineChars="200"/>
        <w:contextualSpacing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8.2政府采购合同线上融资政策：为充分发挥政府采购扶持中小微企业发展的政策功能，缓解中小微企业融资难、融资贵的问题，根据《关于深入推进信丰县政府采购合同线上融资工作的通知》（信财购字〔2023〕2号）、《关于深入推进赣州市政府采购合同线上融资工作的通知》（赣市财购字（2022）20号）文件精神，有融资需求的供应商可根据自身情况，在赣州市财政局官网查询金融机构及融资产品信息，注册登入中征平台（网址：http://www.crcrfsp.com），或在江西省政府采购电子卖场的“金融服务系统”凭《成交通知书》等资料发起线上融资申请。具体规定详见公告附件。</w:t>
      </w:r>
    </w:p>
    <w:p w14:paraId="63437EF7">
      <w:pPr>
        <w:spacing w:line="500" w:lineRule="exact"/>
        <w:ind w:firstLine="560" w:firstLineChars="200"/>
        <w:contextualSpacing/>
        <w:rPr>
          <w:rFonts w:ascii="仿宋" w:hAnsi="仿宋" w:eastAsia="仿宋" w:cs="宋体"/>
          <w:sz w:val="28"/>
          <w:szCs w:val="28"/>
        </w:rPr>
      </w:pPr>
      <w:r>
        <w:rPr>
          <w:rFonts w:hint="eastAsia" w:ascii="仿宋" w:hAnsi="仿宋" w:eastAsia="仿宋" w:cs="宋体"/>
          <w:sz w:val="28"/>
          <w:szCs w:val="28"/>
        </w:rPr>
        <w:t>九、凡对本次公告内容提出询问，请按以下方式联系。</w:t>
      </w:r>
    </w:p>
    <w:p w14:paraId="09899359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bookmarkStart w:id="0" w:name="_Toc28359023"/>
      <w:bookmarkStart w:id="1" w:name="_Toc28359100"/>
      <w:bookmarkStart w:id="2" w:name="_Toc35393641"/>
      <w:bookmarkStart w:id="3" w:name="_Toc35393810"/>
      <w:r>
        <w:rPr>
          <w:rFonts w:hint="eastAsia" w:ascii="仿宋" w:hAnsi="仿宋" w:eastAsia="仿宋"/>
          <w:sz w:val="28"/>
          <w:szCs w:val="28"/>
        </w:rPr>
        <w:t>1.采购人信息</w:t>
      </w:r>
      <w:bookmarkEnd w:id="0"/>
      <w:bookmarkEnd w:id="1"/>
      <w:bookmarkEnd w:id="2"/>
      <w:bookmarkEnd w:id="3"/>
    </w:p>
    <w:p w14:paraId="004D4AAB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名    称：</w:t>
      </w:r>
      <w:r>
        <w:rPr>
          <w:rFonts w:hint="eastAsia" w:ascii="仿宋" w:hAnsi="仿宋" w:eastAsia="仿宋"/>
          <w:sz w:val="28"/>
          <w:szCs w:val="28"/>
          <w:u w:val="single"/>
        </w:rPr>
        <w:t>信丰县陈毅希望学校</w:t>
      </w:r>
    </w:p>
    <w:p w14:paraId="2174CAA7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地    址：</w:t>
      </w:r>
      <w:r>
        <w:rPr>
          <w:rFonts w:hint="eastAsia" w:ascii="仿宋" w:hAnsi="仿宋" w:eastAsia="仿宋" w:cs="宋体"/>
          <w:sz w:val="28"/>
          <w:szCs w:val="28"/>
          <w:u w:val="single"/>
        </w:rPr>
        <w:t>信丰县嘉定镇希望路</w:t>
      </w:r>
    </w:p>
    <w:p w14:paraId="02694319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联系方式：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>赖先生</w:t>
      </w:r>
      <w:r>
        <w:rPr>
          <w:rFonts w:hint="eastAsia" w:ascii="仿宋" w:hAnsi="仿宋" w:eastAsia="仿宋"/>
          <w:kern w:val="28"/>
          <w:sz w:val="28"/>
          <w:szCs w:val="28"/>
          <w:u w:val="single"/>
        </w:rPr>
        <w:t>、</w:t>
      </w:r>
      <w:r>
        <w:rPr>
          <w:rFonts w:ascii="仿宋" w:hAnsi="仿宋" w:eastAsia="仿宋" w:cs="仿宋"/>
          <w:sz w:val="28"/>
          <w:szCs w:val="28"/>
          <w:u w:val="single"/>
        </w:rPr>
        <w:t>15879785913</w:t>
      </w:r>
    </w:p>
    <w:p w14:paraId="0C165AE4">
      <w:pPr>
        <w:pStyle w:val="3"/>
        <w:spacing w:before="0" w:after="0" w:line="500" w:lineRule="exact"/>
        <w:ind w:firstLine="560" w:firstLineChars="200"/>
        <w:contextualSpacing/>
        <w:jc w:val="left"/>
        <w:rPr>
          <w:rFonts w:ascii="仿宋" w:hAnsi="仿宋" w:eastAsia="仿宋" w:cs="宋体"/>
          <w:b w:val="0"/>
          <w:sz w:val="28"/>
          <w:szCs w:val="28"/>
        </w:rPr>
      </w:pPr>
      <w:bookmarkStart w:id="4" w:name="_Toc35393811"/>
      <w:bookmarkStart w:id="5" w:name="_Toc35393642"/>
      <w:bookmarkStart w:id="6" w:name="_Toc28359101"/>
      <w:bookmarkStart w:id="7" w:name="_Toc28359024"/>
      <w:r>
        <w:rPr>
          <w:rFonts w:hint="eastAsia" w:ascii="仿宋" w:hAnsi="仿宋" w:eastAsia="仿宋" w:cs="宋体"/>
          <w:b w:val="0"/>
          <w:sz w:val="28"/>
          <w:szCs w:val="28"/>
        </w:rPr>
        <w:t>2.采购代理机构信息</w:t>
      </w:r>
      <w:bookmarkEnd w:id="4"/>
      <w:bookmarkEnd w:id="5"/>
      <w:bookmarkEnd w:id="6"/>
      <w:bookmarkEnd w:id="7"/>
    </w:p>
    <w:p w14:paraId="2CC47950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名    称：</w:t>
      </w:r>
      <w:r>
        <w:rPr>
          <w:rFonts w:hint="eastAsia" w:ascii="仿宋" w:hAnsi="仿宋" w:eastAsia="仿宋"/>
          <w:sz w:val="28"/>
          <w:szCs w:val="28"/>
          <w:u w:val="single"/>
        </w:rPr>
        <w:t>江西新联招标咨询有限公司</w:t>
      </w:r>
    </w:p>
    <w:p w14:paraId="682A8A2F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地　  址：</w:t>
      </w:r>
      <w:r>
        <w:rPr>
          <w:rFonts w:hint="eastAsia" w:ascii="仿宋" w:hAnsi="仿宋" w:eastAsia="仿宋"/>
          <w:sz w:val="28"/>
          <w:u w:val="single"/>
        </w:rPr>
        <w:t>江西省赣州市信丰县嘉定镇迎宾大道桃江大酒店副楼12层</w:t>
      </w:r>
    </w:p>
    <w:p w14:paraId="03A3CEB9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联系方式：</w:t>
      </w:r>
      <w:r>
        <w:rPr>
          <w:rFonts w:hint="eastAsia" w:ascii="仿宋" w:hAnsi="仿宋" w:eastAsia="仿宋"/>
          <w:sz w:val="28"/>
          <w:szCs w:val="28"/>
          <w:u w:val="single"/>
        </w:rPr>
        <w:t>曾</w:t>
      </w:r>
      <w:r>
        <w:rPr>
          <w:rFonts w:hint="eastAsia" w:ascii="仿宋" w:hAnsi="仿宋" w:eastAsia="仿宋"/>
          <w:kern w:val="28"/>
          <w:sz w:val="28"/>
          <w:szCs w:val="28"/>
          <w:u w:val="single"/>
        </w:rPr>
        <w:t>女士、0797-3338178</w:t>
      </w:r>
    </w:p>
    <w:p w14:paraId="155C2C52">
      <w:pPr>
        <w:pStyle w:val="3"/>
        <w:spacing w:before="0" w:after="0" w:line="500" w:lineRule="exact"/>
        <w:ind w:firstLine="560" w:firstLineChars="200"/>
        <w:contextualSpacing/>
        <w:jc w:val="left"/>
        <w:rPr>
          <w:rFonts w:ascii="仿宋" w:hAnsi="仿宋" w:eastAsia="仿宋" w:cs="宋体"/>
          <w:b w:val="0"/>
          <w:sz w:val="28"/>
          <w:szCs w:val="28"/>
        </w:rPr>
      </w:pPr>
      <w:bookmarkStart w:id="8" w:name="_Toc28359102"/>
      <w:bookmarkStart w:id="9" w:name="_Toc35393812"/>
      <w:bookmarkStart w:id="10" w:name="_Toc35393643"/>
      <w:bookmarkStart w:id="11" w:name="_Toc28359025"/>
      <w:r>
        <w:rPr>
          <w:rFonts w:hint="eastAsia" w:ascii="仿宋" w:hAnsi="仿宋" w:eastAsia="仿宋" w:cs="宋体"/>
          <w:b w:val="0"/>
          <w:sz w:val="28"/>
          <w:szCs w:val="28"/>
        </w:rPr>
        <w:t>3.项目</w:t>
      </w:r>
      <w:r>
        <w:rPr>
          <w:rFonts w:ascii="仿宋" w:hAnsi="仿宋" w:eastAsia="仿宋" w:cs="宋体"/>
          <w:b w:val="0"/>
          <w:sz w:val="28"/>
          <w:szCs w:val="28"/>
        </w:rPr>
        <w:t>联系方式</w:t>
      </w:r>
      <w:bookmarkEnd w:id="8"/>
      <w:bookmarkEnd w:id="9"/>
      <w:bookmarkEnd w:id="10"/>
      <w:bookmarkEnd w:id="11"/>
    </w:p>
    <w:p w14:paraId="39531228">
      <w:pPr>
        <w:pStyle w:val="5"/>
        <w:spacing w:line="500" w:lineRule="exact"/>
        <w:ind w:firstLine="560" w:firstLineChars="200"/>
        <w:contextualSpacing/>
        <w:jc w:val="left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项目联系人：</w:t>
      </w:r>
      <w:r>
        <w:rPr>
          <w:rFonts w:hint="eastAsia" w:ascii="仿宋" w:hAnsi="仿宋" w:eastAsia="仿宋"/>
          <w:sz w:val="28"/>
          <w:szCs w:val="28"/>
          <w:u w:val="single"/>
        </w:rPr>
        <w:t>曾</w:t>
      </w:r>
      <w:r>
        <w:rPr>
          <w:rFonts w:hint="eastAsia" w:ascii="仿宋" w:hAnsi="仿宋" w:eastAsia="仿宋"/>
          <w:kern w:val="28"/>
          <w:sz w:val="28"/>
          <w:szCs w:val="28"/>
          <w:u w:val="single"/>
        </w:rPr>
        <w:t>女士</w:t>
      </w:r>
    </w:p>
    <w:p w14:paraId="2229B044">
      <w:pPr>
        <w:spacing w:line="500" w:lineRule="exact"/>
        <w:ind w:firstLine="560" w:firstLineChars="200"/>
        <w:contextualSpacing/>
        <w:jc w:val="left"/>
        <w:rPr>
          <w:rFonts w:ascii="仿宋" w:hAnsi="仿宋" w:eastAsia="仿宋"/>
          <w:kern w:val="28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电　  话：</w:t>
      </w:r>
      <w:r>
        <w:rPr>
          <w:rFonts w:hint="eastAsia" w:ascii="仿宋" w:hAnsi="仿宋" w:eastAsia="仿宋"/>
          <w:kern w:val="28"/>
          <w:sz w:val="28"/>
          <w:szCs w:val="28"/>
          <w:u w:val="single"/>
        </w:rPr>
        <w:t>0797-3338178</w:t>
      </w:r>
    </w:p>
    <w:p w14:paraId="45E6406C">
      <w:pPr>
        <w:widowControl/>
        <w:jc w:val="left"/>
        <w:rPr>
          <w:rFonts w:ascii="仿宋" w:hAnsi="仿宋" w:eastAsia="仿宋"/>
          <w:kern w:val="28"/>
          <w:sz w:val="28"/>
          <w:szCs w:val="28"/>
          <w:u w:val="single"/>
        </w:rPr>
      </w:pPr>
      <w:r>
        <w:rPr>
          <w:rFonts w:ascii="仿宋" w:hAnsi="仿宋" w:eastAsia="仿宋"/>
          <w:kern w:val="28"/>
          <w:sz w:val="28"/>
          <w:szCs w:val="28"/>
          <w:u w:val="single"/>
        </w:rPr>
        <w:br w:type="page"/>
      </w:r>
    </w:p>
    <w:p w14:paraId="6976BD50">
      <w:pPr>
        <w:spacing w:line="500" w:lineRule="exact"/>
        <w:ind w:firstLine="420" w:firstLineChars="200"/>
        <w:contextualSpacing/>
        <w:jc w:val="left"/>
        <w:rPr>
          <w:rFonts w:ascii="仿宋" w:hAnsi="仿宋" w:eastAsia="仿宋" w:cs="宋体"/>
          <w:sz w:val="28"/>
          <w:szCs w:val="28"/>
        </w:rPr>
      </w:pPr>
      <w:r>
        <w:rPr>
          <w:rFonts w:hint="eastAsi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786130</wp:posOffset>
            </wp:positionH>
            <wp:positionV relativeFrom="paragraph">
              <wp:posOffset>344170</wp:posOffset>
            </wp:positionV>
            <wp:extent cx="4694555" cy="6060440"/>
            <wp:effectExtent l="0" t="0" r="10795" b="16510"/>
            <wp:wrapNone/>
            <wp:docPr id="2" name="图片 2" descr="微信图片_202302261138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3022611383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94555" cy="606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宋体"/>
          <w:sz w:val="28"/>
          <w:szCs w:val="28"/>
        </w:rPr>
        <w:t>附件：</w:t>
      </w:r>
    </w:p>
    <w:p w14:paraId="12ADA18E">
      <w:pPr>
        <w:spacing w:line="500" w:lineRule="exact"/>
        <w:ind w:firstLine="560" w:firstLineChars="200"/>
        <w:contextualSpacing/>
        <w:jc w:val="left"/>
        <w:rPr>
          <w:rFonts w:ascii="仿宋" w:hAnsi="仿宋" w:eastAsia="仿宋" w:cs="宋体"/>
          <w:sz w:val="28"/>
          <w:szCs w:val="28"/>
        </w:rPr>
      </w:pPr>
    </w:p>
    <w:p w14:paraId="16762B34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79AB2929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5361AA8D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786F0A89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28EABB84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3F6B820B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3702F45B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174C67E7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6A469134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127EC3B2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5085895D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6A767056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3FDBF332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641E3AA8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3C5834C7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</w:p>
    <w:p w14:paraId="123ABCDB">
      <w:pPr>
        <w:contextualSpacing/>
        <w:jc w:val="left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或登入江西省政府采购电子卖场（金融服务系统）在线申请</w:t>
      </w:r>
    </w:p>
    <w:p w14:paraId="6069964F">
      <w:pPr>
        <w:spacing w:line="500" w:lineRule="exact"/>
        <w:contextualSpacing/>
        <w:jc w:val="left"/>
        <w:rPr>
          <w:rFonts w:ascii="仿宋" w:hAnsi="仿宋" w:eastAsia="仿宋" w:cs="宋体"/>
          <w:sz w:val="28"/>
          <w:szCs w:val="28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365125</wp:posOffset>
            </wp:positionH>
            <wp:positionV relativeFrom="paragraph">
              <wp:posOffset>509270</wp:posOffset>
            </wp:positionV>
            <wp:extent cx="4906645" cy="2036445"/>
            <wp:effectExtent l="0" t="0" r="8255" b="1905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06645" cy="2036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/>
          <w:b/>
          <w:sz w:val="28"/>
          <w:szCs w:val="28"/>
        </w:rPr>
        <w:t>网站：</w:t>
      </w:r>
      <w:r>
        <w:rPr>
          <w:rFonts w:ascii="仿宋" w:hAnsi="仿宋" w:eastAsia="仿宋"/>
          <w:b/>
          <w:sz w:val="28"/>
          <w:szCs w:val="28"/>
        </w:rPr>
        <w:t>https://jinrong.jxemall.com/zcd-fe/dist/index.html#/finance/service</w:t>
      </w:r>
    </w:p>
    <w:sectPr>
      <w:pgSz w:w="11906" w:h="16838"/>
      <w:pgMar w:top="850" w:right="850" w:bottom="850" w:left="85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WZiZTFmMTE3M2I1ZDlkN2EyMTNjM2E1NmViYTYzMzgifQ=="/>
  </w:docVars>
  <w:rsids>
    <w:rsidRoot w:val="00175A16"/>
    <w:rsid w:val="000B2392"/>
    <w:rsid w:val="000F6335"/>
    <w:rsid w:val="00125214"/>
    <w:rsid w:val="00147A8E"/>
    <w:rsid w:val="00163009"/>
    <w:rsid w:val="00175A16"/>
    <w:rsid w:val="00190C22"/>
    <w:rsid w:val="001C05C7"/>
    <w:rsid w:val="00216FB3"/>
    <w:rsid w:val="002311D1"/>
    <w:rsid w:val="0023600F"/>
    <w:rsid w:val="00276C23"/>
    <w:rsid w:val="002B3C6B"/>
    <w:rsid w:val="002B7011"/>
    <w:rsid w:val="002F4541"/>
    <w:rsid w:val="002F58DD"/>
    <w:rsid w:val="003134EF"/>
    <w:rsid w:val="003203E3"/>
    <w:rsid w:val="00436039"/>
    <w:rsid w:val="004362A1"/>
    <w:rsid w:val="0046038C"/>
    <w:rsid w:val="004C4133"/>
    <w:rsid w:val="004D6672"/>
    <w:rsid w:val="005110A3"/>
    <w:rsid w:val="00512E91"/>
    <w:rsid w:val="0053003F"/>
    <w:rsid w:val="005452C5"/>
    <w:rsid w:val="0054677D"/>
    <w:rsid w:val="00552356"/>
    <w:rsid w:val="00575903"/>
    <w:rsid w:val="005A47FC"/>
    <w:rsid w:val="005B04D1"/>
    <w:rsid w:val="005B5C44"/>
    <w:rsid w:val="005C0745"/>
    <w:rsid w:val="005D34D5"/>
    <w:rsid w:val="006022BC"/>
    <w:rsid w:val="0062338F"/>
    <w:rsid w:val="00625E59"/>
    <w:rsid w:val="006A040A"/>
    <w:rsid w:val="006A7FA8"/>
    <w:rsid w:val="006B4152"/>
    <w:rsid w:val="006D1DB0"/>
    <w:rsid w:val="0076601C"/>
    <w:rsid w:val="007A045D"/>
    <w:rsid w:val="007B0080"/>
    <w:rsid w:val="007D4594"/>
    <w:rsid w:val="007E3DB2"/>
    <w:rsid w:val="00801B84"/>
    <w:rsid w:val="008124ED"/>
    <w:rsid w:val="00843124"/>
    <w:rsid w:val="0084356F"/>
    <w:rsid w:val="00865355"/>
    <w:rsid w:val="0088063E"/>
    <w:rsid w:val="00930C0D"/>
    <w:rsid w:val="00941C83"/>
    <w:rsid w:val="00975179"/>
    <w:rsid w:val="00975848"/>
    <w:rsid w:val="00981690"/>
    <w:rsid w:val="009B07BC"/>
    <w:rsid w:val="009B2E7D"/>
    <w:rsid w:val="009B643D"/>
    <w:rsid w:val="009D0B28"/>
    <w:rsid w:val="00A05DBF"/>
    <w:rsid w:val="00A14407"/>
    <w:rsid w:val="00A26C6C"/>
    <w:rsid w:val="00A359C6"/>
    <w:rsid w:val="00AA0D28"/>
    <w:rsid w:val="00AA319F"/>
    <w:rsid w:val="00AB1FBE"/>
    <w:rsid w:val="00B024E0"/>
    <w:rsid w:val="00B3026D"/>
    <w:rsid w:val="00B43C73"/>
    <w:rsid w:val="00B67771"/>
    <w:rsid w:val="00B86861"/>
    <w:rsid w:val="00BA0F1A"/>
    <w:rsid w:val="00BB60B0"/>
    <w:rsid w:val="00C55D90"/>
    <w:rsid w:val="00CA25A4"/>
    <w:rsid w:val="00CB1269"/>
    <w:rsid w:val="00CC4531"/>
    <w:rsid w:val="00CD4BCB"/>
    <w:rsid w:val="00CF1337"/>
    <w:rsid w:val="00CF1D2C"/>
    <w:rsid w:val="00D2380B"/>
    <w:rsid w:val="00D70E0D"/>
    <w:rsid w:val="00D90B5C"/>
    <w:rsid w:val="00DB52E3"/>
    <w:rsid w:val="00E53FA9"/>
    <w:rsid w:val="00E64292"/>
    <w:rsid w:val="00E76DDA"/>
    <w:rsid w:val="00EB3274"/>
    <w:rsid w:val="00ED72C7"/>
    <w:rsid w:val="00F30F18"/>
    <w:rsid w:val="00F5707B"/>
    <w:rsid w:val="00F766B6"/>
    <w:rsid w:val="00FE65A4"/>
    <w:rsid w:val="01367ADD"/>
    <w:rsid w:val="022D1EB6"/>
    <w:rsid w:val="02C7413D"/>
    <w:rsid w:val="03157123"/>
    <w:rsid w:val="03200DC2"/>
    <w:rsid w:val="03876D94"/>
    <w:rsid w:val="039542BD"/>
    <w:rsid w:val="03FC1AD8"/>
    <w:rsid w:val="05B87F7B"/>
    <w:rsid w:val="06030C31"/>
    <w:rsid w:val="07520C39"/>
    <w:rsid w:val="086E6923"/>
    <w:rsid w:val="08D314DB"/>
    <w:rsid w:val="09220DA4"/>
    <w:rsid w:val="09314B53"/>
    <w:rsid w:val="094A6DF1"/>
    <w:rsid w:val="096C2D8F"/>
    <w:rsid w:val="09945539"/>
    <w:rsid w:val="0A197AC1"/>
    <w:rsid w:val="0A69557C"/>
    <w:rsid w:val="0B483670"/>
    <w:rsid w:val="0B746314"/>
    <w:rsid w:val="0BFD2C78"/>
    <w:rsid w:val="0CC47265"/>
    <w:rsid w:val="0D571CFC"/>
    <w:rsid w:val="0E0A2D6E"/>
    <w:rsid w:val="0E541927"/>
    <w:rsid w:val="0E670504"/>
    <w:rsid w:val="0FCA2ADF"/>
    <w:rsid w:val="0FF06505"/>
    <w:rsid w:val="102629A2"/>
    <w:rsid w:val="1027200E"/>
    <w:rsid w:val="104650B3"/>
    <w:rsid w:val="10486F0D"/>
    <w:rsid w:val="10EA0134"/>
    <w:rsid w:val="10FB2A3C"/>
    <w:rsid w:val="112B5C44"/>
    <w:rsid w:val="11DB182B"/>
    <w:rsid w:val="12887C05"/>
    <w:rsid w:val="12EF6D4C"/>
    <w:rsid w:val="135D715B"/>
    <w:rsid w:val="13B75307"/>
    <w:rsid w:val="1443341A"/>
    <w:rsid w:val="147F06BE"/>
    <w:rsid w:val="14A85B64"/>
    <w:rsid w:val="151D3125"/>
    <w:rsid w:val="15831F29"/>
    <w:rsid w:val="158B1743"/>
    <w:rsid w:val="158F2B49"/>
    <w:rsid w:val="17BE1127"/>
    <w:rsid w:val="17C568F0"/>
    <w:rsid w:val="17F1083C"/>
    <w:rsid w:val="187D6F66"/>
    <w:rsid w:val="18DE7A9B"/>
    <w:rsid w:val="18EE2F7A"/>
    <w:rsid w:val="19293CE1"/>
    <w:rsid w:val="19A27BBC"/>
    <w:rsid w:val="19A92884"/>
    <w:rsid w:val="19BB4503"/>
    <w:rsid w:val="1A025F86"/>
    <w:rsid w:val="1A9445EA"/>
    <w:rsid w:val="1A976C37"/>
    <w:rsid w:val="1ABB70E4"/>
    <w:rsid w:val="1BEA036F"/>
    <w:rsid w:val="1BF4362D"/>
    <w:rsid w:val="1CFA3DB5"/>
    <w:rsid w:val="1E0F3028"/>
    <w:rsid w:val="1E792DAF"/>
    <w:rsid w:val="1EDE725C"/>
    <w:rsid w:val="1EFF2FFD"/>
    <w:rsid w:val="1F590A02"/>
    <w:rsid w:val="1F6407DD"/>
    <w:rsid w:val="1F9B630E"/>
    <w:rsid w:val="1FA26168"/>
    <w:rsid w:val="1FE65445"/>
    <w:rsid w:val="2051166D"/>
    <w:rsid w:val="20FD5D50"/>
    <w:rsid w:val="21150ECC"/>
    <w:rsid w:val="224279D1"/>
    <w:rsid w:val="22EE5862"/>
    <w:rsid w:val="24EE1B49"/>
    <w:rsid w:val="25215D7A"/>
    <w:rsid w:val="26441697"/>
    <w:rsid w:val="26CB21B9"/>
    <w:rsid w:val="272C12EA"/>
    <w:rsid w:val="274A3F5D"/>
    <w:rsid w:val="284E0B13"/>
    <w:rsid w:val="291A79DC"/>
    <w:rsid w:val="29751E2F"/>
    <w:rsid w:val="298A7B36"/>
    <w:rsid w:val="29EA4283"/>
    <w:rsid w:val="2A642E7F"/>
    <w:rsid w:val="2A8D125F"/>
    <w:rsid w:val="2A9457F5"/>
    <w:rsid w:val="2AC2227C"/>
    <w:rsid w:val="2ACF21D7"/>
    <w:rsid w:val="2BA07916"/>
    <w:rsid w:val="2C471D12"/>
    <w:rsid w:val="2D0E6435"/>
    <w:rsid w:val="2D297FFA"/>
    <w:rsid w:val="2DA502BF"/>
    <w:rsid w:val="2DEC1E28"/>
    <w:rsid w:val="2E5B1A2C"/>
    <w:rsid w:val="2E6250AA"/>
    <w:rsid w:val="3004686B"/>
    <w:rsid w:val="30240A55"/>
    <w:rsid w:val="306E2398"/>
    <w:rsid w:val="30964023"/>
    <w:rsid w:val="30C76589"/>
    <w:rsid w:val="30F5214D"/>
    <w:rsid w:val="313A335F"/>
    <w:rsid w:val="315A6352"/>
    <w:rsid w:val="31E5545E"/>
    <w:rsid w:val="32345AAA"/>
    <w:rsid w:val="32F06A9E"/>
    <w:rsid w:val="348A1163"/>
    <w:rsid w:val="359429A1"/>
    <w:rsid w:val="35A414B4"/>
    <w:rsid w:val="362C6439"/>
    <w:rsid w:val="36D325B4"/>
    <w:rsid w:val="37582126"/>
    <w:rsid w:val="386323F2"/>
    <w:rsid w:val="38D65316"/>
    <w:rsid w:val="39640EFF"/>
    <w:rsid w:val="39AC7CDA"/>
    <w:rsid w:val="39E925A9"/>
    <w:rsid w:val="3B1A0F6A"/>
    <w:rsid w:val="3B4C16AE"/>
    <w:rsid w:val="3C0D569E"/>
    <w:rsid w:val="3C261DE5"/>
    <w:rsid w:val="3C557D34"/>
    <w:rsid w:val="3C6A50B2"/>
    <w:rsid w:val="3D8B1ECD"/>
    <w:rsid w:val="3D936FBE"/>
    <w:rsid w:val="3E4C0D25"/>
    <w:rsid w:val="3ED864E4"/>
    <w:rsid w:val="416D4679"/>
    <w:rsid w:val="41B059BA"/>
    <w:rsid w:val="433B1FA6"/>
    <w:rsid w:val="436755D2"/>
    <w:rsid w:val="43750524"/>
    <w:rsid w:val="43A87DD7"/>
    <w:rsid w:val="43C12BC5"/>
    <w:rsid w:val="45167D81"/>
    <w:rsid w:val="4599026B"/>
    <w:rsid w:val="45C03562"/>
    <w:rsid w:val="45ED0105"/>
    <w:rsid w:val="46382294"/>
    <w:rsid w:val="469E0923"/>
    <w:rsid w:val="46CD519E"/>
    <w:rsid w:val="470F43E1"/>
    <w:rsid w:val="477263B4"/>
    <w:rsid w:val="47946129"/>
    <w:rsid w:val="47DF2F74"/>
    <w:rsid w:val="48B4306D"/>
    <w:rsid w:val="48C17A13"/>
    <w:rsid w:val="49B154A7"/>
    <w:rsid w:val="49EE2131"/>
    <w:rsid w:val="4A384C1D"/>
    <w:rsid w:val="4ABB7880"/>
    <w:rsid w:val="4B604001"/>
    <w:rsid w:val="4BCA0426"/>
    <w:rsid w:val="4C847426"/>
    <w:rsid w:val="4CD4266B"/>
    <w:rsid w:val="4CF055B3"/>
    <w:rsid w:val="4D100687"/>
    <w:rsid w:val="4D151ABA"/>
    <w:rsid w:val="4DF32D50"/>
    <w:rsid w:val="4E015E5D"/>
    <w:rsid w:val="4E415758"/>
    <w:rsid w:val="4ED11A10"/>
    <w:rsid w:val="4F0C0C9A"/>
    <w:rsid w:val="4F487582"/>
    <w:rsid w:val="4F7B7F93"/>
    <w:rsid w:val="4FE0038A"/>
    <w:rsid w:val="500643AB"/>
    <w:rsid w:val="50EF5269"/>
    <w:rsid w:val="514A6A4A"/>
    <w:rsid w:val="51710A80"/>
    <w:rsid w:val="536F69A1"/>
    <w:rsid w:val="53F018E2"/>
    <w:rsid w:val="54C05443"/>
    <w:rsid w:val="556F7DAA"/>
    <w:rsid w:val="55B46EB2"/>
    <w:rsid w:val="560E14C6"/>
    <w:rsid w:val="56544819"/>
    <w:rsid w:val="566179F9"/>
    <w:rsid w:val="572163B8"/>
    <w:rsid w:val="585D1637"/>
    <w:rsid w:val="58815E37"/>
    <w:rsid w:val="5975209C"/>
    <w:rsid w:val="59DF1187"/>
    <w:rsid w:val="5B5E7125"/>
    <w:rsid w:val="5BAD7361"/>
    <w:rsid w:val="5BD16798"/>
    <w:rsid w:val="5C0316BB"/>
    <w:rsid w:val="5C744880"/>
    <w:rsid w:val="5CC44782"/>
    <w:rsid w:val="5CEB7BAF"/>
    <w:rsid w:val="5CF96D2A"/>
    <w:rsid w:val="5D011FDD"/>
    <w:rsid w:val="5DE5291C"/>
    <w:rsid w:val="5E051D3A"/>
    <w:rsid w:val="5E5A004A"/>
    <w:rsid w:val="5E765C33"/>
    <w:rsid w:val="5EA21CE8"/>
    <w:rsid w:val="5FCA43D4"/>
    <w:rsid w:val="604A4B48"/>
    <w:rsid w:val="60A62100"/>
    <w:rsid w:val="622057EE"/>
    <w:rsid w:val="62272C7D"/>
    <w:rsid w:val="6239690E"/>
    <w:rsid w:val="63A20A46"/>
    <w:rsid w:val="6413799D"/>
    <w:rsid w:val="645816A8"/>
    <w:rsid w:val="65534AD5"/>
    <w:rsid w:val="661E0BFE"/>
    <w:rsid w:val="682E1E4F"/>
    <w:rsid w:val="68AC1665"/>
    <w:rsid w:val="68CD4081"/>
    <w:rsid w:val="691C1566"/>
    <w:rsid w:val="69391B3E"/>
    <w:rsid w:val="69561D76"/>
    <w:rsid w:val="6A7737DD"/>
    <w:rsid w:val="6A810FF2"/>
    <w:rsid w:val="6AFD514F"/>
    <w:rsid w:val="6B966E33"/>
    <w:rsid w:val="6BBE204C"/>
    <w:rsid w:val="6BD73AFA"/>
    <w:rsid w:val="6C136351"/>
    <w:rsid w:val="6D405826"/>
    <w:rsid w:val="6D513FF0"/>
    <w:rsid w:val="6D907D03"/>
    <w:rsid w:val="6E636DC6"/>
    <w:rsid w:val="6F3B0ACB"/>
    <w:rsid w:val="6FF95A85"/>
    <w:rsid w:val="705A138A"/>
    <w:rsid w:val="70922B06"/>
    <w:rsid w:val="71546F6F"/>
    <w:rsid w:val="71D92806"/>
    <w:rsid w:val="724B298C"/>
    <w:rsid w:val="726F2D90"/>
    <w:rsid w:val="737839B9"/>
    <w:rsid w:val="74FA6561"/>
    <w:rsid w:val="75584CC1"/>
    <w:rsid w:val="757605C1"/>
    <w:rsid w:val="75CD0DEE"/>
    <w:rsid w:val="76537D5B"/>
    <w:rsid w:val="76EF538F"/>
    <w:rsid w:val="77C04683"/>
    <w:rsid w:val="78401B26"/>
    <w:rsid w:val="788060BB"/>
    <w:rsid w:val="79276C0F"/>
    <w:rsid w:val="7A0E7209"/>
    <w:rsid w:val="7AC931F0"/>
    <w:rsid w:val="7AD274BA"/>
    <w:rsid w:val="7B3B250C"/>
    <w:rsid w:val="7B4179E4"/>
    <w:rsid w:val="7B7503A9"/>
    <w:rsid w:val="7B7E487C"/>
    <w:rsid w:val="7C016803"/>
    <w:rsid w:val="7C1032C9"/>
    <w:rsid w:val="7C3B7291"/>
    <w:rsid w:val="7C684EB3"/>
    <w:rsid w:val="7CB50DB2"/>
    <w:rsid w:val="7CC624B4"/>
    <w:rsid w:val="7CCC64E5"/>
    <w:rsid w:val="7CDD3824"/>
    <w:rsid w:val="7D727D72"/>
    <w:rsid w:val="7D7B6EDE"/>
    <w:rsid w:val="7E6B5747"/>
    <w:rsid w:val="7F1863B0"/>
    <w:rsid w:val="7FA8749C"/>
    <w:rsid w:val="7FD83FF3"/>
    <w:rsid w:val="7FF43D3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autoRedefine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autoRedefine/>
    <w:qFormat/>
    <w:uiPriority w:val="0"/>
    <w:pPr>
      <w:spacing w:after="120"/>
    </w:pPr>
  </w:style>
  <w:style w:type="paragraph" w:styleId="5">
    <w:name w:val="Plain Text"/>
    <w:basedOn w:val="1"/>
    <w:link w:val="14"/>
    <w:autoRedefine/>
    <w:qFormat/>
    <w:uiPriority w:val="0"/>
    <w:rPr>
      <w:rFonts w:ascii="宋体" w:hAnsi="Courier New" w:eastAsiaTheme="minorEastAsia" w:cstheme="minorBidi"/>
      <w:szCs w:val="22"/>
    </w:rPr>
  </w:style>
  <w:style w:type="paragraph" w:styleId="6">
    <w:name w:val="footer"/>
    <w:basedOn w:val="1"/>
    <w:link w:val="16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22"/>
    <w:rPr>
      <w:b/>
    </w:rPr>
  </w:style>
  <w:style w:type="character" w:customStyle="1" w:styleId="12">
    <w:name w:val="标题 1 字符"/>
    <w:basedOn w:val="10"/>
    <w:link w:val="2"/>
    <w:autoRedefine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3">
    <w:name w:val="标题 2 字符"/>
    <w:basedOn w:val="10"/>
    <w:link w:val="3"/>
    <w:autoRedefine/>
    <w:qFormat/>
    <w:uiPriority w:val="0"/>
    <w:rPr>
      <w:rFonts w:ascii="Arial" w:hAnsi="Arial" w:eastAsia="黑体" w:cs="Arial"/>
      <w:b/>
      <w:bCs/>
      <w:sz w:val="32"/>
      <w:szCs w:val="32"/>
    </w:rPr>
  </w:style>
  <w:style w:type="character" w:customStyle="1" w:styleId="14">
    <w:name w:val="纯文本 字符"/>
    <w:basedOn w:val="10"/>
    <w:link w:val="5"/>
    <w:autoRedefine/>
    <w:qFormat/>
    <w:uiPriority w:val="0"/>
    <w:rPr>
      <w:rFonts w:ascii="宋体" w:hAnsi="Courier New"/>
    </w:rPr>
  </w:style>
  <w:style w:type="character" w:customStyle="1" w:styleId="15">
    <w:name w:val="页眉 字符"/>
    <w:basedOn w:val="10"/>
    <w:link w:val="7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6">
    <w:name w:val="页脚 字符"/>
    <w:basedOn w:val="10"/>
    <w:link w:val="6"/>
    <w:autoRedefine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842</Words>
  <Characters>1060</Characters>
  <Lines>8</Lines>
  <Paragraphs>2</Paragraphs>
  <TotalTime>11</TotalTime>
  <ScaleCrop>false</ScaleCrop>
  <LinksUpToDate>false</LinksUpToDate>
  <CharactersWithSpaces>1080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2020-08-13T04:14:00Z</dcterms:created>
  <dc:creator>Administrator</dc:creator>
  <cp:lastModifiedBy>平安喜乐</cp:lastModifiedBy>
  <dcterms:modified xsi:type="dcterms:W3CDTF">2026-05-12T02:05:54Z</dcterms:modified>
  <cp:revision>184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9C45AE23E1D445B1A798ED3785D3779F</vt:lpwstr>
  </property>
  <property fmtid="{D5CDD505-2E9C-101B-9397-08002B2CF9AE}" pid="4" name="KSOTemplateDocerSaveRecord">
    <vt:lpwstr>eyJoZGlkIjoiYmU1MTIwMzgwNjYzZjNmNGRlNmZmMWUwYTRkMTY3OWEiLCJ1c2VySWQiOiI2ODAyNzAyNTEifQ==</vt:lpwstr>
  </property>
</Properties>
</file>