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01FFF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ascii="宋体" w:hAnsi="宋体" w:eastAsia="宋体" w:cs="宋体"/>
          <w:color w:val="auto"/>
          <w:spacing w:val="0"/>
          <w:position w:val="0"/>
          <w:sz w:val="31"/>
          <w:szCs w:val="31"/>
          <w:lang w:eastAsia="zh-CN"/>
        </w:rPr>
      </w:pPr>
      <w:r>
        <w:rPr>
          <w:rFonts w:ascii="宋体" w:hAnsi="宋体" w:eastAsia="宋体" w:cs="宋体"/>
          <w:color w:val="auto"/>
          <w:spacing w:val="0"/>
          <w:position w:val="0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67A070AD">
      <w:pPr>
        <w:pageBreakBefore w:val="0"/>
        <w:widowControl w:val="0"/>
        <w:wordWrap/>
        <w:overflowPunct/>
        <w:topLinePunct w:val="0"/>
        <w:bidi w:val="0"/>
        <w:spacing w:line="309" w:lineRule="auto"/>
        <w:rPr>
          <w:color w:val="auto"/>
          <w:spacing w:val="0"/>
          <w:position w:val="0"/>
          <w:lang w:eastAsia="zh-CN"/>
        </w:rPr>
      </w:pPr>
    </w:p>
    <w:p w14:paraId="5620D627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1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p w14:paraId="08C2BA3E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spacing w:val="0"/>
          <w:position w:val="0"/>
        </w:rPr>
      </w:pPr>
    </w:p>
    <w:tbl>
      <w:tblPr>
        <w:tblStyle w:val="7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55E157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463C448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color w:val="auto"/>
                <w:spacing w:val="0"/>
                <w:position w:val="0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名</w:t>
            </w:r>
          </w:p>
          <w:p w14:paraId="6CA25A22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spacing w:val="0"/>
                <w:position w:val="0"/>
              </w:rPr>
            </w:pPr>
          </w:p>
          <w:p w14:paraId="03AD81B1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spacing w:val="0"/>
                <w:position w:val="0"/>
              </w:rPr>
            </w:pPr>
          </w:p>
          <w:p w14:paraId="521C67A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内</w:t>
            </w:r>
          </w:p>
          <w:p w14:paraId="4D8B012D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spacing w:val="0"/>
                <w:position w:val="0"/>
              </w:rPr>
            </w:pPr>
          </w:p>
          <w:p w14:paraId="4D06C359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7821CBB0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position w:val="0"/>
              </w:rPr>
            </w:pPr>
          </w:p>
          <w:p w14:paraId="2FDF190B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position w:val="0"/>
              </w:rPr>
            </w:pPr>
          </w:p>
          <w:p w14:paraId="36CA2C70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spacing w:val="0"/>
                <w:position w:val="0"/>
              </w:rPr>
            </w:pPr>
          </w:p>
          <w:p w14:paraId="6E516153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称</w:t>
            </w:r>
          </w:p>
        </w:tc>
        <w:tc>
          <w:tcPr>
            <w:tcW w:w="6150" w:type="dxa"/>
            <w:vAlign w:val="center"/>
          </w:tcPr>
          <w:p w14:paraId="5D42A372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hint="eastAsia"/>
                <w:color w:val="auto"/>
                <w:spacing w:val="0"/>
                <w:position w:val="0"/>
                <w:lang w:eastAsia="zh-CN"/>
              </w:rPr>
              <w:t>上栗县</w:t>
            </w:r>
            <w:r>
              <w:rPr>
                <w:rFonts w:hint="eastAsia"/>
                <w:color w:val="auto"/>
                <w:spacing w:val="0"/>
                <w:position w:val="0"/>
              </w:rPr>
              <w:t>2026年度云资源租赁服务项目</w:t>
            </w:r>
          </w:p>
        </w:tc>
      </w:tr>
      <w:tr w14:paraId="6D610D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2865" w:type="dxa"/>
            <w:gridSpan w:val="2"/>
          </w:tcPr>
          <w:p w14:paraId="15E30DF3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数量</w:t>
            </w:r>
          </w:p>
        </w:tc>
        <w:tc>
          <w:tcPr>
            <w:tcW w:w="6150" w:type="dxa"/>
            <w:vAlign w:val="center"/>
          </w:tcPr>
          <w:p w14:paraId="2A34BCEE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eastAsia="宋体"/>
                <w:color w:val="auto"/>
                <w:spacing w:val="0"/>
                <w:position w:val="0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lang w:val="en-US" w:eastAsia="zh-CN"/>
              </w:rPr>
              <w:t>1项</w:t>
            </w:r>
          </w:p>
        </w:tc>
      </w:tr>
      <w:tr w14:paraId="53F663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2865" w:type="dxa"/>
            <w:gridSpan w:val="2"/>
          </w:tcPr>
          <w:p w14:paraId="4155878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期</w:t>
            </w:r>
          </w:p>
        </w:tc>
        <w:tc>
          <w:tcPr>
            <w:tcW w:w="6150" w:type="dxa"/>
            <w:vAlign w:val="center"/>
          </w:tcPr>
          <w:p w14:paraId="625AD0AA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eastAsia="宋体"/>
                <w:color w:val="auto"/>
                <w:spacing w:val="0"/>
                <w:position w:val="0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lang w:val="en-US" w:eastAsia="zh-CN"/>
              </w:rPr>
              <w:t>服务期为12个月，自合同签订之日起30个自然日内，完成系统全流程部署、调试，确保系统达到可正常使用的运行状态（具体事宜以双方成交合同为准）。</w:t>
            </w:r>
          </w:p>
        </w:tc>
      </w:tr>
      <w:tr w14:paraId="724B82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2865" w:type="dxa"/>
            <w:gridSpan w:val="2"/>
          </w:tcPr>
          <w:p w14:paraId="01747B2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地点</w:t>
            </w:r>
          </w:p>
        </w:tc>
        <w:tc>
          <w:tcPr>
            <w:tcW w:w="6150" w:type="dxa"/>
            <w:vAlign w:val="center"/>
          </w:tcPr>
          <w:p w14:paraId="6270B6D4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hint="eastAsia"/>
                <w:color w:val="auto"/>
                <w:spacing w:val="0"/>
                <w:position w:val="0"/>
                <w:lang w:val="en-US" w:eastAsia="zh-CN"/>
              </w:rPr>
              <w:t>采购人指定地点（以签订的成交合同为准）</w:t>
            </w:r>
          </w:p>
        </w:tc>
      </w:tr>
      <w:tr w14:paraId="50DFB1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2865" w:type="dxa"/>
            <w:gridSpan w:val="2"/>
          </w:tcPr>
          <w:p w14:paraId="2132F941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备注</w:t>
            </w:r>
          </w:p>
        </w:tc>
        <w:tc>
          <w:tcPr>
            <w:tcW w:w="6150" w:type="dxa"/>
            <w:vAlign w:val="center"/>
          </w:tcPr>
          <w:p w14:paraId="77353FFE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eastAsia="宋体"/>
                <w:color w:val="auto"/>
                <w:spacing w:val="0"/>
                <w:position w:val="0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lang w:val="en-US" w:eastAsia="zh-CN"/>
              </w:rPr>
              <w:t>/</w:t>
            </w:r>
          </w:p>
        </w:tc>
      </w:tr>
    </w:tbl>
    <w:p w14:paraId="2C608549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position w:val="0"/>
        </w:rPr>
      </w:pPr>
    </w:p>
    <w:p w14:paraId="2E440E0A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position w:val="0"/>
        </w:rPr>
        <w:sectPr>
          <w:footerReference r:id="rId3" w:type="default"/>
          <w:pgSz w:w="11906" w:h="16839"/>
          <w:pgMar w:top="1429" w:right="1786" w:bottom="1429" w:left="1786" w:header="0" w:footer="994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</w:p>
    <w:p w14:paraId="5C922C2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  <w:bookmarkStart w:id="0" w:name="bookmark81"/>
      <w:bookmarkEnd w:id="0"/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</w:p>
    <w:p w14:paraId="798EB8DD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outlineLvl w:val="1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  <w:bookmarkStart w:id="1" w:name="_GoBack"/>
      <w:bookmarkEnd w:id="1"/>
    </w:p>
    <w:p w14:paraId="0017E9E4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spacing w:val="0"/>
          <w:position w:val="0"/>
        </w:rPr>
      </w:pPr>
    </w:p>
    <w:p w14:paraId="4623355C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position w:val="0"/>
        </w:rPr>
      </w:pPr>
    </w:p>
    <w:p w14:paraId="0C7219A8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position w:val="0"/>
        </w:rPr>
      </w:pPr>
    </w:p>
    <w:p w14:paraId="58E588DA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  <w:t xml:space="preserve">（一） 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</w:rPr>
        <w:t>服务</w:t>
      </w: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  <w:t>需求</w:t>
      </w:r>
    </w:p>
    <w:p w14:paraId="5849BBD2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position w:val="0"/>
        </w:rPr>
      </w:pPr>
    </w:p>
    <w:p w14:paraId="3D21F176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position w:val="0"/>
        </w:rPr>
      </w:pPr>
    </w:p>
    <w:p w14:paraId="673CA5B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textAlignment w:val="baseline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</w:rPr>
        <w:t>为确保上栗县相关信息化系统持续稳定运行(具体详见采购需求清单)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</w:rPr>
        <w:t>现需启动上栗县2026年云资源租赁服务项目。</w:t>
      </w:r>
    </w:p>
    <w:p w14:paraId="0BD9615D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</w:p>
    <w:p w14:paraId="293CF067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</w:rPr>
        <w:t>采购需求清单</w:t>
      </w:r>
    </w:p>
    <w:p w14:paraId="37D4A508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position w:val="0"/>
        </w:rPr>
      </w:pPr>
    </w:p>
    <w:tbl>
      <w:tblPr>
        <w:tblStyle w:val="5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3"/>
        <w:gridCol w:w="923"/>
        <w:gridCol w:w="1033"/>
        <w:gridCol w:w="721"/>
        <w:gridCol w:w="748"/>
        <w:gridCol w:w="766"/>
        <w:gridCol w:w="897"/>
        <w:gridCol w:w="673"/>
        <w:gridCol w:w="830"/>
        <w:gridCol w:w="1316"/>
      </w:tblGrid>
      <w:tr w14:paraId="79CB3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35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2E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54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B3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系统</w:t>
            </w:r>
          </w:p>
          <w:p w14:paraId="5C677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名称</w:t>
            </w:r>
          </w:p>
        </w:tc>
        <w:tc>
          <w:tcPr>
            <w:tcW w:w="60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A7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所需</w:t>
            </w:r>
          </w:p>
          <w:p w14:paraId="51043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服务器</w:t>
            </w:r>
          </w:p>
        </w:tc>
        <w:tc>
          <w:tcPr>
            <w:tcW w:w="2232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F3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参数</w:t>
            </w:r>
          </w:p>
        </w:tc>
        <w:tc>
          <w:tcPr>
            <w:tcW w:w="487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A69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租赁</w:t>
            </w:r>
          </w:p>
          <w:p w14:paraId="47658C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时长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（月）</w:t>
            </w:r>
          </w:p>
        </w:tc>
        <w:tc>
          <w:tcPr>
            <w:tcW w:w="77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E7E4A">
            <w:pPr>
              <w:keepNext w:val="0"/>
              <w:keepLines w:val="0"/>
              <w:widowControl/>
              <w:suppressLineNumbers w:val="0"/>
              <w:tabs>
                <w:tab w:val="left" w:pos="237"/>
              </w:tabs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备注</w:t>
            </w:r>
          </w:p>
        </w:tc>
      </w:tr>
      <w:tr w14:paraId="4F9C1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35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C1E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54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FC2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60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916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02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CPU</w:t>
            </w:r>
          </w:p>
          <w:p w14:paraId="03732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(核)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52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内存(GB)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5E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云盘(GB)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39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带宽(Mbps)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5E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弹性公网IP</w:t>
            </w:r>
          </w:p>
        </w:tc>
        <w:tc>
          <w:tcPr>
            <w:tcW w:w="487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F8B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</w:p>
        </w:tc>
        <w:tc>
          <w:tcPr>
            <w:tcW w:w="77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B8A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</w:tr>
      <w:tr w14:paraId="6739C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81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8E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  <w:t>系统1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2F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  <w:t>5台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5B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66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0F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260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F5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2606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53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0D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CA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E0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共享带宽1000M</w:t>
            </w:r>
          </w:p>
        </w:tc>
      </w:tr>
      <w:tr w14:paraId="20481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36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A3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20"/>
                <w:szCs w:val="20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系统2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F3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6台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BF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64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EA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224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BE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6060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F8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450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F0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F8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A4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共享带宽2700M</w:t>
            </w:r>
          </w:p>
        </w:tc>
      </w:tr>
      <w:tr w14:paraId="7CC9F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37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4E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3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E6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54台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C3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1036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B5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2184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23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30663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40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1000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7F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D8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90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共享带宽27000M</w:t>
            </w:r>
          </w:p>
        </w:tc>
      </w:tr>
      <w:tr w14:paraId="76261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C6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0B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4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79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86台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69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768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24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2096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BF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43232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5F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76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15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E8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共享带宽16000M</w:t>
            </w:r>
          </w:p>
        </w:tc>
      </w:tr>
      <w:tr w14:paraId="35906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F2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38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20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24台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9B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236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92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520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C9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9980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25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F6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06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33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共享带宽4800M</w:t>
            </w:r>
          </w:p>
        </w:tc>
      </w:tr>
      <w:tr w14:paraId="56764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CF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90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系统6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F1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CD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68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63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138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2B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1640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9E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8E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FD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A9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共享带宽3000M</w:t>
            </w:r>
          </w:p>
        </w:tc>
      </w:tr>
      <w:tr w14:paraId="1FF66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5E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50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7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05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10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64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55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128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FB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6654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77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4C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0E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EA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共享带宽1000M</w:t>
            </w:r>
          </w:p>
        </w:tc>
      </w:tr>
      <w:tr w14:paraId="1FC90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08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7C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8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F1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4台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0A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32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59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128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29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5500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CC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C8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68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22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共享带宽400M</w:t>
            </w:r>
          </w:p>
        </w:tc>
      </w:tr>
      <w:tr w14:paraId="05539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4E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02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9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24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12台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A4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284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51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432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A6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28754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8C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1050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EA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88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6D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独享带宽50M，共享带宽5500M</w:t>
            </w:r>
          </w:p>
        </w:tc>
      </w:tr>
      <w:tr w14:paraId="7FC14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03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1C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10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2F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3E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4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68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8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5C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500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91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59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否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C1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E1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共享带宽500M</w:t>
            </w:r>
          </w:p>
        </w:tc>
      </w:tr>
      <w:tr w14:paraId="0D493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81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6D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11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A0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8台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DC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124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C8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248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CE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18314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12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600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ED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5E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B7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独享带宽100M，共享带宽3500M</w:t>
            </w:r>
          </w:p>
        </w:tc>
      </w:tr>
      <w:tr w14:paraId="30B5C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CF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84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12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EB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3台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8B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40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F6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48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83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2392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DC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F2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9A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7A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独享带宽100M，共享带宽200M</w:t>
            </w:r>
          </w:p>
        </w:tc>
      </w:tr>
      <w:tr w14:paraId="44455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DF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F2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13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12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4台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3F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38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F4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140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5B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200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00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2E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37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E1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共享带宽200M</w:t>
            </w:r>
          </w:p>
        </w:tc>
      </w:tr>
      <w:tr w14:paraId="761949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7A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98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14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B1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DB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DC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16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E7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12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是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38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11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独享带宽15M</w:t>
            </w:r>
          </w:p>
        </w:tc>
      </w:tr>
      <w:tr w14:paraId="57DC0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E2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0F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系统15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0B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5E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32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71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128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A7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21000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FC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22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33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90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独享带宽200M</w:t>
            </w:r>
          </w:p>
        </w:tc>
      </w:tr>
      <w:tr w14:paraId="41AB8C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D6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CF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16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62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7台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1C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56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EF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112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42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5250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B3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80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65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40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A4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独享带宽80M，共享带宽300M</w:t>
            </w:r>
          </w:p>
        </w:tc>
      </w:tr>
      <w:tr w14:paraId="7639D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92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10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17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54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6台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F1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72</w:t>
            </w:r>
          </w:p>
        </w:tc>
        <w:tc>
          <w:tcPr>
            <w:tcW w:w="4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FC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144</w:t>
            </w:r>
          </w:p>
        </w:tc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5D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7718</w:t>
            </w:r>
          </w:p>
        </w:tc>
        <w:tc>
          <w:tcPr>
            <w:tcW w:w="5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2C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E1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是</w:t>
            </w:r>
          </w:p>
        </w:tc>
        <w:tc>
          <w:tcPr>
            <w:tcW w:w="4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C7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89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共享带宽600M</w:t>
            </w:r>
          </w:p>
        </w:tc>
      </w:tr>
      <w:tr w14:paraId="64AE26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2D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69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18</w:t>
            </w: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53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1台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F5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CD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27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A7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FF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是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E4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3F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独享带宽50M</w:t>
            </w:r>
          </w:p>
        </w:tc>
      </w:tr>
      <w:tr w14:paraId="3BDB3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AF33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备注</w:t>
            </w:r>
          </w:p>
        </w:tc>
        <w:tc>
          <w:tcPr>
            <w:tcW w:w="4640" w:type="pct"/>
            <w:gridSpan w:val="9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106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总计：18个系统、244台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虚拟机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、cpu3016核，内存7002GB、云盘存储192663GB、带宽4995M、弹性公网 IP 88个。</w:t>
            </w:r>
          </w:p>
        </w:tc>
      </w:tr>
    </w:tbl>
    <w:p w14:paraId="795DDB33">
      <w:pPr>
        <w:pageBreakBefore w:val="0"/>
        <w:widowControl w:val="0"/>
        <w:wordWrap/>
        <w:overflowPunct/>
        <w:topLinePunct w:val="0"/>
        <w:bidi w:val="0"/>
        <w:spacing w:line="243" w:lineRule="auto"/>
        <w:rPr>
          <w:color w:val="auto"/>
          <w:spacing w:val="0"/>
          <w:position w:val="0"/>
        </w:rPr>
      </w:pPr>
    </w:p>
    <w:p w14:paraId="2017C79E">
      <w:pPr>
        <w:pageBreakBefore w:val="0"/>
        <w:widowControl w:val="0"/>
        <w:wordWrap/>
        <w:overflowPunct/>
        <w:topLinePunct w:val="0"/>
        <w:bidi w:val="0"/>
        <w:spacing w:line="243" w:lineRule="auto"/>
        <w:rPr>
          <w:color w:val="auto"/>
          <w:spacing w:val="0"/>
          <w:position w:val="0"/>
        </w:rPr>
      </w:pPr>
    </w:p>
    <w:p w14:paraId="37B17F7C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spacing w:val="0"/>
          <w:position w:val="0"/>
          <w:lang w:eastAsia="zh-CN"/>
        </w:rPr>
      </w:pPr>
    </w:p>
    <w:p w14:paraId="76FC4F5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eastAsia="zh-CN"/>
        </w:rPr>
        <w:t>本项目云资源支持全周期弹性扩容及缩容，服务期内采购人根据业务需求可随时增加、减少各类云资源配置。所有资源增配、减容统一按投标人投标中标固定单价执行，不再另行议价、上浮单价，不收取扩容、缩容、配置变更、技术调试等额外费用，据实按量结算。</w:t>
      </w:r>
    </w:p>
    <w:tbl>
      <w:tblPr>
        <w:tblStyle w:val="5"/>
        <w:tblW w:w="854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52"/>
        <w:gridCol w:w="2729"/>
        <w:gridCol w:w="2366"/>
      </w:tblGrid>
      <w:tr w14:paraId="2704F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ACC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50C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月单价</w:t>
            </w: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D69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年</w:t>
            </w:r>
          </w:p>
        </w:tc>
      </w:tr>
      <w:tr w14:paraId="469DA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065D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CPU（核）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7A24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A5BD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</w:tr>
      <w:tr w14:paraId="79AB6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4B42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内存(GB)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7778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7B05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</w:tr>
      <w:tr w14:paraId="525BB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29B5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云盘(GB)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BC30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FE62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</w:tr>
      <w:tr w14:paraId="36A02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252D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带宽(Mbps)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EB43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7F10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</w:tr>
      <w:tr w14:paraId="4FBF09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840E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  <w:t>弹性ip</w:t>
            </w:r>
          </w:p>
        </w:tc>
        <w:tc>
          <w:tcPr>
            <w:tcW w:w="2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5FD5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91C7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</w:p>
        </w:tc>
      </w:tr>
    </w:tbl>
    <w:p w14:paraId="5465F414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eastAsia="zh-CN"/>
        </w:rPr>
      </w:pPr>
    </w:p>
    <w:p w14:paraId="2B66F85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eastAsia="zh-CN"/>
        </w:rPr>
        <w:t>备注：投标人应根据本次投标报价及市场行情，在不改变投标总报价的前提下，合理填报云资源弹性扩容单价（CPU、内存、云盘、带宽、弹性公网IP）。</w:t>
      </w:r>
    </w:p>
    <w:p w14:paraId="0A41C8F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eastAsia="zh-CN"/>
        </w:rPr>
        <w:t>上述单价为服务期内固定不变单价，仅作为后续资源增配、减容、据实结算的依据，不纳入本次投标价格评分，不影响本次报价得分。</w:t>
      </w:r>
    </w:p>
    <w:p w14:paraId="155911A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06ED8">
    <w:pPr>
      <w:pStyle w:val="4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7FE58BD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Ey20zAgAAZQQAAA4AAABkcnMvZTJvRG9jLnhtbK1UzY7TMBC+I/EO&#10;lu80aYFV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MiEy20zAgAAZQ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7FE58BD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9D5DF0"/>
    <w:rsid w:val="119D5DF0"/>
    <w:rsid w:val="749D1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2026-05-11T09:03:00Z</dcterms:created>
  <dc:creator>Administrator</dc:creator>
  <cp:lastModifiedBy>Administrator</cp:lastModifiedBy>
  <dcterms:modified xsi:type="dcterms:W3CDTF">2026-05-11T09:07:56Z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9B524428F98B4A6F8C44132A841F98C6_11</vt:lpwstr>
  </property>
  <property fmtid="{D5CDD505-2E9C-101B-9397-08002B2CF9AE}" pid="4" name="KSOTemplateDocerSaveRecord">
    <vt:lpwstr>eyJoZGlkIjoiMGE3Y2RjNWNkYTJhMzQ0M2U5MTZjMzc0MDU4NWU4M2MiLCJ1c2VySWQiOiI0NTg0MjIzMzcifQ==</vt:lpwstr>
  </property>
</Properties>
</file>