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CBDD34">
      <w:pPr>
        <w:widowControl w:val="0"/>
        <w:spacing w:before="63" w:line="224" w:lineRule="auto"/>
        <w:ind w:left="4957" w:hanging="4956" w:hangingChars="1599"/>
        <w:jc w:val="center"/>
        <w:outlineLvl w:val="0"/>
        <w:rPr>
          <w:color w:val="auto"/>
          <w:lang w:eastAsia="zh-CN"/>
        </w:rPr>
      </w:pPr>
      <w:bookmarkStart w:id="2" w:name="_GoBack"/>
      <w:bookmarkEnd w:id="2"/>
      <w:bookmarkStart w:id="0" w:name="_Toc16162"/>
      <w:r>
        <w:rPr>
          <w:rFonts w:ascii="宋体" w:hAnsi="宋体" w:eastAsia="宋体" w:cs="宋体"/>
          <w:color w:val="auto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采购需求</w:t>
      </w:r>
      <w:bookmarkEnd w:id="0"/>
    </w:p>
    <w:p w14:paraId="3116005D">
      <w:pPr>
        <w:widowControl w:val="0"/>
        <w:spacing w:before="78" w:line="219" w:lineRule="auto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bookmarkStart w:id="1" w:name="bookmark81"/>
      <w:bookmarkEnd w:id="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一、服务</w:t>
      </w:r>
      <w:r>
        <w:rPr>
          <w:rFonts w:ascii="宋体" w:hAnsi="宋体" w:eastAsia="宋体" w:cs="宋体"/>
          <w:b/>
          <w:bCs/>
          <w:color w:val="auto"/>
          <w:sz w:val="24"/>
          <w:szCs w:val="24"/>
          <w:lang w:eastAsia="zh-CN"/>
        </w:rPr>
        <w:t>需求</w:t>
      </w:r>
    </w:p>
    <w:p w14:paraId="77C4C4BB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1、在2026年11月底前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，完成甲方指定范围内的病枯死松木清理，包括但不限于：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已完成集中除治的疫情小班、其他原因致死的非疫情小班、交通要道沿线、旅游景区等重点区域新发生的病枯死松树，开展即死清理、即时除害。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清理株数暂定6万株（伐桩8Cm以下不予计算），12月底前完成除治质量“回头看”，对发现的问题必须整改到位。本项目控制单价:单价为每株不超过50元。</w:t>
      </w:r>
    </w:p>
    <w:p w14:paraId="6D2EAAA3">
      <w:pPr>
        <w:widowControl w:val="0"/>
        <w:spacing w:line="400" w:lineRule="exact"/>
        <w:jc w:val="both"/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注：本项目清理株数暂定6万株（伐桩8Cm以下不予计算），受电子采购平台系统功能所限，无法直接以“单价”作为投标总报价进行填报，招标文件中所列预算价（最高限价）人民币300万元为暂估金额。"开标一览表"及"分项报价表"均以6万株为基准填报总价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eastAsia="zh-CN"/>
        </w:rPr>
        <w:t>单价每株超过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  <w:lang w:eastAsia="zh-CN"/>
        </w:rPr>
        <w:t>50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eastAsia="zh-CN"/>
        </w:rPr>
        <w:t>元投标无效。</w:t>
      </w:r>
    </w:p>
    <w:p w14:paraId="04C71AC8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2、技术要求：</w:t>
      </w:r>
    </w:p>
    <w:p w14:paraId="2BD71376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1）疫木清理：严格执行常态化清理,以单株择伐清理方式，对发现的疫木必须当日采伐、当日就近就地处置，严格实现动态清零。同时要注意根据监管能力和疫木日除害处理能力决定采伐量的原则，防止盲目追求进度。</w:t>
      </w:r>
    </w:p>
    <w:p w14:paraId="77B5C6E7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2）除害处理：采伐后严格按国家疫木和疫区管理办法要求，采取焚烧、粉碎、削(旋)片等可靠方式对疫木进行无害化处理。疫木焚烧处理要清理干净，除治公司进行疫木焚烧前，焚烧现场要实行全过程旁站式监管，确保用火安全；粉碎物短粒径不超过1厘米，削片厚度不超过0.6厘米，旋切厚度不超过0.3厘米；对于山高坡陡、不通道路、人迹罕至，不易焚烧且不具备粉碎(削片)、旋切等除害处理条件的山场可采取钢丝网罩处理。钢丝网罩疫木处理，网目数≥20目锻压钢丝网(钢丝网直径≥0.12毫米),严密包裹采伐清理的疫木和伐桩，四周密封锁边，让羽化后的松褐天牛无法飞出。疫木伐桩高度不得超过5公分，并按照技术要求进行无害化处理。二是枝桠材清理。要求将1厘米以上的枝桠全部就地烧毁清理干净。</w:t>
      </w:r>
    </w:p>
    <w:p w14:paraId="721CDA5C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3、监管要求：</w:t>
      </w:r>
    </w:p>
    <w:p w14:paraId="554C27B5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（1）防止疫木流失，并对清理山场附近农户房前屋后及其它可能存放染病松材、枝桠及其它松木产品的地方要进行排查，一经发现，向乡镇或建设单位报告，协助集中清缴。</w:t>
      </w:r>
    </w:p>
    <w:p w14:paraId="5B711256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2）严格落实安全生产工作监督管理职责，严格执行野外特殊用火审批制度，规范疫木焚烧特殊野外用火审批，焚烧前，除治公司必须提前向采购人报告。开设防火线并安排10人以上人员，做好防灭火工作，如出现失火造成火情、火灾、在行政处罚的基础上，每起按中标金额的3%予以扣除工程款。</w:t>
      </w:r>
    </w:p>
    <w:p w14:paraId="6A56ED52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（3）严格落实质量监管,施工方应落实质量监管责任，对自查发现的问题应立即整改。如出现省市检查发现问题，每个问题按中标金额的3%予以扣除工程款。</w:t>
      </w:r>
    </w:p>
    <w:p w14:paraId="0796B45F">
      <w:pPr>
        <w:widowControl w:val="0"/>
        <w:spacing w:line="400" w:lineRule="exact"/>
        <w:ind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4、项目实施后，必须确保工人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总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数在60人以上。</w:t>
      </w:r>
    </w:p>
    <w:p w14:paraId="7D0C3DF1">
      <w:pPr>
        <w:widowControl w:val="0"/>
        <w:spacing w:line="400" w:lineRule="exact"/>
        <w:ind w:firstLine="480" w:firstLineChars="200"/>
        <w:jc w:val="both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5.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对清理的病枯死松树</w:t>
      </w:r>
      <w:r>
        <w:rPr>
          <w:rFonts w:ascii="宋体" w:hAnsi="宋体" w:eastAsia="宋体" w:cs="宋体"/>
          <w:color w:val="auto"/>
          <w:sz w:val="24"/>
          <w:szCs w:val="24"/>
          <w:highlight w:val="none"/>
          <w:lang w:eastAsia="zh-CN"/>
        </w:rPr>
        <w:t>需要拍照留档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23E113DE">
      <w:pPr>
        <w:widowControl w:val="0"/>
        <w:spacing w:line="400" w:lineRule="exact"/>
        <w:ind w:firstLine="482" w:firstLineChars="200"/>
        <w:jc w:val="both"/>
        <w:rPr>
          <w:rFonts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注:以上服务需求为必须满足项，否则作无效响应处理。</w:t>
      </w:r>
    </w:p>
    <w:p w14:paraId="19B9F2E9">
      <w:pPr>
        <w:widowControl w:val="0"/>
        <w:spacing w:line="400" w:lineRule="exact"/>
        <w:ind w:firstLine="482" w:firstLineChars="200"/>
        <w:jc w:val="both"/>
        <w:rPr>
          <w:rFonts w:ascii="宋体" w:hAnsi="宋体" w:eastAsia="宋体" w:cs="宋体"/>
          <w:b/>
          <w:bCs/>
          <w:color w:val="auto"/>
          <w:sz w:val="24"/>
          <w:szCs w:val="24"/>
          <w:lang w:eastAsia="zh-CN"/>
        </w:rPr>
        <w:sectPr>
          <w:footerReference r:id="rId3" w:type="default"/>
          <w:pgSz w:w="11906" w:h="16839"/>
          <w:pgMar w:top="1429" w:right="1786" w:bottom="1429" w:left="1786" w:header="0" w:footer="994" w:gutter="0"/>
          <w:cols w:space="720" w:num="1"/>
        </w:sectPr>
      </w:pPr>
    </w:p>
    <w:p w14:paraId="6FA0AC0A">
      <w:pPr>
        <w:widowControl w:val="0"/>
        <w:spacing w:line="400" w:lineRule="exact"/>
        <w:jc w:val="both"/>
        <w:rPr>
          <w:rFonts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附件：武宁县2025-2026年度松材线虫病疫木除治作业小班图</w:t>
      </w:r>
    </w:p>
    <w:p w14:paraId="2C83F8A0">
      <w:pPr>
        <w:widowControl w:val="0"/>
        <w:jc w:val="center"/>
        <w:rPr>
          <w:rFonts w:ascii="宋体" w:hAnsi="宋体" w:eastAsia="宋体" w:cs="宋体"/>
          <w:b/>
          <w:bCs/>
          <w:color w:val="auto"/>
          <w:sz w:val="24"/>
          <w:szCs w:val="24"/>
          <w:lang w:eastAsia="zh-CN"/>
        </w:rPr>
        <w:sectPr>
          <w:pgSz w:w="16839" w:h="11906" w:orient="landscape"/>
          <w:pgMar w:top="1020" w:right="1429" w:bottom="1020" w:left="1429" w:header="0" w:footer="994" w:gutter="0"/>
          <w:cols w:space="720" w:num="1"/>
        </w:sectPr>
      </w:pPr>
      <w:r>
        <w:rPr>
          <w:rFonts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8188960" cy="5789930"/>
            <wp:effectExtent l="0" t="0" r="2540" b="1270"/>
            <wp:docPr id="1" name="图片 1" descr="武宁县2025-2026年度松材线虫病疫木除治小班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武宁县2025-2026年度松材线虫病疫木除治小班范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8960" cy="5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4B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47946">
    <w:pPr>
      <w:pStyle w:val="2"/>
      <w:rPr>
        <w:lang w:eastAsia="zh-CN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9" name="文本框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02033D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xFMpQtAgAAWQQAAA4AAABkcnMvZTJvRG9jLnhtbK1UzY7TMBC+I/EO&#10;lu80aYFV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xFMpQ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02033D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82308"/>
    <w:rsid w:val="56C8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2026-05-11T08:28:00Z</dcterms:created>
  <dc:creator>Administrator</dc:creator>
  <cp:lastModifiedBy>Administrator</cp:lastModifiedBy>
  <dcterms:modified xsi:type="dcterms:W3CDTF">2026-05-11T08:29:08Z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AA61C4F8219243019A1D324B6F09F8E4_11</vt:lpwstr>
  </property>
  <property fmtid="{D5CDD505-2E9C-101B-9397-08002B2CF9AE}" pid="4" name="KSOTemplateDocerSaveRecord">
    <vt:lpwstr>eyJoZGlkIjoiMjJjYjg1NmJkNmNjZWMyN2M5NmNhYTlhZDE3MzI4NWQiLCJ1c2VySWQiOiI2NTk5MjMzNTAifQ==</vt:lpwstr>
  </property>
</Properties>
</file>