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4F7D819">
      <w:pPr>
        <w:keepNext/>
        <w:keepLines/>
        <w:widowControl w:val="0"/>
        <w:spacing w:line="500" w:lineRule="exact"/>
        <w:jc w:val="center"/>
        <w:outlineLvl w:val="1"/>
        <w:rPr>
          <w:rFonts w:ascii="宋体" w:hAnsi="宋体" w:eastAsia="宋体" w:cs="宋体"/>
          <w:b/>
          <w:bCs/>
          <w:sz w:val="28"/>
          <w:szCs w:val="28"/>
          <w:lang w:eastAsia="zh-CN"/>
        </w:rPr>
      </w:pPr>
      <w:bookmarkStart w:id="0" w:name="_Toc3036"/>
      <w:bookmarkStart w:id="1" w:name="_Toc7721"/>
      <w:bookmarkStart w:id="2" w:name="_Toc31111"/>
      <w:bookmarkStart w:id="3" w:name="_Toc10396"/>
      <w:r>
        <w:rPr>
          <w:rFonts w:hint="eastAsia" w:ascii="宋体" w:hAnsi="宋体" w:eastAsia="宋体" w:cs="宋体"/>
          <w:b/>
          <w:bCs/>
          <w:sz w:val="28"/>
          <w:szCs w:val="28"/>
          <w:lang w:eastAsia="zh-CN"/>
        </w:rPr>
        <w:t>一、标的清单</w:t>
      </w:r>
      <w:bookmarkEnd w:id="0"/>
      <w:bookmarkEnd w:id="1"/>
      <w:bookmarkEnd w:id="2"/>
      <w:bookmarkEnd w:id="3"/>
    </w:p>
    <w:tbl>
      <w:tblPr>
        <w:tblStyle w:val="7"/>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021"/>
        <w:gridCol w:w="3921"/>
        <w:gridCol w:w="801"/>
        <w:gridCol w:w="899"/>
        <w:gridCol w:w="2651"/>
      </w:tblGrid>
      <w:tr w14:paraId="080794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39" w:type="dxa"/>
            <w:vAlign w:val="center"/>
          </w:tcPr>
          <w:p w14:paraId="1D77D50E">
            <w:pPr>
              <w:keepNext/>
              <w:keepLines/>
              <w:widowControl w:val="0"/>
              <w:spacing w:line="500" w:lineRule="exact"/>
              <w:jc w:val="center"/>
              <w:rPr>
                <w:rFonts w:ascii="宋体" w:hAnsi="宋体" w:eastAsia="宋体" w:cs="宋体"/>
                <w:b/>
                <w:bCs/>
                <w:sz w:val="24"/>
                <w:szCs w:val="24"/>
                <w:lang w:eastAsia="zh-CN"/>
              </w:rPr>
            </w:pPr>
            <w:bookmarkStart w:id="4" w:name="_Toc30591"/>
            <w:r>
              <w:rPr>
                <w:rFonts w:hint="eastAsia" w:ascii="宋体" w:hAnsi="宋体" w:eastAsia="宋体" w:cs="宋体"/>
                <w:b/>
                <w:bCs/>
                <w:sz w:val="24"/>
                <w:szCs w:val="24"/>
                <w:lang w:eastAsia="zh-CN"/>
              </w:rPr>
              <w:t>序号</w:t>
            </w:r>
            <w:bookmarkEnd w:id="4"/>
          </w:p>
        </w:tc>
        <w:tc>
          <w:tcPr>
            <w:tcW w:w="4022" w:type="dxa"/>
            <w:vAlign w:val="center"/>
          </w:tcPr>
          <w:p w14:paraId="48E7D7E6">
            <w:pPr>
              <w:keepNext/>
              <w:keepLines/>
              <w:widowControl w:val="0"/>
              <w:spacing w:line="500" w:lineRule="exact"/>
              <w:jc w:val="center"/>
              <w:rPr>
                <w:rFonts w:ascii="宋体" w:hAnsi="宋体" w:eastAsia="宋体" w:cs="宋体"/>
                <w:b/>
                <w:bCs/>
                <w:sz w:val="24"/>
                <w:szCs w:val="24"/>
                <w:lang w:eastAsia="zh-CN"/>
              </w:rPr>
            </w:pPr>
            <w:bookmarkStart w:id="5" w:name="_Toc4137"/>
            <w:r>
              <w:rPr>
                <w:rFonts w:hint="eastAsia" w:ascii="宋体" w:hAnsi="宋体" w:eastAsia="宋体" w:cs="宋体"/>
                <w:b/>
                <w:bCs/>
                <w:sz w:val="24"/>
                <w:szCs w:val="24"/>
                <w:lang w:eastAsia="zh-CN"/>
              </w:rPr>
              <w:t>采购标的名称</w:t>
            </w:r>
            <w:bookmarkEnd w:id="5"/>
          </w:p>
        </w:tc>
        <w:tc>
          <w:tcPr>
            <w:tcW w:w="812" w:type="dxa"/>
            <w:vAlign w:val="center"/>
          </w:tcPr>
          <w:p w14:paraId="66C5D918">
            <w:pPr>
              <w:keepNext/>
              <w:keepLines/>
              <w:widowControl w:val="0"/>
              <w:spacing w:line="500" w:lineRule="exact"/>
              <w:jc w:val="center"/>
              <w:rPr>
                <w:rFonts w:ascii="宋体" w:hAnsi="宋体" w:eastAsia="宋体" w:cs="宋体"/>
                <w:b/>
                <w:bCs/>
                <w:sz w:val="24"/>
                <w:szCs w:val="24"/>
                <w:lang w:eastAsia="zh-CN"/>
              </w:rPr>
            </w:pPr>
            <w:bookmarkStart w:id="6" w:name="_Toc19481"/>
            <w:r>
              <w:rPr>
                <w:rFonts w:hint="eastAsia" w:ascii="宋体" w:hAnsi="宋体" w:eastAsia="宋体" w:cs="宋体"/>
                <w:b/>
                <w:bCs/>
                <w:sz w:val="24"/>
                <w:szCs w:val="24"/>
                <w:lang w:eastAsia="zh-CN"/>
              </w:rPr>
              <w:t>数量</w:t>
            </w:r>
            <w:bookmarkEnd w:id="6"/>
          </w:p>
        </w:tc>
        <w:tc>
          <w:tcPr>
            <w:tcW w:w="913" w:type="dxa"/>
            <w:vAlign w:val="center"/>
          </w:tcPr>
          <w:p w14:paraId="0EAA6EA2">
            <w:pPr>
              <w:keepNext/>
              <w:keepLines/>
              <w:widowControl w:val="0"/>
              <w:spacing w:line="500" w:lineRule="exact"/>
              <w:jc w:val="center"/>
              <w:rPr>
                <w:rFonts w:ascii="宋体" w:hAnsi="宋体" w:eastAsia="宋体" w:cs="宋体"/>
                <w:b/>
                <w:bCs/>
                <w:sz w:val="24"/>
                <w:szCs w:val="24"/>
                <w:lang w:eastAsia="zh-CN"/>
              </w:rPr>
            </w:pPr>
            <w:bookmarkStart w:id="7" w:name="_Toc27318"/>
            <w:r>
              <w:rPr>
                <w:rFonts w:hint="eastAsia" w:ascii="宋体" w:hAnsi="宋体" w:eastAsia="宋体" w:cs="宋体"/>
                <w:b/>
                <w:bCs/>
                <w:sz w:val="24"/>
                <w:szCs w:val="24"/>
                <w:lang w:eastAsia="zh-CN"/>
              </w:rPr>
              <w:t>单位</w:t>
            </w:r>
            <w:bookmarkEnd w:id="7"/>
          </w:p>
        </w:tc>
        <w:tc>
          <w:tcPr>
            <w:tcW w:w="2719" w:type="dxa"/>
            <w:vAlign w:val="center"/>
          </w:tcPr>
          <w:p w14:paraId="3A900D9D">
            <w:pPr>
              <w:keepNext/>
              <w:keepLines/>
              <w:widowControl w:val="0"/>
              <w:spacing w:line="500" w:lineRule="exact"/>
              <w:jc w:val="center"/>
              <w:rPr>
                <w:rFonts w:ascii="宋体" w:hAnsi="宋体" w:eastAsia="宋体" w:cs="宋体"/>
                <w:b/>
                <w:bCs/>
                <w:sz w:val="24"/>
                <w:szCs w:val="24"/>
                <w:lang w:eastAsia="zh-CN"/>
              </w:rPr>
            </w:pPr>
            <w:r>
              <w:rPr>
                <w:rFonts w:hint="eastAsia" w:ascii="宋体" w:hAnsi="宋体" w:eastAsia="宋体" w:cs="宋体"/>
                <w:b/>
                <w:bCs/>
                <w:sz w:val="24"/>
                <w:szCs w:val="24"/>
                <w:lang w:eastAsia="zh-CN"/>
              </w:rPr>
              <w:t>采购标的对应的中小企业划分标准所属行业</w:t>
            </w:r>
          </w:p>
        </w:tc>
      </w:tr>
      <w:tr w14:paraId="1EE9D1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39" w:type="dxa"/>
          </w:tcPr>
          <w:p w14:paraId="609744E6">
            <w:pPr>
              <w:keepNext/>
              <w:keepLines/>
              <w:widowControl w:val="0"/>
              <w:spacing w:line="500" w:lineRule="exact"/>
              <w:jc w:val="center"/>
              <w:rPr>
                <w:rFonts w:ascii="宋体" w:hAnsi="宋体" w:eastAsia="宋体" w:cs="宋体"/>
                <w:b/>
                <w:bCs/>
                <w:sz w:val="24"/>
                <w:szCs w:val="24"/>
                <w:lang w:eastAsia="zh-CN"/>
              </w:rPr>
            </w:pPr>
            <w:bookmarkStart w:id="8" w:name="_Toc7003"/>
            <w:r>
              <w:rPr>
                <w:rFonts w:hint="eastAsia" w:ascii="宋体" w:hAnsi="宋体" w:eastAsia="宋体" w:cs="宋体"/>
                <w:b/>
                <w:bCs/>
                <w:sz w:val="24"/>
                <w:szCs w:val="24"/>
                <w:lang w:eastAsia="zh-CN"/>
              </w:rPr>
              <w:t>1</w:t>
            </w:r>
            <w:bookmarkEnd w:id="8"/>
          </w:p>
        </w:tc>
        <w:tc>
          <w:tcPr>
            <w:tcW w:w="4022" w:type="dxa"/>
          </w:tcPr>
          <w:p w14:paraId="0FE06B53">
            <w:pPr>
              <w:keepNext/>
              <w:keepLines/>
              <w:widowControl w:val="0"/>
              <w:spacing w:line="500" w:lineRule="exact"/>
              <w:jc w:val="center"/>
              <w:rPr>
                <w:rFonts w:ascii="宋体" w:hAnsi="宋体" w:eastAsia="宋体" w:cs="宋体"/>
                <w:b/>
                <w:bCs/>
                <w:sz w:val="24"/>
                <w:szCs w:val="24"/>
                <w:lang w:eastAsia="zh-CN"/>
              </w:rPr>
            </w:pPr>
            <w:r>
              <w:rPr>
                <w:rFonts w:hint="eastAsia" w:ascii="宋体" w:hAnsi="宋体" w:eastAsia="宋体" w:cs="宋体"/>
                <w:b w:val="0"/>
                <w:bCs w:val="0"/>
                <w:sz w:val="24"/>
                <w:szCs w:val="24"/>
                <w:lang w:eastAsia="zh-CN"/>
              </w:rPr>
              <w:t>2026年道路排水设施维护项目</w:t>
            </w:r>
          </w:p>
        </w:tc>
        <w:tc>
          <w:tcPr>
            <w:tcW w:w="812" w:type="dxa"/>
          </w:tcPr>
          <w:p w14:paraId="071C9CD2">
            <w:pPr>
              <w:keepNext/>
              <w:keepLines/>
              <w:widowControl w:val="0"/>
              <w:spacing w:line="500" w:lineRule="exact"/>
              <w:jc w:val="center"/>
              <w:rPr>
                <w:rFonts w:hint="default" w:ascii="宋体" w:hAnsi="宋体" w:eastAsia="宋体" w:cs="宋体"/>
                <w:b/>
                <w:bCs/>
                <w:sz w:val="24"/>
                <w:szCs w:val="24"/>
                <w:lang w:val="en-US" w:eastAsia="zh-CN"/>
              </w:rPr>
            </w:pPr>
            <w:r>
              <w:rPr>
                <w:rFonts w:hint="eastAsia" w:ascii="宋体" w:hAnsi="宋体" w:eastAsia="宋体" w:cs="宋体"/>
                <w:b/>
                <w:bCs/>
                <w:sz w:val="24"/>
                <w:szCs w:val="24"/>
                <w:lang w:val="en-US" w:eastAsia="zh-CN"/>
              </w:rPr>
              <w:t>1</w:t>
            </w:r>
          </w:p>
        </w:tc>
        <w:tc>
          <w:tcPr>
            <w:tcW w:w="913" w:type="dxa"/>
          </w:tcPr>
          <w:p w14:paraId="3ABB1CB7">
            <w:pPr>
              <w:keepNext/>
              <w:keepLines/>
              <w:widowControl w:val="0"/>
              <w:spacing w:line="500" w:lineRule="exact"/>
              <w:jc w:val="center"/>
              <w:rPr>
                <w:rFonts w:hint="default" w:ascii="宋体" w:hAnsi="宋体" w:eastAsia="宋体" w:cs="宋体"/>
                <w:b/>
                <w:bCs/>
                <w:sz w:val="24"/>
                <w:szCs w:val="24"/>
                <w:lang w:val="en-US" w:eastAsia="zh-CN"/>
              </w:rPr>
            </w:pPr>
            <w:r>
              <w:rPr>
                <w:rFonts w:hint="eastAsia" w:ascii="宋体" w:hAnsi="宋体" w:eastAsia="宋体" w:cs="宋体"/>
                <w:b/>
                <w:bCs/>
                <w:sz w:val="24"/>
                <w:szCs w:val="24"/>
                <w:lang w:val="en-US" w:eastAsia="zh-CN"/>
              </w:rPr>
              <w:t>批</w:t>
            </w:r>
          </w:p>
        </w:tc>
        <w:tc>
          <w:tcPr>
            <w:tcW w:w="2719" w:type="dxa"/>
          </w:tcPr>
          <w:p w14:paraId="339FA56A">
            <w:pPr>
              <w:keepNext/>
              <w:keepLines/>
              <w:widowControl w:val="0"/>
              <w:spacing w:line="500" w:lineRule="exact"/>
              <w:jc w:val="center"/>
              <w:rPr>
                <w:rFonts w:ascii="宋体" w:hAnsi="宋体" w:eastAsia="宋体" w:cs="宋体"/>
                <w:b/>
                <w:bCs/>
                <w:sz w:val="24"/>
                <w:szCs w:val="24"/>
                <w:lang w:eastAsia="zh-CN"/>
              </w:rPr>
            </w:pPr>
            <w:r>
              <w:rPr>
                <w:rFonts w:hint="eastAsia" w:ascii="宋体" w:hAnsi="宋体" w:eastAsia="宋体" w:cs="宋体"/>
                <w:b w:val="0"/>
                <w:bCs w:val="0"/>
                <w:sz w:val="24"/>
                <w:szCs w:val="24"/>
                <w:lang w:eastAsia="zh-CN"/>
              </w:rPr>
              <w:t>其他未列明行业</w:t>
            </w:r>
          </w:p>
        </w:tc>
      </w:tr>
    </w:tbl>
    <w:p w14:paraId="1FEFEA8A">
      <w:pPr>
        <w:rPr>
          <w:rFonts w:hint="eastAsia" w:ascii="宋体" w:hAnsi="宋体" w:eastAsia="宋体" w:cs="宋体"/>
          <w:lang w:val="en-US" w:eastAsia="zh-CN"/>
        </w:rPr>
      </w:pPr>
    </w:p>
    <w:tbl>
      <w:tblPr>
        <w:tblStyle w:val="6"/>
        <w:tblpPr w:leftFromText="180" w:rightFromText="180" w:vertAnchor="text" w:horzAnchor="page" w:tblpX="1119" w:tblpY="373"/>
        <w:tblOverlap w:val="never"/>
        <w:tblW w:w="5331"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0" w:type="dxa"/>
          <w:bottom w:w="0" w:type="dxa"/>
          <w:right w:w="0" w:type="dxa"/>
        </w:tblCellMar>
      </w:tblPr>
      <w:tblGrid>
        <w:gridCol w:w="703"/>
        <w:gridCol w:w="4780"/>
        <w:gridCol w:w="1167"/>
        <w:gridCol w:w="1039"/>
        <w:gridCol w:w="2000"/>
      </w:tblGrid>
      <w:tr w14:paraId="56F1AD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60" w:hRule="atLeast"/>
        </w:trPr>
        <w:tc>
          <w:tcPr>
            <w:tcW w:w="363" w:type="pct"/>
            <w:noWrap w:val="0"/>
            <w:vAlign w:val="center"/>
          </w:tcPr>
          <w:p w14:paraId="3FF3FE1C">
            <w:pPr>
              <w:spacing w:line="460" w:lineRule="exact"/>
              <w:jc w:val="center"/>
              <w:rPr>
                <w:rFonts w:hint="eastAsia" w:ascii="宋体" w:hAnsi="宋体" w:cs="宋体"/>
                <w:b/>
                <w:kern w:val="0"/>
                <w:sz w:val="24"/>
                <w:szCs w:val="24"/>
              </w:rPr>
            </w:pPr>
            <w:r>
              <w:rPr>
                <w:rFonts w:hint="eastAsia" w:ascii="宋体" w:hAnsi="宋体" w:cs="宋体"/>
                <w:b/>
                <w:kern w:val="0"/>
                <w:sz w:val="24"/>
                <w:szCs w:val="24"/>
              </w:rPr>
              <w:t>序号</w:t>
            </w:r>
          </w:p>
        </w:tc>
        <w:tc>
          <w:tcPr>
            <w:tcW w:w="2466" w:type="pct"/>
            <w:noWrap w:val="0"/>
            <w:vAlign w:val="center"/>
          </w:tcPr>
          <w:p w14:paraId="43836FAA">
            <w:pPr>
              <w:spacing w:line="460" w:lineRule="exact"/>
              <w:jc w:val="center"/>
              <w:rPr>
                <w:rFonts w:ascii="宋体" w:hAnsi="宋体" w:cs="宋体"/>
                <w:b/>
                <w:kern w:val="0"/>
                <w:sz w:val="24"/>
                <w:szCs w:val="24"/>
              </w:rPr>
            </w:pPr>
            <w:r>
              <w:rPr>
                <w:rFonts w:hint="eastAsia" w:ascii="宋体" w:hAnsi="宋体" w:cs="宋体"/>
                <w:b/>
                <w:bCs/>
                <w:color w:val="000000"/>
                <w:kern w:val="0"/>
                <w:sz w:val="24"/>
                <w:szCs w:val="24"/>
              </w:rPr>
              <w:t>采购标的名称</w:t>
            </w:r>
          </w:p>
        </w:tc>
        <w:tc>
          <w:tcPr>
            <w:tcW w:w="602" w:type="pct"/>
            <w:noWrap w:val="0"/>
            <w:vAlign w:val="center"/>
          </w:tcPr>
          <w:p w14:paraId="7FFFE1AA">
            <w:pPr>
              <w:spacing w:line="460" w:lineRule="exact"/>
              <w:jc w:val="center"/>
              <w:rPr>
                <w:rFonts w:hint="eastAsia" w:ascii="宋体" w:hAnsi="宋体" w:eastAsia="宋体" w:cs="宋体"/>
                <w:b/>
                <w:kern w:val="0"/>
                <w:sz w:val="24"/>
                <w:szCs w:val="24"/>
                <w:lang w:val="en-US" w:eastAsia="zh-CN"/>
              </w:rPr>
            </w:pPr>
            <w:r>
              <w:rPr>
                <w:rFonts w:hint="eastAsia" w:ascii="宋体" w:hAnsi="宋体" w:eastAsia="宋体" w:cs="宋体"/>
                <w:b/>
                <w:kern w:val="0"/>
                <w:sz w:val="24"/>
                <w:szCs w:val="24"/>
                <w:lang w:val="en-US" w:eastAsia="zh-CN"/>
              </w:rPr>
              <w:t>数量</w:t>
            </w:r>
          </w:p>
        </w:tc>
        <w:tc>
          <w:tcPr>
            <w:tcW w:w="535" w:type="pct"/>
            <w:noWrap w:val="0"/>
            <w:vAlign w:val="center"/>
          </w:tcPr>
          <w:p w14:paraId="7A453853">
            <w:pPr>
              <w:spacing w:line="460" w:lineRule="exact"/>
              <w:jc w:val="center"/>
              <w:rPr>
                <w:rFonts w:hint="eastAsia" w:ascii="宋体" w:hAnsi="宋体" w:cs="宋体"/>
                <w:b/>
                <w:kern w:val="0"/>
                <w:sz w:val="24"/>
                <w:szCs w:val="24"/>
              </w:rPr>
            </w:pPr>
            <w:r>
              <w:rPr>
                <w:rFonts w:hint="eastAsia" w:ascii="宋体" w:hAnsi="宋体" w:cs="宋体"/>
                <w:b/>
                <w:kern w:val="0"/>
                <w:sz w:val="24"/>
                <w:szCs w:val="24"/>
              </w:rPr>
              <w:t>单位</w:t>
            </w:r>
          </w:p>
        </w:tc>
        <w:tc>
          <w:tcPr>
            <w:tcW w:w="1032" w:type="pct"/>
            <w:noWrap w:val="0"/>
            <w:vAlign w:val="center"/>
          </w:tcPr>
          <w:p w14:paraId="63C55F0B">
            <w:pPr>
              <w:spacing w:line="460" w:lineRule="exact"/>
              <w:jc w:val="center"/>
              <w:rPr>
                <w:rFonts w:hint="eastAsia" w:ascii="宋体" w:hAnsi="宋体" w:cs="宋体"/>
                <w:b/>
                <w:kern w:val="0"/>
                <w:sz w:val="24"/>
                <w:szCs w:val="24"/>
              </w:rPr>
            </w:pPr>
            <w:r>
              <w:rPr>
                <w:rFonts w:hint="eastAsia" w:ascii="宋体" w:hAnsi="宋体" w:cs="宋体"/>
                <w:b/>
                <w:kern w:val="0"/>
                <w:sz w:val="24"/>
                <w:szCs w:val="24"/>
              </w:rPr>
              <w:t>控制单价</w:t>
            </w:r>
          </w:p>
          <w:p w14:paraId="3302E4E6">
            <w:pPr>
              <w:spacing w:line="460" w:lineRule="exact"/>
              <w:jc w:val="center"/>
              <w:rPr>
                <w:rFonts w:hint="eastAsia" w:ascii="宋体" w:hAnsi="宋体" w:cs="宋体"/>
                <w:b/>
                <w:kern w:val="0"/>
                <w:sz w:val="24"/>
                <w:szCs w:val="24"/>
              </w:rPr>
            </w:pPr>
            <w:r>
              <w:rPr>
                <w:rFonts w:hint="eastAsia" w:ascii="宋体" w:hAnsi="宋体" w:cs="宋体"/>
                <w:b/>
                <w:kern w:val="0"/>
                <w:sz w:val="24"/>
                <w:szCs w:val="24"/>
              </w:rPr>
              <w:t>（人民币/元）</w:t>
            </w:r>
          </w:p>
        </w:tc>
      </w:tr>
      <w:tr w14:paraId="4E75B1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60" w:hRule="atLeast"/>
        </w:trPr>
        <w:tc>
          <w:tcPr>
            <w:tcW w:w="363" w:type="pct"/>
            <w:noWrap w:val="0"/>
            <w:vAlign w:val="center"/>
          </w:tcPr>
          <w:p w14:paraId="549AD2E7">
            <w:pPr>
              <w:spacing w:line="460" w:lineRule="exact"/>
              <w:jc w:val="center"/>
              <w:rPr>
                <w:rFonts w:ascii="宋体" w:hAnsi="宋体" w:cs="宋体"/>
                <w:kern w:val="0"/>
                <w:sz w:val="24"/>
                <w:szCs w:val="24"/>
              </w:rPr>
            </w:pPr>
            <w:r>
              <w:rPr>
                <w:rFonts w:hint="eastAsia" w:ascii="宋体" w:hAnsi="宋体" w:cs="宋体"/>
                <w:kern w:val="0"/>
                <w:sz w:val="24"/>
                <w:szCs w:val="24"/>
              </w:rPr>
              <w:t>1</w:t>
            </w:r>
          </w:p>
        </w:tc>
        <w:tc>
          <w:tcPr>
            <w:tcW w:w="2466" w:type="pct"/>
            <w:noWrap w:val="0"/>
            <w:vAlign w:val="center"/>
          </w:tcPr>
          <w:p w14:paraId="5BA51F31">
            <w:pPr>
              <w:spacing w:line="460" w:lineRule="exact"/>
              <w:jc w:val="center"/>
              <w:rPr>
                <w:rFonts w:hint="eastAsia" w:ascii="宋体" w:hAnsi="宋体" w:cs="宋体"/>
                <w:kern w:val="0"/>
                <w:sz w:val="24"/>
                <w:szCs w:val="24"/>
              </w:rPr>
            </w:pPr>
            <w:r>
              <w:rPr>
                <w:rFonts w:hint="eastAsia" w:ascii="宋体" w:hAnsi="宋体" w:cs="宋体"/>
                <w:kern w:val="0"/>
                <w:sz w:val="24"/>
                <w:szCs w:val="24"/>
              </w:rPr>
              <w:t>积水点改造</w:t>
            </w:r>
          </w:p>
        </w:tc>
        <w:tc>
          <w:tcPr>
            <w:tcW w:w="602" w:type="pct"/>
            <w:noWrap w:val="0"/>
            <w:vAlign w:val="center"/>
          </w:tcPr>
          <w:p w14:paraId="49412C48">
            <w:pPr>
              <w:spacing w:line="460" w:lineRule="exact"/>
              <w:jc w:val="center"/>
              <w:rPr>
                <w:rFonts w:hint="eastAsia" w:ascii="宋体" w:hAnsi="宋体" w:cs="宋体"/>
                <w:kern w:val="0"/>
                <w:sz w:val="24"/>
                <w:szCs w:val="24"/>
              </w:rPr>
            </w:pPr>
            <w:r>
              <w:rPr>
                <w:rFonts w:hint="eastAsia" w:ascii="宋体" w:hAnsi="宋体" w:cs="宋体"/>
                <w:kern w:val="0"/>
                <w:sz w:val="24"/>
                <w:szCs w:val="24"/>
              </w:rPr>
              <w:t>320</w:t>
            </w:r>
          </w:p>
        </w:tc>
        <w:tc>
          <w:tcPr>
            <w:tcW w:w="535" w:type="pct"/>
            <w:noWrap w:val="0"/>
            <w:vAlign w:val="center"/>
          </w:tcPr>
          <w:p w14:paraId="4E5F63E2">
            <w:pPr>
              <w:spacing w:line="460" w:lineRule="exact"/>
              <w:jc w:val="center"/>
              <w:rPr>
                <w:rFonts w:hint="eastAsia" w:ascii="宋体" w:hAnsi="宋体" w:cs="宋体"/>
                <w:kern w:val="0"/>
                <w:sz w:val="24"/>
                <w:szCs w:val="24"/>
                <w:lang w:val="en-US" w:eastAsia="zh-CN"/>
              </w:rPr>
            </w:pPr>
            <w:r>
              <w:rPr>
                <w:rFonts w:hint="eastAsia" w:ascii="宋体" w:hAnsi="宋体" w:cs="宋体"/>
                <w:kern w:val="0"/>
                <w:sz w:val="24"/>
                <w:szCs w:val="24"/>
                <w:lang w:val="en-US" w:eastAsia="zh-CN"/>
              </w:rPr>
              <w:t>M</w:t>
            </w:r>
          </w:p>
        </w:tc>
        <w:tc>
          <w:tcPr>
            <w:tcW w:w="1032" w:type="pct"/>
            <w:shd w:val="clear" w:color="auto" w:fill="auto"/>
            <w:noWrap w:val="0"/>
            <w:vAlign w:val="center"/>
          </w:tcPr>
          <w:p w14:paraId="1E48072D">
            <w:pPr>
              <w:spacing w:line="460" w:lineRule="exact"/>
              <w:jc w:val="center"/>
              <w:rPr>
                <w:rFonts w:hint="default" w:ascii="宋体" w:hAnsi="宋体" w:cs="宋体"/>
                <w:kern w:val="0"/>
                <w:sz w:val="24"/>
                <w:szCs w:val="24"/>
                <w:lang w:val="en-US" w:eastAsia="en-US"/>
              </w:rPr>
            </w:pPr>
            <w:r>
              <w:rPr>
                <w:rFonts w:hint="eastAsia" w:ascii="宋体" w:hAnsi="宋体" w:cs="宋体"/>
                <w:kern w:val="0"/>
                <w:sz w:val="24"/>
                <w:szCs w:val="24"/>
                <w:lang w:val="en-US" w:eastAsia="zh-CN"/>
              </w:rPr>
              <w:t xml:space="preserve">650.20 </w:t>
            </w:r>
          </w:p>
        </w:tc>
      </w:tr>
      <w:tr w14:paraId="32C9DB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60" w:hRule="atLeast"/>
        </w:trPr>
        <w:tc>
          <w:tcPr>
            <w:tcW w:w="363" w:type="pct"/>
            <w:noWrap w:val="0"/>
            <w:vAlign w:val="center"/>
          </w:tcPr>
          <w:p w14:paraId="2CDEF4E3">
            <w:pPr>
              <w:spacing w:line="460" w:lineRule="exact"/>
              <w:jc w:val="center"/>
              <w:rPr>
                <w:rFonts w:ascii="宋体" w:hAnsi="宋体" w:cs="宋体"/>
                <w:kern w:val="0"/>
                <w:sz w:val="24"/>
                <w:szCs w:val="24"/>
              </w:rPr>
            </w:pPr>
            <w:r>
              <w:rPr>
                <w:rFonts w:hint="eastAsia" w:ascii="宋体" w:hAnsi="宋体" w:cs="宋体"/>
                <w:kern w:val="0"/>
                <w:sz w:val="24"/>
                <w:szCs w:val="24"/>
              </w:rPr>
              <w:t>2</w:t>
            </w:r>
          </w:p>
        </w:tc>
        <w:tc>
          <w:tcPr>
            <w:tcW w:w="2466" w:type="pct"/>
            <w:noWrap w:val="0"/>
            <w:vAlign w:val="center"/>
          </w:tcPr>
          <w:p w14:paraId="2B3D8C2B">
            <w:pPr>
              <w:spacing w:line="460" w:lineRule="exact"/>
              <w:jc w:val="center"/>
              <w:rPr>
                <w:rFonts w:hint="eastAsia" w:ascii="宋体" w:hAnsi="宋体" w:cs="宋体"/>
                <w:kern w:val="0"/>
                <w:sz w:val="24"/>
                <w:szCs w:val="24"/>
              </w:rPr>
            </w:pPr>
            <w:r>
              <w:rPr>
                <w:rFonts w:hint="eastAsia" w:ascii="宋体" w:hAnsi="宋体" w:cs="宋体"/>
                <w:kern w:val="0"/>
                <w:sz w:val="24"/>
                <w:szCs w:val="24"/>
              </w:rPr>
              <w:t>新建雨水井</w:t>
            </w:r>
          </w:p>
        </w:tc>
        <w:tc>
          <w:tcPr>
            <w:tcW w:w="602" w:type="pct"/>
            <w:noWrap w:val="0"/>
            <w:vAlign w:val="center"/>
          </w:tcPr>
          <w:p w14:paraId="677ED0C7">
            <w:pPr>
              <w:spacing w:line="460" w:lineRule="exact"/>
              <w:jc w:val="center"/>
              <w:rPr>
                <w:rFonts w:hint="eastAsia" w:ascii="宋体" w:hAnsi="宋体" w:cs="宋体"/>
                <w:kern w:val="0"/>
                <w:sz w:val="24"/>
                <w:szCs w:val="24"/>
                <w:lang w:val="en-US" w:eastAsia="zh-CN"/>
              </w:rPr>
            </w:pPr>
            <w:r>
              <w:rPr>
                <w:rFonts w:hint="eastAsia" w:ascii="宋体" w:hAnsi="宋体" w:cs="宋体"/>
                <w:kern w:val="0"/>
                <w:sz w:val="24"/>
                <w:szCs w:val="24"/>
                <w:lang w:val="en-US" w:eastAsia="zh-CN"/>
              </w:rPr>
              <w:t>8</w:t>
            </w:r>
          </w:p>
        </w:tc>
        <w:tc>
          <w:tcPr>
            <w:tcW w:w="535" w:type="pct"/>
            <w:noWrap w:val="0"/>
            <w:vAlign w:val="center"/>
          </w:tcPr>
          <w:p w14:paraId="586B7D4B">
            <w:pPr>
              <w:spacing w:line="460" w:lineRule="exact"/>
              <w:jc w:val="center"/>
              <w:rPr>
                <w:rFonts w:hint="default" w:ascii="宋体" w:hAnsi="宋体" w:cs="宋体"/>
                <w:kern w:val="0"/>
                <w:sz w:val="24"/>
                <w:szCs w:val="24"/>
                <w:lang w:val="en-US" w:eastAsia="zh-CN"/>
              </w:rPr>
            </w:pPr>
            <w:r>
              <w:rPr>
                <w:rFonts w:hint="eastAsia" w:ascii="宋体" w:hAnsi="宋体" w:cs="宋体"/>
                <w:kern w:val="0"/>
                <w:sz w:val="24"/>
                <w:szCs w:val="24"/>
                <w:lang w:val="en-US" w:eastAsia="zh-CN"/>
              </w:rPr>
              <w:t>座</w:t>
            </w:r>
          </w:p>
        </w:tc>
        <w:tc>
          <w:tcPr>
            <w:tcW w:w="1032" w:type="pct"/>
            <w:noWrap w:val="0"/>
            <w:vAlign w:val="center"/>
          </w:tcPr>
          <w:p w14:paraId="22267D23">
            <w:pPr>
              <w:spacing w:line="460" w:lineRule="exact"/>
              <w:jc w:val="center"/>
              <w:rPr>
                <w:rFonts w:hint="default" w:ascii="宋体" w:hAnsi="宋体" w:cs="宋体"/>
                <w:kern w:val="0"/>
                <w:sz w:val="24"/>
                <w:szCs w:val="24"/>
                <w:lang w:val="en-US" w:eastAsia="zh-CN"/>
              </w:rPr>
            </w:pPr>
            <w:r>
              <w:rPr>
                <w:rFonts w:hint="eastAsia" w:ascii="宋体" w:hAnsi="宋体" w:cs="宋体"/>
                <w:kern w:val="0"/>
                <w:sz w:val="24"/>
                <w:szCs w:val="24"/>
                <w:lang w:val="en-US" w:eastAsia="zh-CN"/>
              </w:rPr>
              <w:t xml:space="preserve">1117.74 </w:t>
            </w:r>
          </w:p>
        </w:tc>
      </w:tr>
      <w:tr w14:paraId="48EFAE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60" w:hRule="atLeast"/>
        </w:trPr>
        <w:tc>
          <w:tcPr>
            <w:tcW w:w="363" w:type="pct"/>
            <w:noWrap w:val="0"/>
            <w:vAlign w:val="center"/>
          </w:tcPr>
          <w:p w14:paraId="42F20726">
            <w:pPr>
              <w:spacing w:line="460" w:lineRule="exact"/>
              <w:jc w:val="center"/>
              <w:rPr>
                <w:rFonts w:ascii="宋体" w:hAnsi="宋体" w:cs="宋体"/>
                <w:kern w:val="0"/>
                <w:sz w:val="24"/>
                <w:szCs w:val="24"/>
              </w:rPr>
            </w:pPr>
            <w:r>
              <w:rPr>
                <w:rFonts w:hint="eastAsia" w:ascii="宋体" w:hAnsi="宋体" w:cs="宋体"/>
                <w:kern w:val="0"/>
                <w:sz w:val="24"/>
                <w:szCs w:val="24"/>
              </w:rPr>
              <w:t>3</w:t>
            </w:r>
          </w:p>
        </w:tc>
        <w:tc>
          <w:tcPr>
            <w:tcW w:w="2466" w:type="pct"/>
            <w:noWrap w:val="0"/>
            <w:vAlign w:val="center"/>
          </w:tcPr>
          <w:p w14:paraId="5D6E7E6B">
            <w:pPr>
              <w:spacing w:line="460" w:lineRule="exact"/>
              <w:jc w:val="center"/>
              <w:rPr>
                <w:rFonts w:hint="eastAsia" w:ascii="宋体" w:hAnsi="宋体" w:cs="宋体"/>
                <w:kern w:val="0"/>
                <w:sz w:val="24"/>
                <w:szCs w:val="24"/>
              </w:rPr>
            </w:pPr>
            <w:r>
              <w:rPr>
                <w:rFonts w:hint="eastAsia" w:ascii="宋体" w:hAnsi="宋体" w:cs="宋体"/>
                <w:kern w:val="0"/>
                <w:sz w:val="24"/>
                <w:szCs w:val="24"/>
              </w:rPr>
              <w:t>空洞塌方处理</w:t>
            </w:r>
          </w:p>
        </w:tc>
        <w:tc>
          <w:tcPr>
            <w:tcW w:w="602" w:type="pct"/>
            <w:noWrap w:val="0"/>
            <w:vAlign w:val="center"/>
          </w:tcPr>
          <w:p w14:paraId="38333826">
            <w:pPr>
              <w:spacing w:line="460" w:lineRule="exact"/>
              <w:jc w:val="center"/>
              <w:rPr>
                <w:rFonts w:hint="default" w:ascii="宋体" w:hAnsi="宋体" w:cs="宋体"/>
                <w:kern w:val="0"/>
                <w:sz w:val="24"/>
                <w:szCs w:val="24"/>
                <w:lang w:val="en-US" w:eastAsia="zh-CN"/>
              </w:rPr>
            </w:pPr>
            <w:r>
              <w:rPr>
                <w:rFonts w:hint="eastAsia" w:ascii="宋体" w:hAnsi="宋体" w:cs="宋体"/>
                <w:kern w:val="0"/>
                <w:sz w:val="24"/>
                <w:szCs w:val="24"/>
                <w:lang w:val="en-US" w:eastAsia="zh-CN"/>
              </w:rPr>
              <w:t>50</w:t>
            </w:r>
          </w:p>
        </w:tc>
        <w:tc>
          <w:tcPr>
            <w:tcW w:w="535" w:type="pct"/>
            <w:noWrap w:val="0"/>
            <w:vAlign w:val="center"/>
          </w:tcPr>
          <w:p w14:paraId="3900DCAA">
            <w:pPr>
              <w:spacing w:line="460" w:lineRule="exact"/>
              <w:jc w:val="center"/>
              <w:rPr>
                <w:rFonts w:hint="eastAsia" w:ascii="宋体" w:hAnsi="宋体" w:cs="宋体"/>
                <w:kern w:val="0"/>
                <w:sz w:val="24"/>
                <w:szCs w:val="24"/>
              </w:rPr>
            </w:pPr>
            <w:r>
              <w:rPr>
                <w:rFonts w:hint="eastAsia" w:ascii="宋体" w:hAnsi="宋体" w:cs="宋体"/>
                <w:kern w:val="0"/>
                <w:sz w:val="24"/>
                <w:szCs w:val="24"/>
              </w:rPr>
              <w:t>㎡</w:t>
            </w:r>
          </w:p>
        </w:tc>
        <w:tc>
          <w:tcPr>
            <w:tcW w:w="1032" w:type="pct"/>
            <w:noWrap w:val="0"/>
            <w:vAlign w:val="center"/>
          </w:tcPr>
          <w:p w14:paraId="24584E66">
            <w:pPr>
              <w:spacing w:line="460" w:lineRule="exact"/>
              <w:jc w:val="center"/>
              <w:rPr>
                <w:rFonts w:hint="eastAsia" w:ascii="宋体" w:hAnsi="宋体" w:cs="宋体"/>
                <w:kern w:val="0"/>
                <w:sz w:val="24"/>
                <w:szCs w:val="24"/>
              </w:rPr>
            </w:pPr>
            <w:r>
              <w:rPr>
                <w:rFonts w:hint="eastAsia" w:ascii="宋体" w:hAnsi="宋体" w:cs="宋体"/>
                <w:kern w:val="0"/>
                <w:sz w:val="24"/>
                <w:szCs w:val="24"/>
                <w:lang w:val="en-US" w:eastAsia="zh-CN"/>
              </w:rPr>
              <w:t xml:space="preserve">956.14 </w:t>
            </w:r>
          </w:p>
        </w:tc>
      </w:tr>
      <w:tr w14:paraId="2A31AF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67" w:hRule="atLeast"/>
        </w:trPr>
        <w:tc>
          <w:tcPr>
            <w:tcW w:w="363" w:type="pct"/>
            <w:noWrap w:val="0"/>
            <w:vAlign w:val="center"/>
          </w:tcPr>
          <w:p w14:paraId="3E361BC5">
            <w:pPr>
              <w:spacing w:line="460" w:lineRule="exact"/>
              <w:jc w:val="center"/>
              <w:rPr>
                <w:rFonts w:ascii="宋体" w:hAnsi="宋体" w:cs="宋体"/>
                <w:kern w:val="0"/>
                <w:sz w:val="24"/>
                <w:szCs w:val="24"/>
              </w:rPr>
            </w:pPr>
            <w:r>
              <w:rPr>
                <w:rFonts w:hint="eastAsia" w:ascii="宋体" w:hAnsi="宋体" w:cs="宋体"/>
                <w:kern w:val="0"/>
                <w:sz w:val="24"/>
                <w:szCs w:val="24"/>
              </w:rPr>
              <w:t>4</w:t>
            </w:r>
          </w:p>
        </w:tc>
        <w:tc>
          <w:tcPr>
            <w:tcW w:w="2466" w:type="pct"/>
            <w:noWrap w:val="0"/>
            <w:vAlign w:val="center"/>
          </w:tcPr>
          <w:p w14:paraId="02D41A3E">
            <w:pPr>
              <w:spacing w:line="460" w:lineRule="exact"/>
              <w:jc w:val="center"/>
              <w:rPr>
                <w:rFonts w:hint="eastAsia" w:ascii="宋体" w:hAnsi="宋体" w:cs="宋体"/>
                <w:kern w:val="0"/>
                <w:sz w:val="24"/>
                <w:szCs w:val="24"/>
              </w:rPr>
            </w:pPr>
            <w:r>
              <w:rPr>
                <w:rFonts w:hint="eastAsia" w:ascii="宋体" w:hAnsi="宋体" w:cs="宋体"/>
                <w:kern w:val="0"/>
                <w:sz w:val="24"/>
                <w:szCs w:val="24"/>
              </w:rPr>
              <w:t>雨污管道清淤及CCTV 检测</w:t>
            </w:r>
          </w:p>
        </w:tc>
        <w:tc>
          <w:tcPr>
            <w:tcW w:w="602" w:type="pct"/>
            <w:noWrap w:val="0"/>
            <w:vAlign w:val="center"/>
          </w:tcPr>
          <w:p w14:paraId="5E08B6EA">
            <w:pPr>
              <w:spacing w:line="460" w:lineRule="exact"/>
              <w:jc w:val="center"/>
              <w:rPr>
                <w:rFonts w:hint="default" w:ascii="宋体" w:hAnsi="宋体" w:cs="宋体"/>
                <w:kern w:val="0"/>
                <w:sz w:val="24"/>
                <w:szCs w:val="24"/>
                <w:lang w:val="en-US" w:eastAsia="zh-CN"/>
              </w:rPr>
            </w:pPr>
            <w:r>
              <w:rPr>
                <w:rFonts w:hint="eastAsia" w:ascii="宋体" w:hAnsi="宋体" w:cs="宋体"/>
                <w:kern w:val="0"/>
                <w:sz w:val="24"/>
                <w:szCs w:val="24"/>
                <w:lang w:val="en-US" w:eastAsia="zh-CN"/>
              </w:rPr>
              <w:t>3000</w:t>
            </w:r>
          </w:p>
        </w:tc>
        <w:tc>
          <w:tcPr>
            <w:tcW w:w="535" w:type="pct"/>
            <w:noWrap w:val="0"/>
            <w:vAlign w:val="center"/>
          </w:tcPr>
          <w:p w14:paraId="3F18AA41">
            <w:pPr>
              <w:spacing w:line="460" w:lineRule="exact"/>
              <w:jc w:val="center"/>
              <w:rPr>
                <w:rFonts w:hint="eastAsia" w:ascii="宋体" w:hAnsi="宋体" w:cs="宋体"/>
                <w:kern w:val="0"/>
                <w:sz w:val="24"/>
                <w:szCs w:val="24"/>
              </w:rPr>
            </w:pPr>
            <w:r>
              <w:rPr>
                <w:rFonts w:hint="eastAsia" w:ascii="宋体" w:hAnsi="宋体" w:cs="宋体"/>
                <w:kern w:val="0"/>
                <w:sz w:val="24"/>
                <w:szCs w:val="24"/>
                <w:lang w:val="en-US" w:eastAsia="zh-CN"/>
              </w:rPr>
              <w:t>M</w:t>
            </w:r>
          </w:p>
        </w:tc>
        <w:tc>
          <w:tcPr>
            <w:tcW w:w="1032" w:type="pct"/>
            <w:noWrap w:val="0"/>
            <w:vAlign w:val="center"/>
          </w:tcPr>
          <w:p w14:paraId="636953F5">
            <w:pPr>
              <w:spacing w:line="460" w:lineRule="exact"/>
              <w:jc w:val="center"/>
              <w:rPr>
                <w:rFonts w:hint="default" w:ascii="宋体" w:hAnsi="宋体" w:cs="宋体"/>
                <w:kern w:val="0"/>
                <w:sz w:val="24"/>
                <w:szCs w:val="24"/>
                <w:lang w:val="en-US" w:eastAsia="zh-CN"/>
              </w:rPr>
            </w:pPr>
            <w:r>
              <w:rPr>
                <w:rFonts w:hint="eastAsia" w:ascii="宋体" w:hAnsi="宋体" w:cs="宋体"/>
                <w:kern w:val="0"/>
                <w:sz w:val="24"/>
                <w:szCs w:val="24"/>
                <w:lang w:val="en-US" w:eastAsia="zh-CN"/>
              </w:rPr>
              <w:t xml:space="preserve">175.12 </w:t>
            </w:r>
          </w:p>
        </w:tc>
      </w:tr>
      <w:tr w14:paraId="07EF43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62" w:hRule="atLeast"/>
        </w:trPr>
        <w:tc>
          <w:tcPr>
            <w:tcW w:w="363" w:type="pct"/>
            <w:noWrap w:val="0"/>
            <w:vAlign w:val="center"/>
          </w:tcPr>
          <w:p w14:paraId="065FB3D3">
            <w:pPr>
              <w:spacing w:line="460" w:lineRule="exact"/>
              <w:jc w:val="center"/>
              <w:rPr>
                <w:rFonts w:ascii="宋体" w:hAnsi="宋体" w:cs="宋体"/>
                <w:kern w:val="0"/>
                <w:sz w:val="24"/>
                <w:szCs w:val="24"/>
              </w:rPr>
            </w:pPr>
            <w:r>
              <w:rPr>
                <w:rFonts w:hint="eastAsia" w:ascii="宋体" w:hAnsi="宋体" w:cs="宋体"/>
                <w:kern w:val="0"/>
                <w:sz w:val="24"/>
                <w:szCs w:val="24"/>
              </w:rPr>
              <w:t>5</w:t>
            </w:r>
          </w:p>
        </w:tc>
        <w:tc>
          <w:tcPr>
            <w:tcW w:w="2466" w:type="pct"/>
            <w:noWrap w:val="0"/>
            <w:vAlign w:val="center"/>
          </w:tcPr>
          <w:p w14:paraId="5D002A5F">
            <w:pPr>
              <w:spacing w:line="460" w:lineRule="exact"/>
              <w:jc w:val="center"/>
              <w:rPr>
                <w:rFonts w:hint="eastAsia" w:ascii="宋体" w:hAnsi="宋体" w:cs="宋体"/>
                <w:kern w:val="0"/>
                <w:sz w:val="24"/>
                <w:szCs w:val="24"/>
              </w:rPr>
            </w:pPr>
            <w:r>
              <w:rPr>
                <w:rFonts w:hint="eastAsia" w:ascii="宋体" w:hAnsi="宋体" w:cs="宋体"/>
                <w:kern w:val="0"/>
                <w:sz w:val="24"/>
                <w:szCs w:val="24"/>
              </w:rPr>
              <w:t>雨水井更换</w:t>
            </w:r>
          </w:p>
        </w:tc>
        <w:tc>
          <w:tcPr>
            <w:tcW w:w="602" w:type="pct"/>
            <w:noWrap w:val="0"/>
            <w:vAlign w:val="center"/>
          </w:tcPr>
          <w:p w14:paraId="2C88F2A6">
            <w:pPr>
              <w:spacing w:line="460" w:lineRule="exact"/>
              <w:jc w:val="center"/>
              <w:rPr>
                <w:rFonts w:hint="default" w:ascii="宋体" w:hAnsi="宋体" w:cs="宋体"/>
                <w:kern w:val="0"/>
                <w:sz w:val="24"/>
                <w:szCs w:val="24"/>
                <w:lang w:val="en-US" w:eastAsia="zh-CN"/>
              </w:rPr>
            </w:pPr>
            <w:r>
              <w:rPr>
                <w:rFonts w:hint="eastAsia" w:ascii="宋体" w:hAnsi="宋体" w:cs="宋体"/>
                <w:kern w:val="0"/>
                <w:sz w:val="24"/>
                <w:szCs w:val="24"/>
                <w:lang w:val="en-US" w:eastAsia="zh-CN"/>
              </w:rPr>
              <w:t>120</w:t>
            </w:r>
          </w:p>
        </w:tc>
        <w:tc>
          <w:tcPr>
            <w:tcW w:w="535" w:type="pct"/>
            <w:noWrap w:val="0"/>
            <w:vAlign w:val="center"/>
          </w:tcPr>
          <w:p w14:paraId="21DD3638">
            <w:pPr>
              <w:spacing w:line="460" w:lineRule="exact"/>
              <w:jc w:val="center"/>
              <w:rPr>
                <w:rFonts w:hint="eastAsia" w:ascii="宋体" w:hAnsi="宋体" w:cs="宋体"/>
                <w:kern w:val="0"/>
                <w:sz w:val="24"/>
                <w:szCs w:val="24"/>
                <w:lang w:val="en-US" w:eastAsia="zh-CN"/>
              </w:rPr>
            </w:pPr>
            <w:r>
              <w:rPr>
                <w:rFonts w:hint="eastAsia" w:ascii="宋体" w:hAnsi="宋体" w:cs="宋体"/>
                <w:kern w:val="0"/>
                <w:sz w:val="24"/>
                <w:szCs w:val="24"/>
                <w:lang w:val="en-US" w:eastAsia="zh-CN"/>
              </w:rPr>
              <w:t>座</w:t>
            </w:r>
          </w:p>
        </w:tc>
        <w:tc>
          <w:tcPr>
            <w:tcW w:w="1032" w:type="pct"/>
            <w:noWrap w:val="0"/>
            <w:vAlign w:val="center"/>
          </w:tcPr>
          <w:p w14:paraId="1ECB567D">
            <w:pPr>
              <w:spacing w:line="460" w:lineRule="exact"/>
              <w:jc w:val="center"/>
              <w:rPr>
                <w:rFonts w:hint="default" w:ascii="宋体" w:hAnsi="宋体" w:cs="宋体"/>
                <w:kern w:val="0"/>
                <w:sz w:val="24"/>
                <w:szCs w:val="24"/>
                <w:lang w:val="en-US" w:eastAsia="zh-CN"/>
              </w:rPr>
            </w:pPr>
            <w:r>
              <w:rPr>
                <w:rFonts w:hint="eastAsia" w:ascii="宋体" w:hAnsi="宋体" w:cs="宋体"/>
                <w:kern w:val="0"/>
                <w:sz w:val="24"/>
                <w:szCs w:val="24"/>
                <w:lang w:val="en-US" w:eastAsia="zh-CN"/>
              </w:rPr>
              <w:t xml:space="preserve">374.82 </w:t>
            </w:r>
          </w:p>
        </w:tc>
      </w:tr>
      <w:tr w14:paraId="7DC760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60" w:hRule="atLeast"/>
        </w:trPr>
        <w:tc>
          <w:tcPr>
            <w:tcW w:w="363" w:type="pct"/>
            <w:noWrap w:val="0"/>
            <w:vAlign w:val="center"/>
          </w:tcPr>
          <w:p w14:paraId="5A689BA3">
            <w:pPr>
              <w:spacing w:line="460" w:lineRule="exact"/>
              <w:jc w:val="center"/>
              <w:rPr>
                <w:rFonts w:ascii="宋体" w:hAnsi="宋体" w:cs="宋体"/>
                <w:kern w:val="0"/>
                <w:sz w:val="24"/>
                <w:szCs w:val="24"/>
              </w:rPr>
            </w:pPr>
            <w:r>
              <w:rPr>
                <w:rFonts w:hint="eastAsia" w:ascii="宋体" w:hAnsi="宋体" w:cs="宋体"/>
                <w:kern w:val="0"/>
                <w:sz w:val="24"/>
                <w:szCs w:val="24"/>
              </w:rPr>
              <w:t>6</w:t>
            </w:r>
          </w:p>
        </w:tc>
        <w:tc>
          <w:tcPr>
            <w:tcW w:w="2466" w:type="pct"/>
            <w:noWrap w:val="0"/>
            <w:vAlign w:val="center"/>
          </w:tcPr>
          <w:p w14:paraId="3EB6C435">
            <w:pPr>
              <w:spacing w:line="460" w:lineRule="exact"/>
              <w:jc w:val="center"/>
              <w:rPr>
                <w:rFonts w:hint="eastAsia" w:ascii="宋体" w:hAnsi="宋体" w:cs="宋体"/>
                <w:kern w:val="0"/>
                <w:sz w:val="24"/>
                <w:szCs w:val="24"/>
              </w:rPr>
            </w:pPr>
            <w:r>
              <w:rPr>
                <w:rFonts w:hint="eastAsia" w:ascii="宋体" w:hAnsi="宋体" w:cs="宋体"/>
                <w:kern w:val="0"/>
                <w:sz w:val="24"/>
                <w:szCs w:val="24"/>
              </w:rPr>
              <w:t>雨水井调整</w:t>
            </w:r>
          </w:p>
        </w:tc>
        <w:tc>
          <w:tcPr>
            <w:tcW w:w="602" w:type="pct"/>
            <w:noWrap w:val="0"/>
            <w:vAlign w:val="center"/>
          </w:tcPr>
          <w:p w14:paraId="5871337E">
            <w:pPr>
              <w:spacing w:line="460" w:lineRule="exact"/>
              <w:jc w:val="center"/>
              <w:rPr>
                <w:rFonts w:hint="default" w:ascii="宋体" w:hAnsi="宋体" w:cs="宋体"/>
                <w:kern w:val="0"/>
                <w:sz w:val="24"/>
                <w:szCs w:val="24"/>
                <w:lang w:val="en-US" w:eastAsia="zh-CN"/>
              </w:rPr>
            </w:pPr>
            <w:r>
              <w:rPr>
                <w:rFonts w:hint="eastAsia" w:ascii="宋体" w:hAnsi="宋体" w:cs="宋体"/>
                <w:kern w:val="0"/>
                <w:sz w:val="24"/>
                <w:szCs w:val="24"/>
                <w:lang w:val="en-US" w:eastAsia="zh-CN"/>
              </w:rPr>
              <w:t>460</w:t>
            </w:r>
          </w:p>
        </w:tc>
        <w:tc>
          <w:tcPr>
            <w:tcW w:w="535" w:type="pct"/>
            <w:noWrap w:val="0"/>
            <w:vAlign w:val="center"/>
          </w:tcPr>
          <w:p w14:paraId="1959D9F9">
            <w:pPr>
              <w:spacing w:line="460" w:lineRule="exact"/>
              <w:jc w:val="center"/>
              <w:rPr>
                <w:rFonts w:hint="eastAsia" w:ascii="宋体" w:hAnsi="宋体" w:cs="宋体"/>
                <w:kern w:val="0"/>
                <w:sz w:val="24"/>
                <w:szCs w:val="24"/>
                <w:lang w:val="en-US" w:eastAsia="zh-CN"/>
              </w:rPr>
            </w:pPr>
            <w:r>
              <w:rPr>
                <w:rFonts w:hint="eastAsia" w:ascii="宋体" w:hAnsi="宋体" w:cs="宋体"/>
                <w:kern w:val="0"/>
                <w:sz w:val="24"/>
                <w:szCs w:val="24"/>
                <w:lang w:val="en-US" w:eastAsia="zh-CN"/>
              </w:rPr>
              <w:t>座</w:t>
            </w:r>
          </w:p>
        </w:tc>
        <w:tc>
          <w:tcPr>
            <w:tcW w:w="1032" w:type="pct"/>
            <w:noWrap w:val="0"/>
            <w:vAlign w:val="center"/>
          </w:tcPr>
          <w:p w14:paraId="20064EEC">
            <w:pPr>
              <w:spacing w:line="460" w:lineRule="exact"/>
              <w:jc w:val="center"/>
              <w:rPr>
                <w:rFonts w:hint="default" w:ascii="宋体" w:hAnsi="宋体" w:cs="宋体"/>
                <w:kern w:val="0"/>
                <w:sz w:val="24"/>
                <w:szCs w:val="24"/>
                <w:lang w:val="en-US" w:eastAsia="zh-CN"/>
              </w:rPr>
            </w:pPr>
            <w:r>
              <w:rPr>
                <w:rFonts w:hint="eastAsia" w:ascii="宋体" w:hAnsi="宋体" w:cs="宋体"/>
                <w:kern w:val="0"/>
                <w:sz w:val="24"/>
                <w:szCs w:val="24"/>
                <w:lang w:val="en-US" w:eastAsia="zh-CN"/>
              </w:rPr>
              <w:t xml:space="preserve">290.58 </w:t>
            </w:r>
          </w:p>
        </w:tc>
      </w:tr>
      <w:tr w14:paraId="6818EF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60" w:hRule="atLeast"/>
        </w:trPr>
        <w:tc>
          <w:tcPr>
            <w:tcW w:w="363" w:type="pct"/>
            <w:noWrap w:val="0"/>
            <w:vAlign w:val="center"/>
          </w:tcPr>
          <w:p w14:paraId="7B30FD5D">
            <w:pPr>
              <w:spacing w:line="460" w:lineRule="exact"/>
              <w:jc w:val="center"/>
              <w:rPr>
                <w:rFonts w:ascii="宋体" w:hAnsi="宋体" w:cs="宋体"/>
                <w:kern w:val="0"/>
                <w:sz w:val="24"/>
                <w:szCs w:val="24"/>
              </w:rPr>
            </w:pPr>
            <w:r>
              <w:rPr>
                <w:rFonts w:hint="eastAsia" w:ascii="宋体" w:hAnsi="宋体" w:cs="宋体"/>
                <w:kern w:val="0"/>
                <w:sz w:val="24"/>
                <w:szCs w:val="24"/>
              </w:rPr>
              <w:t>7</w:t>
            </w:r>
          </w:p>
        </w:tc>
        <w:tc>
          <w:tcPr>
            <w:tcW w:w="2466" w:type="pct"/>
            <w:noWrap w:val="0"/>
            <w:vAlign w:val="center"/>
          </w:tcPr>
          <w:p w14:paraId="7B0D08C8">
            <w:pPr>
              <w:spacing w:line="460" w:lineRule="exact"/>
              <w:jc w:val="center"/>
              <w:rPr>
                <w:rFonts w:hint="eastAsia" w:ascii="宋体" w:hAnsi="宋体" w:cs="宋体"/>
                <w:kern w:val="0"/>
                <w:sz w:val="24"/>
                <w:szCs w:val="24"/>
              </w:rPr>
            </w:pPr>
            <w:r>
              <w:rPr>
                <w:rFonts w:hint="eastAsia" w:ascii="宋体" w:hAnsi="宋体" w:cs="宋体"/>
                <w:kern w:val="0"/>
                <w:sz w:val="24"/>
                <w:szCs w:val="24"/>
              </w:rPr>
              <w:t>检查井更换</w:t>
            </w:r>
          </w:p>
        </w:tc>
        <w:tc>
          <w:tcPr>
            <w:tcW w:w="602" w:type="pct"/>
            <w:noWrap w:val="0"/>
            <w:vAlign w:val="center"/>
          </w:tcPr>
          <w:p w14:paraId="54B9FF86">
            <w:pPr>
              <w:spacing w:line="460" w:lineRule="exact"/>
              <w:jc w:val="center"/>
              <w:rPr>
                <w:rFonts w:hint="default" w:ascii="宋体" w:hAnsi="宋体" w:cs="宋体"/>
                <w:kern w:val="0"/>
                <w:sz w:val="24"/>
                <w:szCs w:val="24"/>
                <w:lang w:val="en-US" w:eastAsia="zh-CN"/>
              </w:rPr>
            </w:pPr>
            <w:r>
              <w:rPr>
                <w:rFonts w:hint="eastAsia" w:ascii="宋体" w:hAnsi="宋体" w:cs="宋体"/>
                <w:kern w:val="0"/>
                <w:sz w:val="24"/>
                <w:szCs w:val="24"/>
                <w:lang w:val="en-US" w:eastAsia="zh-CN"/>
              </w:rPr>
              <w:t>30</w:t>
            </w:r>
          </w:p>
        </w:tc>
        <w:tc>
          <w:tcPr>
            <w:tcW w:w="535" w:type="pct"/>
            <w:noWrap w:val="0"/>
            <w:vAlign w:val="center"/>
          </w:tcPr>
          <w:p w14:paraId="3B9155C4">
            <w:pPr>
              <w:spacing w:line="460" w:lineRule="exact"/>
              <w:jc w:val="center"/>
              <w:rPr>
                <w:rFonts w:hint="eastAsia" w:ascii="宋体" w:hAnsi="宋体" w:cs="宋体"/>
                <w:kern w:val="0"/>
                <w:sz w:val="24"/>
                <w:szCs w:val="24"/>
                <w:lang w:val="en-US" w:eastAsia="zh-CN"/>
              </w:rPr>
            </w:pPr>
            <w:r>
              <w:rPr>
                <w:rFonts w:hint="eastAsia" w:ascii="宋体" w:hAnsi="宋体" w:cs="宋体"/>
                <w:kern w:val="0"/>
                <w:sz w:val="24"/>
                <w:szCs w:val="24"/>
                <w:lang w:val="en-US" w:eastAsia="zh-CN"/>
              </w:rPr>
              <w:t>座</w:t>
            </w:r>
          </w:p>
        </w:tc>
        <w:tc>
          <w:tcPr>
            <w:tcW w:w="1032" w:type="pct"/>
            <w:noWrap w:val="0"/>
            <w:vAlign w:val="center"/>
          </w:tcPr>
          <w:p w14:paraId="6E71936E">
            <w:pPr>
              <w:spacing w:line="460" w:lineRule="exact"/>
              <w:jc w:val="center"/>
              <w:rPr>
                <w:rFonts w:hint="default" w:ascii="宋体" w:hAnsi="宋体" w:cs="宋体"/>
                <w:kern w:val="0"/>
                <w:sz w:val="24"/>
                <w:szCs w:val="24"/>
                <w:lang w:val="en-US" w:eastAsia="zh-CN"/>
              </w:rPr>
            </w:pPr>
            <w:r>
              <w:rPr>
                <w:rFonts w:hint="eastAsia" w:ascii="宋体" w:hAnsi="宋体" w:cs="宋体"/>
                <w:kern w:val="0"/>
                <w:sz w:val="24"/>
                <w:szCs w:val="24"/>
                <w:lang w:val="en-US" w:eastAsia="zh-CN"/>
              </w:rPr>
              <w:t xml:space="preserve">751.23 </w:t>
            </w:r>
          </w:p>
        </w:tc>
      </w:tr>
      <w:tr w14:paraId="5B3440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60" w:hRule="atLeast"/>
        </w:trPr>
        <w:tc>
          <w:tcPr>
            <w:tcW w:w="363" w:type="pct"/>
            <w:noWrap w:val="0"/>
            <w:vAlign w:val="center"/>
          </w:tcPr>
          <w:p w14:paraId="4650D322">
            <w:pPr>
              <w:spacing w:line="460" w:lineRule="exact"/>
              <w:jc w:val="center"/>
              <w:rPr>
                <w:rFonts w:ascii="宋体" w:hAnsi="宋体" w:cs="宋体"/>
                <w:kern w:val="0"/>
                <w:sz w:val="24"/>
                <w:szCs w:val="24"/>
              </w:rPr>
            </w:pPr>
            <w:r>
              <w:rPr>
                <w:rFonts w:hint="eastAsia" w:ascii="宋体" w:hAnsi="宋体" w:cs="宋体"/>
                <w:kern w:val="0"/>
                <w:sz w:val="24"/>
                <w:szCs w:val="24"/>
              </w:rPr>
              <w:t>8</w:t>
            </w:r>
          </w:p>
        </w:tc>
        <w:tc>
          <w:tcPr>
            <w:tcW w:w="2466" w:type="pct"/>
            <w:noWrap w:val="0"/>
            <w:vAlign w:val="center"/>
          </w:tcPr>
          <w:p w14:paraId="39E7AF21">
            <w:pPr>
              <w:spacing w:line="460" w:lineRule="exact"/>
              <w:jc w:val="center"/>
              <w:rPr>
                <w:rFonts w:hint="eastAsia" w:ascii="宋体" w:hAnsi="宋体" w:cs="宋体"/>
                <w:kern w:val="0"/>
                <w:sz w:val="24"/>
                <w:szCs w:val="24"/>
              </w:rPr>
            </w:pPr>
            <w:r>
              <w:rPr>
                <w:rFonts w:hint="eastAsia" w:ascii="宋体" w:hAnsi="宋体" w:cs="宋体"/>
                <w:kern w:val="0"/>
                <w:sz w:val="24"/>
                <w:szCs w:val="24"/>
              </w:rPr>
              <w:t>检查井调整</w:t>
            </w:r>
          </w:p>
        </w:tc>
        <w:tc>
          <w:tcPr>
            <w:tcW w:w="602" w:type="pct"/>
            <w:noWrap w:val="0"/>
            <w:vAlign w:val="center"/>
          </w:tcPr>
          <w:p w14:paraId="3CD7C5D4">
            <w:pPr>
              <w:spacing w:line="460" w:lineRule="exact"/>
              <w:jc w:val="center"/>
              <w:rPr>
                <w:rFonts w:hint="default" w:ascii="宋体" w:hAnsi="宋体" w:cs="宋体"/>
                <w:kern w:val="0"/>
                <w:sz w:val="24"/>
                <w:szCs w:val="24"/>
                <w:lang w:val="en-US" w:eastAsia="zh-CN"/>
              </w:rPr>
            </w:pPr>
            <w:r>
              <w:rPr>
                <w:rFonts w:hint="eastAsia" w:ascii="宋体" w:hAnsi="宋体" w:cs="宋体"/>
                <w:kern w:val="0"/>
                <w:sz w:val="24"/>
                <w:szCs w:val="24"/>
                <w:lang w:val="en-US" w:eastAsia="zh-CN"/>
              </w:rPr>
              <w:t>60</w:t>
            </w:r>
          </w:p>
        </w:tc>
        <w:tc>
          <w:tcPr>
            <w:tcW w:w="535" w:type="pct"/>
            <w:noWrap w:val="0"/>
            <w:vAlign w:val="center"/>
          </w:tcPr>
          <w:p w14:paraId="092B9692">
            <w:pPr>
              <w:spacing w:line="460" w:lineRule="exact"/>
              <w:jc w:val="center"/>
              <w:rPr>
                <w:rFonts w:hint="eastAsia" w:ascii="宋体" w:hAnsi="宋体" w:cs="宋体"/>
                <w:kern w:val="0"/>
                <w:sz w:val="24"/>
                <w:szCs w:val="24"/>
                <w:lang w:val="en-US" w:eastAsia="zh-CN"/>
              </w:rPr>
            </w:pPr>
            <w:r>
              <w:rPr>
                <w:rFonts w:hint="eastAsia" w:ascii="宋体" w:hAnsi="宋体" w:cs="宋体"/>
                <w:kern w:val="0"/>
                <w:sz w:val="24"/>
                <w:szCs w:val="24"/>
                <w:lang w:val="en-US" w:eastAsia="zh-CN"/>
              </w:rPr>
              <w:t>座</w:t>
            </w:r>
          </w:p>
        </w:tc>
        <w:tc>
          <w:tcPr>
            <w:tcW w:w="1032" w:type="pct"/>
            <w:noWrap w:val="0"/>
            <w:vAlign w:val="center"/>
          </w:tcPr>
          <w:p w14:paraId="0872F15F">
            <w:pPr>
              <w:spacing w:line="460" w:lineRule="exact"/>
              <w:jc w:val="center"/>
              <w:rPr>
                <w:rFonts w:hint="default" w:ascii="宋体" w:hAnsi="宋体" w:cs="宋体"/>
                <w:kern w:val="0"/>
                <w:sz w:val="24"/>
                <w:szCs w:val="24"/>
                <w:lang w:val="en-US" w:eastAsia="zh-CN"/>
              </w:rPr>
            </w:pPr>
            <w:r>
              <w:rPr>
                <w:rFonts w:hint="eastAsia" w:ascii="宋体" w:hAnsi="宋体" w:cs="宋体"/>
                <w:kern w:val="0"/>
                <w:sz w:val="24"/>
                <w:szCs w:val="24"/>
                <w:lang w:val="en-US" w:eastAsia="zh-CN"/>
              </w:rPr>
              <w:t xml:space="preserve">290.58 </w:t>
            </w:r>
          </w:p>
        </w:tc>
      </w:tr>
      <w:tr w14:paraId="564D25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60" w:hRule="atLeast"/>
        </w:trPr>
        <w:tc>
          <w:tcPr>
            <w:tcW w:w="363" w:type="pct"/>
            <w:noWrap w:val="0"/>
            <w:vAlign w:val="center"/>
          </w:tcPr>
          <w:p w14:paraId="53245633">
            <w:pPr>
              <w:spacing w:line="460" w:lineRule="exact"/>
              <w:jc w:val="center"/>
              <w:rPr>
                <w:rFonts w:ascii="宋体" w:hAnsi="宋体" w:cs="宋体"/>
                <w:kern w:val="0"/>
                <w:sz w:val="24"/>
                <w:szCs w:val="24"/>
              </w:rPr>
            </w:pPr>
            <w:r>
              <w:rPr>
                <w:rFonts w:hint="eastAsia" w:ascii="宋体" w:hAnsi="宋体" w:cs="宋体"/>
                <w:kern w:val="0"/>
                <w:sz w:val="24"/>
                <w:szCs w:val="24"/>
              </w:rPr>
              <w:t>9</w:t>
            </w:r>
          </w:p>
        </w:tc>
        <w:tc>
          <w:tcPr>
            <w:tcW w:w="2466" w:type="pct"/>
            <w:noWrap w:val="0"/>
            <w:vAlign w:val="center"/>
          </w:tcPr>
          <w:p w14:paraId="11AFB283">
            <w:pPr>
              <w:spacing w:line="460" w:lineRule="exact"/>
              <w:jc w:val="center"/>
              <w:rPr>
                <w:rFonts w:hint="eastAsia" w:ascii="宋体" w:hAnsi="宋体" w:cs="宋体"/>
                <w:kern w:val="0"/>
                <w:sz w:val="24"/>
                <w:szCs w:val="24"/>
              </w:rPr>
            </w:pPr>
            <w:r>
              <w:rPr>
                <w:rFonts w:hint="eastAsia" w:ascii="宋体" w:hAnsi="宋体" w:cs="宋体"/>
                <w:kern w:val="0"/>
                <w:sz w:val="24"/>
                <w:szCs w:val="24"/>
              </w:rPr>
              <w:t>雨水井日常清掏疏通（人工清掏淤泥）</w:t>
            </w:r>
          </w:p>
        </w:tc>
        <w:tc>
          <w:tcPr>
            <w:tcW w:w="602" w:type="pct"/>
            <w:noWrap w:val="0"/>
            <w:vAlign w:val="center"/>
          </w:tcPr>
          <w:p w14:paraId="6E4A0687">
            <w:pPr>
              <w:spacing w:line="460" w:lineRule="exact"/>
              <w:jc w:val="center"/>
              <w:rPr>
                <w:rFonts w:hint="eastAsia" w:ascii="宋体" w:hAnsi="宋体" w:cs="宋体"/>
                <w:kern w:val="0"/>
                <w:sz w:val="24"/>
                <w:szCs w:val="24"/>
                <w:lang w:val="en-US" w:eastAsia="zh-CN"/>
              </w:rPr>
            </w:pPr>
            <w:r>
              <w:rPr>
                <w:rFonts w:hint="eastAsia" w:ascii="宋体" w:hAnsi="宋体" w:cs="宋体"/>
                <w:kern w:val="0"/>
                <w:sz w:val="24"/>
                <w:szCs w:val="24"/>
                <w:lang w:val="en-US" w:eastAsia="zh-CN"/>
              </w:rPr>
              <w:t>1</w:t>
            </w:r>
          </w:p>
        </w:tc>
        <w:tc>
          <w:tcPr>
            <w:tcW w:w="535" w:type="pct"/>
            <w:noWrap w:val="0"/>
            <w:vAlign w:val="center"/>
          </w:tcPr>
          <w:p w14:paraId="2EAE40E2">
            <w:pPr>
              <w:spacing w:line="460" w:lineRule="exact"/>
              <w:jc w:val="center"/>
              <w:rPr>
                <w:rFonts w:hint="eastAsia" w:ascii="宋体" w:hAnsi="宋体" w:cs="宋体"/>
                <w:kern w:val="0"/>
                <w:sz w:val="24"/>
                <w:szCs w:val="24"/>
                <w:lang w:val="en-US" w:eastAsia="zh-CN"/>
              </w:rPr>
            </w:pPr>
            <w:r>
              <w:rPr>
                <w:rFonts w:hint="eastAsia" w:ascii="宋体" w:hAnsi="宋体" w:cs="宋体"/>
                <w:kern w:val="0"/>
                <w:sz w:val="24"/>
                <w:szCs w:val="24"/>
                <w:lang w:val="en-US" w:eastAsia="zh-CN"/>
              </w:rPr>
              <w:t>项</w:t>
            </w:r>
          </w:p>
        </w:tc>
        <w:tc>
          <w:tcPr>
            <w:tcW w:w="1032" w:type="pct"/>
            <w:vMerge w:val="restart"/>
            <w:noWrap w:val="0"/>
            <w:vAlign w:val="center"/>
          </w:tcPr>
          <w:p w14:paraId="12EA4CDC">
            <w:pPr>
              <w:spacing w:line="460" w:lineRule="exact"/>
              <w:jc w:val="center"/>
              <w:rPr>
                <w:rFonts w:hint="default" w:ascii="宋体" w:hAnsi="宋体" w:cs="宋体"/>
                <w:color w:val="auto"/>
                <w:kern w:val="0"/>
                <w:sz w:val="24"/>
                <w:szCs w:val="24"/>
                <w:lang w:val="en-US" w:eastAsia="zh-CN"/>
              </w:rPr>
            </w:pPr>
            <w:r>
              <w:rPr>
                <w:rFonts w:hint="eastAsia" w:ascii="宋体" w:hAnsi="宋体" w:cs="宋体"/>
                <w:color w:val="auto"/>
                <w:kern w:val="0"/>
                <w:sz w:val="24"/>
                <w:szCs w:val="24"/>
                <w:lang w:val="en-US" w:eastAsia="zh-CN"/>
              </w:rPr>
              <w:t>1491210.18</w:t>
            </w:r>
          </w:p>
        </w:tc>
      </w:tr>
      <w:tr w14:paraId="478D0A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60" w:hRule="atLeast"/>
        </w:trPr>
        <w:tc>
          <w:tcPr>
            <w:tcW w:w="363" w:type="pct"/>
            <w:noWrap w:val="0"/>
            <w:vAlign w:val="center"/>
          </w:tcPr>
          <w:p w14:paraId="73F1462E">
            <w:pPr>
              <w:spacing w:line="460" w:lineRule="exact"/>
              <w:jc w:val="center"/>
              <w:rPr>
                <w:rFonts w:ascii="宋体" w:hAnsi="宋体" w:cs="宋体"/>
                <w:kern w:val="0"/>
                <w:sz w:val="24"/>
                <w:szCs w:val="24"/>
              </w:rPr>
            </w:pPr>
            <w:r>
              <w:rPr>
                <w:rFonts w:hint="eastAsia" w:ascii="宋体" w:hAnsi="宋体" w:cs="宋体"/>
                <w:kern w:val="0"/>
                <w:sz w:val="24"/>
                <w:szCs w:val="24"/>
              </w:rPr>
              <w:t>10</w:t>
            </w:r>
          </w:p>
        </w:tc>
        <w:tc>
          <w:tcPr>
            <w:tcW w:w="2466" w:type="pct"/>
            <w:noWrap w:val="0"/>
            <w:vAlign w:val="center"/>
          </w:tcPr>
          <w:p w14:paraId="758CCD6B">
            <w:pPr>
              <w:spacing w:line="460" w:lineRule="exact"/>
              <w:jc w:val="center"/>
              <w:rPr>
                <w:rFonts w:hint="eastAsia" w:ascii="宋体" w:hAnsi="宋体" w:cs="宋体"/>
                <w:kern w:val="0"/>
                <w:sz w:val="24"/>
                <w:szCs w:val="24"/>
              </w:rPr>
            </w:pPr>
            <w:r>
              <w:rPr>
                <w:rFonts w:hint="eastAsia" w:ascii="宋体" w:hAnsi="宋体" w:cs="宋体"/>
                <w:kern w:val="0"/>
                <w:sz w:val="24"/>
                <w:szCs w:val="24"/>
              </w:rPr>
              <w:t>检查井日常清掏疏通（人工清掏淤泥）</w:t>
            </w:r>
          </w:p>
        </w:tc>
        <w:tc>
          <w:tcPr>
            <w:tcW w:w="602" w:type="pct"/>
            <w:noWrap w:val="0"/>
            <w:vAlign w:val="center"/>
          </w:tcPr>
          <w:p w14:paraId="03F32C0C">
            <w:pPr>
              <w:spacing w:line="460" w:lineRule="exact"/>
              <w:jc w:val="center"/>
              <w:rPr>
                <w:rFonts w:hint="eastAsia" w:ascii="宋体" w:hAnsi="宋体" w:cs="宋体"/>
                <w:kern w:val="0"/>
                <w:sz w:val="24"/>
                <w:szCs w:val="24"/>
                <w:lang w:val="en-US" w:eastAsia="zh-CN"/>
              </w:rPr>
            </w:pPr>
            <w:r>
              <w:rPr>
                <w:rFonts w:hint="eastAsia" w:ascii="宋体" w:hAnsi="宋体" w:cs="宋体"/>
                <w:kern w:val="0"/>
                <w:sz w:val="24"/>
                <w:szCs w:val="24"/>
                <w:lang w:val="en-US" w:eastAsia="zh-CN"/>
              </w:rPr>
              <w:t>1</w:t>
            </w:r>
          </w:p>
        </w:tc>
        <w:tc>
          <w:tcPr>
            <w:tcW w:w="535" w:type="pct"/>
            <w:noWrap w:val="0"/>
            <w:vAlign w:val="center"/>
          </w:tcPr>
          <w:p w14:paraId="69B404A4">
            <w:pPr>
              <w:spacing w:line="460" w:lineRule="exact"/>
              <w:jc w:val="center"/>
              <w:rPr>
                <w:rFonts w:hint="eastAsia" w:ascii="宋体" w:hAnsi="宋体" w:cs="宋体"/>
                <w:kern w:val="0"/>
                <w:sz w:val="24"/>
                <w:szCs w:val="24"/>
                <w:lang w:val="en-US" w:eastAsia="zh-CN"/>
              </w:rPr>
            </w:pPr>
            <w:r>
              <w:rPr>
                <w:rFonts w:hint="eastAsia" w:ascii="宋体" w:hAnsi="宋体" w:cs="宋体"/>
                <w:kern w:val="0"/>
                <w:sz w:val="24"/>
                <w:szCs w:val="24"/>
                <w:lang w:val="en-US" w:eastAsia="zh-CN"/>
              </w:rPr>
              <w:t>项</w:t>
            </w:r>
          </w:p>
        </w:tc>
        <w:tc>
          <w:tcPr>
            <w:tcW w:w="1032" w:type="pct"/>
            <w:vMerge w:val="continue"/>
            <w:shd w:val="clear" w:color="auto" w:fill="auto"/>
            <w:noWrap w:val="0"/>
            <w:vAlign w:val="center"/>
          </w:tcPr>
          <w:p w14:paraId="5C816813">
            <w:pPr>
              <w:spacing w:line="460" w:lineRule="exact"/>
              <w:jc w:val="center"/>
              <w:rPr>
                <w:rFonts w:hint="default" w:ascii="宋体" w:hAnsi="宋体" w:cs="宋体"/>
                <w:kern w:val="0"/>
                <w:sz w:val="24"/>
                <w:szCs w:val="24"/>
                <w:lang w:val="en-US" w:eastAsia="zh-CN"/>
              </w:rPr>
            </w:pPr>
          </w:p>
        </w:tc>
      </w:tr>
      <w:tr w14:paraId="229CCB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60" w:hRule="atLeast"/>
        </w:trPr>
        <w:tc>
          <w:tcPr>
            <w:tcW w:w="363" w:type="pct"/>
            <w:noWrap w:val="0"/>
            <w:vAlign w:val="center"/>
          </w:tcPr>
          <w:p w14:paraId="210098DB">
            <w:pPr>
              <w:spacing w:line="460" w:lineRule="exact"/>
              <w:jc w:val="center"/>
              <w:rPr>
                <w:rFonts w:ascii="宋体" w:hAnsi="宋体" w:cs="宋体"/>
                <w:kern w:val="0"/>
                <w:sz w:val="24"/>
                <w:szCs w:val="24"/>
              </w:rPr>
            </w:pPr>
            <w:r>
              <w:rPr>
                <w:rFonts w:hint="eastAsia" w:ascii="宋体" w:hAnsi="宋体" w:cs="宋体"/>
                <w:kern w:val="0"/>
                <w:sz w:val="24"/>
                <w:szCs w:val="24"/>
              </w:rPr>
              <w:t>11</w:t>
            </w:r>
          </w:p>
        </w:tc>
        <w:tc>
          <w:tcPr>
            <w:tcW w:w="2466" w:type="pct"/>
            <w:noWrap w:val="0"/>
            <w:vAlign w:val="center"/>
          </w:tcPr>
          <w:p w14:paraId="428193BB">
            <w:pPr>
              <w:spacing w:line="460" w:lineRule="exact"/>
              <w:jc w:val="center"/>
              <w:rPr>
                <w:rFonts w:hint="eastAsia" w:ascii="宋体" w:hAnsi="宋体" w:cs="宋体"/>
                <w:kern w:val="0"/>
                <w:sz w:val="24"/>
                <w:szCs w:val="24"/>
              </w:rPr>
            </w:pPr>
            <w:r>
              <w:rPr>
                <w:rFonts w:hint="eastAsia" w:ascii="宋体" w:hAnsi="宋体" w:cs="宋体"/>
                <w:kern w:val="0"/>
                <w:sz w:val="24"/>
                <w:szCs w:val="24"/>
              </w:rPr>
              <w:t>污泥车外运淤泥</w:t>
            </w:r>
          </w:p>
        </w:tc>
        <w:tc>
          <w:tcPr>
            <w:tcW w:w="602" w:type="pct"/>
            <w:noWrap w:val="0"/>
            <w:vAlign w:val="center"/>
          </w:tcPr>
          <w:p w14:paraId="5BD8C35E">
            <w:pPr>
              <w:spacing w:line="460" w:lineRule="exact"/>
              <w:jc w:val="center"/>
              <w:rPr>
                <w:rFonts w:hint="eastAsia" w:ascii="宋体" w:hAnsi="宋体" w:cs="宋体"/>
                <w:kern w:val="0"/>
                <w:sz w:val="24"/>
                <w:szCs w:val="24"/>
              </w:rPr>
            </w:pPr>
            <w:r>
              <w:rPr>
                <w:rFonts w:hint="eastAsia" w:ascii="宋体" w:hAnsi="宋体" w:cs="宋体"/>
                <w:kern w:val="0"/>
                <w:sz w:val="24"/>
                <w:szCs w:val="24"/>
                <w:lang w:val="en-US" w:eastAsia="zh-CN"/>
              </w:rPr>
              <w:t>1</w:t>
            </w:r>
          </w:p>
        </w:tc>
        <w:tc>
          <w:tcPr>
            <w:tcW w:w="535" w:type="pct"/>
            <w:noWrap w:val="0"/>
            <w:vAlign w:val="center"/>
          </w:tcPr>
          <w:p w14:paraId="7E46D4BD">
            <w:pPr>
              <w:spacing w:line="460" w:lineRule="exact"/>
              <w:jc w:val="center"/>
              <w:rPr>
                <w:rFonts w:hint="eastAsia" w:ascii="宋体" w:hAnsi="宋体" w:cs="宋体"/>
                <w:kern w:val="0"/>
                <w:sz w:val="24"/>
                <w:szCs w:val="24"/>
              </w:rPr>
            </w:pPr>
            <w:r>
              <w:rPr>
                <w:rFonts w:hint="eastAsia" w:ascii="宋体" w:hAnsi="宋体" w:cs="宋体"/>
                <w:kern w:val="0"/>
                <w:sz w:val="24"/>
                <w:szCs w:val="24"/>
                <w:lang w:val="en-US" w:eastAsia="zh-CN"/>
              </w:rPr>
              <w:t>项</w:t>
            </w:r>
          </w:p>
        </w:tc>
        <w:tc>
          <w:tcPr>
            <w:tcW w:w="1032" w:type="pct"/>
            <w:vMerge w:val="continue"/>
            <w:noWrap w:val="0"/>
            <w:vAlign w:val="center"/>
          </w:tcPr>
          <w:p w14:paraId="23D596C2">
            <w:pPr>
              <w:spacing w:line="460" w:lineRule="exact"/>
              <w:jc w:val="center"/>
              <w:rPr>
                <w:rFonts w:hint="default" w:ascii="宋体" w:hAnsi="宋体" w:cs="宋体"/>
                <w:kern w:val="0"/>
                <w:sz w:val="24"/>
                <w:szCs w:val="24"/>
                <w:lang w:val="en-US" w:eastAsia="zh-CN"/>
              </w:rPr>
            </w:pPr>
          </w:p>
        </w:tc>
      </w:tr>
      <w:tr w14:paraId="678579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60" w:hRule="atLeast"/>
        </w:trPr>
        <w:tc>
          <w:tcPr>
            <w:tcW w:w="363" w:type="pct"/>
            <w:noWrap w:val="0"/>
            <w:vAlign w:val="center"/>
          </w:tcPr>
          <w:p w14:paraId="6834F026">
            <w:pPr>
              <w:spacing w:line="460" w:lineRule="exact"/>
              <w:jc w:val="center"/>
              <w:rPr>
                <w:rFonts w:ascii="宋体" w:hAnsi="宋体" w:cs="宋体"/>
                <w:kern w:val="0"/>
                <w:sz w:val="24"/>
                <w:szCs w:val="24"/>
              </w:rPr>
            </w:pPr>
            <w:r>
              <w:rPr>
                <w:rFonts w:hint="eastAsia" w:ascii="宋体" w:hAnsi="宋体" w:cs="宋体"/>
                <w:kern w:val="0"/>
                <w:sz w:val="24"/>
                <w:szCs w:val="24"/>
              </w:rPr>
              <w:t>12</w:t>
            </w:r>
          </w:p>
        </w:tc>
        <w:tc>
          <w:tcPr>
            <w:tcW w:w="2466" w:type="pct"/>
            <w:noWrap w:val="0"/>
            <w:vAlign w:val="center"/>
          </w:tcPr>
          <w:p w14:paraId="71247334">
            <w:pPr>
              <w:spacing w:line="460" w:lineRule="exact"/>
              <w:jc w:val="center"/>
              <w:rPr>
                <w:rFonts w:hint="eastAsia" w:ascii="宋体" w:hAnsi="宋体" w:cs="宋体"/>
                <w:kern w:val="0"/>
                <w:sz w:val="24"/>
                <w:szCs w:val="24"/>
              </w:rPr>
            </w:pPr>
            <w:r>
              <w:rPr>
                <w:rFonts w:hint="eastAsia" w:ascii="宋体" w:hAnsi="宋体" w:cs="宋体"/>
                <w:kern w:val="0"/>
                <w:sz w:val="24"/>
                <w:szCs w:val="24"/>
              </w:rPr>
              <w:t>堵塞排水管道的清淤吸污</w:t>
            </w:r>
          </w:p>
        </w:tc>
        <w:tc>
          <w:tcPr>
            <w:tcW w:w="602" w:type="pct"/>
            <w:noWrap w:val="0"/>
            <w:vAlign w:val="center"/>
          </w:tcPr>
          <w:p w14:paraId="6312DC20">
            <w:pPr>
              <w:spacing w:line="460" w:lineRule="exact"/>
              <w:jc w:val="center"/>
              <w:rPr>
                <w:rFonts w:hint="eastAsia" w:ascii="宋体" w:hAnsi="宋体" w:cs="宋体"/>
                <w:kern w:val="0"/>
                <w:sz w:val="24"/>
                <w:szCs w:val="24"/>
              </w:rPr>
            </w:pPr>
            <w:r>
              <w:rPr>
                <w:rFonts w:hint="eastAsia" w:ascii="宋体" w:hAnsi="宋体" w:cs="宋体"/>
                <w:kern w:val="0"/>
                <w:sz w:val="24"/>
                <w:szCs w:val="24"/>
                <w:lang w:val="en-US" w:eastAsia="zh-CN"/>
              </w:rPr>
              <w:t>1</w:t>
            </w:r>
          </w:p>
        </w:tc>
        <w:tc>
          <w:tcPr>
            <w:tcW w:w="535" w:type="pct"/>
            <w:noWrap w:val="0"/>
            <w:vAlign w:val="center"/>
          </w:tcPr>
          <w:p w14:paraId="132C5C9A">
            <w:pPr>
              <w:spacing w:line="460" w:lineRule="exact"/>
              <w:jc w:val="center"/>
              <w:rPr>
                <w:rFonts w:hint="eastAsia" w:ascii="宋体" w:hAnsi="宋体" w:cs="宋体"/>
                <w:kern w:val="0"/>
                <w:sz w:val="24"/>
                <w:szCs w:val="24"/>
              </w:rPr>
            </w:pPr>
            <w:r>
              <w:rPr>
                <w:rFonts w:hint="eastAsia" w:ascii="宋体" w:hAnsi="宋体" w:cs="宋体"/>
                <w:kern w:val="0"/>
                <w:sz w:val="24"/>
                <w:szCs w:val="24"/>
                <w:lang w:val="en-US" w:eastAsia="zh-CN"/>
              </w:rPr>
              <w:t>项</w:t>
            </w:r>
          </w:p>
        </w:tc>
        <w:tc>
          <w:tcPr>
            <w:tcW w:w="1032" w:type="pct"/>
            <w:vMerge w:val="continue"/>
            <w:noWrap w:val="0"/>
            <w:vAlign w:val="center"/>
          </w:tcPr>
          <w:p w14:paraId="49D8233D">
            <w:pPr>
              <w:spacing w:line="460" w:lineRule="exact"/>
              <w:jc w:val="center"/>
              <w:rPr>
                <w:rFonts w:hint="default" w:ascii="宋体" w:hAnsi="宋体" w:cs="宋体"/>
                <w:kern w:val="0"/>
                <w:sz w:val="24"/>
                <w:szCs w:val="24"/>
                <w:lang w:val="en-US" w:eastAsia="zh-CN"/>
              </w:rPr>
            </w:pPr>
          </w:p>
        </w:tc>
      </w:tr>
      <w:tr w14:paraId="555A89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60" w:hRule="atLeast"/>
        </w:trPr>
        <w:tc>
          <w:tcPr>
            <w:tcW w:w="363" w:type="pct"/>
            <w:noWrap w:val="0"/>
            <w:vAlign w:val="center"/>
          </w:tcPr>
          <w:p w14:paraId="7EA75648">
            <w:pPr>
              <w:spacing w:line="460" w:lineRule="exact"/>
              <w:jc w:val="center"/>
              <w:rPr>
                <w:rFonts w:ascii="宋体" w:hAnsi="宋体" w:cs="宋体"/>
                <w:kern w:val="0"/>
                <w:sz w:val="24"/>
                <w:szCs w:val="24"/>
              </w:rPr>
            </w:pPr>
            <w:r>
              <w:rPr>
                <w:rFonts w:hint="eastAsia" w:ascii="宋体" w:hAnsi="宋体" w:cs="宋体"/>
                <w:kern w:val="0"/>
                <w:sz w:val="24"/>
                <w:szCs w:val="24"/>
              </w:rPr>
              <w:t>13</w:t>
            </w:r>
          </w:p>
        </w:tc>
        <w:tc>
          <w:tcPr>
            <w:tcW w:w="2466" w:type="pct"/>
            <w:noWrap w:val="0"/>
            <w:vAlign w:val="center"/>
          </w:tcPr>
          <w:p w14:paraId="6DB67BB6">
            <w:pPr>
              <w:spacing w:line="460" w:lineRule="exact"/>
              <w:jc w:val="center"/>
              <w:rPr>
                <w:rFonts w:hint="eastAsia" w:ascii="宋体" w:hAnsi="宋体" w:cs="宋体"/>
                <w:kern w:val="0"/>
                <w:sz w:val="24"/>
                <w:szCs w:val="24"/>
              </w:rPr>
            </w:pPr>
            <w:r>
              <w:rPr>
                <w:rFonts w:hint="eastAsia" w:ascii="宋体" w:hAnsi="宋体" w:cs="宋体"/>
                <w:kern w:val="0"/>
                <w:sz w:val="24"/>
                <w:szCs w:val="24"/>
              </w:rPr>
              <w:t>排水管道的疏通</w:t>
            </w:r>
          </w:p>
        </w:tc>
        <w:tc>
          <w:tcPr>
            <w:tcW w:w="602" w:type="pct"/>
            <w:noWrap w:val="0"/>
            <w:vAlign w:val="center"/>
          </w:tcPr>
          <w:p w14:paraId="63153623">
            <w:pPr>
              <w:spacing w:line="460" w:lineRule="exact"/>
              <w:jc w:val="center"/>
              <w:rPr>
                <w:rFonts w:hint="eastAsia" w:ascii="宋体" w:hAnsi="宋体" w:cs="宋体"/>
                <w:kern w:val="0"/>
                <w:sz w:val="24"/>
                <w:szCs w:val="24"/>
              </w:rPr>
            </w:pPr>
            <w:r>
              <w:rPr>
                <w:rFonts w:hint="eastAsia" w:ascii="宋体" w:hAnsi="宋体" w:cs="宋体"/>
                <w:kern w:val="0"/>
                <w:sz w:val="24"/>
                <w:szCs w:val="24"/>
                <w:lang w:val="en-US" w:eastAsia="zh-CN"/>
              </w:rPr>
              <w:t>1</w:t>
            </w:r>
          </w:p>
        </w:tc>
        <w:tc>
          <w:tcPr>
            <w:tcW w:w="535" w:type="pct"/>
            <w:noWrap w:val="0"/>
            <w:vAlign w:val="center"/>
          </w:tcPr>
          <w:p w14:paraId="65752D23">
            <w:pPr>
              <w:spacing w:line="460" w:lineRule="exact"/>
              <w:jc w:val="center"/>
              <w:rPr>
                <w:rFonts w:hint="eastAsia" w:ascii="宋体" w:hAnsi="宋体" w:cs="宋体"/>
                <w:kern w:val="0"/>
                <w:sz w:val="24"/>
                <w:szCs w:val="24"/>
              </w:rPr>
            </w:pPr>
            <w:r>
              <w:rPr>
                <w:rFonts w:hint="eastAsia" w:ascii="宋体" w:hAnsi="宋体" w:cs="宋体"/>
                <w:kern w:val="0"/>
                <w:sz w:val="24"/>
                <w:szCs w:val="24"/>
                <w:lang w:val="en-US" w:eastAsia="zh-CN"/>
              </w:rPr>
              <w:t>项</w:t>
            </w:r>
          </w:p>
        </w:tc>
        <w:tc>
          <w:tcPr>
            <w:tcW w:w="1032" w:type="pct"/>
            <w:vMerge w:val="continue"/>
            <w:noWrap w:val="0"/>
            <w:vAlign w:val="center"/>
          </w:tcPr>
          <w:p w14:paraId="3194C5A0">
            <w:pPr>
              <w:spacing w:line="460" w:lineRule="exact"/>
              <w:jc w:val="center"/>
              <w:rPr>
                <w:rFonts w:hint="default" w:ascii="宋体" w:hAnsi="宋体" w:cs="宋体"/>
                <w:kern w:val="0"/>
                <w:sz w:val="24"/>
                <w:szCs w:val="24"/>
                <w:lang w:val="en-US" w:eastAsia="zh-CN"/>
              </w:rPr>
            </w:pPr>
          </w:p>
        </w:tc>
      </w:tr>
      <w:tr w14:paraId="36BEF8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60" w:hRule="atLeast"/>
        </w:trPr>
        <w:tc>
          <w:tcPr>
            <w:tcW w:w="363" w:type="pct"/>
            <w:noWrap w:val="0"/>
            <w:vAlign w:val="center"/>
          </w:tcPr>
          <w:p w14:paraId="6A31A833">
            <w:pPr>
              <w:spacing w:line="460" w:lineRule="exact"/>
              <w:jc w:val="center"/>
              <w:rPr>
                <w:rFonts w:ascii="宋体" w:hAnsi="宋体" w:cs="宋体"/>
                <w:kern w:val="0"/>
                <w:sz w:val="24"/>
                <w:szCs w:val="24"/>
              </w:rPr>
            </w:pPr>
            <w:r>
              <w:rPr>
                <w:rFonts w:hint="eastAsia" w:ascii="宋体" w:hAnsi="宋体" w:cs="宋体"/>
                <w:kern w:val="0"/>
                <w:sz w:val="24"/>
                <w:szCs w:val="24"/>
              </w:rPr>
              <w:t>14</w:t>
            </w:r>
          </w:p>
        </w:tc>
        <w:tc>
          <w:tcPr>
            <w:tcW w:w="2466" w:type="pct"/>
            <w:noWrap w:val="0"/>
            <w:vAlign w:val="center"/>
          </w:tcPr>
          <w:p w14:paraId="2ABE68B9">
            <w:pPr>
              <w:spacing w:line="460" w:lineRule="exact"/>
              <w:jc w:val="center"/>
              <w:rPr>
                <w:rFonts w:hint="eastAsia" w:ascii="宋体" w:hAnsi="宋体" w:cs="宋体"/>
                <w:kern w:val="0"/>
                <w:sz w:val="24"/>
                <w:szCs w:val="24"/>
              </w:rPr>
            </w:pPr>
            <w:r>
              <w:rPr>
                <w:rFonts w:hint="eastAsia" w:ascii="宋体" w:hAnsi="宋体" w:cs="宋体"/>
                <w:kern w:val="0"/>
                <w:sz w:val="24"/>
                <w:szCs w:val="24"/>
              </w:rPr>
              <w:t>冬季大清掏</w:t>
            </w:r>
          </w:p>
        </w:tc>
        <w:tc>
          <w:tcPr>
            <w:tcW w:w="602" w:type="pct"/>
            <w:shd w:val="clear" w:color="auto" w:fill="auto"/>
            <w:noWrap w:val="0"/>
            <w:vAlign w:val="center"/>
          </w:tcPr>
          <w:p w14:paraId="0A81F489">
            <w:pPr>
              <w:spacing w:line="460" w:lineRule="exact"/>
              <w:jc w:val="center"/>
              <w:rPr>
                <w:rFonts w:hint="eastAsia" w:ascii="宋体" w:hAnsi="宋体" w:cs="宋体"/>
                <w:kern w:val="0"/>
                <w:sz w:val="24"/>
                <w:szCs w:val="24"/>
                <w:lang w:val="en-US" w:eastAsia="en-US"/>
              </w:rPr>
            </w:pPr>
            <w:r>
              <w:rPr>
                <w:rFonts w:hint="eastAsia" w:ascii="宋体" w:hAnsi="宋体" w:cs="宋体"/>
                <w:kern w:val="0"/>
                <w:sz w:val="24"/>
                <w:szCs w:val="24"/>
                <w:lang w:val="en-US" w:eastAsia="zh-CN"/>
              </w:rPr>
              <w:t>1</w:t>
            </w:r>
          </w:p>
        </w:tc>
        <w:tc>
          <w:tcPr>
            <w:tcW w:w="535" w:type="pct"/>
            <w:shd w:val="clear" w:color="auto" w:fill="auto"/>
            <w:noWrap w:val="0"/>
            <w:vAlign w:val="center"/>
          </w:tcPr>
          <w:p w14:paraId="633CCB76">
            <w:pPr>
              <w:spacing w:line="460" w:lineRule="exact"/>
              <w:jc w:val="center"/>
              <w:rPr>
                <w:rFonts w:hint="eastAsia" w:ascii="宋体" w:hAnsi="宋体" w:cs="宋体"/>
                <w:kern w:val="0"/>
                <w:sz w:val="24"/>
                <w:szCs w:val="24"/>
                <w:lang w:val="en-US" w:eastAsia="en-US"/>
              </w:rPr>
            </w:pPr>
            <w:r>
              <w:rPr>
                <w:rFonts w:hint="eastAsia" w:ascii="宋体" w:hAnsi="宋体" w:cs="宋体"/>
                <w:kern w:val="0"/>
                <w:sz w:val="24"/>
                <w:szCs w:val="24"/>
                <w:lang w:val="en-US" w:eastAsia="zh-CN"/>
              </w:rPr>
              <w:t>项</w:t>
            </w:r>
          </w:p>
        </w:tc>
        <w:tc>
          <w:tcPr>
            <w:tcW w:w="1032" w:type="pct"/>
            <w:vMerge w:val="continue"/>
            <w:noWrap w:val="0"/>
            <w:vAlign w:val="center"/>
          </w:tcPr>
          <w:p w14:paraId="2B1CEE2C">
            <w:pPr>
              <w:spacing w:line="460" w:lineRule="exact"/>
              <w:jc w:val="center"/>
              <w:rPr>
                <w:rFonts w:hint="default" w:ascii="宋体" w:hAnsi="宋体" w:cs="宋体"/>
                <w:kern w:val="0"/>
                <w:sz w:val="24"/>
                <w:szCs w:val="24"/>
                <w:lang w:val="en-US" w:eastAsia="zh-CN"/>
              </w:rPr>
            </w:pPr>
          </w:p>
        </w:tc>
      </w:tr>
      <w:tr w14:paraId="63F5C1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60" w:hRule="atLeast"/>
        </w:trPr>
        <w:tc>
          <w:tcPr>
            <w:tcW w:w="363" w:type="pct"/>
            <w:noWrap w:val="0"/>
            <w:vAlign w:val="center"/>
          </w:tcPr>
          <w:p w14:paraId="34ED35F7">
            <w:pPr>
              <w:spacing w:line="460" w:lineRule="exact"/>
              <w:jc w:val="center"/>
              <w:rPr>
                <w:rFonts w:ascii="宋体" w:hAnsi="宋体" w:cs="宋体"/>
                <w:kern w:val="0"/>
                <w:sz w:val="24"/>
                <w:szCs w:val="24"/>
              </w:rPr>
            </w:pPr>
            <w:r>
              <w:rPr>
                <w:rFonts w:hint="eastAsia" w:ascii="宋体" w:hAnsi="宋体" w:cs="宋体"/>
                <w:kern w:val="0"/>
                <w:sz w:val="24"/>
                <w:szCs w:val="24"/>
              </w:rPr>
              <w:t>15</w:t>
            </w:r>
          </w:p>
        </w:tc>
        <w:tc>
          <w:tcPr>
            <w:tcW w:w="2466" w:type="pct"/>
            <w:noWrap w:val="0"/>
            <w:vAlign w:val="center"/>
          </w:tcPr>
          <w:p w14:paraId="0B05362D">
            <w:pPr>
              <w:spacing w:line="460" w:lineRule="exact"/>
              <w:jc w:val="center"/>
              <w:rPr>
                <w:rFonts w:hint="eastAsia" w:ascii="宋体" w:hAnsi="宋体" w:cs="宋体"/>
                <w:kern w:val="0"/>
                <w:sz w:val="24"/>
                <w:szCs w:val="24"/>
              </w:rPr>
            </w:pPr>
            <w:r>
              <w:rPr>
                <w:rFonts w:hint="eastAsia" w:ascii="宋体" w:hAnsi="宋体" w:cs="宋体"/>
                <w:kern w:val="0"/>
                <w:sz w:val="24"/>
                <w:szCs w:val="24"/>
              </w:rPr>
              <w:t>雨季巡查、雨季积水点值守及雨季防汛排水</w:t>
            </w:r>
          </w:p>
        </w:tc>
        <w:tc>
          <w:tcPr>
            <w:tcW w:w="602" w:type="pct"/>
            <w:noWrap w:val="0"/>
            <w:vAlign w:val="center"/>
          </w:tcPr>
          <w:p w14:paraId="1599B2F4">
            <w:pPr>
              <w:spacing w:line="460" w:lineRule="exact"/>
              <w:jc w:val="center"/>
              <w:rPr>
                <w:rFonts w:hint="eastAsia" w:ascii="宋体" w:hAnsi="宋体" w:cs="宋体"/>
                <w:kern w:val="0"/>
                <w:sz w:val="24"/>
                <w:szCs w:val="24"/>
                <w:lang w:val="en-US" w:eastAsia="zh-CN"/>
              </w:rPr>
            </w:pPr>
            <w:r>
              <w:rPr>
                <w:rFonts w:hint="eastAsia" w:ascii="宋体" w:hAnsi="宋体" w:cs="宋体"/>
                <w:kern w:val="0"/>
                <w:sz w:val="24"/>
                <w:szCs w:val="24"/>
                <w:lang w:val="en-US" w:eastAsia="zh-CN"/>
              </w:rPr>
              <w:t>1</w:t>
            </w:r>
          </w:p>
        </w:tc>
        <w:tc>
          <w:tcPr>
            <w:tcW w:w="535" w:type="pct"/>
            <w:noWrap w:val="0"/>
            <w:vAlign w:val="center"/>
          </w:tcPr>
          <w:p w14:paraId="46643579">
            <w:pPr>
              <w:spacing w:line="460" w:lineRule="exact"/>
              <w:jc w:val="center"/>
              <w:rPr>
                <w:rFonts w:hint="eastAsia" w:ascii="宋体" w:hAnsi="宋体" w:cs="宋体"/>
                <w:kern w:val="0"/>
                <w:sz w:val="24"/>
                <w:szCs w:val="24"/>
                <w:lang w:val="en-US" w:eastAsia="zh-CN"/>
              </w:rPr>
            </w:pPr>
            <w:r>
              <w:rPr>
                <w:rFonts w:hint="eastAsia" w:ascii="宋体" w:hAnsi="宋体" w:cs="宋体"/>
                <w:kern w:val="0"/>
                <w:sz w:val="24"/>
                <w:szCs w:val="24"/>
                <w:lang w:val="en-US" w:eastAsia="zh-CN"/>
              </w:rPr>
              <w:t>项</w:t>
            </w:r>
          </w:p>
        </w:tc>
        <w:tc>
          <w:tcPr>
            <w:tcW w:w="1032" w:type="pct"/>
            <w:vMerge w:val="continue"/>
            <w:noWrap w:val="0"/>
            <w:vAlign w:val="center"/>
          </w:tcPr>
          <w:p w14:paraId="1AAA5D10">
            <w:pPr>
              <w:spacing w:line="460" w:lineRule="exact"/>
              <w:jc w:val="center"/>
              <w:rPr>
                <w:rFonts w:hint="default" w:ascii="宋体" w:hAnsi="宋体" w:cs="宋体"/>
                <w:kern w:val="0"/>
                <w:sz w:val="24"/>
                <w:szCs w:val="24"/>
                <w:lang w:val="en-US" w:eastAsia="zh-CN"/>
              </w:rPr>
            </w:pPr>
          </w:p>
        </w:tc>
      </w:tr>
      <w:tr w14:paraId="1BF4AA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60" w:hRule="atLeast"/>
        </w:trPr>
        <w:tc>
          <w:tcPr>
            <w:tcW w:w="363" w:type="pct"/>
            <w:noWrap w:val="0"/>
            <w:vAlign w:val="center"/>
          </w:tcPr>
          <w:p w14:paraId="22519B65">
            <w:pPr>
              <w:spacing w:line="460" w:lineRule="exact"/>
              <w:jc w:val="center"/>
              <w:rPr>
                <w:rFonts w:ascii="宋体" w:hAnsi="宋体" w:cs="宋体"/>
                <w:kern w:val="0"/>
                <w:sz w:val="24"/>
                <w:szCs w:val="24"/>
              </w:rPr>
            </w:pPr>
            <w:r>
              <w:rPr>
                <w:rFonts w:hint="eastAsia" w:ascii="宋体" w:hAnsi="宋体" w:cs="宋体"/>
                <w:kern w:val="0"/>
                <w:sz w:val="24"/>
                <w:szCs w:val="24"/>
              </w:rPr>
              <w:t>16</w:t>
            </w:r>
          </w:p>
        </w:tc>
        <w:tc>
          <w:tcPr>
            <w:tcW w:w="2466" w:type="pct"/>
            <w:noWrap w:val="0"/>
            <w:vAlign w:val="center"/>
          </w:tcPr>
          <w:p w14:paraId="06EE3628">
            <w:pPr>
              <w:spacing w:line="460" w:lineRule="exact"/>
              <w:jc w:val="center"/>
              <w:rPr>
                <w:rFonts w:hint="eastAsia" w:ascii="宋体" w:hAnsi="宋体" w:cs="宋体"/>
                <w:kern w:val="0"/>
                <w:sz w:val="24"/>
                <w:szCs w:val="24"/>
              </w:rPr>
            </w:pPr>
            <w:r>
              <w:rPr>
                <w:rFonts w:hint="eastAsia" w:ascii="宋体" w:hAnsi="宋体" w:cs="宋体"/>
                <w:kern w:val="0"/>
                <w:sz w:val="24"/>
                <w:szCs w:val="24"/>
              </w:rPr>
              <w:t>排除路面积水</w:t>
            </w:r>
          </w:p>
        </w:tc>
        <w:tc>
          <w:tcPr>
            <w:tcW w:w="602" w:type="pct"/>
            <w:noWrap w:val="0"/>
            <w:vAlign w:val="center"/>
          </w:tcPr>
          <w:p w14:paraId="694D2955">
            <w:pPr>
              <w:spacing w:line="460" w:lineRule="exact"/>
              <w:jc w:val="center"/>
              <w:rPr>
                <w:rFonts w:hint="eastAsia" w:ascii="宋体" w:hAnsi="宋体" w:cs="宋体"/>
                <w:kern w:val="0"/>
                <w:sz w:val="24"/>
                <w:szCs w:val="24"/>
              </w:rPr>
            </w:pPr>
            <w:r>
              <w:rPr>
                <w:rFonts w:hint="eastAsia" w:ascii="宋体" w:hAnsi="宋体" w:cs="宋体"/>
                <w:kern w:val="0"/>
                <w:sz w:val="24"/>
                <w:szCs w:val="24"/>
                <w:lang w:val="en-US" w:eastAsia="zh-CN"/>
              </w:rPr>
              <w:t>1</w:t>
            </w:r>
          </w:p>
        </w:tc>
        <w:tc>
          <w:tcPr>
            <w:tcW w:w="535" w:type="pct"/>
            <w:noWrap w:val="0"/>
            <w:vAlign w:val="center"/>
          </w:tcPr>
          <w:p w14:paraId="5316532E">
            <w:pPr>
              <w:spacing w:line="460" w:lineRule="exact"/>
              <w:jc w:val="center"/>
              <w:rPr>
                <w:rFonts w:hint="eastAsia" w:ascii="宋体" w:hAnsi="宋体" w:cs="宋体"/>
                <w:kern w:val="0"/>
                <w:sz w:val="24"/>
                <w:szCs w:val="24"/>
              </w:rPr>
            </w:pPr>
            <w:r>
              <w:rPr>
                <w:rFonts w:hint="eastAsia" w:ascii="宋体" w:hAnsi="宋体" w:cs="宋体"/>
                <w:kern w:val="0"/>
                <w:sz w:val="24"/>
                <w:szCs w:val="24"/>
                <w:lang w:val="en-US" w:eastAsia="zh-CN"/>
              </w:rPr>
              <w:t>项</w:t>
            </w:r>
          </w:p>
        </w:tc>
        <w:tc>
          <w:tcPr>
            <w:tcW w:w="1032" w:type="pct"/>
            <w:vMerge w:val="continue"/>
            <w:noWrap w:val="0"/>
            <w:vAlign w:val="center"/>
          </w:tcPr>
          <w:p w14:paraId="2D389D4D">
            <w:pPr>
              <w:spacing w:line="460" w:lineRule="exact"/>
              <w:jc w:val="center"/>
              <w:rPr>
                <w:rFonts w:hint="default" w:ascii="宋体" w:hAnsi="宋体" w:cs="宋体"/>
                <w:kern w:val="0"/>
                <w:sz w:val="24"/>
                <w:szCs w:val="24"/>
                <w:lang w:val="en-US" w:eastAsia="zh-CN"/>
              </w:rPr>
            </w:pPr>
          </w:p>
        </w:tc>
      </w:tr>
      <w:tr w14:paraId="40BCC8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60" w:hRule="atLeast"/>
        </w:trPr>
        <w:tc>
          <w:tcPr>
            <w:tcW w:w="363" w:type="pct"/>
            <w:noWrap w:val="0"/>
            <w:vAlign w:val="center"/>
          </w:tcPr>
          <w:p w14:paraId="3619A98F">
            <w:pPr>
              <w:spacing w:line="460" w:lineRule="exact"/>
              <w:jc w:val="center"/>
              <w:rPr>
                <w:rFonts w:ascii="宋体" w:hAnsi="宋体" w:cs="宋体"/>
                <w:color w:val="auto"/>
                <w:kern w:val="0"/>
                <w:sz w:val="24"/>
                <w:szCs w:val="24"/>
                <w:highlight w:val="none"/>
              </w:rPr>
            </w:pPr>
            <w:r>
              <w:rPr>
                <w:rFonts w:hint="eastAsia" w:ascii="宋体" w:hAnsi="宋体" w:cs="宋体"/>
                <w:color w:val="auto"/>
                <w:kern w:val="0"/>
                <w:sz w:val="24"/>
                <w:szCs w:val="24"/>
                <w:highlight w:val="none"/>
              </w:rPr>
              <w:t>17</w:t>
            </w:r>
          </w:p>
        </w:tc>
        <w:tc>
          <w:tcPr>
            <w:tcW w:w="2466" w:type="pct"/>
            <w:noWrap w:val="0"/>
            <w:vAlign w:val="center"/>
          </w:tcPr>
          <w:p w14:paraId="672A3C35">
            <w:pPr>
              <w:spacing w:line="460" w:lineRule="exact"/>
              <w:jc w:val="center"/>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日常排水设施及各类热线案卷的排查</w:t>
            </w:r>
          </w:p>
        </w:tc>
        <w:tc>
          <w:tcPr>
            <w:tcW w:w="602" w:type="pct"/>
            <w:noWrap w:val="0"/>
            <w:vAlign w:val="center"/>
          </w:tcPr>
          <w:p w14:paraId="53D9E318">
            <w:pPr>
              <w:spacing w:line="460" w:lineRule="exact"/>
              <w:jc w:val="center"/>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lang w:val="en-US" w:eastAsia="zh-CN"/>
              </w:rPr>
              <w:t>1</w:t>
            </w:r>
          </w:p>
        </w:tc>
        <w:tc>
          <w:tcPr>
            <w:tcW w:w="535" w:type="pct"/>
            <w:noWrap w:val="0"/>
            <w:vAlign w:val="center"/>
          </w:tcPr>
          <w:p w14:paraId="6D251592">
            <w:pPr>
              <w:spacing w:line="460" w:lineRule="exact"/>
              <w:jc w:val="center"/>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lang w:val="en-US" w:eastAsia="zh-CN"/>
              </w:rPr>
              <w:t>项</w:t>
            </w:r>
          </w:p>
        </w:tc>
        <w:tc>
          <w:tcPr>
            <w:tcW w:w="1032" w:type="pct"/>
            <w:vMerge w:val="continue"/>
            <w:noWrap w:val="0"/>
            <w:vAlign w:val="center"/>
          </w:tcPr>
          <w:p w14:paraId="7D1B868F">
            <w:pPr>
              <w:spacing w:line="460" w:lineRule="exact"/>
              <w:jc w:val="center"/>
              <w:rPr>
                <w:rFonts w:hint="default" w:ascii="宋体" w:hAnsi="宋体" w:cs="宋体"/>
                <w:color w:val="auto"/>
                <w:kern w:val="0"/>
                <w:sz w:val="24"/>
                <w:szCs w:val="24"/>
                <w:lang w:val="en-US" w:eastAsia="zh-CN"/>
              </w:rPr>
            </w:pPr>
          </w:p>
        </w:tc>
      </w:tr>
      <w:tr w14:paraId="2F719B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60" w:hRule="atLeast"/>
        </w:trPr>
        <w:tc>
          <w:tcPr>
            <w:tcW w:w="363" w:type="pct"/>
            <w:noWrap w:val="0"/>
            <w:vAlign w:val="center"/>
          </w:tcPr>
          <w:p w14:paraId="729200E2">
            <w:pPr>
              <w:spacing w:line="460" w:lineRule="exact"/>
              <w:jc w:val="center"/>
              <w:rPr>
                <w:rFonts w:ascii="宋体" w:hAnsi="宋体" w:cs="宋体"/>
                <w:color w:val="auto"/>
                <w:kern w:val="0"/>
                <w:sz w:val="24"/>
                <w:szCs w:val="24"/>
                <w:highlight w:val="none"/>
              </w:rPr>
            </w:pPr>
            <w:r>
              <w:rPr>
                <w:rFonts w:hint="eastAsia" w:ascii="宋体" w:hAnsi="宋体" w:cs="宋体"/>
                <w:color w:val="auto"/>
                <w:kern w:val="0"/>
                <w:sz w:val="24"/>
                <w:szCs w:val="24"/>
                <w:highlight w:val="none"/>
              </w:rPr>
              <w:t>18</w:t>
            </w:r>
          </w:p>
        </w:tc>
        <w:tc>
          <w:tcPr>
            <w:tcW w:w="2466" w:type="pct"/>
            <w:noWrap w:val="0"/>
            <w:vAlign w:val="center"/>
          </w:tcPr>
          <w:p w14:paraId="17DB11AF">
            <w:pPr>
              <w:spacing w:line="460" w:lineRule="exact"/>
              <w:jc w:val="center"/>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rPr>
              <w:t>四条路的排水设施日常巡查（高新北大道、施尧路、南昌大道、迎宾北大道</w:t>
            </w:r>
          </w:p>
        </w:tc>
        <w:tc>
          <w:tcPr>
            <w:tcW w:w="602" w:type="pct"/>
            <w:noWrap w:val="0"/>
            <w:vAlign w:val="center"/>
          </w:tcPr>
          <w:p w14:paraId="7F57CCC1">
            <w:pPr>
              <w:spacing w:line="460" w:lineRule="exact"/>
              <w:jc w:val="center"/>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lang w:val="en-US" w:eastAsia="zh-CN"/>
              </w:rPr>
              <w:t>1</w:t>
            </w:r>
          </w:p>
        </w:tc>
        <w:tc>
          <w:tcPr>
            <w:tcW w:w="535" w:type="pct"/>
            <w:noWrap w:val="0"/>
            <w:vAlign w:val="center"/>
          </w:tcPr>
          <w:p w14:paraId="2F7034FC">
            <w:pPr>
              <w:spacing w:line="460" w:lineRule="exact"/>
              <w:jc w:val="center"/>
              <w:rPr>
                <w:rFonts w:hint="eastAsia" w:ascii="宋体" w:hAnsi="宋体" w:cs="宋体"/>
                <w:color w:val="auto"/>
                <w:kern w:val="0"/>
                <w:sz w:val="24"/>
                <w:szCs w:val="24"/>
                <w:highlight w:val="none"/>
              </w:rPr>
            </w:pPr>
            <w:r>
              <w:rPr>
                <w:rFonts w:hint="eastAsia" w:ascii="宋体" w:hAnsi="宋体" w:cs="宋体"/>
                <w:color w:val="auto"/>
                <w:kern w:val="0"/>
                <w:sz w:val="24"/>
                <w:szCs w:val="24"/>
                <w:highlight w:val="none"/>
                <w:lang w:val="en-US" w:eastAsia="zh-CN"/>
              </w:rPr>
              <w:t>项</w:t>
            </w:r>
          </w:p>
        </w:tc>
        <w:tc>
          <w:tcPr>
            <w:tcW w:w="1032" w:type="pct"/>
            <w:vMerge w:val="continue"/>
            <w:noWrap w:val="0"/>
            <w:vAlign w:val="center"/>
          </w:tcPr>
          <w:p w14:paraId="07671637">
            <w:pPr>
              <w:spacing w:line="460" w:lineRule="exact"/>
              <w:jc w:val="center"/>
              <w:rPr>
                <w:rFonts w:hint="default" w:ascii="宋体" w:hAnsi="宋体" w:cs="宋体"/>
                <w:color w:val="auto"/>
                <w:kern w:val="0"/>
                <w:sz w:val="24"/>
                <w:szCs w:val="24"/>
                <w:lang w:val="en-US" w:eastAsia="zh-CN"/>
              </w:rPr>
            </w:pPr>
          </w:p>
        </w:tc>
      </w:tr>
      <w:tr w14:paraId="65F20D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60" w:hRule="atLeast"/>
        </w:trPr>
        <w:tc>
          <w:tcPr>
            <w:tcW w:w="3967" w:type="pct"/>
            <w:gridSpan w:val="4"/>
            <w:noWrap w:val="0"/>
            <w:vAlign w:val="center"/>
          </w:tcPr>
          <w:p w14:paraId="3D8A3645">
            <w:pPr>
              <w:spacing w:line="460" w:lineRule="exact"/>
              <w:jc w:val="center"/>
              <w:rPr>
                <w:rFonts w:hint="default" w:ascii="宋体" w:hAnsi="宋体" w:cs="宋体"/>
                <w:color w:val="auto"/>
                <w:kern w:val="0"/>
                <w:sz w:val="24"/>
                <w:szCs w:val="24"/>
                <w:highlight w:val="none"/>
                <w:lang w:val="en-US" w:eastAsia="zh-CN"/>
              </w:rPr>
            </w:pPr>
            <w:r>
              <w:rPr>
                <w:rFonts w:hint="eastAsia" w:ascii="宋体" w:hAnsi="宋体" w:cs="宋体"/>
                <w:color w:val="auto"/>
                <w:kern w:val="0"/>
                <w:sz w:val="24"/>
                <w:szCs w:val="24"/>
                <w:highlight w:val="none"/>
                <w:lang w:val="en-US" w:eastAsia="zh-CN"/>
              </w:rPr>
              <w:t>合 计</w:t>
            </w:r>
          </w:p>
        </w:tc>
        <w:tc>
          <w:tcPr>
            <w:tcW w:w="1032" w:type="pct"/>
            <w:noWrap w:val="0"/>
            <w:vAlign w:val="center"/>
          </w:tcPr>
          <w:p w14:paraId="2160DCF9">
            <w:pPr>
              <w:spacing w:line="460" w:lineRule="exact"/>
              <w:jc w:val="center"/>
              <w:rPr>
                <w:rFonts w:hint="default" w:ascii="宋体" w:hAnsi="宋体" w:cs="宋体"/>
                <w:color w:val="auto"/>
                <w:kern w:val="0"/>
                <w:sz w:val="24"/>
                <w:szCs w:val="24"/>
                <w:lang w:val="en-US" w:eastAsia="zh-CN"/>
              </w:rPr>
            </w:pPr>
            <w:r>
              <w:rPr>
                <w:rFonts w:hint="eastAsia" w:ascii="宋体" w:hAnsi="宋体" w:cs="宋体"/>
                <w:color w:val="auto"/>
                <w:kern w:val="0"/>
                <w:sz w:val="24"/>
                <w:szCs w:val="24"/>
                <w:lang w:val="en-US" w:eastAsia="zh-CN"/>
              </w:rPr>
              <w:t>2500000.00</w:t>
            </w:r>
          </w:p>
        </w:tc>
      </w:tr>
    </w:tbl>
    <w:p w14:paraId="695ACA51">
      <w:pPr>
        <w:widowControl w:val="0"/>
        <w:kinsoku/>
        <w:spacing w:before="78" w:line="219" w:lineRule="auto"/>
        <w:rPr>
          <w:rFonts w:hint="default" w:ascii="宋体" w:hAnsi="宋体" w:eastAsia="宋体" w:cs="宋体"/>
          <w:color w:val="auto"/>
          <w:sz w:val="24"/>
          <w:szCs w:val="24"/>
          <w:lang w:val="en-US" w:eastAsia="zh-CN"/>
        </w:rPr>
      </w:pPr>
      <w:r>
        <w:rPr>
          <w:rFonts w:hint="eastAsia" w:ascii="宋体" w:hAnsi="宋体" w:eastAsia="宋体" w:cs="宋体"/>
          <w:color w:val="auto"/>
          <w:spacing w:val="-5"/>
          <w:sz w:val="24"/>
          <w:szCs w:val="24"/>
          <w:lang w:eastAsia="zh-CN"/>
        </w:rPr>
        <w:t>（一）服务</w:t>
      </w:r>
      <w:r>
        <w:rPr>
          <w:rFonts w:hint="eastAsia" w:ascii="宋体" w:hAnsi="宋体" w:eastAsia="宋体" w:cs="宋体"/>
          <w:color w:val="auto"/>
          <w:spacing w:val="-5"/>
          <w:sz w:val="24"/>
          <w:szCs w:val="24"/>
          <w:lang w:val="en-US" w:eastAsia="zh-CN"/>
        </w:rPr>
        <w:t>内容</w:t>
      </w:r>
    </w:p>
    <w:p w14:paraId="223FFF18">
      <w:pPr>
        <w:keepNext w:val="0"/>
        <w:keepLines w:val="0"/>
        <w:pageBreakBefore w:val="0"/>
        <w:widowControl/>
        <w:kinsoku/>
        <w:wordWrap/>
        <w:overflowPunct/>
        <w:topLinePunct w:val="0"/>
        <w:autoSpaceDE w:val="0"/>
        <w:autoSpaceDN w:val="0"/>
        <w:bidi w:val="0"/>
        <w:adjustRightInd w:val="0"/>
        <w:snapToGrid w:val="0"/>
        <w:spacing w:line="460" w:lineRule="exact"/>
        <w:ind w:firstLine="240" w:firstLineChars="100"/>
        <w:textAlignment w:val="baseline"/>
        <w:rPr>
          <w:rFonts w:hint="eastAsia" w:ascii="宋体" w:hAnsi="宋体" w:eastAsia="宋体" w:cs="宋体"/>
          <w:color w:val="auto"/>
          <w:sz w:val="24"/>
          <w:szCs w:val="24"/>
          <w:lang w:eastAsia="zh-CN"/>
        </w:rPr>
      </w:pPr>
    </w:p>
    <w:p w14:paraId="6249EBA1">
      <w:pPr>
        <w:keepNext w:val="0"/>
        <w:keepLines w:val="0"/>
        <w:pageBreakBefore w:val="0"/>
        <w:widowControl/>
        <w:kinsoku/>
        <w:wordWrap/>
        <w:overflowPunct/>
        <w:topLinePunct w:val="0"/>
        <w:autoSpaceDE w:val="0"/>
        <w:autoSpaceDN w:val="0"/>
        <w:bidi w:val="0"/>
        <w:adjustRightInd w:val="0"/>
        <w:snapToGrid w:val="0"/>
        <w:spacing w:line="460" w:lineRule="exact"/>
        <w:ind w:firstLine="240" w:firstLineChars="100"/>
        <w:textAlignment w:val="baseline"/>
        <w:rPr>
          <w:rFonts w:hint="eastAsia" w:ascii="宋体" w:hAnsi="宋体" w:eastAsia="宋体" w:cs="宋体"/>
          <w:color w:val="auto"/>
          <w:sz w:val="24"/>
          <w:szCs w:val="24"/>
          <w:lang w:eastAsia="zh-CN"/>
        </w:rPr>
      </w:pPr>
    </w:p>
    <w:p w14:paraId="764E0C14">
      <w:pPr>
        <w:keepNext w:val="0"/>
        <w:keepLines w:val="0"/>
        <w:pageBreakBefore w:val="0"/>
        <w:widowControl/>
        <w:kinsoku/>
        <w:wordWrap/>
        <w:overflowPunct/>
        <w:topLinePunct w:val="0"/>
        <w:autoSpaceDE w:val="0"/>
        <w:autoSpaceDN w:val="0"/>
        <w:bidi w:val="0"/>
        <w:adjustRightInd w:val="0"/>
        <w:snapToGrid w:val="0"/>
        <w:spacing w:line="460" w:lineRule="exact"/>
        <w:ind w:firstLine="240" w:firstLineChars="100"/>
        <w:textAlignment w:val="baseline"/>
        <w:rPr>
          <w:rFonts w:hint="eastAsia" w:ascii="宋体" w:hAnsi="宋体" w:eastAsia="宋体" w:cs="宋体"/>
          <w:color w:val="auto"/>
          <w:sz w:val="24"/>
          <w:szCs w:val="24"/>
        </w:rPr>
      </w:pPr>
      <w:bookmarkStart w:id="9" w:name="_GoBack"/>
      <w:bookmarkEnd w:id="9"/>
      <w:r>
        <w:rPr>
          <w:rFonts w:hint="eastAsia" w:ascii="宋体" w:hAnsi="宋体" w:eastAsia="宋体" w:cs="宋体"/>
          <w:color w:val="auto"/>
          <w:sz w:val="24"/>
          <w:szCs w:val="24"/>
          <w:lang w:eastAsia="zh-CN"/>
        </w:rPr>
        <w:t>1、</w:t>
      </w:r>
      <w:r>
        <w:rPr>
          <w:rFonts w:hint="eastAsia" w:ascii="宋体" w:hAnsi="宋体" w:eastAsia="宋体" w:cs="宋体"/>
          <w:color w:val="auto"/>
          <w:sz w:val="24"/>
          <w:szCs w:val="24"/>
        </w:rPr>
        <w:t>项目概况</w:t>
      </w:r>
    </w:p>
    <w:p w14:paraId="1DB79231">
      <w:pPr>
        <w:keepNext w:val="0"/>
        <w:keepLines w:val="0"/>
        <w:pageBreakBefore w:val="0"/>
        <w:widowControl/>
        <w:kinsoku/>
        <w:wordWrap/>
        <w:overflowPunct/>
        <w:topLinePunct w:val="0"/>
        <w:autoSpaceDE w:val="0"/>
        <w:autoSpaceDN w:val="0"/>
        <w:bidi w:val="0"/>
        <w:adjustRightInd w:val="0"/>
        <w:snapToGrid w:val="0"/>
        <w:spacing w:line="460" w:lineRule="exact"/>
        <w:ind w:firstLine="240" w:firstLineChars="100"/>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本次招标</w:t>
      </w:r>
      <w:r>
        <w:rPr>
          <w:rFonts w:hint="eastAsia" w:ascii="宋体" w:hAnsi="宋体" w:eastAsia="宋体" w:cs="宋体"/>
          <w:color w:val="auto"/>
          <w:sz w:val="24"/>
          <w:szCs w:val="24"/>
          <w:lang w:val="en-US" w:eastAsia="zh-CN"/>
        </w:rPr>
        <w:t>服务内容</w:t>
      </w:r>
      <w:r>
        <w:rPr>
          <w:rFonts w:hint="eastAsia" w:ascii="宋体" w:hAnsi="宋体" w:eastAsia="宋体" w:cs="宋体"/>
          <w:color w:val="auto"/>
          <w:sz w:val="24"/>
          <w:szCs w:val="24"/>
          <w:lang w:eastAsia="zh-CN"/>
        </w:rPr>
        <w:t>：城区道路排水管网检测、修复及改造工程；城区道路排水井具整治工程；排水井具清掏、排水管道疏通清淤工程</w:t>
      </w:r>
      <w:r>
        <w:rPr>
          <w:rFonts w:hint="eastAsia" w:ascii="宋体" w:hAnsi="宋体" w:eastAsia="宋体" w:cs="宋体"/>
          <w:color w:val="auto"/>
          <w:sz w:val="24"/>
          <w:szCs w:val="24"/>
          <w:lang w:val="en-US" w:eastAsia="zh-CN"/>
        </w:rPr>
        <w:t>；</w:t>
      </w:r>
      <w:r>
        <w:rPr>
          <w:rFonts w:hint="eastAsia" w:ascii="宋体" w:hAnsi="宋体" w:eastAsia="宋体" w:cs="宋体"/>
          <w:color w:val="auto"/>
          <w:sz w:val="24"/>
          <w:szCs w:val="24"/>
          <w:lang w:eastAsia="zh-CN"/>
        </w:rPr>
        <w:t>零星工程（防汛、排水、雨季巡查、设施巡排查等）。</w:t>
      </w:r>
    </w:p>
    <w:p w14:paraId="023FEE5C">
      <w:pPr>
        <w:keepNext w:val="0"/>
        <w:keepLines w:val="0"/>
        <w:pageBreakBefore w:val="0"/>
        <w:widowControl/>
        <w:kinsoku/>
        <w:wordWrap/>
        <w:overflowPunct/>
        <w:topLinePunct w:val="0"/>
        <w:autoSpaceDE w:val="0"/>
        <w:autoSpaceDN w:val="0"/>
        <w:bidi w:val="0"/>
        <w:adjustRightInd w:val="0"/>
        <w:snapToGrid w:val="0"/>
        <w:spacing w:line="460" w:lineRule="exact"/>
        <w:ind w:firstLine="240" w:firstLineChars="100"/>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2、《2026年道路排水设施维护》项目清单</w:t>
      </w:r>
    </w:p>
    <w:tbl>
      <w:tblPr>
        <w:tblStyle w:val="6"/>
        <w:tblW w:w="5413" w:type="pct"/>
        <w:jc w:val="center"/>
        <w:tblBorders>
          <w:top w:val="single" w:color="FFFFFF" w:sz="4" w:space="0"/>
          <w:left w:val="single" w:color="FFFFFF" w:sz="4" w:space="0"/>
          <w:bottom w:val="single" w:color="FFFFFF" w:sz="4" w:space="0"/>
          <w:right w:val="single" w:color="FFFFFF" w:sz="4" w:space="0"/>
          <w:insideH w:val="single" w:color="FFFFFF" w:sz="4" w:space="0"/>
          <w:insideV w:val="single" w:color="FFFFFF" w:sz="4" w:space="0"/>
        </w:tblBorders>
        <w:tblLayout w:type="autofit"/>
        <w:tblCellMar>
          <w:top w:w="0" w:type="dxa"/>
          <w:left w:w="0" w:type="dxa"/>
          <w:bottom w:w="0" w:type="dxa"/>
          <w:right w:w="0" w:type="dxa"/>
        </w:tblCellMar>
      </w:tblPr>
      <w:tblGrid>
        <w:gridCol w:w="692"/>
        <w:gridCol w:w="854"/>
        <w:gridCol w:w="1110"/>
        <w:gridCol w:w="1421"/>
        <w:gridCol w:w="714"/>
        <w:gridCol w:w="3811"/>
        <w:gridCol w:w="1236"/>
      </w:tblGrid>
      <w:tr w14:paraId="15F16C81">
        <w:tblPrEx>
          <w:tblBorders>
            <w:top w:val="single" w:color="FFFFFF" w:sz="4" w:space="0"/>
            <w:left w:val="single" w:color="FFFFFF" w:sz="4" w:space="0"/>
            <w:bottom w:val="single" w:color="FFFFFF" w:sz="4" w:space="0"/>
            <w:right w:val="single" w:color="FFFFFF" w:sz="4" w:space="0"/>
            <w:insideH w:val="single" w:color="FFFFFF" w:sz="4" w:space="0"/>
            <w:insideV w:val="single" w:color="FFFFFF" w:sz="4" w:space="0"/>
          </w:tblBorders>
          <w:tblCellMar>
            <w:top w:w="0" w:type="dxa"/>
            <w:left w:w="0" w:type="dxa"/>
            <w:bottom w:w="0" w:type="dxa"/>
            <w:right w:w="0" w:type="dxa"/>
          </w:tblCellMar>
        </w:tblPrEx>
        <w:trPr>
          <w:trHeight w:val="505" w:hRule="atLeast"/>
          <w:jc w:val="center"/>
        </w:trPr>
        <w:tc>
          <w:tcPr>
            <w:tcW w:w="352" w:type="pct"/>
            <w:tcBorders>
              <w:top w:val="single" w:color="000000" w:sz="4" w:space="0"/>
              <w:left w:val="single" w:color="000000" w:sz="4" w:space="0"/>
              <w:bottom w:val="single" w:color="000000" w:sz="4" w:space="0"/>
              <w:right w:val="single" w:color="000000" w:sz="4" w:space="0"/>
            </w:tcBorders>
            <w:vAlign w:val="center"/>
          </w:tcPr>
          <w:p w14:paraId="192400A0">
            <w:pPr>
              <w:keepNext w:val="0"/>
              <w:keepLines w:val="0"/>
              <w:pageBreakBefore w:val="0"/>
              <w:widowControl/>
              <w:kinsoku w:val="0"/>
              <w:wordWrap w:val="0"/>
              <w:overflowPunct/>
              <w:topLinePunct w:val="0"/>
              <w:autoSpaceDE w:val="0"/>
              <w:autoSpaceDN w:val="0"/>
              <w:bidi w:val="0"/>
              <w:adjustRightInd w:val="0"/>
              <w:snapToGrid w:val="0"/>
              <w:spacing w:before="33" w:after="0" w:line="440" w:lineRule="exact"/>
              <w:jc w:val="center"/>
              <w:textAlignment w:val="baseline"/>
              <w:rPr>
                <w:rFonts w:hint="eastAsia" w:ascii="宋体" w:hAnsi="宋体" w:eastAsia="宋体" w:cs="宋体"/>
                <w:sz w:val="21"/>
                <w:szCs w:val="21"/>
              </w:rPr>
            </w:pPr>
            <w:r>
              <w:rPr>
                <w:rFonts w:hint="eastAsia" w:ascii="宋体" w:hAnsi="宋体" w:eastAsia="宋体" w:cs="宋体"/>
                <w:color w:val="000000"/>
                <w:sz w:val="21"/>
                <w:szCs w:val="21"/>
              </w:rPr>
              <w:t>类别</w:t>
            </w:r>
          </w:p>
        </w:tc>
        <w:tc>
          <w:tcPr>
            <w:tcW w:w="434" w:type="pct"/>
            <w:tcBorders>
              <w:top w:val="single" w:color="000000" w:sz="4" w:space="0"/>
              <w:left w:val="single" w:color="000000" w:sz="4" w:space="0"/>
              <w:bottom w:val="single" w:color="000000" w:sz="4" w:space="0"/>
              <w:right w:val="single" w:color="000000" w:sz="4" w:space="0"/>
            </w:tcBorders>
            <w:vAlign w:val="center"/>
          </w:tcPr>
          <w:p w14:paraId="557BD124">
            <w:pPr>
              <w:keepNext w:val="0"/>
              <w:keepLines w:val="0"/>
              <w:pageBreakBefore w:val="0"/>
              <w:widowControl/>
              <w:kinsoku w:val="0"/>
              <w:wordWrap w:val="0"/>
              <w:overflowPunct/>
              <w:topLinePunct w:val="0"/>
              <w:autoSpaceDE w:val="0"/>
              <w:autoSpaceDN w:val="0"/>
              <w:bidi w:val="0"/>
              <w:adjustRightInd w:val="0"/>
              <w:snapToGrid w:val="0"/>
              <w:spacing w:before="33" w:after="0" w:line="440" w:lineRule="exact"/>
              <w:jc w:val="center"/>
              <w:textAlignment w:val="baseline"/>
              <w:rPr>
                <w:rFonts w:hint="eastAsia" w:ascii="宋体" w:hAnsi="宋体" w:eastAsia="宋体" w:cs="宋体"/>
                <w:sz w:val="21"/>
                <w:szCs w:val="21"/>
              </w:rPr>
            </w:pPr>
            <w:r>
              <w:rPr>
                <w:rFonts w:hint="eastAsia" w:ascii="宋体" w:hAnsi="宋体" w:eastAsia="宋体" w:cs="宋体"/>
                <w:color w:val="000000"/>
                <w:sz w:val="21"/>
                <w:szCs w:val="21"/>
              </w:rPr>
              <w:t>序号</w:t>
            </w:r>
          </w:p>
        </w:tc>
        <w:tc>
          <w:tcPr>
            <w:tcW w:w="564" w:type="pct"/>
            <w:tcBorders>
              <w:top w:val="single" w:color="000000" w:sz="4" w:space="0"/>
              <w:left w:val="single" w:color="000000" w:sz="4" w:space="0"/>
              <w:bottom w:val="single" w:color="000000" w:sz="4" w:space="0"/>
              <w:right w:val="single" w:color="000000" w:sz="4" w:space="0"/>
            </w:tcBorders>
            <w:vAlign w:val="center"/>
          </w:tcPr>
          <w:p w14:paraId="15613D19">
            <w:pPr>
              <w:keepNext w:val="0"/>
              <w:keepLines w:val="0"/>
              <w:pageBreakBefore w:val="0"/>
              <w:widowControl/>
              <w:kinsoku w:val="0"/>
              <w:wordWrap w:val="0"/>
              <w:overflowPunct/>
              <w:topLinePunct w:val="0"/>
              <w:autoSpaceDE w:val="0"/>
              <w:autoSpaceDN w:val="0"/>
              <w:bidi w:val="0"/>
              <w:adjustRightInd w:val="0"/>
              <w:snapToGrid w:val="0"/>
              <w:spacing w:before="33" w:after="0" w:line="440" w:lineRule="exact"/>
              <w:ind w:firstLine="20"/>
              <w:jc w:val="center"/>
              <w:textAlignment w:val="baseline"/>
              <w:rPr>
                <w:rFonts w:hint="eastAsia" w:ascii="宋体" w:hAnsi="宋体" w:eastAsia="宋体" w:cs="宋体"/>
                <w:sz w:val="21"/>
                <w:szCs w:val="21"/>
              </w:rPr>
            </w:pPr>
            <w:r>
              <w:rPr>
                <w:rFonts w:hint="eastAsia" w:ascii="宋体" w:hAnsi="宋体" w:eastAsia="宋体" w:cs="宋体"/>
                <w:color w:val="000000"/>
                <w:sz w:val="21"/>
                <w:szCs w:val="21"/>
              </w:rPr>
              <w:t>项目名称</w:t>
            </w:r>
          </w:p>
        </w:tc>
        <w:tc>
          <w:tcPr>
            <w:tcW w:w="722" w:type="pct"/>
            <w:tcBorders>
              <w:top w:val="single" w:color="000000" w:sz="4" w:space="0"/>
              <w:left w:val="single" w:color="000000" w:sz="4" w:space="0"/>
              <w:bottom w:val="single" w:color="000000" w:sz="4" w:space="0"/>
              <w:right w:val="single" w:color="000000" w:sz="4" w:space="0"/>
            </w:tcBorders>
            <w:vAlign w:val="center"/>
          </w:tcPr>
          <w:p w14:paraId="239E3C04">
            <w:pPr>
              <w:keepNext w:val="0"/>
              <w:keepLines w:val="0"/>
              <w:pageBreakBefore w:val="0"/>
              <w:widowControl/>
              <w:kinsoku w:val="0"/>
              <w:wordWrap w:val="0"/>
              <w:overflowPunct/>
              <w:topLinePunct w:val="0"/>
              <w:autoSpaceDE w:val="0"/>
              <w:autoSpaceDN w:val="0"/>
              <w:bidi w:val="0"/>
              <w:adjustRightInd w:val="0"/>
              <w:snapToGrid w:val="0"/>
              <w:spacing w:before="33" w:after="0" w:line="440" w:lineRule="exact"/>
              <w:jc w:val="center"/>
              <w:textAlignment w:val="baseline"/>
              <w:rPr>
                <w:rFonts w:hint="eastAsia" w:ascii="宋体" w:hAnsi="宋体" w:eastAsia="宋体" w:cs="宋体"/>
                <w:sz w:val="21"/>
                <w:szCs w:val="21"/>
              </w:rPr>
            </w:pPr>
            <w:r>
              <w:rPr>
                <w:rFonts w:hint="eastAsia" w:ascii="宋体" w:hAnsi="宋体" w:eastAsia="宋体" w:cs="宋体"/>
                <w:color w:val="000000"/>
                <w:sz w:val="21"/>
                <w:szCs w:val="21"/>
              </w:rPr>
              <w:t>名称</w:t>
            </w:r>
          </w:p>
        </w:tc>
        <w:tc>
          <w:tcPr>
            <w:tcW w:w="363" w:type="pct"/>
            <w:tcBorders>
              <w:top w:val="single" w:color="000000" w:sz="4" w:space="0"/>
              <w:left w:val="single" w:color="000000" w:sz="4" w:space="0"/>
              <w:bottom w:val="single" w:color="000000" w:sz="4" w:space="0"/>
              <w:right w:val="single" w:color="000000" w:sz="4" w:space="0"/>
            </w:tcBorders>
            <w:vAlign w:val="center"/>
          </w:tcPr>
          <w:p w14:paraId="35BEDB50">
            <w:pPr>
              <w:keepNext w:val="0"/>
              <w:keepLines w:val="0"/>
              <w:pageBreakBefore w:val="0"/>
              <w:widowControl/>
              <w:kinsoku w:val="0"/>
              <w:wordWrap w:val="0"/>
              <w:overflowPunct/>
              <w:topLinePunct w:val="0"/>
              <w:autoSpaceDE w:val="0"/>
              <w:autoSpaceDN w:val="0"/>
              <w:bidi w:val="0"/>
              <w:adjustRightInd w:val="0"/>
              <w:snapToGrid w:val="0"/>
              <w:spacing w:before="33" w:after="0" w:line="440" w:lineRule="exact"/>
              <w:ind w:firstLine="40"/>
              <w:jc w:val="center"/>
              <w:textAlignment w:val="baseline"/>
              <w:rPr>
                <w:rFonts w:hint="eastAsia" w:ascii="宋体" w:hAnsi="宋体" w:eastAsia="宋体" w:cs="宋体"/>
                <w:sz w:val="21"/>
                <w:szCs w:val="21"/>
              </w:rPr>
            </w:pPr>
            <w:r>
              <w:rPr>
                <w:rFonts w:hint="eastAsia" w:ascii="宋体" w:hAnsi="宋体" w:eastAsia="宋体" w:cs="宋体"/>
                <w:color w:val="000000"/>
                <w:sz w:val="21"/>
                <w:szCs w:val="21"/>
              </w:rPr>
              <w:t>单位</w:t>
            </w:r>
          </w:p>
        </w:tc>
        <w:tc>
          <w:tcPr>
            <w:tcW w:w="1937" w:type="pct"/>
            <w:tcBorders>
              <w:top w:val="single" w:color="000000" w:sz="4" w:space="0"/>
              <w:left w:val="single" w:color="000000" w:sz="4" w:space="0"/>
              <w:bottom w:val="single" w:color="000000" w:sz="4" w:space="0"/>
              <w:right w:val="single" w:color="000000" w:sz="4" w:space="0"/>
            </w:tcBorders>
            <w:vAlign w:val="center"/>
          </w:tcPr>
          <w:p w14:paraId="0F88FED3">
            <w:pPr>
              <w:keepNext w:val="0"/>
              <w:keepLines w:val="0"/>
              <w:pageBreakBefore w:val="0"/>
              <w:widowControl/>
              <w:kinsoku w:val="0"/>
              <w:wordWrap w:val="0"/>
              <w:overflowPunct/>
              <w:topLinePunct w:val="0"/>
              <w:autoSpaceDE w:val="0"/>
              <w:autoSpaceDN w:val="0"/>
              <w:bidi w:val="0"/>
              <w:adjustRightInd w:val="0"/>
              <w:snapToGrid w:val="0"/>
              <w:spacing w:before="33" w:after="0" w:line="440" w:lineRule="exact"/>
              <w:jc w:val="center"/>
              <w:textAlignment w:val="baseline"/>
              <w:rPr>
                <w:rFonts w:hint="eastAsia" w:ascii="宋体" w:hAnsi="宋体" w:eastAsia="宋体" w:cs="宋体"/>
                <w:sz w:val="21"/>
                <w:szCs w:val="21"/>
              </w:rPr>
            </w:pPr>
            <w:r>
              <w:rPr>
                <w:rFonts w:hint="eastAsia" w:ascii="宋体" w:hAnsi="宋体" w:eastAsia="宋体" w:cs="宋体"/>
                <w:color w:val="000000"/>
                <w:sz w:val="21"/>
                <w:szCs w:val="21"/>
              </w:rPr>
              <w:t>备注</w:t>
            </w:r>
          </w:p>
        </w:tc>
        <w:tc>
          <w:tcPr>
            <w:tcW w:w="624" w:type="pct"/>
            <w:tcBorders>
              <w:top w:val="single" w:color="000000" w:sz="4" w:space="0"/>
              <w:left w:val="single" w:color="000000" w:sz="4" w:space="0"/>
              <w:bottom w:val="single" w:color="000000" w:sz="4" w:space="0"/>
              <w:right w:val="single" w:color="000000" w:sz="4" w:space="0"/>
            </w:tcBorders>
            <w:vAlign w:val="center"/>
          </w:tcPr>
          <w:p w14:paraId="6330A237">
            <w:pPr>
              <w:keepNext w:val="0"/>
              <w:keepLines w:val="0"/>
              <w:pageBreakBefore w:val="0"/>
              <w:widowControl/>
              <w:kinsoku w:val="0"/>
              <w:wordWrap w:val="0"/>
              <w:overflowPunct/>
              <w:topLinePunct w:val="0"/>
              <w:autoSpaceDE w:val="0"/>
              <w:autoSpaceDN w:val="0"/>
              <w:bidi w:val="0"/>
              <w:adjustRightInd w:val="0"/>
              <w:snapToGrid w:val="0"/>
              <w:spacing w:before="53" w:after="0" w:line="440" w:lineRule="exact"/>
              <w:jc w:val="center"/>
              <w:textAlignment w:val="baseline"/>
              <w:rPr>
                <w:rFonts w:hint="eastAsia" w:ascii="宋体" w:hAnsi="宋体" w:eastAsia="宋体" w:cs="宋体"/>
                <w:sz w:val="21"/>
                <w:szCs w:val="21"/>
              </w:rPr>
            </w:pPr>
            <w:r>
              <w:rPr>
                <w:rFonts w:hint="eastAsia" w:ascii="宋体" w:hAnsi="宋体" w:eastAsia="宋体" w:cs="宋体"/>
                <w:color w:val="000000"/>
                <w:sz w:val="21"/>
                <w:szCs w:val="21"/>
              </w:rPr>
              <w:t>工程数量</w:t>
            </w:r>
          </w:p>
        </w:tc>
      </w:tr>
      <w:tr w14:paraId="45D025DA">
        <w:tblPrEx>
          <w:tblBorders>
            <w:top w:val="single" w:color="FFFFFF" w:sz="4" w:space="0"/>
            <w:left w:val="single" w:color="FFFFFF" w:sz="4" w:space="0"/>
            <w:bottom w:val="single" w:color="FFFFFF" w:sz="4" w:space="0"/>
            <w:right w:val="single" w:color="FFFFFF" w:sz="4" w:space="0"/>
            <w:insideH w:val="single" w:color="FFFFFF" w:sz="4" w:space="0"/>
            <w:insideV w:val="single" w:color="FFFFFF" w:sz="4" w:space="0"/>
          </w:tblBorders>
          <w:tblCellMar>
            <w:top w:w="0" w:type="dxa"/>
            <w:left w:w="0" w:type="dxa"/>
            <w:bottom w:w="0" w:type="dxa"/>
            <w:right w:w="0" w:type="dxa"/>
          </w:tblCellMar>
        </w:tblPrEx>
        <w:trPr>
          <w:trHeight w:val="680" w:hRule="atLeast"/>
          <w:jc w:val="center"/>
        </w:trPr>
        <w:tc>
          <w:tcPr>
            <w:tcW w:w="352" w:type="pct"/>
            <w:vMerge w:val="restart"/>
            <w:tcBorders>
              <w:top w:val="single" w:color="000000" w:sz="4" w:space="0"/>
              <w:left w:val="single" w:color="000000" w:sz="4" w:space="0"/>
              <w:bottom w:val="single" w:color="000000" w:sz="4" w:space="0"/>
              <w:right w:val="single" w:color="000000" w:sz="4" w:space="0"/>
            </w:tcBorders>
            <w:vAlign w:val="center"/>
          </w:tcPr>
          <w:p w14:paraId="2D208F5C">
            <w:pPr>
              <w:keepNext w:val="0"/>
              <w:keepLines w:val="0"/>
              <w:pageBreakBefore w:val="0"/>
              <w:widowControl/>
              <w:kinsoku w:val="0"/>
              <w:wordWrap w:val="0"/>
              <w:overflowPunct/>
              <w:topLinePunct w:val="0"/>
              <w:autoSpaceDE w:val="0"/>
              <w:autoSpaceDN w:val="0"/>
              <w:bidi w:val="0"/>
              <w:adjustRightInd w:val="0"/>
              <w:snapToGrid w:val="0"/>
              <w:spacing w:before="0" w:after="0" w:line="440" w:lineRule="exact"/>
              <w:ind w:firstLine="0"/>
              <w:jc w:val="center"/>
              <w:textAlignment w:val="baseline"/>
              <w:rPr>
                <w:rFonts w:hint="eastAsia" w:ascii="宋体" w:hAnsi="宋体" w:eastAsia="宋体" w:cs="宋体"/>
                <w:color w:val="000000"/>
                <w:sz w:val="21"/>
                <w:szCs w:val="21"/>
              </w:rPr>
            </w:pPr>
          </w:p>
          <w:p w14:paraId="63827364">
            <w:pPr>
              <w:keepNext w:val="0"/>
              <w:keepLines w:val="0"/>
              <w:pageBreakBefore w:val="0"/>
              <w:widowControl/>
              <w:kinsoku w:val="0"/>
              <w:wordWrap w:val="0"/>
              <w:overflowPunct/>
              <w:topLinePunct w:val="0"/>
              <w:autoSpaceDE w:val="0"/>
              <w:autoSpaceDN w:val="0"/>
              <w:bidi w:val="0"/>
              <w:adjustRightInd w:val="0"/>
              <w:snapToGrid w:val="0"/>
              <w:spacing w:before="208" w:after="0" w:line="440" w:lineRule="exact"/>
              <w:jc w:val="center"/>
              <w:textAlignment w:val="baseline"/>
              <w:rPr>
                <w:rFonts w:hint="eastAsia" w:ascii="宋体" w:hAnsi="宋体" w:eastAsia="宋体" w:cs="宋体"/>
                <w:color w:val="000000"/>
                <w:sz w:val="21"/>
                <w:szCs w:val="21"/>
              </w:rPr>
            </w:pPr>
            <w:r>
              <w:rPr>
                <w:rFonts w:hint="eastAsia" w:ascii="宋体" w:hAnsi="宋体" w:eastAsia="宋体" w:cs="宋体"/>
                <w:color w:val="000000"/>
                <w:sz w:val="21"/>
                <w:szCs w:val="21"/>
              </w:rPr>
              <w:t>签</w:t>
            </w:r>
          </w:p>
          <w:p w14:paraId="3884AF87">
            <w:pPr>
              <w:keepNext w:val="0"/>
              <w:keepLines w:val="0"/>
              <w:pageBreakBefore w:val="0"/>
              <w:widowControl/>
              <w:kinsoku w:val="0"/>
              <w:wordWrap w:val="0"/>
              <w:overflowPunct/>
              <w:topLinePunct w:val="0"/>
              <w:autoSpaceDE w:val="0"/>
              <w:autoSpaceDN w:val="0"/>
              <w:bidi w:val="0"/>
              <w:adjustRightInd w:val="0"/>
              <w:snapToGrid w:val="0"/>
              <w:spacing w:before="208" w:after="0" w:line="440" w:lineRule="exact"/>
              <w:jc w:val="center"/>
              <w:textAlignment w:val="baseline"/>
              <w:rPr>
                <w:rFonts w:hint="eastAsia" w:ascii="宋体" w:hAnsi="宋体" w:eastAsia="宋体" w:cs="宋体"/>
                <w:color w:val="000000"/>
                <w:sz w:val="21"/>
                <w:szCs w:val="21"/>
              </w:rPr>
            </w:pPr>
            <w:r>
              <w:rPr>
                <w:rFonts w:hint="eastAsia" w:ascii="宋体" w:hAnsi="宋体" w:eastAsia="宋体" w:cs="宋体"/>
                <w:color w:val="000000"/>
                <w:sz w:val="21"/>
                <w:szCs w:val="21"/>
              </w:rPr>
              <w:t>证</w:t>
            </w:r>
          </w:p>
          <w:p w14:paraId="4B5A951D">
            <w:pPr>
              <w:keepNext w:val="0"/>
              <w:keepLines w:val="0"/>
              <w:pageBreakBefore w:val="0"/>
              <w:widowControl/>
              <w:kinsoku w:val="0"/>
              <w:wordWrap w:val="0"/>
              <w:overflowPunct/>
              <w:topLinePunct w:val="0"/>
              <w:autoSpaceDE w:val="0"/>
              <w:autoSpaceDN w:val="0"/>
              <w:bidi w:val="0"/>
              <w:adjustRightInd w:val="0"/>
              <w:snapToGrid w:val="0"/>
              <w:spacing w:before="208" w:after="0" w:line="440" w:lineRule="exact"/>
              <w:jc w:val="center"/>
              <w:textAlignment w:val="baseline"/>
              <w:rPr>
                <w:rFonts w:hint="eastAsia" w:ascii="宋体" w:hAnsi="宋体" w:eastAsia="宋体" w:cs="宋体"/>
                <w:sz w:val="21"/>
                <w:szCs w:val="21"/>
              </w:rPr>
            </w:pPr>
            <w:r>
              <w:rPr>
                <w:rFonts w:hint="eastAsia" w:ascii="宋体" w:hAnsi="宋体" w:eastAsia="宋体" w:cs="宋体"/>
                <w:color w:val="000000"/>
                <w:sz w:val="21"/>
                <w:szCs w:val="21"/>
              </w:rPr>
              <w:t>类</w:t>
            </w:r>
          </w:p>
        </w:tc>
        <w:tc>
          <w:tcPr>
            <w:tcW w:w="434" w:type="pct"/>
            <w:vMerge w:val="restart"/>
            <w:tcBorders>
              <w:top w:val="single" w:color="000000" w:sz="4" w:space="0"/>
              <w:left w:val="single" w:color="000000" w:sz="4" w:space="0"/>
              <w:bottom w:val="single" w:color="000000" w:sz="4" w:space="0"/>
              <w:right w:val="single" w:color="000000" w:sz="4" w:space="0"/>
            </w:tcBorders>
            <w:vAlign w:val="center"/>
          </w:tcPr>
          <w:p w14:paraId="5BD2A570">
            <w:pPr>
              <w:keepNext w:val="0"/>
              <w:keepLines w:val="0"/>
              <w:pageBreakBefore w:val="0"/>
              <w:widowControl/>
              <w:kinsoku w:val="0"/>
              <w:wordWrap w:val="0"/>
              <w:overflowPunct/>
              <w:topLinePunct w:val="0"/>
              <w:autoSpaceDE w:val="0"/>
              <w:autoSpaceDN w:val="0"/>
              <w:bidi w:val="0"/>
              <w:adjustRightInd w:val="0"/>
              <w:snapToGrid w:val="0"/>
              <w:spacing w:before="0" w:after="0" w:line="440" w:lineRule="exact"/>
              <w:ind w:firstLine="0"/>
              <w:jc w:val="center"/>
              <w:textAlignment w:val="baseline"/>
              <w:rPr>
                <w:rFonts w:hint="eastAsia" w:ascii="宋体" w:hAnsi="宋体" w:eastAsia="宋体" w:cs="宋体"/>
                <w:color w:val="000000"/>
                <w:sz w:val="21"/>
                <w:szCs w:val="21"/>
              </w:rPr>
            </w:pPr>
          </w:p>
          <w:p w14:paraId="6DCAAD70">
            <w:pPr>
              <w:keepNext w:val="0"/>
              <w:keepLines w:val="0"/>
              <w:pageBreakBefore w:val="0"/>
              <w:widowControl/>
              <w:kinsoku w:val="0"/>
              <w:wordWrap w:val="0"/>
              <w:overflowPunct/>
              <w:topLinePunct w:val="0"/>
              <w:autoSpaceDE w:val="0"/>
              <w:autoSpaceDN w:val="0"/>
              <w:bidi w:val="0"/>
              <w:adjustRightInd w:val="0"/>
              <w:snapToGrid w:val="0"/>
              <w:spacing w:before="0" w:after="0" w:line="440" w:lineRule="exact"/>
              <w:ind w:firstLine="0"/>
              <w:jc w:val="center"/>
              <w:textAlignment w:val="baseline"/>
              <w:rPr>
                <w:rFonts w:hint="eastAsia" w:ascii="宋体" w:hAnsi="宋体" w:eastAsia="宋体" w:cs="宋体"/>
                <w:color w:val="000000"/>
                <w:sz w:val="21"/>
                <w:szCs w:val="21"/>
              </w:rPr>
            </w:pPr>
          </w:p>
          <w:p w14:paraId="3236D25A">
            <w:pPr>
              <w:keepNext w:val="0"/>
              <w:keepLines w:val="0"/>
              <w:pageBreakBefore w:val="0"/>
              <w:widowControl/>
              <w:kinsoku w:val="0"/>
              <w:wordWrap w:val="0"/>
              <w:overflowPunct/>
              <w:topLinePunct w:val="0"/>
              <w:autoSpaceDE w:val="0"/>
              <w:autoSpaceDN w:val="0"/>
              <w:bidi w:val="0"/>
              <w:adjustRightInd w:val="0"/>
              <w:snapToGrid w:val="0"/>
              <w:spacing w:before="0" w:after="0" w:line="440" w:lineRule="exact"/>
              <w:ind w:firstLine="0"/>
              <w:jc w:val="center"/>
              <w:textAlignment w:val="baseline"/>
              <w:rPr>
                <w:rFonts w:hint="eastAsia" w:ascii="宋体" w:hAnsi="宋体" w:eastAsia="宋体" w:cs="宋体"/>
                <w:color w:val="000000"/>
                <w:sz w:val="21"/>
                <w:szCs w:val="21"/>
              </w:rPr>
            </w:pPr>
          </w:p>
          <w:p w14:paraId="5D93EC77">
            <w:pPr>
              <w:keepNext w:val="0"/>
              <w:keepLines w:val="0"/>
              <w:pageBreakBefore w:val="0"/>
              <w:widowControl/>
              <w:kinsoku w:val="0"/>
              <w:wordWrap w:val="0"/>
              <w:overflowPunct/>
              <w:topLinePunct w:val="0"/>
              <w:autoSpaceDE w:val="0"/>
              <w:autoSpaceDN w:val="0"/>
              <w:bidi w:val="0"/>
              <w:adjustRightInd w:val="0"/>
              <w:snapToGrid w:val="0"/>
              <w:spacing w:before="0" w:after="0" w:line="440" w:lineRule="exact"/>
              <w:ind w:firstLine="0"/>
              <w:jc w:val="center"/>
              <w:textAlignment w:val="baseline"/>
              <w:rPr>
                <w:rFonts w:hint="eastAsia" w:ascii="宋体" w:hAnsi="宋体" w:eastAsia="宋体" w:cs="宋体"/>
                <w:color w:val="000000"/>
                <w:sz w:val="21"/>
                <w:szCs w:val="21"/>
              </w:rPr>
            </w:pPr>
          </w:p>
          <w:p w14:paraId="3F2DB0E3">
            <w:pPr>
              <w:keepNext w:val="0"/>
              <w:keepLines w:val="0"/>
              <w:pageBreakBefore w:val="0"/>
              <w:widowControl/>
              <w:kinsoku w:val="0"/>
              <w:wordWrap w:val="0"/>
              <w:overflowPunct/>
              <w:topLinePunct w:val="0"/>
              <w:autoSpaceDE w:val="0"/>
              <w:autoSpaceDN w:val="0"/>
              <w:bidi w:val="0"/>
              <w:adjustRightInd w:val="0"/>
              <w:snapToGrid w:val="0"/>
              <w:spacing w:before="154" w:after="0" w:line="440" w:lineRule="exact"/>
              <w:ind w:firstLine="320"/>
              <w:jc w:val="center"/>
              <w:textAlignment w:val="baseline"/>
              <w:rPr>
                <w:rFonts w:hint="eastAsia" w:ascii="宋体" w:hAnsi="宋体" w:eastAsia="宋体" w:cs="宋体"/>
                <w:sz w:val="21"/>
                <w:szCs w:val="21"/>
              </w:rPr>
            </w:pPr>
            <w:r>
              <w:rPr>
                <w:rFonts w:hint="eastAsia" w:ascii="宋体" w:hAnsi="宋体" w:eastAsia="宋体" w:cs="宋体"/>
                <w:color w:val="000000"/>
                <w:sz w:val="21"/>
                <w:szCs w:val="21"/>
              </w:rPr>
              <w:t>1</w:t>
            </w:r>
          </w:p>
        </w:tc>
        <w:tc>
          <w:tcPr>
            <w:tcW w:w="564" w:type="pct"/>
            <w:vMerge w:val="restart"/>
            <w:tcBorders>
              <w:top w:val="single" w:color="000000" w:sz="4" w:space="0"/>
              <w:left w:val="single" w:color="000000" w:sz="4" w:space="0"/>
              <w:bottom w:val="single" w:color="000000" w:sz="4" w:space="0"/>
              <w:right w:val="single" w:color="000000" w:sz="4" w:space="0"/>
            </w:tcBorders>
            <w:vAlign w:val="center"/>
          </w:tcPr>
          <w:p w14:paraId="65477A4C">
            <w:pPr>
              <w:keepNext w:val="0"/>
              <w:keepLines w:val="0"/>
              <w:pageBreakBefore w:val="0"/>
              <w:widowControl/>
              <w:kinsoku w:val="0"/>
              <w:wordWrap w:val="0"/>
              <w:overflowPunct/>
              <w:topLinePunct w:val="0"/>
              <w:autoSpaceDE w:val="0"/>
              <w:autoSpaceDN w:val="0"/>
              <w:bidi w:val="0"/>
              <w:adjustRightInd w:val="0"/>
              <w:snapToGrid w:val="0"/>
              <w:spacing w:before="0" w:after="0" w:line="440" w:lineRule="exact"/>
              <w:ind w:firstLine="0"/>
              <w:jc w:val="center"/>
              <w:textAlignment w:val="baseline"/>
              <w:rPr>
                <w:rFonts w:hint="eastAsia" w:ascii="宋体" w:hAnsi="宋体" w:eastAsia="宋体" w:cs="宋体"/>
                <w:color w:val="000000"/>
                <w:sz w:val="21"/>
                <w:szCs w:val="21"/>
              </w:rPr>
            </w:pPr>
          </w:p>
          <w:p w14:paraId="6138D8C5">
            <w:pPr>
              <w:keepNext w:val="0"/>
              <w:keepLines w:val="0"/>
              <w:pageBreakBefore w:val="0"/>
              <w:widowControl/>
              <w:kinsoku w:val="0"/>
              <w:wordWrap w:val="0"/>
              <w:overflowPunct/>
              <w:topLinePunct w:val="0"/>
              <w:autoSpaceDE w:val="0"/>
              <w:autoSpaceDN w:val="0"/>
              <w:bidi w:val="0"/>
              <w:adjustRightInd w:val="0"/>
              <w:snapToGrid w:val="0"/>
              <w:spacing w:before="0" w:after="0" w:line="440" w:lineRule="exact"/>
              <w:ind w:firstLine="0"/>
              <w:jc w:val="center"/>
              <w:textAlignment w:val="baseline"/>
              <w:rPr>
                <w:rFonts w:hint="eastAsia" w:ascii="宋体" w:hAnsi="宋体" w:eastAsia="宋体" w:cs="宋体"/>
                <w:color w:val="000000"/>
                <w:sz w:val="21"/>
                <w:szCs w:val="21"/>
              </w:rPr>
            </w:pPr>
          </w:p>
          <w:p w14:paraId="0BFE4122">
            <w:pPr>
              <w:keepNext w:val="0"/>
              <w:keepLines w:val="0"/>
              <w:pageBreakBefore w:val="0"/>
              <w:widowControl/>
              <w:kinsoku w:val="0"/>
              <w:wordWrap w:val="0"/>
              <w:overflowPunct/>
              <w:topLinePunct w:val="0"/>
              <w:autoSpaceDE w:val="0"/>
              <w:autoSpaceDN w:val="0"/>
              <w:bidi w:val="0"/>
              <w:adjustRightInd w:val="0"/>
              <w:snapToGrid w:val="0"/>
              <w:spacing w:before="136" w:after="0" w:line="440" w:lineRule="exact"/>
              <w:ind w:left="100" w:firstLine="0"/>
              <w:jc w:val="center"/>
              <w:textAlignment w:val="baseline"/>
              <w:rPr>
                <w:rFonts w:hint="eastAsia" w:ascii="宋体" w:hAnsi="宋体" w:eastAsia="宋体" w:cs="宋体"/>
                <w:sz w:val="21"/>
                <w:szCs w:val="21"/>
              </w:rPr>
            </w:pPr>
            <w:r>
              <w:rPr>
                <w:rFonts w:hint="eastAsia" w:ascii="宋体" w:hAnsi="宋体" w:eastAsia="宋体" w:cs="宋体"/>
                <w:color w:val="000000"/>
                <w:sz w:val="21"/>
                <w:szCs w:val="21"/>
              </w:rPr>
              <w:t>城区道路排水管网检测、修复及改造工程</w:t>
            </w:r>
          </w:p>
        </w:tc>
        <w:tc>
          <w:tcPr>
            <w:tcW w:w="722" w:type="pct"/>
            <w:tcBorders>
              <w:top w:val="single" w:color="000000" w:sz="4" w:space="0"/>
              <w:left w:val="single" w:color="000000" w:sz="4" w:space="0"/>
              <w:bottom w:val="single" w:color="000000" w:sz="4" w:space="0"/>
              <w:right w:val="single" w:color="000000" w:sz="4" w:space="0"/>
            </w:tcBorders>
            <w:vAlign w:val="center"/>
          </w:tcPr>
          <w:p w14:paraId="0EA2C3BA">
            <w:pPr>
              <w:keepNext w:val="0"/>
              <w:keepLines w:val="0"/>
              <w:pageBreakBefore w:val="0"/>
              <w:widowControl/>
              <w:kinsoku w:val="0"/>
              <w:overflowPunct/>
              <w:topLinePunct w:val="0"/>
              <w:autoSpaceDE w:val="0"/>
              <w:autoSpaceDN w:val="0"/>
              <w:bidi w:val="0"/>
              <w:adjustRightInd w:val="0"/>
              <w:snapToGrid w:val="0"/>
              <w:spacing w:line="440" w:lineRule="exact"/>
              <w:jc w:val="both"/>
              <w:textAlignment w:val="baseline"/>
              <w:rPr>
                <w:rFonts w:hint="eastAsia" w:ascii="宋体" w:hAnsi="宋体" w:eastAsia="宋体" w:cs="宋体"/>
              </w:rPr>
            </w:pPr>
            <w:r>
              <w:rPr>
                <w:rFonts w:hint="eastAsia" w:ascii="宋体" w:hAnsi="宋体" w:eastAsia="宋体" w:cs="宋体"/>
              </w:rPr>
              <w:t>积水点改造</w:t>
            </w:r>
          </w:p>
        </w:tc>
        <w:tc>
          <w:tcPr>
            <w:tcW w:w="363" w:type="pct"/>
            <w:tcBorders>
              <w:top w:val="single" w:color="000000" w:sz="4" w:space="0"/>
              <w:left w:val="single" w:color="000000" w:sz="4" w:space="0"/>
              <w:bottom w:val="single" w:color="000000" w:sz="4" w:space="0"/>
              <w:right w:val="single" w:color="000000" w:sz="4" w:space="0"/>
            </w:tcBorders>
            <w:vAlign w:val="center"/>
          </w:tcPr>
          <w:p w14:paraId="18E9E166">
            <w:pPr>
              <w:keepNext w:val="0"/>
              <w:keepLines w:val="0"/>
              <w:pageBreakBefore w:val="0"/>
              <w:widowControl/>
              <w:kinsoku w:val="0"/>
              <w:overflowPunct/>
              <w:topLinePunct w:val="0"/>
              <w:autoSpaceDE w:val="0"/>
              <w:autoSpaceDN w:val="0"/>
              <w:bidi w:val="0"/>
              <w:adjustRightInd w:val="0"/>
              <w:snapToGrid w:val="0"/>
              <w:spacing w:line="440" w:lineRule="exact"/>
              <w:jc w:val="center"/>
              <w:textAlignment w:val="baseline"/>
              <w:rPr>
                <w:rFonts w:hint="eastAsia" w:ascii="宋体" w:hAnsi="宋体" w:eastAsia="宋体" w:cs="宋体"/>
              </w:rPr>
            </w:pPr>
            <w:r>
              <w:rPr>
                <w:rFonts w:hint="eastAsia" w:ascii="宋体" w:hAnsi="宋体" w:eastAsia="宋体" w:cs="宋体"/>
              </w:rPr>
              <w:t>M</w:t>
            </w:r>
          </w:p>
        </w:tc>
        <w:tc>
          <w:tcPr>
            <w:tcW w:w="1937" w:type="pct"/>
            <w:tcBorders>
              <w:top w:val="single" w:color="000000" w:sz="4" w:space="0"/>
              <w:left w:val="single" w:color="000000" w:sz="4" w:space="0"/>
              <w:bottom w:val="single" w:color="000000" w:sz="4" w:space="0"/>
              <w:right w:val="single" w:color="000000" w:sz="4" w:space="0"/>
            </w:tcBorders>
            <w:vAlign w:val="center"/>
          </w:tcPr>
          <w:p w14:paraId="617500A9">
            <w:pPr>
              <w:keepNext w:val="0"/>
              <w:keepLines w:val="0"/>
              <w:pageBreakBefore w:val="0"/>
              <w:widowControl/>
              <w:kinsoku w:val="0"/>
              <w:wordWrap/>
              <w:overflowPunct/>
              <w:topLinePunct w:val="0"/>
              <w:autoSpaceDE w:val="0"/>
              <w:autoSpaceDN w:val="0"/>
              <w:bidi w:val="0"/>
              <w:adjustRightInd w:val="0"/>
              <w:snapToGrid w:val="0"/>
              <w:spacing w:line="440" w:lineRule="exact"/>
              <w:jc w:val="both"/>
              <w:textAlignment w:val="baseline"/>
              <w:rPr>
                <w:rFonts w:hint="eastAsia" w:ascii="宋体" w:hAnsi="宋体" w:eastAsia="宋体" w:cs="宋体"/>
              </w:rPr>
            </w:pPr>
            <w:r>
              <w:rPr>
                <w:rFonts w:hint="eastAsia" w:ascii="宋体" w:hAnsi="宋体" w:eastAsia="宋体" w:cs="宋体"/>
              </w:rPr>
              <w:t>管道开挖管径600MM以内；局部低洼积水路面处加铺沥青。</w:t>
            </w:r>
          </w:p>
        </w:tc>
        <w:tc>
          <w:tcPr>
            <w:tcW w:w="624" w:type="pct"/>
            <w:tcBorders>
              <w:top w:val="single" w:color="000000" w:sz="4" w:space="0"/>
              <w:left w:val="single" w:color="000000" w:sz="4" w:space="0"/>
              <w:bottom w:val="single" w:color="000000" w:sz="4" w:space="0"/>
              <w:right w:val="single" w:color="000000" w:sz="4" w:space="0"/>
            </w:tcBorders>
            <w:vAlign w:val="center"/>
          </w:tcPr>
          <w:p w14:paraId="00B59C22">
            <w:pPr>
              <w:keepNext w:val="0"/>
              <w:keepLines w:val="0"/>
              <w:pageBreakBefore w:val="0"/>
              <w:widowControl/>
              <w:kinsoku w:val="0"/>
              <w:wordWrap w:val="0"/>
              <w:overflowPunct/>
              <w:topLinePunct w:val="0"/>
              <w:autoSpaceDE w:val="0"/>
              <w:autoSpaceDN w:val="0"/>
              <w:bidi w:val="0"/>
              <w:adjustRightInd w:val="0"/>
              <w:snapToGrid w:val="0"/>
              <w:spacing w:before="73" w:after="0" w:line="440" w:lineRule="exact"/>
              <w:jc w:val="center"/>
              <w:textAlignment w:val="baseline"/>
              <w:rPr>
                <w:rFonts w:hint="eastAsia" w:ascii="宋体" w:hAnsi="宋体" w:eastAsia="宋体" w:cs="宋体"/>
                <w:sz w:val="21"/>
                <w:szCs w:val="21"/>
              </w:rPr>
            </w:pPr>
            <w:r>
              <w:rPr>
                <w:rFonts w:hint="eastAsia" w:ascii="宋体" w:hAnsi="宋体" w:eastAsia="宋体" w:cs="宋体"/>
                <w:color w:val="000000"/>
                <w:sz w:val="21"/>
                <w:szCs w:val="21"/>
              </w:rPr>
              <w:t>320</w:t>
            </w:r>
          </w:p>
        </w:tc>
      </w:tr>
      <w:tr w14:paraId="68B01B03">
        <w:tblPrEx>
          <w:tblBorders>
            <w:top w:val="single" w:color="FFFFFF" w:sz="4" w:space="0"/>
            <w:left w:val="single" w:color="FFFFFF" w:sz="4" w:space="0"/>
            <w:bottom w:val="single" w:color="FFFFFF" w:sz="4" w:space="0"/>
            <w:right w:val="single" w:color="FFFFFF" w:sz="4" w:space="0"/>
            <w:insideH w:val="single" w:color="FFFFFF" w:sz="4" w:space="0"/>
            <w:insideV w:val="single" w:color="FFFFFF" w:sz="4" w:space="0"/>
          </w:tblBorders>
          <w:tblCellMar>
            <w:top w:w="0" w:type="dxa"/>
            <w:left w:w="0" w:type="dxa"/>
            <w:bottom w:w="0" w:type="dxa"/>
            <w:right w:w="0" w:type="dxa"/>
          </w:tblCellMar>
        </w:tblPrEx>
        <w:trPr>
          <w:trHeight w:val="360" w:hRule="atLeast"/>
          <w:jc w:val="center"/>
        </w:trPr>
        <w:tc>
          <w:tcPr>
            <w:tcW w:w="352" w:type="pct"/>
            <w:vMerge w:val="continue"/>
            <w:tcBorders>
              <w:top w:val="single" w:color="000000" w:sz="4" w:space="0"/>
              <w:left w:val="single" w:color="000000" w:sz="4" w:space="0"/>
              <w:bottom w:val="single" w:color="000000" w:sz="4" w:space="0"/>
              <w:right w:val="single" w:color="000000" w:sz="4" w:space="0"/>
            </w:tcBorders>
            <w:vAlign w:val="center"/>
          </w:tcPr>
          <w:p w14:paraId="10470EFF">
            <w:pPr>
              <w:keepNext w:val="0"/>
              <w:keepLines w:val="0"/>
              <w:pageBreakBefore w:val="0"/>
              <w:widowControl/>
              <w:kinsoku w:val="0"/>
              <w:overflowPunct/>
              <w:topLinePunct w:val="0"/>
              <w:autoSpaceDE w:val="0"/>
              <w:autoSpaceDN w:val="0"/>
              <w:bidi w:val="0"/>
              <w:adjustRightInd w:val="0"/>
              <w:snapToGrid w:val="0"/>
              <w:spacing w:line="440" w:lineRule="exact"/>
              <w:jc w:val="center"/>
              <w:textAlignment w:val="baseline"/>
              <w:rPr>
                <w:rFonts w:hint="eastAsia" w:ascii="宋体" w:hAnsi="宋体" w:eastAsia="宋体" w:cs="宋体"/>
                <w:sz w:val="21"/>
                <w:szCs w:val="21"/>
              </w:rPr>
            </w:pPr>
          </w:p>
        </w:tc>
        <w:tc>
          <w:tcPr>
            <w:tcW w:w="434" w:type="pct"/>
            <w:vMerge w:val="continue"/>
            <w:tcBorders>
              <w:top w:val="single" w:color="000000" w:sz="4" w:space="0"/>
              <w:left w:val="single" w:color="000000" w:sz="4" w:space="0"/>
              <w:bottom w:val="single" w:color="000000" w:sz="4" w:space="0"/>
              <w:right w:val="single" w:color="000000" w:sz="4" w:space="0"/>
            </w:tcBorders>
            <w:vAlign w:val="center"/>
          </w:tcPr>
          <w:p w14:paraId="01EE3995">
            <w:pPr>
              <w:keepNext w:val="0"/>
              <w:keepLines w:val="0"/>
              <w:pageBreakBefore w:val="0"/>
              <w:widowControl/>
              <w:kinsoku w:val="0"/>
              <w:overflowPunct/>
              <w:topLinePunct w:val="0"/>
              <w:autoSpaceDE w:val="0"/>
              <w:autoSpaceDN w:val="0"/>
              <w:bidi w:val="0"/>
              <w:adjustRightInd w:val="0"/>
              <w:snapToGrid w:val="0"/>
              <w:spacing w:line="440" w:lineRule="exact"/>
              <w:jc w:val="center"/>
              <w:textAlignment w:val="baseline"/>
              <w:rPr>
                <w:rFonts w:hint="eastAsia" w:ascii="宋体" w:hAnsi="宋体" w:eastAsia="宋体" w:cs="宋体"/>
                <w:sz w:val="21"/>
                <w:szCs w:val="21"/>
              </w:rPr>
            </w:pPr>
          </w:p>
        </w:tc>
        <w:tc>
          <w:tcPr>
            <w:tcW w:w="564" w:type="pct"/>
            <w:vMerge w:val="continue"/>
            <w:tcBorders>
              <w:top w:val="single" w:color="000000" w:sz="4" w:space="0"/>
              <w:left w:val="single" w:color="000000" w:sz="4" w:space="0"/>
              <w:bottom w:val="single" w:color="000000" w:sz="4" w:space="0"/>
              <w:right w:val="single" w:color="000000" w:sz="4" w:space="0"/>
            </w:tcBorders>
            <w:vAlign w:val="center"/>
          </w:tcPr>
          <w:p w14:paraId="1EE5791A">
            <w:pPr>
              <w:keepNext w:val="0"/>
              <w:keepLines w:val="0"/>
              <w:pageBreakBefore w:val="0"/>
              <w:widowControl/>
              <w:kinsoku w:val="0"/>
              <w:overflowPunct/>
              <w:topLinePunct w:val="0"/>
              <w:autoSpaceDE w:val="0"/>
              <w:autoSpaceDN w:val="0"/>
              <w:bidi w:val="0"/>
              <w:adjustRightInd w:val="0"/>
              <w:snapToGrid w:val="0"/>
              <w:spacing w:line="440" w:lineRule="exact"/>
              <w:jc w:val="center"/>
              <w:textAlignment w:val="baseline"/>
              <w:rPr>
                <w:rFonts w:hint="eastAsia" w:ascii="宋体" w:hAnsi="宋体" w:eastAsia="宋体" w:cs="宋体"/>
                <w:sz w:val="21"/>
                <w:szCs w:val="21"/>
              </w:rPr>
            </w:pPr>
          </w:p>
        </w:tc>
        <w:tc>
          <w:tcPr>
            <w:tcW w:w="722" w:type="pct"/>
            <w:tcBorders>
              <w:top w:val="single" w:color="000000" w:sz="4" w:space="0"/>
              <w:left w:val="single" w:color="000000" w:sz="4" w:space="0"/>
              <w:bottom w:val="single" w:color="000000" w:sz="4" w:space="0"/>
              <w:right w:val="single" w:color="000000" w:sz="4" w:space="0"/>
            </w:tcBorders>
            <w:vAlign w:val="center"/>
          </w:tcPr>
          <w:p w14:paraId="718CA720">
            <w:pPr>
              <w:keepNext w:val="0"/>
              <w:keepLines w:val="0"/>
              <w:pageBreakBefore w:val="0"/>
              <w:widowControl/>
              <w:kinsoku w:val="0"/>
              <w:overflowPunct/>
              <w:topLinePunct w:val="0"/>
              <w:autoSpaceDE w:val="0"/>
              <w:autoSpaceDN w:val="0"/>
              <w:bidi w:val="0"/>
              <w:adjustRightInd w:val="0"/>
              <w:snapToGrid w:val="0"/>
              <w:spacing w:line="440" w:lineRule="exact"/>
              <w:jc w:val="both"/>
              <w:textAlignment w:val="baseline"/>
              <w:rPr>
                <w:rFonts w:hint="eastAsia" w:ascii="宋体" w:hAnsi="宋体" w:eastAsia="宋体" w:cs="宋体"/>
              </w:rPr>
            </w:pPr>
            <w:r>
              <w:rPr>
                <w:rFonts w:hint="eastAsia" w:ascii="宋体" w:hAnsi="宋体" w:eastAsia="宋体" w:cs="宋体"/>
              </w:rPr>
              <w:t>新建雨水井</w:t>
            </w:r>
          </w:p>
        </w:tc>
        <w:tc>
          <w:tcPr>
            <w:tcW w:w="363" w:type="pct"/>
            <w:tcBorders>
              <w:top w:val="single" w:color="000000" w:sz="4" w:space="0"/>
              <w:left w:val="single" w:color="000000" w:sz="4" w:space="0"/>
              <w:bottom w:val="single" w:color="000000" w:sz="4" w:space="0"/>
              <w:right w:val="single" w:color="000000" w:sz="4" w:space="0"/>
            </w:tcBorders>
            <w:vAlign w:val="center"/>
          </w:tcPr>
          <w:p w14:paraId="01AF5B43">
            <w:pPr>
              <w:keepNext w:val="0"/>
              <w:keepLines w:val="0"/>
              <w:pageBreakBefore w:val="0"/>
              <w:widowControl/>
              <w:kinsoku w:val="0"/>
              <w:overflowPunct/>
              <w:topLinePunct w:val="0"/>
              <w:autoSpaceDE w:val="0"/>
              <w:autoSpaceDN w:val="0"/>
              <w:bidi w:val="0"/>
              <w:adjustRightInd w:val="0"/>
              <w:snapToGrid w:val="0"/>
              <w:spacing w:line="440" w:lineRule="exact"/>
              <w:jc w:val="center"/>
              <w:textAlignment w:val="baseline"/>
              <w:rPr>
                <w:rFonts w:hint="eastAsia" w:ascii="宋体" w:hAnsi="宋体" w:eastAsia="宋体" w:cs="宋体"/>
              </w:rPr>
            </w:pPr>
            <w:r>
              <w:rPr>
                <w:rFonts w:hint="eastAsia" w:ascii="宋体" w:hAnsi="宋体" w:eastAsia="宋体" w:cs="宋体"/>
              </w:rPr>
              <w:t>座</w:t>
            </w:r>
          </w:p>
        </w:tc>
        <w:tc>
          <w:tcPr>
            <w:tcW w:w="1937" w:type="pct"/>
            <w:tcBorders>
              <w:top w:val="single" w:color="000000" w:sz="4" w:space="0"/>
              <w:left w:val="single" w:color="000000" w:sz="4" w:space="0"/>
              <w:bottom w:val="single" w:color="000000" w:sz="4" w:space="0"/>
              <w:right w:val="single" w:color="000000" w:sz="4" w:space="0"/>
            </w:tcBorders>
            <w:vAlign w:val="center"/>
          </w:tcPr>
          <w:p w14:paraId="042AA40B">
            <w:pPr>
              <w:keepNext w:val="0"/>
              <w:keepLines w:val="0"/>
              <w:pageBreakBefore w:val="0"/>
              <w:widowControl/>
              <w:kinsoku w:val="0"/>
              <w:wordWrap/>
              <w:overflowPunct/>
              <w:topLinePunct w:val="0"/>
              <w:autoSpaceDE w:val="0"/>
              <w:autoSpaceDN w:val="0"/>
              <w:bidi w:val="0"/>
              <w:adjustRightInd w:val="0"/>
              <w:snapToGrid w:val="0"/>
              <w:spacing w:line="440" w:lineRule="exact"/>
              <w:jc w:val="both"/>
              <w:textAlignment w:val="baseline"/>
              <w:rPr>
                <w:rFonts w:hint="eastAsia" w:ascii="宋体" w:hAnsi="宋体" w:eastAsia="宋体" w:cs="宋体"/>
              </w:rPr>
            </w:pPr>
            <w:r>
              <w:rPr>
                <w:rFonts w:hint="eastAsia" w:ascii="宋体" w:hAnsi="宋体" w:eastAsia="宋体" w:cs="宋体"/>
              </w:rPr>
              <w:t>井高1.5M以内</w:t>
            </w:r>
          </w:p>
        </w:tc>
        <w:tc>
          <w:tcPr>
            <w:tcW w:w="624" w:type="pct"/>
            <w:tcBorders>
              <w:top w:val="single" w:color="000000" w:sz="4" w:space="0"/>
              <w:left w:val="single" w:color="000000" w:sz="4" w:space="0"/>
              <w:bottom w:val="single" w:color="000000" w:sz="4" w:space="0"/>
              <w:right w:val="single" w:color="000000" w:sz="4" w:space="0"/>
            </w:tcBorders>
            <w:vAlign w:val="center"/>
          </w:tcPr>
          <w:p w14:paraId="0BE130CE">
            <w:pPr>
              <w:keepNext w:val="0"/>
              <w:keepLines w:val="0"/>
              <w:pageBreakBefore w:val="0"/>
              <w:widowControl/>
              <w:kinsoku w:val="0"/>
              <w:wordWrap w:val="0"/>
              <w:overflowPunct/>
              <w:topLinePunct w:val="0"/>
              <w:autoSpaceDE w:val="0"/>
              <w:autoSpaceDN w:val="0"/>
              <w:bidi w:val="0"/>
              <w:adjustRightInd w:val="0"/>
              <w:snapToGrid w:val="0"/>
              <w:spacing w:before="73" w:after="0" w:line="440" w:lineRule="exact"/>
              <w:jc w:val="center"/>
              <w:textAlignment w:val="baseline"/>
              <w:rPr>
                <w:rFonts w:hint="eastAsia" w:ascii="宋体" w:hAnsi="宋体" w:eastAsia="宋体" w:cs="宋体"/>
                <w:sz w:val="21"/>
                <w:szCs w:val="21"/>
              </w:rPr>
            </w:pPr>
            <w:r>
              <w:rPr>
                <w:rFonts w:hint="eastAsia" w:ascii="宋体" w:hAnsi="宋体" w:eastAsia="宋体" w:cs="宋体"/>
                <w:color w:val="000000"/>
                <w:sz w:val="21"/>
                <w:szCs w:val="21"/>
              </w:rPr>
              <w:t>8</w:t>
            </w:r>
          </w:p>
        </w:tc>
      </w:tr>
      <w:tr w14:paraId="767C5436">
        <w:tblPrEx>
          <w:tblBorders>
            <w:top w:val="single" w:color="FFFFFF" w:sz="4" w:space="0"/>
            <w:left w:val="single" w:color="FFFFFF" w:sz="4" w:space="0"/>
            <w:bottom w:val="single" w:color="FFFFFF" w:sz="4" w:space="0"/>
            <w:right w:val="single" w:color="FFFFFF" w:sz="4" w:space="0"/>
            <w:insideH w:val="single" w:color="FFFFFF" w:sz="4" w:space="0"/>
            <w:insideV w:val="single" w:color="FFFFFF" w:sz="4" w:space="0"/>
          </w:tblBorders>
          <w:tblCellMar>
            <w:top w:w="0" w:type="dxa"/>
            <w:left w:w="0" w:type="dxa"/>
            <w:bottom w:w="0" w:type="dxa"/>
            <w:right w:w="0" w:type="dxa"/>
          </w:tblCellMar>
        </w:tblPrEx>
        <w:trPr>
          <w:trHeight w:val="360" w:hRule="atLeast"/>
          <w:jc w:val="center"/>
        </w:trPr>
        <w:tc>
          <w:tcPr>
            <w:tcW w:w="352" w:type="pct"/>
            <w:vMerge w:val="continue"/>
            <w:tcBorders>
              <w:top w:val="single" w:color="000000" w:sz="4" w:space="0"/>
              <w:left w:val="single" w:color="000000" w:sz="4" w:space="0"/>
              <w:bottom w:val="single" w:color="000000" w:sz="4" w:space="0"/>
              <w:right w:val="single" w:color="000000" w:sz="4" w:space="0"/>
            </w:tcBorders>
            <w:vAlign w:val="center"/>
          </w:tcPr>
          <w:p w14:paraId="2A05A9FA">
            <w:pPr>
              <w:keepNext w:val="0"/>
              <w:keepLines w:val="0"/>
              <w:pageBreakBefore w:val="0"/>
              <w:widowControl/>
              <w:kinsoku w:val="0"/>
              <w:overflowPunct/>
              <w:topLinePunct w:val="0"/>
              <w:autoSpaceDE w:val="0"/>
              <w:autoSpaceDN w:val="0"/>
              <w:bidi w:val="0"/>
              <w:adjustRightInd w:val="0"/>
              <w:snapToGrid w:val="0"/>
              <w:spacing w:line="440" w:lineRule="exact"/>
              <w:jc w:val="center"/>
              <w:textAlignment w:val="baseline"/>
              <w:rPr>
                <w:rFonts w:hint="eastAsia" w:ascii="宋体" w:hAnsi="宋体" w:eastAsia="宋体" w:cs="宋体"/>
                <w:sz w:val="21"/>
                <w:szCs w:val="21"/>
              </w:rPr>
            </w:pPr>
          </w:p>
        </w:tc>
        <w:tc>
          <w:tcPr>
            <w:tcW w:w="434" w:type="pct"/>
            <w:vMerge w:val="continue"/>
            <w:tcBorders>
              <w:top w:val="single" w:color="000000" w:sz="4" w:space="0"/>
              <w:left w:val="single" w:color="000000" w:sz="4" w:space="0"/>
              <w:bottom w:val="single" w:color="000000" w:sz="4" w:space="0"/>
              <w:right w:val="single" w:color="000000" w:sz="4" w:space="0"/>
            </w:tcBorders>
            <w:vAlign w:val="center"/>
          </w:tcPr>
          <w:p w14:paraId="21834B03">
            <w:pPr>
              <w:keepNext w:val="0"/>
              <w:keepLines w:val="0"/>
              <w:pageBreakBefore w:val="0"/>
              <w:widowControl/>
              <w:kinsoku w:val="0"/>
              <w:overflowPunct/>
              <w:topLinePunct w:val="0"/>
              <w:autoSpaceDE w:val="0"/>
              <w:autoSpaceDN w:val="0"/>
              <w:bidi w:val="0"/>
              <w:adjustRightInd w:val="0"/>
              <w:snapToGrid w:val="0"/>
              <w:spacing w:line="440" w:lineRule="exact"/>
              <w:jc w:val="center"/>
              <w:textAlignment w:val="baseline"/>
              <w:rPr>
                <w:rFonts w:hint="eastAsia" w:ascii="宋体" w:hAnsi="宋体" w:eastAsia="宋体" w:cs="宋体"/>
                <w:sz w:val="21"/>
                <w:szCs w:val="21"/>
              </w:rPr>
            </w:pPr>
          </w:p>
        </w:tc>
        <w:tc>
          <w:tcPr>
            <w:tcW w:w="564" w:type="pct"/>
            <w:vMerge w:val="continue"/>
            <w:tcBorders>
              <w:top w:val="single" w:color="000000" w:sz="4" w:space="0"/>
              <w:left w:val="single" w:color="000000" w:sz="4" w:space="0"/>
              <w:bottom w:val="single" w:color="000000" w:sz="4" w:space="0"/>
              <w:right w:val="single" w:color="000000" w:sz="4" w:space="0"/>
            </w:tcBorders>
            <w:vAlign w:val="center"/>
          </w:tcPr>
          <w:p w14:paraId="6CB0EBDE">
            <w:pPr>
              <w:keepNext w:val="0"/>
              <w:keepLines w:val="0"/>
              <w:pageBreakBefore w:val="0"/>
              <w:widowControl/>
              <w:kinsoku w:val="0"/>
              <w:overflowPunct/>
              <w:topLinePunct w:val="0"/>
              <w:autoSpaceDE w:val="0"/>
              <w:autoSpaceDN w:val="0"/>
              <w:bidi w:val="0"/>
              <w:adjustRightInd w:val="0"/>
              <w:snapToGrid w:val="0"/>
              <w:spacing w:line="440" w:lineRule="exact"/>
              <w:jc w:val="center"/>
              <w:textAlignment w:val="baseline"/>
              <w:rPr>
                <w:rFonts w:hint="eastAsia" w:ascii="宋体" w:hAnsi="宋体" w:eastAsia="宋体" w:cs="宋体"/>
                <w:sz w:val="21"/>
                <w:szCs w:val="21"/>
              </w:rPr>
            </w:pPr>
          </w:p>
        </w:tc>
        <w:tc>
          <w:tcPr>
            <w:tcW w:w="722" w:type="pct"/>
            <w:tcBorders>
              <w:top w:val="single" w:color="000000" w:sz="4" w:space="0"/>
              <w:left w:val="single" w:color="000000" w:sz="4" w:space="0"/>
              <w:bottom w:val="single" w:color="000000" w:sz="4" w:space="0"/>
              <w:right w:val="single" w:color="000000" w:sz="4" w:space="0"/>
            </w:tcBorders>
            <w:vAlign w:val="center"/>
          </w:tcPr>
          <w:p w14:paraId="197687A8">
            <w:pPr>
              <w:keepNext w:val="0"/>
              <w:keepLines w:val="0"/>
              <w:pageBreakBefore w:val="0"/>
              <w:widowControl/>
              <w:kinsoku w:val="0"/>
              <w:overflowPunct/>
              <w:topLinePunct w:val="0"/>
              <w:autoSpaceDE w:val="0"/>
              <w:autoSpaceDN w:val="0"/>
              <w:bidi w:val="0"/>
              <w:adjustRightInd w:val="0"/>
              <w:snapToGrid w:val="0"/>
              <w:spacing w:line="440" w:lineRule="exact"/>
              <w:jc w:val="both"/>
              <w:textAlignment w:val="baseline"/>
              <w:rPr>
                <w:rFonts w:hint="eastAsia" w:ascii="宋体" w:hAnsi="宋体" w:eastAsia="宋体" w:cs="宋体"/>
              </w:rPr>
            </w:pPr>
            <w:r>
              <w:rPr>
                <w:rFonts w:hint="eastAsia" w:ascii="宋体" w:hAnsi="宋体" w:eastAsia="宋体" w:cs="宋体"/>
              </w:rPr>
              <w:t>空洞塌方处理</w:t>
            </w:r>
          </w:p>
        </w:tc>
        <w:tc>
          <w:tcPr>
            <w:tcW w:w="363" w:type="pct"/>
            <w:tcBorders>
              <w:top w:val="single" w:color="000000" w:sz="4" w:space="0"/>
              <w:left w:val="single" w:color="000000" w:sz="4" w:space="0"/>
              <w:bottom w:val="single" w:color="000000" w:sz="4" w:space="0"/>
              <w:right w:val="single" w:color="000000" w:sz="4" w:space="0"/>
            </w:tcBorders>
            <w:vAlign w:val="center"/>
          </w:tcPr>
          <w:p w14:paraId="4AF40D88">
            <w:pPr>
              <w:keepNext w:val="0"/>
              <w:keepLines w:val="0"/>
              <w:pageBreakBefore w:val="0"/>
              <w:widowControl/>
              <w:kinsoku w:val="0"/>
              <w:overflowPunct/>
              <w:topLinePunct w:val="0"/>
              <w:autoSpaceDE w:val="0"/>
              <w:autoSpaceDN w:val="0"/>
              <w:bidi w:val="0"/>
              <w:adjustRightInd w:val="0"/>
              <w:snapToGrid w:val="0"/>
              <w:spacing w:line="440" w:lineRule="exact"/>
              <w:jc w:val="center"/>
              <w:textAlignment w:val="baseline"/>
              <w:rPr>
                <w:rFonts w:hint="eastAsia" w:ascii="宋体" w:hAnsi="宋体" w:eastAsia="宋体" w:cs="宋体"/>
              </w:rPr>
            </w:pPr>
            <w:r>
              <w:rPr>
                <w:rFonts w:hint="eastAsia" w:ascii="宋体" w:hAnsi="宋体" w:eastAsia="宋体" w:cs="宋体"/>
              </w:rPr>
              <w:t>㎡</w:t>
            </w:r>
          </w:p>
        </w:tc>
        <w:tc>
          <w:tcPr>
            <w:tcW w:w="1937" w:type="pct"/>
            <w:tcBorders>
              <w:top w:val="single" w:color="000000" w:sz="4" w:space="0"/>
              <w:left w:val="single" w:color="000000" w:sz="4" w:space="0"/>
              <w:bottom w:val="single" w:color="000000" w:sz="4" w:space="0"/>
              <w:right w:val="single" w:color="000000" w:sz="4" w:space="0"/>
            </w:tcBorders>
            <w:vAlign w:val="center"/>
          </w:tcPr>
          <w:p w14:paraId="75011D02">
            <w:pPr>
              <w:keepNext w:val="0"/>
              <w:keepLines w:val="0"/>
              <w:pageBreakBefore w:val="0"/>
              <w:widowControl/>
              <w:kinsoku w:val="0"/>
              <w:wordWrap/>
              <w:overflowPunct/>
              <w:topLinePunct w:val="0"/>
              <w:autoSpaceDE w:val="0"/>
              <w:autoSpaceDN w:val="0"/>
              <w:bidi w:val="0"/>
              <w:adjustRightInd w:val="0"/>
              <w:snapToGrid w:val="0"/>
              <w:spacing w:line="440" w:lineRule="exact"/>
              <w:jc w:val="both"/>
              <w:textAlignment w:val="baseline"/>
              <w:rPr>
                <w:rFonts w:hint="eastAsia" w:ascii="宋体" w:hAnsi="宋体" w:eastAsia="宋体" w:cs="宋体"/>
              </w:rPr>
            </w:pPr>
            <w:r>
              <w:rPr>
                <w:rFonts w:hint="eastAsia" w:ascii="宋体" w:hAnsi="宋体" w:eastAsia="宋体" w:cs="宋体"/>
              </w:rPr>
              <w:t>深5M以内，面积30㎡以内</w:t>
            </w:r>
          </w:p>
        </w:tc>
        <w:tc>
          <w:tcPr>
            <w:tcW w:w="624" w:type="pct"/>
            <w:tcBorders>
              <w:top w:val="single" w:color="000000" w:sz="4" w:space="0"/>
              <w:left w:val="single" w:color="000000" w:sz="4" w:space="0"/>
              <w:bottom w:val="single" w:color="000000" w:sz="4" w:space="0"/>
              <w:right w:val="single" w:color="000000" w:sz="4" w:space="0"/>
            </w:tcBorders>
            <w:vAlign w:val="center"/>
          </w:tcPr>
          <w:p w14:paraId="0315599A">
            <w:pPr>
              <w:keepNext w:val="0"/>
              <w:keepLines w:val="0"/>
              <w:pageBreakBefore w:val="0"/>
              <w:widowControl/>
              <w:kinsoku w:val="0"/>
              <w:wordWrap w:val="0"/>
              <w:overflowPunct/>
              <w:topLinePunct w:val="0"/>
              <w:autoSpaceDE w:val="0"/>
              <w:autoSpaceDN w:val="0"/>
              <w:bidi w:val="0"/>
              <w:adjustRightInd w:val="0"/>
              <w:snapToGrid w:val="0"/>
              <w:spacing w:before="73" w:after="0" w:line="440" w:lineRule="exact"/>
              <w:jc w:val="center"/>
              <w:textAlignment w:val="baseline"/>
              <w:rPr>
                <w:rFonts w:hint="eastAsia" w:ascii="宋体" w:hAnsi="宋体" w:eastAsia="宋体" w:cs="宋体"/>
                <w:sz w:val="21"/>
                <w:szCs w:val="21"/>
              </w:rPr>
            </w:pPr>
            <w:r>
              <w:rPr>
                <w:rFonts w:hint="eastAsia" w:ascii="宋体" w:hAnsi="宋体" w:eastAsia="宋体" w:cs="宋体"/>
                <w:color w:val="000000"/>
                <w:sz w:val="21"/>
                <w:szCs w:val="21"/>
              </w:rPr>
              <w:t>50</w:t>
            </w:r>
          </w:p>
        </w:tc>
      </w:tr>
      <w:tr w14:paraId="68CFF6C1">
        <w:tblPrEx>
          <w:tblBorders>
            <w:top w:val="single" w:color="FFFFFF" w:sz="4" w:space="0"/>
            <w:left w:val="single" w:color="FFFFFF" w:sz="4" w:space="0"/>
            <w:bottom w:val="single" w:color="FFFFFF" w:sz="4" w:space="0"/>
            <w:right w:val="single" w:color="FFFFFF" w:sz="4" w:space="0"/>
            <w:insideH w:val="single" w:color="FFFFFF" w:sz="4" w:space="0"/>
            <w:insideV w:val="single" w:color="FFFFFF" w:sz="4" w:space="0"/>
          </w:tblBorders>
          <w:tblCellMar>
            <w:top w:w="0" w:type="dxa"/>
            <w:left w:w="0" w:type="dxa"/>
            <w:bottom w:w="0" w:type="dxa"/>
            <w:right w:w="0" w:type="dxa"/>
          </w:tblCellMar>
        </w:tblPrEx>
        <w:trPr>
          <w:trHeight w:val="1083" w:hRule="atLeast"/>
          <w:jc w:val="center"/>
        </w:trPr>
        <w:tc>
          <w:tcPr>
            <w:tcW w:w="352" w:type="pct"/>
            <w:vMerge w:val="continue"/>
            <w:tcBorders>
              <w:top w:val="single" w:color="000000" w:sz="4" w:space="0"/>
              <w:left w:val="single" w:color="000000" w:sz="4" w:space="0"/>
              <w:bottom w:val="single" w:color="000000" w:sz="4" w:space="0"/>
              <w:right w:val="single" w:color="000000" w:sz="4" w:space="0"/>
            </w:tcBorders>
            <w:vAlign w:val="center"/>
          </w:tcPr>
          <w:p w14:paraId="37AAF429">
            <w:pPr>
              <w:keepNext w:val="0"/>
              <w:keepLines w:val="0"/>
              <w:pageBreakBefore w:val="0"/>
              <w:widowControl/>
              <w:kinsoku w:val="0"/>
              <w:overflowPunct/>
              <w:topLinePunct w:val="0"/>
              <w:autoSpaceDE w:val="0"/>
              <w:autoSpaceDN w:val="0"/>
              <w:bidi w:val="0"/>
              <w:adjustRightInd w:val="0"/>
              <w:snapToGrid w:val="0"/>
              <w:spacing w:line="440" w:lineRule="exact"/>
              <w:jc w:val="center"/>
              <w:textAlignment w:val="baseline"/>
              <w:rPr>
                <w:rFonts w:hint="eastAsia" w:ascii="宋体" w:hAnsi="宋体" w:eastAsia="宋体" w:cs="宋体"/>
                <w:sz w:val="21"/>
                <w:szCs w:val="21"/>
              </w:rPr>
            </w:pPr>
          </w:p>
        </w:tc>
        <w:tc>
          <w:tcPr>
            <w:tcW w:w="434" w:type="pct"/>
            <w:vMerge w:val="continue"/>
            <w:tcBorders>
              <w:top w:val="single" w:color="000000" w:sz="4" w:space="0"/>
              <w:left w:val="single" w:color="000000" w:sz="4" w:space="0"/>
              <w:bottom w:val="single" w:color="000000" w:sz="4" w:space="0"/>
              <w:right w:val="single" w:color="000000" w:sz="4" w:space="0"/>
            </w:tcBorders>
            <w:vAlign w:val="center"/>
          </w:tcPr>
          <w:p w14:paraId="718646A9">
            <w:pPr>
              <w:keepNext w:val="0"/>
              <w:keepLines w:val="0"/>
              <w:pageBreakBefore w:val="0"/>
              <w:widowControl/>
              <w:kinsoku w:val="0"/>
              <w:overflowPunct/>
              <w:topLinePunct w:val="0"/>
              <w:autoSpaceDE w:val="0"/>
              <w:autoSpaceDN w:val="0"/>
              <w:bidi w:val="0"/>
              <w:adjustRightInd w:val="0"/>
              <w:snapToGrid w:val="0"/>
              <w:spacing w:line="440" w:lineRule="exact"/>
              <w:jc w:val="center"/>
              <w:textAlignment w:val="baseline"/>
              <w:rPr>
                <w:rFonts w:hint="eastAsia" w:ascii="宋体" w:hAnsi="宋体" w:eastAsia="宋体" w:cs="宋体"/>
                <w:sz w:val="21"/>
                <w:szCs w:val="21"/>
              </w:rPr>
            </w:pPr>
          </w:p>
        </w:tc>
        <w:tc>
          <w:tcPr>
            <w:tcW w:w="564" w:type="pct"/>
            <w:vMerge w:val="continue"/>
            <w:tcBorders>
              <w:top w:val="single" w:color="000000" w:sz="4" w:space="0"/>
              <w:left w:val="single" w:color="000000" w:sz="4" w:space="0"/>
              <w:bottom w:val="single" w:color="000000" w:sz="4" w:space="0"/>
              <w:right w:val="single" w:color="000000" w:sz="4" w:space="0"/>
            </w:tcBorders>
            <w:vAlign w:val="center"/>
          </w:tcPr>
          <w:p w14:paraId="05E91219">
            <w:pPr>
              <w:keepNext w:val="0"/>
              <w:keepLines w:val="0"/>
              <w:pageBreakBefore w:val="0"/>
              <w:widowControl/>
              <w:kinsoku w:val="0"/>
              <w:overflowPunct/>
              <w:topLinePunct w:val="0"/>
              <w:autoSpaceDE w:val="0"/>
              <w:autoSpaceDN w:val="0"/>
              <w:bidi w:val="0"/>
              <w:adjustRightInd w:val="0"/>
              <w:snapToGrid w:val="0"/>
              <w:spacing w:line="440" w:lineRule="exact"/>
              <w:jc w:val="center"/>
              <w:textAlignment w:val="baseline"/>
              <w:rPr>
                <w:rFonts w:hint="eastAsia" w:ascii="宋体" w:hAnsi="宋体" w:eastAsia="宋体" w:cs="宋体"/>
                <w:sz w:val="21"/>
                <w:szCs w:val="21"/>
              </w:rPr>
            </w:pPr>
          </w:p>
        </w:tc>
        <w:tc>
          <w:tcPr>
            <w:tcW w:w="722" w:type="pct"/>
            <w:tcBorders>
              <w:top w:val="single" w:color="000000" w:sz="4" w:space="0"/>
              <w:left w:val="single" w:color="000000" w:sz="4" w:space="0"/>
              <w:bottom w:val="single" w:color="000000" w:sz="4" w:space="0"/>
              <w:right w:val="single" w:color="000000" w:sz="4" w:space="0"/>
            </w:tcBorders>
            <w:vAlign w:val="center"/>
          </w:tcPr>
          <w:p w14:paraId="2FB33CB8">
            <w:pPr>
              <w:keepNext w:val="0"/>
              <w:keepLines w:val="0"/>
              <w:pageBreakBefore w:val="0"/>
              <w:widowControl/>
              <w:kinsoku w:val="0"/>
              <w:overflowPunct/>
              <w:topLinePunct w:val="0"/>
              <w:autoSpaceDE w:val="0"/>
              <w:autoSpaceDN w:val="0"/>
              <w:bidi w:val="0"/>
              <w:adjustRightInd w:val="0"/>
              <w:snapToGrid w:val="0"/>
              <w:spacing w:line="440" w:lineRule="exact"/>
              <w:jc w:val="both"/>
              <w:textAlignment w:val="baseline"/>
              <w:rPr>
                <w:rFonts w:hint="eastAsia" w:ascii="宋体" w:hAnsi="宋体" w:eastAsia="宋体" w:cs="宋体"/>
              </w:rPr>
            </w:pPr>
          </w:p>
          <w:p w14:paraId="0F2B4D9A">
            <w:pPr>
              <w:keepNext w:val="0"/>
              <w:keepLines w:val="0"/>
              <w:pageBreakBefore w:val="0"/>
              <w:widowControl/>
              <w:kinsoku w:val="0"/>
              <w:overflowPunct/>
              <w:topLinePunct w:val="0"/>
              <w:autoSpaceDE w:val="0"/>
              <w:autoSpaceDN w:val="0"/>
              <w:bidi w:val="0"/>
              <w:adjustRightInd w:val="0"/>
              <w:snapToGrid w:val="0"/>
              <w:spacing w:line="440" w:lineRule="exact"/>
              <w:jc w:val="both"/>
              <w:textAlignment w:val="baseline"/>
              <w:rPr>
                <w:rFonts w:hint="eastAsia" w:ascii="宋体" w:hAnsi="宋体" w:eastAsia="宋体" w:cs="宋体"/>
              </w:rPr>
            </w:pPr>
            <w:r>
              <w:rPr>
                <w:rFonts w:hint="eastAsia" w:ascii="宋体" w:hAnsi="宋体" w:eastAsia="宋体" w:cs="宋体"/>
              </w:rPr>
              <w:t>雨污管道清淤及CCTV 检测</w:t>
            </w:r>
          </w:p>
        </w:tc>
        <w:tc>
          <w:tcPr>
            <w:tcW w:w="363" w:type="pct"/>
            <w:tcBorders>
              <w:top w:val="single" w:color="000000" w:sz="4" w:space="0"/>
              <w:left w:val="single" w:color="000000" w:sz="4" w:space="0"/>
              <w:bottom w:val="single" w:color="000000" w:sz="4" w:space="0"/>
              <w:right w:val="single" w:color="000000" w:sz="4" w:space="0"/>
            </w:tcBorders>
            <w:vAlign w:val="center"/>
          </w:tcPr>
          <w:p w14:paraId="51BE8610">
            <w:pPr>
              <w:keepNext w:val="0"/>
              <w:keepLines w:val="0"/>
              <w:pageBreakBefore w:val="0"/>
              <w:widowControl/>
              <w:kinsoku w:val="0"/>
              <w:overflowPunct/>
              <w:topLinePunct w:val="0"/>
              <w:autoSpaceDE w:val="0"/>
              <w:autoSpaceDN w:val="0"/>
              <w:bidi w:val="0"/>
              <w:adjustRightInd w:val="0"/>
              <w:snapToGrid w:val="0"/>
              <w:spacing w:line="440" w:lineRule="exact"/>
              <w:jc w:val="center"/>
              <w:textAlignment w:val="baseline"/>
              <w:rPr>
                <w:rFonts w:hint="eastAsia" w:ascii="宋体" w:hAnsi="宋体" w:eastAsia="宋体" w:cs="宋体"/>
              </w:rPr>
            </w:pPr>
          </w:p>
          <w:p w14:paraId="2979D6D1">
            <w:pPr>
              <w:keepNext w:val="0"/>
              <w:keepLines w:val="0"/>
              <w:pageBreakBefore w:val="0"/>
              <w:widowControl/>
              <w:kinsoku w:val="0"/>
              <w:overflowPunct/>
              <w:topLinePunct w:val="0"/>
              <w:autoSpaceDE w:val="0"/>
              <w:autoSpaceDN w:val="0"/>
              <w:bidi w:val="0"/>
              <w:adjustRightInd w:val="0"/>
              <w:snapToGrid w:val="0"/>
              <w:spacing w:line="440" w:lineRule="exact"/>
              <w:jc w:val="center"/>
              <w:textAlignment w:val="baseline"/>
              <w:rPr>
                <w:rFonts w:hint="eastAsia" w:ascii="宋体" w:hAnsi="宋体" w:eastAsia="宋体" w:cs="宋体"/>
              </w:rPr>
            </w:pPr>
            <w:r>
              <w:rPr>
                <w:rFonts w:hint="eastAsia" w:ascii="宋体" w:hAnsi="宋体" w:eastAsia="宋体" w:cs="宋体"/>
              </w:rPr>
              <w:t>M</w:t>
            </w:r>
          </w:p>
        </w:tc>
        <w:tc>
          <w:tcPr>
            <w:tcW w:w="1937" w:type="pct"/>
            <w:tcBorders>
              <w:top w:val="single" w:color="000000" w:sz="4" w:space="0"/>
              <w:left w:val="single" w:color="000000" w:sz="4" w:space="0"/>
              <w:bottom w:val="single" w:color="000000" w:sz="4" w:space="0"/>
              <w:right w:val="single" w:color="000000" w:sz="4" w:space="0"/>
            </w:tcBorders>
            <w:vAlign w:val="center"/>
          </w:tcPr>
          <w:p w14:paraId="28429F40">
            <w:pPr>
              <w:keepNext w:val="0"/>
              <w:keepLines w:val="0"/>
              <w:pageBreakBefore w:val="0"/>
              <w:widowControl/>
              <w:kinsoku w:val="0"/>
              <w:wordWrap/>
              <w:overflowPunct/>
              <w:topLinePunct w:val="0"/>
              <w:autoSpaceDE w:val="0"/>
              <w:autoSpaceDN w:val="0"/>
              <w:bidi w:val="0"/>
              <w:adjustRightInd w:val="0"/>
              <w:snapToGrid w:val="0"/>
              <w:spacing w:line="440" w:lineRule="exact"/>
              <w:jc w:val="both"/>
              <w:textAlignment w:val="baseline"/>
              <w:rPr>
                <w:rFonts w:hint="eastAsia" w:ascii="宋体" w:hAnsi="宋体" w:eastAsia="宋体" w:cs="宋体"/>
              </w:rPr>
            </w:pPr>
            <w:r>
              <w:rPr>
                <w:rFonts w:hint="eastAsia" w:ascii="宋体" w:hAnsi="宋体" w:eastAsia="宋体" w:cs="宋体"/>
                <w:lang w:val="en-US" w:eastAsia="zh-CN"/>
              </w:rPr>
              <w:t>采购人</w:t>
            </w:r>
            <w:r>
              <w:rPr>
                <w:rFonts w:hint="eastAsia" w:ascii="宋体" w:hAnsi="宋体" w:eastAsia="宋体" w:cs="宋体"/>
              </w:rPr>
              <w:t>所辖道路（管道检测设备：CCTV管道检测机器人、管道潜望镜、气体检测仪器、管道封堵气囊设</w:t>
            </w:r>
            <w:r>
              <w:rPr>
                <w:rFonts w:hint="eastAsia" w:ascii="宋体" w:hAnsi="宋体" w:eastAsia="宋体" w:cs="宋体"/>
                <w:color w:val="auto"/>
                <w:highlight w:val="none"/>
              </w:rPr>
              <w:t>备</w:t>
            </w:r>
            <w:r>
              <w:rPr>
                <w:rFonts w:hint="eastAsia" w:ascii="宋体" w:hAnsi="宋体" w:eastAsia="宋体" w:cs="宋体"/>
                <w:color w:val="auto"/>
                <w:highlight w:val="none"/>
                <w:lang w:val="en-US" w:eastAsia="zh-CN"/>
              </w:rPr>
              <w:t>各</w:t>
            </w:r>
            <w:r>
              <w:rPr>
                <w:rFonts w:hint="eastAsia" w:ascii="宋体" w:hAnsi="宋体" w:eastAsia="宋体" w:cs="宋体"/>
                <w:color w:val="auto"/>
                <w:highlight w:val="none"/>
              </w:rPr>
              <w:t>一套）</w:t>
            </w:r>
            <w:r>
              <w:rPr>
                <w:rFonts w:hint="eastAsia" w:ascii="宋体" w:hAnsi="宋体" w:eastAsia="宋体" w:cs="宋体"/>
              </w:rPr>
              <w:t>。</w:t>
            </w:r>
          </w:p>
        </w:tc>
        <w:tc>
          <w:tcPr>
            <w:tcW w:w="624" w:type="pct"/>
            <w:tcBorders>
              <w:top w:val="single" w:color="000000" w:sz="4" w:space="0"/>
              <w:left w:val="single" w:color="000000" w:sz="4" w:space="0"/>
              <w:bottom w:val="single" w:color="000000" w:sz="4" w:space="0"/>
              <w:right w:val="single" w:color="000000" w:sz="4" w:space="0"/>
            </w:tcBorders>
            <w:vAlign w:val="center"/>
          </w:tcPr>
          <w:p w14:paraId="2CAC9AD3">
            <w:pPr>
              <w:keepNext w:val="0"/>
              <w:keepLines w:val="0"/>
              <w:pageBreakBefore w:val="0"/>
              <w:widowControl/>
              <w:kinsoku w:val="0"/>
              <w:wordWrap w:val="0"/>
              <w:overflowPunct/>
              <w:topLinePunct w:val="0"/>
              <w:autoSpaceDE w:val="0"/>
              <w:autoSpaceDN w:val="0"/>
              <w:bidi w:val="0"/>
              <w:adjustRightInd w:val="0"/>
              <w:snapToGrid w:val="0"/>
              <w:spacing w:before="0" w:after="0" w:line="440" w:lineRule="exact"/>
              <w:ind w:firstLine="0"/>
              <w:jc w:val="center"/>
              <w:textAlignment w:val="baseline"/>
              <w:rPr>
                <w:rFonts w:hint="eastAsia" w:ascii="宋体" w:hAnsi="宋体" w:eastAsia="宋体" w:cs="宋体"/>
                <w:color w:val="000000"/>
                <w:sz w:val="21"/>
                <w:szCs w:val="21"/>
              </w:rPr>
            </w:pPr>
          </w:p>
          <w:p w14:paraId="7239043D">
            <w:pPr>
              <w:keepNext w:val="0"/>
              <w:keepLines w:val="0"/>
              <w:pageBreakBefore w:val="0"/>
              <w:widowControl/>
              <w:kinsoku w:val="0"/>
              <w:wordWrap w:val="0"/>
              <w:overflowPunct/>
              <w:topLinePunct w:val="0"/>
              <w:autoSpaceDE w:val="0"/>
              <w:autoSpaceDN w:val="0"/>
              <w:bidi w:val="0"/>
              <w:adjustRightInd w:val="0"/>
              <w:snapToGrid w:val="0"/>
              <w:spacing w:before="233" w:after="0" w:line="440" w:lineRule="exact"/>
              <w:jc w:val="center"/>
              <w:textAlignment w:val="baseline"/>
              <w:rPr>
                <w:rFonts w:hint="eastAsia" w:ascii="宋体" w:hAnsi="宋体" w:eastAsia="宋体" w:cs="宋体"/>
                <w:sz w:val="21"/>
                <w:szCs w:val="21"/>
              </w:rPr>
            </w:pPr>
            <w:r>
              <w:rPr>
                <w:rFonts w:hint="eastAsia" w:ascii="宋体" w:hAnsi="宋体" w:eastAsia="宋体" w:cs="宋体"/>
                <w:color w:val="000000"/>
                <w:sz w:val="21"/>
                <w:szCs w:val="21"/>
              </w:rPr>
              <w:t>3000</w:t>
            </w:r>
          </w:p>
        </w:tc>
      </w:tr>
      <w:tr w14:paraId="7F085960">
        <w:tblPrEx>
          <w:tblBorders>
            <w:top w:val="single" w:color="FFFFFF" w:sz="4" w:space="0"/>
            <w:left w:val="single" w:color="FFFFFF" w:sz="4" w:space="0"/>
            <w:bottom w:val="single" w:color="FFFFFF" w:sz="4" w:space="0"/>
            <w:right w:val="single" w:color="FFFFFF" w:sz="4" w:space="0"/>
            <w:insideH w:val="single" w:color="FFFFFF" w:sz="4" w:space="0"/>
            <w:insideV w:val="single" w:color="FFFFFF" w:sz="4" w:space="0"/>
          </w:tblBorders>
          <w:tblCellMar>
            <w:top w:w="0" w:type="dxa"/>
            <w:left w:w="0" w:type="dxa"/>
            <w:bottom w:w="0" w:type="dxa"/>
            <w:right w:w="0" w:type="dxa"/>
          </w:tblCellMar>
        </w:tblPrEx>
        <w:trPr>
          <w:trHeight w:val="480" w:hRule="atLeast"/>
          <w:jc w:val="center"/>
        </w:trPr>
        <w:tc>
          <w:tcPr>
            <w:tcW w:w="352" w:type="pct"/>
            <w:vMerge w:val="continue"/>
            <w:tcBorders>
              <w:top w:val="single" w:color="000000" w:sz="4" w:space="0"/>
              <w:left w:val="single" w:color="000000" w:sz="4" w:space="0"/>
              <w:bottom w:val="single" w:color="000000" w:sz="4" w:space="0"/>
              <w:right w:val="single" w:color="000000" w:sz="4" w:space="0"/>
            </w:tcBorders>
            <w:vAlign w:val="center"/>
          </w:tcPr>
          <w:p w14:paraId="4412754D">
            <w:pPr>
              <w:keepNext w:val="0"/>
              <w:keepLines w:val="0"/>
              <w:pageBreakBefore w:val="0"/>
              <w:widowControl/>
              <w:kinsoku w:val="0"/>
              <w:overflowPunct/>
              <w:topLinePunct w:val="0"/>
              <w:autoSpaceDE w:val="0"/>
              <w:autoSpaceDN w:val="0"/>
              <w:bidi w:val="0"/>
              <w:adjustRightInd w:val="0"/>
              <w:snapToGrid w:val="0"/>
              <w:spacing w:line="440" w:lineRule="exact"/>
              <w:jc w:val="center"/>
              <w:textAlignment w:val="baseline"/>
              <w:rPr>
                <w:rFonts w:hint="eastAsia" w:ascii="宋体" w:hAnsi="宋体" w:eastAsia="宋体" w:cs="宋体"/>
                <w:sz w:val="21"/>
                <w:szCs w:val="21"/>
              </w:rPr>
            </w:pPr>
          </w:p>
        </w:tc>
        <w:tc>
          <w:tcPr>
            <w:tcW w:w="434" w:type="pct"/>
            <w:vMerge w:val="restart"/>
            <w:tcBorders>
              <w:top w:val="single" w:color="000000" w:sz="4" w:space="0"/>
              <w:left w:val="single" w:color="000000" w:sz="4" w:space="0"/>
              <w:bottom w:val="single" w:color="000000" w:sz="4" w:space="0"/>
              <w:right w:val="single" w:color="000000" w:sz="4" w:space="0"/>
            </w:tcBorders>
            <w:vAlign w:val="center"/>
          </w:tcPr>
          <w:p w14:paraId="78A12C49">
            <w:pPr>
              <w:keepNext w:val="0"/>
              <w:keepLines w:val="0"/>
              <w:pageBreakBefore w:val="0"/>
              <w:widowControl/>
              <w:kinsoku w:val="0"/>
              <w:wordWrap w:val="0"/>
              <w:overflowPunct/>
              <w:topLinePunct w:val="0"/>
              <w:autoSpaceDE w:val="0"/>
              <w:autoSpaceDN w:val="0"/>
              <w:bidi w:val="0"/>
              <w:adjustRightInd w:val="0"/>
              <w:snapToGrid w:val="0"/>
              <w:spacing w:before="0" w:after="0" w:line="440" w:lineRule="exact"/>
              <w:ind w:firstLine="0"/>
              <w:jc w:val="center"/>
              <w:textAlignment w:val="baseline"/>
              <w:rPr>
                <w:rFonts w:hint="eastAsia" w:ascii="宋体" w:hAnsi="宋体" w:eastAsia="宋体" w:cs="宋体"/>
                <w:color w:val="000000"/>
                <w:sz w:val="21"/>
                <w:szCs w:val="21"/>
              </w:rPr>
            </w:pPr>
          </w:p>
          <w:p w14:paraId="267D9BD9">
            <w:pPr>
              <w:keepNext w:val="0"/>
              <w:keepLines w:val="0"/>
              <w:pageBreakBefore w:val="0"/>
              <w:widowControl/>
              <w:kinsoku w:val="0"/>
              <w:wordWrap w:val="0"/>
              <w:overflowPunct/>
              <w:topLinePunct w:val="0"/>
              <w:autoSpaceDE w:val="0"/>
              <w:autoSpaceDN w:val="0"/>
              <w:bidi w:val="0"/>
              <w:adjustRightInd w:val="0"/>
              <w:snapToGrid w:val="0"/>
              <w:spacing w:before="0" w:after="0" w:line="440" w:lineRule="exact"/>
              <w:ind w:firstLine="0"/>
              <w:jc w:val="center"/>
              <w:textAlignment w:val="baseline"/>
              <w:rPr>
                <w:rFonts w:hint="eastAsia" w:ascii="宋体" w:hAnsi="宋体" w:eastAsia="宋体" w:cs="宋体"/>
                <w:color w:val="000000"/>
                <w:sz w:val="21"/>
                <w:szCs w:val="21"/>
              </w:rPr>
            </w:pPr>
          </w:p>
          <w:p w14:paraId="196F7FBE">
            <w:pPr>
              <w:keepNext w:val="0"/>
              <w:keepLines w:val="0"/>
              <w:pageBreakBefore w:val="0"/>
              <w:widowControl/>
              <w:kinsoku w:val="0"/>
              <w:wordWrap w:val="0"/>
              <w:overflowPunct/>
              <w:topLinePunct w:val="0"/>
              <w:autoSpaceDE w:val="0"/>
              <w:autoSpaceDN w:val="0"/>
              <w:bidi w:val="0"/>
              <w:adjustRightInd w:val="0"/>
              <w:snapToGrid w:val="0"/>
              <w:spacing w:before="0" w:after="0" w:line="440" w:lineRule="exact"/>
              <w:ind w:firstLine="0"/>
              <w:jc w:val="center"/>
              <w:textAlignment w:val="baseline"/>
              <w:rPr>
                <w:rFonts w:hint="eastAsia" w:ascii="宋体" w:hAnsi="宋体" w:eastAsia="宋体" w:cs="宋体"/>
                <w:color w:val="000000"/>
                <w:sz w:val="21"/>
                <w:szCs w:val="21"/>
              </w:rPr>
            </w:pPr>
          </w:p>
          <w:p w14:paraId="5D4C2991">
            <w:pPr>
              <w:keepNext w:val="0"/>
              <w:keepLines w:val="0"/>
              <w:pageBreakBefore w:val="0"/>
              <w:widowControl/>
              <w:kinsoku w:val="0"/>
              <w:wordWrap w:val="0"/>
              <w:overflowPunct/>
              <w:topLinePunct w:val="0"/>
              <w:autoSpaceDE w:val="0"/>
              <w:autoSpaceDN w:val="0"/>
              <w:bidi w:val="0"/>
              <w:adjustRightInd w:val="0"/>
              <w:snapToGrid w:val="0"/>
              <w:spacing w:before="220" w:after="0" w:line="440" w:lineRule="exact"/>
              <w:ind w:firstLine="320"/>
              <w:jc w:val="center"/>
              <w:textAlignment w:val="baseline"/>
              <w:rPr>
                <w:rFonts w:hint="eastAsia" w:ascii="宋体" w:hAnsi="宋体" w:eastAsia="宋体" w:cs="宋体"/>
                <w:sz w:val="21"/>
                <w:szCs w:val="21"/>
              </w:rPr>
            </w:pPr>
            <w:r>
              <w:rPr>
                <w:rFonts w:hint="eastAsia" w:ascii="宋体" w:hAnsi="宋体" w:eastAsia="宋体" w:cs="宋体"/>
                <w:color w:val="000000"/>
                <w:sz w:val="21"/>
                <w:szCs w:val="21"/>
              </w:rPr>
              <w:t>2</w:t>
            </w:r>
          </w:p>
        </w:tc>
        <w:tc>
          <w:tcPr>
            <w:tcW w:w="564" w:type="pct"/>
            <w:vMerge w:val="restart"/>
            <w:tcBorders>
              <w:top w:val="single" w:color="000000" w:sz="4" w:space="0"/>
              <w:left w:val="single" w:color="000000" w:sz="4" w:space="0"/>
              <w:bottom w:val="single" w:color="000000" w:sz="4" w:space="0"/>
              <w:right w:val="single" w:color="000000" w:sz="4" w:space="0"/>
            </w:tcBorders>
            <w:vAlign w:val="center"/>
          </w:tcPr>
          <w:p w14:paraId="0368E838">
            <w:pPr>
              <w:keepNext w:val="0"/>
              <w:keepLines w:val="0"/>
              <w:pageBreakBefore w:val="0"/>
              <w:widowControl/>
              <w:kinsoku w:val="0"/>
              <w:wordWrap w:val="0"/>
              <w:overflowPunct/>
              <w:topLinePunct w:val="0"/>
              <w:autoSpaceDE w:val="0"/>
              <w:autoSpaceDN w:val="0"/>
              <w:bidi w:val="0"/>
              <w:adjustRightInd w:val="0"/>
              <w:snapToGrid w:val="0"/>
              <w:spacing w:before="0" w:after="0" w:line="440" w:lineRule="exact"/>
              <w:ind w:firstLine="0"/>
              <w:jc w:val="center"/>
              <w:textAlignment w:val="baseline"/>
              <w:rPr>
                <w:rFonts w:hint="eastAsia" w:ascii="宋体" w:hAnsi="宋体" w:eastAsia="宋体" w:cs="宋体"/>
                <w:color w:val="000000"/>
                <w:sz w:val="21"/>
                <w:szCs w:val="21"/>
              </w:rPr>
            </w:pPr>
          </w:p>
          <w:p w14:paraId="4DF7FDB6">
            <w:pPr>
              <w:keepNext w:val="0"/>
              <w:keepLines w:val="0"/>
              <w:pageBreakBefore w:val="0"/>
              <w:widowControl/>
              <w:kinsoku w:val="0"/>
              <w:wordWrap w:val="0"/>
              <w:overflowPunct/>
              <w:topLinePunct w:val="0"/>
              <w:autoSpaceDE w:val="0"/>
              <w:autoSpaceDN w:val="0"/>
              <w:bidi w:val="0"/>
              <w:adjustRightInd w:val="0"/>
              <w:snapToGrid w:val="0"/>
              <w:spacing w:before="0" w:after="0" w:line="440" w:lineRule="exact"/>
              <w:ind w:firstLine="0"/>
              <w:jc w:val="center"/>
              <w:textAlignment w:val="baseline"/>
              <w:rPr>
                <w:rFonts w:hint="eastAsia" w:ascii="宋体" w:hAnsi="宋体" w:eastAsia="宋体" w:cs="宋体"/>
                <w:color w:val="000000"/>
                <w:sz w:val="21"/>
                <w:szCs w:val="21"/>
              </w:rPr>
            </w:pPr>
          </w:p>
          <w:p w14:paraId="7F5B0F1E">
            <w:pPr>
              <w:keepNext w:val="0"/>
              <w:keepLines w:val="0"/>
              <w:pageBreakBefore w:val="0"/>
              <w:widowControl/>
              <w:kinsoku w:val="0"/>
              <w:wordWrap w:val="0"/>
              <w:overflowPunct/>
              <w:topLinePunct w:val="0"/>
              <w:autoSpaceDE w:val="0"/>
              <w:autoSpaceDN w:val="0"/>
              <w:bidi w:val="0"/>
              <w:adjustRightInd w:val="0"/>
              <w:snapToGrid w:val="0"/>
              <w:spacing w:before="200" w:after="0" w:line="440" w:lineRule="exact"/>
              <w:ind w:left="100" w:firstLine="0"/>
              <w:jc w:val="center"/>
              <w:textAlignment w:val="baseline"/>
              <w:rPr>
                <w:rFonts w:hint="eastAsia" w:ascii="宋体" w:hAnsi="宋体" w:eastAsia="宋体" w:cs="宋体"/>
                <w:sz w:val="21"/>
                <w:szCs w:val="21"/>
              </w:rPr>
            </w:pPr>
            <w:r>
              <w:rPr>
                <w:rFonts w:hint="eastAsia" w:ascii="宋体" w:hAnsi="宋体" w:eastAsia="宋体" w:cs="宋体"/>
                <w:color w:val="000000"/>
                <w:sz w:val="21"/>
                <w:szCs w:val="21"/>
              </w:rPr>
              <w:t>城区道路排水井具整治工程</w:t>
            </w:r>
          </w:p>
        </w:tc>
        <w:tc>
          <w:tcPr>
            <w:tcW w:w="722" w:type="pct"/>
            <w:tcBorders>
              <w:top w:val="single" w:color="000000" w:sz="4" w:space="0"/>
              <w:left w:val="single" w:color="000000" w:sz="4" w:space="0"/>
              <w:bottom w:val="single" w:color="000000" w:sz="4" w:space="0"/>
              <w:right w:val="single" w:color="000000" w:sz="4" w:space="0"/>
            </w:tcBorders>
            <w:vAlign w:val="center"/>
          </w:tcPr>
          <w:p w14:paraId="47FC5BE5">
            <w:pPr>
              <w:keepNext w:val="0"/>
              <w:keepLines w:val="0"/>
              <w:pageBreakBefore w:val="0"/>
              <w:widowControl/>
              <w:kinsoku w:val="0"/>
              <w:overflowPunct/>
              <w:topLinePunct w:val="0"/>
              <w:autoSpaceDE w:val="0"/>
              <w:autoSpaceDN w:val="0"/>
              <w:bidi w:val="0"/>
              <w:adjustRightInd w:val="0"/>
              <w:snapToGrid w:val="0"/>
              <w:spacing w:line="440" w:lineRule="exact"/>
              <w:jc w:val="both"/>
              <w:textAlignment w:val="baseline"/>
              <w:rPr>
                <w:rFonts w:hint="eastAsia" w:ascii="宋体" w:hAnsi="宋体" w:eastAsia="宋体" w:cs="宋体"/>
              </w:rPr>
            </w:pPr>
            <w:r>
              <w:rPr>
                <w:rFonts w:hint="eastAsia" w:ascii="宋体" w:hAnsi="宋体" w:eastAsia="宋体" w:cs="宋体"/>
              </w:rPr>
              <w:t>雨水井更换</w:t>
            </w:r>
          </w:p>
        </w:tc>
        <w:tc>
          <w:tcPr>
            <w:tcW w:w="363" w:type="pct"/>
            <w:tcBorders>
              <w:top w:val="single" w:color="000000" w:sz="4" w:space="0"/>
              <w:left w:val="single" w:color="000000" w:sz="4" w:space="0"/>
              <w:bottom w:val="single" w:color="000000" w:sz="4" w:space="0"/>
              <w:right w:val="single" w:color="000000" w:sz="4" w:space="0"/>
            </w:tcBorders>
            <w:vAlign w:val="center"/>
          </w:tcPr>
          <w:p w14:paraId="4981AAA3">
            <w:pPr>
              <w:keepNext w:val="0"/>
              <w:keepLines w:val="0"/>
              <w:pageBreakBefore w:val="0"/>
              <w:widowControl/>
              <w:kinsoku w:val="0"/>
              <w:overflowPunct/>
              <w:topLinePunct w:val="0"/>
              <w:autoSpaceDE w:val="0"/>
              <w:autoSpaceDN w:val="0"/>
              <w:bidi w:val="0"/>
              <w:adjustRightInd w:val="0"/>
              <w:snapToGrid w:val="0"/>
              <w:spacing w:line="440" w:lineRule="exact"/>
              <w:jc w:val="center"/>
              <w:textAlignment w:val="baseline"/>
              <w:rPr>
                <w:rFonts w:hint="eastAsia" w:ascii="宋体" w:hAnsi="宋体" w:eastAsia="宋体" w:cs="宋体"/>
              </w:rPr>
            </w:pPr>
            <w:r>
              <w:rPr>
                <w:rFonts w:hint="eastAsia" w:ascii="宋体" w:hAnsi="宋体" w:eastAsia="宋体" w:cs="宋体"/>
              </w:rPr>
              <w:t>座</w:t>
            </w:r>
          </w:p>
        </w:tc>
        <w:tc>
          <w:tcPr>
            <w:tcW w:w="1937" w:type="pct"/>
            <w:vMerge w:val="restart"/>
            <w:tcBorders>
              <w:top w:val="single" w:color="000000" w:sz="4" w:space="0"/>
              <w:left w:val="single" w:color="000000" w:sz="4" w:space="0"/>
              <w:bottom w:val="single" w:color="000000" w:sz="4" w:space="0"/>
              <w:right w:val="single" w:color="000000" w:sz="4" w:space="0"/>
            </w:tcBorders>
            <w:vAlign w:val="center"/>
          </w:tcPr>
          <w:p w14:paraId="4E6239E5">
            <w:pPr>
              <w:keepNext w:val="0"/>
              <w:keepLines w:val="0"/>
              <w:pageBreakBefore w:val="0"/>
              <w:widowControl/>
              <w:kinsoku w:val="0"/>
              <w:wordWrap/>
              <w:overflowPunct/>
              <w:topLinePunct w:val="0"/>
              <w:autoSpaceDE w:val="0"/>
              <w:autoSpaceDN w:val="0"/>
              <w:bidi w:val="0"/>
              <w:adjustRightInd w:val="0"/>
              <w:snapToGrid w:val="0"/>
              <w:spacing w:line="440" w:lineRule="exact"/>
              <w:jc w:val="both"/>
              <w:textAlignment w:val="baseline"/>
              <w:rPr>
                <w:rFonts w:hint="eastAsia" w:ascii="宋体" w:hAnsi="宋体" w:eastAsia="宋体" w:cs="宋体"/>
              </w:rPr>
            </w:pPr>
            <w:r>
              <w:rPr>
                <w:rFonts w:hint="eastAsia" w:ascii="宋体" w:hAnsi="宋体" w:eastAsia="宋体" w:cs="宋体"/>
              </w:rPr>
              <w:t>处理各类排水井具的下派任务及热线案卷，确保管辖排水井具完好。</w:t>
            </w:r>
          </w:p>
          <w:p w14:paraId="63C96ED4">
            <w:pPr>
              <w:keepNext w:val="0"/>
              <w:keepLines w:val="0"/>
              <w:pageBreakBefore w:val="0"/>
              <w:widowControl/>
              <w:kinsoku w:val="0"/>
              <w:wordWrap/>
              <w:overflowPunct/>
              <w:topLinePunct w:val="0"/>
              <w:autoSpaceDE w:val="0"/>
              <w:autoSpaceDN w:val="0"/>
              <w:bidi w:val="0"/>
              <w:adjustRightInd w:val="0"/>
              <w:snapToGrid w:val="0"/>
              <w:spacing w:line="440" w:lineRule="exact"/>
              <w:jc w:val="both"/>
              <w:textAlignment w:val="baseline"/>
              <w:rPr>
                <w:rFonts w:hint="eastAsia" w:ascii="宋体" w:hAnsi="宋体" w:eastAsia="宋体" w:cs="宋体"/>
              </w:rPr>
            </w:pPr>
            <w:r>
              <w:rPr>
                <w:rFonts w:hint="eastAsia" w:ascii="宋体" w:hAnsi="宋体" w:eastAsia="宋体" w:cs="宋体"/>
              </w:rPr>
              <w:t>标准：标准参照《南昌市井盖设施建设和维护管理技术导则（试行）》及南昌市最新的补充通知。</w:t>
            </w:r>
          </w:p>
          <w:p w14:paraId="49C0245F">
            <w:pPr>
              <w:keepNext w:val="0"/>
              <w:keepLines w:val="0"/>
              <w:pageBreakBefore w:val="0"/>
              <w:widowControl/>
              <w:kinsoku w:val="0"/>
              <w:wordWrap/>
              <w:overflowPunct/>
              <w:topLinePunct w:val="0"/>
              <w:autoSpaceDE w:val="0"/>
              <w:autoSpaceDN w:val="0"/>
              <w:bidi w:val="0"/>
              <w:adjustRightInd w:val="0"/>
              <w:snapToGrid w:val="0"/>
              <w:spacing w:line="440" w:lineRule="exact"/>
              <w:jc w:val="both"/>
              <w:textAlignment w:val="baseline"/>
              <w:rPr>
                <w:rFonts w:hint="eastAsia" w:ascii="宋体" w:hAnsi="宋体" w:eastAsia="宋体" w:cs="宋体"/>
              </w:rPr>
            </w:pPr>
            <w:r>
              <w:rPr>
                <w:rFonts w:hint="eastAsia" w:ascii="宋体" w:hAnsi="宋体" w:eastAsia="宋体" w:cs="宋体"/>
              </w:rPr>
              <w:t>备注：井具维修人员更换后的旧井具需回收至采购人指定存放位置。</w:t>
            </w:r>
          </w:p>
        </w:tc>
        <w:tc>
          <w:tcPr>
            <w:tcW w:w="624" w:type="pct"/>
            <w:tcBorders>
              <w:top w:val="single" w:color="000000" w:sz="4" w:space="0"/>
              <w:left w:val="single" w:color="000000" w:sz="4" w:space="0"/>
              <w:bottom w:val="single" w:color="000000" w:sz="4" w:space="0"/>
              <w:right w:val="single" w:color="000000" w:sz="4" w:space="0"/>
            </w:tcBorders>
            <w:vAlign w:val="center"/>
          </w:tcPr>
          <w:p w14:paraId="4CA37429">
            <w:pPr>
              <w:keepNext w:val="0"/>
              <w:keepLines w:val="0"/>
              <w:pageBreakBefore w:val="0"/>
              <w:widowControl/>
              <w:kinsoku w:val="0"/>
              <w:wordWrap w:val="0"/>
              <w:overflowPunct/>
              <w:topLinePunct w:val="0"/>
              <w:autoSpaceDE w:val="0"/>
              <w:autoSpaceDN w:val="0"/>
              <w:bidi w:val="0"/>
              <w:adjustRightInd w:val="0"/>
              <w:snapToGrid w:val="0"/>
              <w:spacing w:before="233" w:after="0" w:line="440" w:lineRule="exact"/>
              <w:jc w:val="center"/>
              <w:textAlignment w:val="baseline"/>
              <w:rPr>
                <w:rFonts w:hint="eastAsia" w:ascii="宋体" w:hAnsi="宋体" w:eastAsia="宋体" w:cs="宋体"/>
                <w:color w:val="000000"/>
                <w:sz w:val="21"/>
                <w:szCs w:val="21"/>
              </w:rPr>
            </w:pPr>
            <w:r>
              <w:rPr>
                <w:rFonts w:hint="eastAsia" w:ascii="宋体" w:hAnsi="宋体" w:eastAsia="宋体" w:cs="宋体"/>
                <w:color w:val="000000"/>
                <w:sz w:val="21"/>
                <w:szCs w:val="21"/>
              </w:rPr>
              <w:t>120</w:t>
            </w:r>
          </w:p>
        </w:tc>
      </w:tr>
      <w:tr w14:paraId="7DEC71AE">
        <w:tblPrEx>
          <w:tblBorders>
            <w:top w:val="single" w:color="FFFFFF" w:sz="4" w:space="0"/>
            <w:left w:val="single" w:color="FFFFFF" w:sz="4" w:space="0"/>
            <w:bottom w:val="single" w:color="FFFFFF" w:sz="4" w:space="0"/>
            <w:right w:val="single" w:color="FFFFFF" w:sz="4" w:space="0"/>
            <w:insideH w:val="single" w:color="FFFFFF" w:sz="4" w:space="0"/>
            <w:insideV w:val="single" w:color="FFFFFF" w:sz="4" w:space="0"/>
          </w:tblBorders>
          <w:tblCellMar>
            <w:top w:w="0" w:type="dxa"/>
            <w:left w:w="0" w:type="dxa"/>
            <w:bottom w:w="0" w:type="dxa"/>
            <w:right w:w="0" w:type="dxa"/>
          </w:tblCellMar>
        </w:tblPrEx>
        <w:trPr>
          <w:trHeight w:val="440" w:hRule="atLeast"/>
          <w:jc w:val="center"/>
        </w:trPr>
        <w:tc>
          <w:tcPr>
            <w:tcW w:w="352" w:type="pct"/>
            <w:vMerge w:val="continue"/>
            <w:tcBorders>
              <w:top w:val="single" w:color="000000" w:sz="4" w:space="0"/>
              <w:left w:val="single" w:color="000000" w:sz="4" w:space="0"/>
              <w:bottom w:val="single" w:color="000000" w:sz="4" w:space="0"/>
              <w:right w:val="single" w:color="000000" w:sz="4" w:space="0"/>
            </w:tcBorders>
            <w:vAlign w:val="center"/>
          </w:tcPr>
          <w:p w14:paraId="3F1A7E9F">
            <w:pPr>
              <w:keepNext w:val="0"/>
              <w:keepLines w:val="0"/>
              <w:pageBreakBefore w:val="0"/>
              <w:widowControl/>
              <w:kinsoku w:val="0"/>
              <w:overflowPunct/>
              <w:topLinePunct w:val="0"/>
              <w:autoSpaceDE w:val="0"/>
              <w:autoSpaceDN w:val="0"/>
              <w:bidi w:val="0"/>
              <w:adjustRightInd w:val="0"/>
              <w:snapToGrid w:val="0"/>
              <w:spacing w:line="440" w:lineRule="exact"/>
              <w:jc w:val="center"/>
              <w:textAlignment w:val="baseline"/>
              <w:rPr>
                <w:rFonts w:hint="eastAsia" w:ascii="宋体" w:hAnsi="宋体" w:eastAsia="宋体" w:cs="宋体"/>
                <w:sz w:val="21"/>
                <w:szCs w:val="21"/>
              </w:rPr>
            </w:pPr>
          </w:p>
        </w:tc>
        <w:tc>
          <w:tcPr>
            <w:tcW w:w="434" w:type="pct"/>
            <w:vMerge w:val="continue"/>
            <w:tcBorders>
              <w:top w:val="single" w:color="000000" w:sz="4" w:space="0"/>
              <w:left w:val="single" w:color="000000" w:sz="4" w:space="0"/>
              <w:bottom w:val="single" w:color="000000" w:sz="4" w:space="0"/>
              <w:right w:val="single" w:color="000000" w:sz="4" w:space="0"/>
            </w:tcBorders>
            <w:vAlign w:val="center"/>
          </w:tcPr>
          <w:p w14:paraId="2C268664">
            <w:pPr>
              <w:keepNext w:val="0"/>
              <w:keepLines w:val="0"/>
              <w:pageBreakBefore w:val="0"/>
              <w:widowControl/>
              <w:kinsoku w:val="0"/>
              <w:overflowPunct/>
              <w:topLinePunct w:val="0"/>
              <w:autoSpaceDE w:val="0"/>
              <w:autoSpaceDN w:val="0"/>
              <w:bidi w:val="0"/>
              <w:adjustRightInd w:val="0"/>
              <w:snapToGrid w:val="0"/>
              <w:spacing w:line="440" w:lineRule="exact"/>
              <w:jc w:val="center"/>
              <w:textAlignment w:val="baseline"/>
              <w:rPr>
                <w:rFonts w:hint="eastAsia" w:ascii="宋体" w:hAnsi="宋体" w:eastAsia="宋体" w:cs="宋体"/>
                <w:sz w:val="21"/>
                <w:szCs w:val="21"/>
              </w:rPr>
            </w:pPr>
          </w:p>
        </w:tc>
        <w:tc>
          <w:tcPr>
            <w:tcW w:w="564" w:type="pct"/>
            <w:vMerge w:val="continue"/>
            <w:tcBorders>
              <w:top w:val="single" w:color="000000" w:sz="4" w:space="0"/>
              <w:left w:val="single" w:color="000000" w:sz="4" w:space="0"/>
              <w:bottom w:val="single" w:color="000000" w:sz="4" w:space="0"/>
              <w:right w:val="single" w:color="000000" w:sz="4" w:space="0"/>
            </w:tcBorders>
            <w:vAlign w:val="center"/>
          </w:tcPr>
          <w:p w14:paraId="5518F8B3">
            <w:pPr>
              <w:keepNext w:val="0"/>
              <w:keepLines w:val="0"/>
              <w:pageBreakBefore w:val="0"/>
              <w:widowControl/>
              <w:kinsoku w:val="0"/>
              <w:overflowPunct/>
              <w:topLinePunct w:val="0"/>
              <w:autoSpaceDE w:val="0"/>
              <w:autoSpaceDN w:val="0"/>
              <w:bidi w:val="0"/>
              <w:adjustRightInd w:val="0"/>
              <w:snapToGrid w:val="0"/>
              <w:spacing w:line="440" w:lineRule="exact"/>
              <w:jc w:val="center"/>
              <w:textAlignment w:val="baseline"/>
              <w:rPr>
                <w:rFonts w:hint="eastAsia" w:ascii="宋体" w:hAnsi="宋体" w:eastAsia="宋体" w:cs="宋体"/>
                <w:sz w:val="21"/>
                <w:szCs w:val="21"/>
              </w:rPr>
            </w:pPr>
          </w:p>
        </w:tc>
        <w:tc>
          <w:tcPr>
            <w:tcW w:w="722" w:type="pct"/>
            <w:tcBorders>
              <w:top w:val="single" w:color="000000" w:sz="4" w:space="0"/>
              <w:left w:val="single" w:color="000000" w:sz="4" w:space="0"/>
              <w:bottom w:val="single" w:color="000000" w:sz="4" w:space="0"/>
              <w:right w:val="single" w:color="000000" w:sz="4" w:space="0"/>
            </w:tcBorders>
            <w:vAlign w:val="center"/>
          </w:tcPr>
          <w:p w14:paraId="1AFA6F35">
            <w:pPr>
              <w:keepNext w:val="0"/>
              <w:keepLines w:val="0"/>
              <w:pageBreakBefore w:val="0"/>
              <w:widowControl/>
              <w:kinsoku w:val="0"/>
              <w:overflowPunct/>
              <w:topLinePunct w:val="0"/>
              <w:autoSpaceDE w:val="0"/>
              <w:autoSpaceDN w:val="0"/>
              <w:bidi w:val="0"/>
              <w:adjustRightInd w:val="0"/>
              <w:snapToGrid w:val="0"/>
              <w:spacing w:line="440" w:lineRule="exact"/>
              <w:jc w:val="both"/>
              <w:textAlignment w:val="baseline"/>
              <w:rPr>
                <w:rFonts w:hint="eastAsia" w:ascii="宋体" w:hAnsi="宋体" w:eastAsia="宋体" w:cs="宋体"/>
              </w:rPr>
            </w:pPr>
            <w:r>
              <w:rPr>
                <w:rFonts w:hint="eastAsia" w:ascii="宋体" w:hAnsi="宋体" w:eastAsia="宋体" w:cs="宋体"/>
              </w:rPr>
              <w:t>雨水井调整</w:t>
            </w:r>
          </w:p>
        </w:tc>
        <w:tc>
          <w:tcPr>
            <w:tcW w:w="363" w:type="pct"/>
            <w:tcBorders>
              <w:top w:val="single" w:color="000000" w:sz="4" w:space="0"/>
              <w:left w:val="single" w:color="000000" w:sz="4" w:space="0"/>
              <w:bottom w:val="single" w:color="000000" w:sz="4" w:space="0"/>
              <w:right w:val="single" w:color="000000" w:sz="4" w:space="0"/>
            </w:tcBorders>
            <w:vAlign w:val="center"/>
          </w:tcPr>
          <w:p w14:paraId="3A9D7C95">
            <w:pPr>
              <w:keepNext w:val="0"/>
              <w:keepLines w:val="0"/>
              <w:pageBreakBefore w:val="0"/>
              <w:widowControl/>
              <w:kinsoku w:val="0"/>
              <w:overflowPunct/>
              <w:topLinePunct w:val="0"/>
              <w:autoSpaceDE w:val="0"/>
              <w:autoSpaceDN w:val="0"/>
              <w:bidi w:val="0"/>
              <w:adjustRightInd w:val="0"/>
              <w:snapToGrid w:val="0"/>
              <w:spacing w:line="440" w:lineRule="exact"/>
              <w:jc w:val="center"/>
              <w:textAlignment w:val="baseline"/>
              <w:rPr>
                <w:rFonts w:hint="eastAsia" w:ascii="宋体" w:hAnsi="宋体" w:eastAsia="宋体" w:cs="宋体"/>
              </w:rPr>
            </w:pPr>
            <w:r>
              <w:rPr>
                <w:rFonts w:hint="eastAsia" w:ascii="宋体" w:hAnsi="宋体" w:eastAsia="宋体" w:cs="宋体"/>
              </w:rPr>
              <w:t>座</w:t>
            </w:r>
          </w:p>
        </w:tc>
        <w:tc>
          <w:tcPr>
            <w:tcW w:w="1937" w:type="pct"/>
            <w:vMerge w:val="continue"/>
            <w:tcBorders>
              <w:top w:val="single" w:color="000000" w:sz="4" w:space="0"/>
              <w:left w:val="single" w:color="000000" w:sz="4" w:space="0"/>
              <w:bottom w:val="single" w:color="000000" w:sz="4" w:space="0"/>
              <w:right w:val="single" w:color="000000" w:sz="4" w:space="0"/>
            </w:tcBorders>
            <w:vAlign w:val="center"/>
          </w:tcPr>
          <w:p w14:paraId="369DFF65">
            <w:pPr>
              <w:keepNext w:val="0"/>
              <w:keepLines w:val="0"/>
              <w:pageBreakBefore w:val="0"/>
              <w:widowControl/>
              <w:kinsoku w:val="0"/>
              <w:wordWrap/>
              <w:overflowPunct/>
              <w:topLinePunct w:val="0"/>
              <w:autoSpaceDE w:val="0"/>
              <w:autoSpaceDN w:val="0"/>
              <w:bidi w:val="0"/>
              <w:adjustRightInd w:val="0"/>
              <w:snapToGrid w:val="0"/>
              <w:spacing w:line="440" w:lineRule="exact"/>
              <w:jc w:val="center"/>
              <w:textAlignment w:val="baseline"/>
              <w:rPr>
                <w:rFonts w:hint="eastAsia" w:ascii="宋体" w:hAnsi="宋体" w:eastAsia="宋体" w:cs="宋体"/>
                <w:sz w:val="21"/>
                <w:szCs w:val="21"/>
              </w:rPr>
            </w:pPr>
          </w:p>
        </w:tc>
        <w:tc>
          <w:tcPr>
            <w:tcW w:w="624" w:type="pct"/>
            <w:tcBorders>
              <w:top w:val="single" w:color="000000" w:sz="4" w:space="0"/>
              <w:left w:val="single" w:color="000000" w:sz="4" w:space="0"/>
              <w:bottom w:val="single" w:color="000000" w:sz="4" w:space="0"/>
              <w:right w:val="single" w:color="000000" w:sz="4" w:space="0"/>
            </w:tcBorders>
            <w:vAlign w:val="center"/>
          </w:tcPr>
          <w:p w14:paraId="673C7D91">
            <w:pPr>
              <w:keepNext w:val="0"/>
              <w:keepLines w:val="0"/>
              <w:pageBreakBefore w:val="0"/>
              <w:widowControl/>
              <w:kinsoku w:val="0"/>
              <w:wordWrap w:val="0"/>
              <w:overflowPunct/>
              <w:topLinePunct w:val="0"/>
              <w:autoSpaceDE w:val="0"/>
              <w:autoSpaceDN w:val="0"/>
              <w:bidi w:val="0"/>
              <w:adjustRightInd w:val="0"/>
              <w:snapToGrid w:val="0"/>
              <w:spacing w:before="233" w:after="0" w:line="440" w:lineRule="exact"/>
              <w:jc w:val="center"/>
              <w:textAlignment w:val="baseline"/>
              <w:rPr>
                <w:rFonts w:hint="eastAsia" w:ascii="宋体" w:hAnsi="宋体" w:eastAsia="宋体" w:cs="宋体"/>
                <w:color w:val="000000"/>
                <w:sz w:val="21"/>
                <w:szCs w:val="21"/>
              </w:rPr>
            </w:pPr>
            <w:r>
              <w:rPr>
                <w:rFonts w:hint="eastAsia" w:ascii="宋体" w:hAnsi="宋体" w:eastAsia="宋体" w:cs="宋体"/>
                <w:color w:val="000000"/>
                <w:sz w:val="21"/>
                <w:szCs w:val="21"/>
              </w:rPr>
              <w:t>460</w:t>
            </w:r>
          </w:p>
        </w:tc>
      </w:tr>
      <w:tr w14:paraId="71C429C3">
        <w:tblPrEx>
          <w:tblBorders>
            <w:top w:val="single" w:color="FFFFFF" w:sz="4" w:space="0"/>
            <w:left w:val="single" w:color="FFFFFF" w:sz="4" w:space="0"/>
            <w:bottom w:val="single" w:color="FFFFFF" w:sz="4" w:space="0"/>
            <w:right w:val="single" w:color="FFFFFF" w:sz="4" w:space="0"/>
            <w:insideH w:val="single" w:color="FFFFFF" w:sz="4" w:space="0"/>
            <w:insideV w:val="single" w:color="FFFFFF" w:sz="4" w:space="0"/>
          </w:tblBorders>
          <w:tblCellMar>
            <w:top w:w="0" w:type="dxa"/>
            <w:left w:w="0" w:type="dxa"/>
            <w:bottom w:w="0" w:type="dxa"/>
            <w:right w:w="0" w:type="dxa"/>
          </w:tblCellMar>
        </w:tblPrEx>
        <w:trPr>
          <w:trHeight w:val="620" w:hRule="atLeast"/>
          <w:jc w:val="center"/>
        </w:trPr>
        <w:tc>
          <w:tcPr>
            <w:tcW w:w="352" w:type="pct"/>
            <w:vMerge w:val="continue"/>
            <w:tcBorders>
              <w:top w:val="single" w:color="000000" w:sz="4" w:space="0"/>
              <w:left w:val="single" w:color="000000" w:sz="4" w:space="0"/>
              <w:bottom w:val="single" w:color="000000" w:sz="4" w:space="0"/>
              <w:right w:val="single" w:color="000000" w:sz="4" w:space="0"/>
            </w:tcBorders>
            <w:vAlign w:val="center"/>
          </w:tcPr>
          <w:p w14:paraId="03417641">
            <w:pPr>
              <w:keepNext w:val="0"/>
              <w:keepLines w:val="0"/>
              <w:pageBreakBefore w:val="0"/>
              <w:widowControl/>
              <w:kinsoku w:val="0"/>
              <w:overflowPunct/>
              <w:topLinePunct w:val="0"/>
              <w:autoSpaceDE w:val="0"/>
              <w:autoSpaceDN w:val="0"/>
              <w:bidi w:val="0"/>
              <w:adjustRightInd w:val="0"/>
              <w:snapToGrid w:val="0"/>
              <w:spacing w:line="440" w:lineRule="exact"/>
              <w:jc w:val="center"/>
              <w:textAlignment w:val="baseline"/>
              <w:rPr>
                <w:rFonts w:hint="eastAsia" w:ascii="宋体" w:hAnsi="宋体" w:eastAsia="宋体" w:cs="宋体"/>
                <w:sz w:val="21"/>
                <w:szCs w:val="21"/>
              </w:rPr>
            </w:pPr>
          </w:p>
        </w:tc>
        <w:tc>
          <w:tcPr>
            <w:tcW w:w="434" w:type="pct"/>
            <w:vMerge w:val="continue"/>
            <w:tcBorders>
              <w:top w:val="single" w:color="000000" w:sz="4" w:space="0"/>
              <w:left w:val="single" w:color="000000" w:sz="4" w:space="0"/>
              <w:bottom w:val="single" w:color="000000" w:sz="4" w:space="0"/>
              <w:right w:val="single" w:color="000000" w:sz="4" w:space="0"/>
            </w:tcBorders>
            <w:vAlign w:val="center"/>
          </w:tcPr>
          <w:p w14:paraId="58778426">
            <w:pPr>
              <w:keepNext w:val="0"/>
              <w:keepLines w:val="0"/>
              <w:pageBreakBefore w:val="0"/>
              <w:widowControl/>
              <w:kinsoku w:val="0"/>
              <w:overflowPunct/>
              <w:topLinePunct w:val="0"/>
              <w:autoSpaceDE w:val="0"/>
              <w:autoSpaceDN w:val="0"/>
              <w:bidi w:val="0"/>
              <w:adjustRightInd w:val="0"/>
              <w:snapToGrid w:val="0"/>
              <w:spacing w:line="440" w:lineRule="exact"/>
              <w:jc w:val="center"/>
              <w:textAlignment w:val="baseline"/>
              <w:rPr>
                <w:rFonts w:hint="eastAsia" w:ascii="宋体" w:hAnsi="宋体" w:eastAsia="宋体" w:cs="宋体"/>
                <w:sz w:val="21"/>
                <w:szCs w:val="21"/>
              </w:rPr>
            </w:pPr>
          </w:p>
        </w:tc>
        <w:tc>
          <w:tcPr>
            <w:tcW w:w="564" w:type="pct"/>
            <w:vMerge w:val="continue"/>
            <w:tcBorders>
              <w:top w:val="single" w:color="000000" w:sz="4" w:space="0"/>
              <w:left w:val="single" w:color="000000" w:sz="4" w:space="0"/>
              <w:bottom w:val="single" w:color="000000" w:sz="4" w:space="0"/>
              <w:right w:val="single" w:color="000000" w:sz="4" w:space="0"/>
            </w:tcBorders>
            <w:vAlign w:val="center"/>
          </w:tcPr>
          <w:p w14:paraId="1F69E0F1">
            <w:pPr>
              <w:keepNext w:val="0"/>
              <w:keepLines w:val="0"/>
              <w:pageBreakBefore w:val="0"/>
              <w:widowControl/>
              <w:kinsoku w:val="0"/>
              <w:overflowPunct/>
              <w:topLinePunct w:val="0"/>
              <w:autoSpaceDE w:val="0"/>
              <w:autoSpaceDN w:val="0"/>
              <w:bidi w:val="0"/>
              <w:adjustRightInd w:val="0"/>
              <w:snapToGrid w:val="0"/>
              <w:spacing w:line="440" w:lineRule="exact"/>
              <w:jc w:val="center"/>
              <w:textAlignment w:val="baseline"/>
              <w:rPr>
                <w:rFonts w:hint="eastAsia" w:ascii="宋体" w:hAnsi="宋体" w:eastAsia="宋体" w:cs="宋体"/>
                <w:sz w:val="21"/>
                <w:szCs w:val="21"/>
              </w:rPr>
            </w:pPr>
          </w:p>
        </w:tc>
        <w:tc>
          <w:tcPr>
            <w:tcW w:w="722" w:type="pct"/>
            <w:tcBorders>
              <w:top w:val="single" w:color="000000" w:sz="4" w:space="0"/>
              <w:left w:val="single" w:color="000000" w:sz="4" w:space="0"/>
              <w:bottom w:val="single" w:color="000000" w:sz="4" w:space="0"/>
              <w:right w:val="single" w:color="000000" w:sz="4" w:space="0"/>
            </w:tcBorders>
            <w:vAlign w:val="center"/>
          </w:tcPr>
          <w:p w14:paraId="7562193D">
            <w:pPr>
              <w:keepNext w:val="0"/>
              <w:keepLines w:val="0"/>
              <w:pageBreakBefore w:val="0"/>
              <w:widowControl/>
              <w:kinsoku w:val="0"/>
              <w:overflowPunct/>
              <w:topLinePunct w:val="0"/>
              <w:autoSpaceDE w:val="0"/>
              <w:autoSpaceDN w:val="0"/>
              <w:bidi w:val="0"/>
              <w:adjustRightInd w:val="0"/>
              <w:snapToGrid w:val="0"/>
              <w:spacing w:line="440" w:lineRule="exact"/>
              <w:jc w:val="both"/>
              <w:textAlignment w:val="baseline"/>
              <w:rPr>
                <w:rFonts w:hint="eastAsia" w:ascii="宋体" w:hAnsi="宋体" w:eastAsia="宋体" w:cs="宋体"/>
              </w:rPr>
            </w:pPr>
            <w:r>
              <w:rPr>
                <w:rFonts w:hint="eastAsia" w:ascii="宋体" w:hAnsi="宋体" w:eastAsia="宋体" w:cs="宋体"/>
              </w:rPr>
              <w:t>检查井更换</w:t>
            </w:r>
          </w:p>
        </w:tc>
        <w:tc>
          <w:tcPr>
            <w:tcW w:w="363" w:type="pct"/>
            <w:tcBorders>
              <w:top w:val="single" w:color="000000" w:sz="4" w:space="0"/>
              <w:left w:val="single" w:color="000000" w:sz="4" w:space="0"/>
              <w:bottom w:val="single" w:color="000000" w:sz="4" w:space="0"/>
              <w:right w:val="single" w:color="000000" w:sz="4" w:space="0"/>
            </w:tcBorders>
            <w:vAlign w:val="center"/>
          </w:tcPr>
          <w:p w14:paraId="220DB15D">
            <w:pPr>
              <w:keepNext w:val="0"/>
              <w:keepLines w:val="0"/>
              <w:pageBreakBefore w:val="0"/>
              <w:widowControl/>
              <w:kinsoku w:val="0"/>
              <w:overflowPunct/>
              <w:topLinePunct w:val="0"/>
              <w:autoSpaceDE w:val="0"/>
              <w:autoSpaceDN w:val="0"/>
              <w:bidi w:val="0"/>
              <w:adjustRightInd w:val="0"/>
              <w:snapToGrid w:val="0"/>
              <w:spacing w:line="440" w:lineRule="exact"/>
              <w:jc w:val="center"/>
              <w:textAlignment w:val="baseline"/>
              <w:rPr>
                <w:rFonts w:hint="eastAsia" w:ascii="宋体" w:hAnsi="宋体" w:eastAsia="宋体" w:cs="宋体"/>
              </w:rPr>
            </w:pPr>
            <w:r>
              <w:rPr>
                <w:rFonts w:hint="eastAsia" w:ascii="宋体" w:hAnsi="宋体" w:eastAsia="宋体" w:cs="宋体"/>
              </w:rPr>
              <w:t>座</w:t>
            </w:r>
          </w:p>
        </w:tc>
        <w:tc>
          <w:tcPr>
            <w:tcW w:w="1937" w:type="pct"/>
            <w:vMerge w:val="continue"/>
            <w:tcBorders>
              <w:top w:val="single" w:color="000000" w:sz="4" w:space="0"/>
              <w:left w:val="single" w:color="000000" w:sz="4" w:space="0"/>
              <w:bottom w:val="single" w:color="000000" w:sz="4" w:space="0"/>
              <w:right w:val="single" w:color="000000" w:sz="4" w:space="0"/>
            </w:tcBorders>
            <w:vAlign w:val="center"/>
          </w:tcPr>
          <w:p w14:paraId="46BE1718">
            <w:pPr>
              <w:keepNext w:val="0"/>
              <w:keepLines w:val="0"/>
              <w:pageBreakBefore w:val="0"/>
              <w:widowControl/>
              <w:kinsoku w:val="0"/>
              <w:wordWrap/>
              <w:overflowPunct/>
              <w:topLinePunct w:val="0"/>
              <w:autoSpaceDE w:val="0"/>
              <w:autoSpaceDN w:val="0"/>
              <w:bidi w:val="0"/>
              <w:adjustRightInd w:val="0"/>
              <w:snapToGrid w:val="0"/>
              <w:spacing w:line="440" w:lineRule="exact"/>
              <w:jc w:val="center"/>
              <w:textAlignment w:val="baseline"/>
              <w:rPr>
                <w:rFonts w:hint="eastAsia" w:ascii="宋体" w:hAnsi="宋体" w:eastAsia="宋体" w:cs="宋体"/>
                <w:sz w:val="21"/>
                <w:szCs w:val="21"/>
              </w:rPr>
            </w:pPr>
          </w:p>
        </w:tc>
        <w:tc>
          <w:tcPr>
            <w:tcW w:w="624" w:type="pct"/>
            <w:tcBorders>
              <w:top w:val="single" w:color="000000" w:sz="4" w:space="0"/>
              <w:left w:val="single" w:color="000000" w:sz="4" w:space="0"/>
              <w:bottom w:val="single" w:color="000000" w:sz="4" w:space="0"/>
              <w:right w:val="single" w:color="000000" w:sz="4" w:space="0"/>
            </w:tcBorders>
            <w:vAlign w:val="center"/>
          </w:tcPr>
          <w:p w14:paraId="1ED66CCC">
            <w:pPr>
              <w:keepNext w:val="0"/>
              <w:keepLines w:val="0"/>
              <w:pageBreakBefore w:val="0"/>
              <w:widowControl/>
              <w:kinsoku w:val="0"/>
              <w:wordWrap w:val="0"/>
              <w:overflowPunct/>
              <w:topLinePunct w:val="0"/>
              <w:autoSpaceDE w:val="0"/>
              <w:autoSpaceDN w:val="0"/>
              <w:bidi w:val="0"/>
              <w:adjustRightInd w:val="0"/>
              <w:snapToGrid w:val="0"/>
              <w:spacing w:before="233" w:after="0" w:line="440" w:lineRule="exact"/>
              <w:jc w:val="center"/>
              <w:textAlignment w:val="baseline"/>
              <w:rPr>
                <w:rFonts w:hint="eastAsia" w:ascii="宋体" w:hAnsi="宋体" w:eastAsia="宋体" w:cs="宋体"/>
                <w:color w:val="000000"/>
                <w:sz w:val="21"/>
                <w:szCs w:val="21"/>
              </w:rPr>
            </w:pPr>
            <w:r>
              <w:rPr>
                <w:rFonts w:hint="eastAsia" w:ascii="宋体" w:hAnsi="宋体" w:eastAsia="宋体" w:cs="宋体"/>
                <w:color w:val="000000"/>
                <w:sz w:val="21"/>
                <w:szCs w:val="21"/>
              </w:rPr>
              <w:t>30</w:t>
            </w:r>
          </w:p>
        </w:tc>
      </w:tr>
      <w:tr w14:paraId="7A8332B6">
        <w:tblPrEx>
          <w:tblBorders>
            <w:top w:val="single" w:color="FFFFFF" w:sz="4" w:space="0"/>
            <w:left w:val="single" w:color="FFFFFF" w:sz="4" w:space="0"/>
            <w:bottom w:val="single" w:color="FFFFFF" w:sz="4" w:space="0"/>
            <w:right w:val="single" w:color="FFFFFF" w:sz="4" w:space="0"/>
            <w:insideH w:val="single" w:color="FFFFFF" w:sz="4" w:space="0"/>
            <w:insideV w:val="single" w:color="FFFFFF" w:sz="4" w:space="0"/>
          </w:tblBorders>
          <w:tblCellMar>
            <w:top w:w="0" w:type="dxa"/>
            <w:left w:w="0" w:type="dxa"/>
            <w:bottom w:w="0" w:type="dxa"/>
            <w:right w:w="0" w:type="dxa"/>
          </w:tblCellMar>
        </w:tblPrEx>
        <w:trPr>
          <w:trHeight w:val="480" w:hRule="atLeast"/>
          <w:jc w:val="center"/>
        </w:trPr>
        <w:tc>
          <w:tcPr>
            <w:tcW w:w="352" w:type="pct"/>
            <w:vMerge w:val="continue"/>
            <w:tcBorders>
              <w:top w:val="single" w:color="000000" w:sz="4" w:space="0"/>
              <w:left w:val="single" w:color="000000" w:sz="4" w:space="0"/>
              <w:bottom w:val="single" w:color="000000" w:sz="4" w:space="0"/>
              <w:right w:val="single" w:color="000000" w:sz="4" w:space="0"/>
            </w:tcBorders>
            <w:vAlign w:val="center"/>
          </w:tcPr>
          <w:p w14:paraId="62D52980">
            <w:pPr>
              <w:keepNext w:val="0"/>
              <w:keepLines w:val="0"/>
              <w:pageBreakBefore w:val="0"/>
              <w:widowControl/>
              <w:kinsoku w:val="0"/>
              <w:overflowPunct/>
              <w:topLinePunct w:val="0"/>
              <w:autoSpaceDE w:val="0"/>
              <w:autoSpaceDN w:val="0"/>
              <w:bidi w:val="0"/>
              <w:adjustRightInd w:val="0"/>
              <w:snapToGrid w:val="0"/>
              <w:spacing w:line="440" w:lineRule="exact"/>
              <w:jc w:val="center"/>
              <w:textAlignment w:val="baseline"/>
              <w:rPr>
                <w:rFonts w:hint="eastAsia" w:ascii="宋体" w:hAnsi="宋体" w:eastAsia="宋体" w:cs="宋体"/>
                <w:sz w:val="21"/>
                <w:szCs w:val="21"/>
              </w:rPr>
            </w:pPr>
          </w:p>
        </w:tc>
        <w:tc>
          <w:tcPr>
            <w:tcW w:w="434" w:type="pct"/>
            <w:vMerge w:val="continue"/>
            <w:tcBorders>
              <w:top w:val="single" w:color="000000" w:sz="4" w:space="0"/>
              <w:left w:val="single" w:color="000000" w:sz="4" w:space="0"/>
              <w:bottom w:val="single" w:color="000000" w:sz="4" w:space="0"/>
              <w:right w:val="single" w:color="000000" w:sz="4" w:space="0"/>
            </w:tcBorders>
            <w:vAlign w:val="center"/>
          </w:tcPr>
          <w:p w14:paraId="3E293164">
            <w:pPr>
              <w:keepNext w:val="0"/>
              <w:keepLines w:val="0"/>
              <w:pageBreakBefore w:val="0"/>
              <w:widowControl/>
              <w:kinsoku w:val="0"/>
              <w:overflowPunct/>
              <w:topLinePunct w:val="0"/>
              <w:autoSpaceDE w:val="0"/>
              <w:autoSpaceDN w:val="0"/>
              <w:bidi w:val="0"/>
              <w:adjustRightInd w:val="0"/>
              <w:snapToGrid w:val="0"/>
              <w:spacing w:line="440" w:lineRule="exact"/>
              <w:jc w:val="center"/>
              <w:textAlignment w:val="baseline"/>
              <w:rPr>
                <w:rFonts w:hint="eastAsia" w:ascii="宋体" w:hAnsi="宋体" w:eastAsia="宋体" w:cs="宋体"/>
                <w:sz w:val="21"/>
                <w:szCs w:val="21"/>
              </w:rPr>
            </w:pPr>
          </w:p>
        </w:tc>
        <w:tc>
          <w:tcPr>
            <w:tcW w:w="564" w:type="pct"/>
            <w:vMerge w:val="continue"/>
            <w:tcBorders>
              <w:top w:val="single" w:color="000000" w:sz="4" w:space="0"/>
              <w:left w:val="single" w:color="000000" w:sz="4" w:space="0"/>
              <w:bottom w:val="single" w:color="000000" w:sz="4" w:space="0"/>
              <w:right w:val="single" w:color="000000" w:sz="4" w:space="0"/>
            </w:tcBorders>
            <w:vAlign w:val="center"/>
          </w:tcPr>
          <w:p w14:paraId="423B8968">
            <w:pPr>
              <w:keepNext w:val="0"/>
              <w:keepLines w:val="0"/>
              <w:pageBreakBefore w:val="0"/>
              <w:widowControl/>
              <w:kinsoku w:val="0"/>
              <w:overflowPunct/>
              <w:topLinePunct w:val="0"/>
              <w:autoSpaceDE w:val="0"/>
              <w:autoSpaceDN w:val="0"/>
              <w:bidi w:val="0"/>
              <w:adjustRightInd w:val="0"/>
              <w:snapToGrid w:val="0"/>
              <w:spacing w:line="440" w:lineRule="exact"/>
              <w:jc w:val="center"/>
              <w:textAlignment w:val="baseline"/>
              <w:rPr>
                <w:rFonts w:hint="eastAsia" w:ascii="宋体" w:hAnsi="宋体" w:eastAsia="宋体" w:cs="宋体"/>
                <w:sz w:val="21"/>
                <w:szCs w:val="21"/>
              </w:rPr>
            </w:pPr>
          </w:p>
        </w:tc>
        <w:tc>
          <w:tcPr>
            <w:tcW w:w="722" w:type="pct"/>
            <w:tcBorders>
              <w:top w:val="single" w:color="000000" w:sz="4" w:space="0"/>
              <w:left w:val="single" w:color="000000" w:sz="4" w:space="0"/>
              <w:bottom w:val="single" w:color="000000" w:sz="4" w:space="0"/>
              <w:right w:val="single" w:color="000000" w:sz="4" w:space="0"/>
            </w:tcBorders>
            <w:vAlign w:val="center"/>
          </w:tcPr>
          <w:p w14:paraId="69E62CEB">
            <w:pPr>
              <w:keepNext w:val="0"/>
              <w:keepLines w:val="0"/>
              <w:pageBreakBefore w:val="0"/>
              <w:widowControl/>
              <w:kinsoku w:val="0"/>
              <w:overflowPunct/>
              <w:topLinePunct w:val="0"/>
              <w:autoSpaceDE w:val="0"/>
              <w:autoSpaceDN w:val="0"/>
              <w:bidi w:val="0"/>
              <w:adjustRightInd w:val="0"/>
              <w:snapToGrid w:val="0"/>
              <w:spacing w:line="440" w:lineRule="exact"/>
              <w:jc w:val="both"/>
              <w:textAlignment w:val="baseline"/>
              <w:rPr>
                <w:rFonts w:hint="eastAsia" w:ascii="宋体" w:hAnsi="宋体" w:eastAsia="宋体" w:cs="宋体"/>
              </w:rPr>
            </w:pPr>
            <w:r>
              <w:rPr>
                <w:rFonts w:hint="eastAsia" w:ascii="宋体" w:hAnsi="宋体" w:eastAsia="宋体" w:cs="宋体"/>
              </w:rPr>
              <w:t>检查井调整</w:t>
            </w:r>
          </w:p>
        </w:tc>
        <w:tc>
          <w:tcPr>
            <w:tcW w:w="363" w:type="pct"/>
            <w:tcBorders>
              <w:top w:val="single" w:color="000000" w:sz="4" w:space="0"/>
              <w:left w:val="single" w:color="000000" w:sz="4" w:space="0"/>
              <w:bottom w:val="single" w:color="000000" w:sz="4" w:space="0"/>
              <w:right w:val="single" w:color="000000" w:sz="4" w:space="0"/>
            </w:tcBorders>
            <w:vAlign w:val="center"/>
          </w:tcPr>
          <w:p w14:paraId="6F2D3350">
            <w:pPr>
              <w:keepNext w:val="0"/>
              <w:keepLines w:val="0"/>
              <w:pageBreakBefore w:val="0"/>
              <w:widowControl/>
              <w:kinsoku w:val="0"/>
              <w:overflowPunct/>
              <w:topLinePunct w:val="0"/>
              <w:autoSpaceDE w:val="0"/>
              <w:autoSpaceDN w:val="0"/>
              <w:bidi w:val="0"/>
              <w:adjustRightInd w:val="0"/>
              <w:snapToGrid w:val="0"/>
              <w:spacing w:line="440" w:lineRule="exact"/>
              <w:jc w:val="center"/>
              <w:textAlignment w:val="baseline"/>
              <w:rPr>
                <w:rFonts w:hint="eastAsia" w:ascii="宋体" w:hAnsi="宋体" w:eastAsia="宋体" w:cs="宋体"/>
              </w:rPr>
            </w:pPr>
            <w:r>
              <w:rPr>
                <w:rFonts w:hint="eastAsia" w:ascii="宋体" w:hAnsi="宋体" w:eastAsia="宋体" w:cs="宋体"/>
              </w:rPr>
              <w:t>座</w:t>
            </w:r>
          </w:p>
        </w:tc>
        <w:tc>
          <w:tcPr>
            <w:tcW w:w="1937" w:type="pct"/>
            <w:vMerge w:val="continue"/>
            <w:tcBorders>
              <w:top w:val="single" w:color="000000" w:sz="4" w:space="0"/>
              <w:left w:val="single" w:color="000000" w:sz="4" w:space="0"/>
              <w:bottom w:val="single" w:color="000000" w:sz="4" w:space="0"/>
              <w:right w:val="single" w:color="000000" w:sz="4" w:space="0"/>
            </w:tcBorders>
            <w:vAlign w:val="center"/>
          </w:tcPr>
          <w:p w14:paraId="32B87EAE">
            <w:pPr>
              <w:keepNext w:val="0"/>
              <w:keepLines w:val="0"/>
              <w:pageBreakBefore w:val="0"/>
              <w:widowControl/>
              <w:kinsoku w:val="0"/>
              <w:wordWrap/>
              <w:overflowPunct/>
              <w:topLinePunct w:val="0"/>
              <w:autoSpaceDE w:val="0"/>
              <w:autoSpaceDN w:val="0"/>
              <w:bidi w:val="0"/>
              <w:adjustRightInd w:val="0"/>
              <w:snapToGrid w:val="0"/>
              <w:spacing w:line="440" w:lineRule="exact"/>
              <w:jc w:val="center"/>
              <w:textAlignment w:val="baseline"/>
              <w:rPr>
                <w:rFonts w:hint="eastAsia" w:ascii="宋体" w:hAnsi="宋体" w:eastAsia="宋体" w:cs="宋体"/>
                <w:sz w:val="21"/>
                <w:szCs w:val="21"/>
              </w:rPr>
            </w:pPr>
          </w:p>
        </w:tc>
        <w:tc>
          <w:tcPr>
            <w:tcW w:w="624" w:type="pct"/>
            <w:tcBorders>
              <w:top w:val="single" w:color="000000" w:sz="4" w:space="0"/>
              <w:left w:val="single" w:color="000000" w:sz="4" w:space="0"/>
              <w:bottom w:val="single" w:color="000000" w:sz="4" w:space="0"/>
              <w:right w:val="single" w:color="000000" w:sz="4" w:space="0"/>
            </w:tcBorders>
            <w:vAlign w:val="center"/>
          </w:tcPr>
          <w:p w14:paraId="37F32A3D">
            <w:pPr>
              <w:keepNext w:val="0"/>
              <w:keepLines w:val="0"/>
              <w:pageBreakBefore w:val="0"/>
              <w:widowControl/>
              <w:kinsoku w:val="0"/>
              <w:wordWrap w:val="0"/>
              <w:overflowPunct/>
              <w:topLinePunct w:val="0"/>
              <w:autoSpaceDE w:val="0"/>
              <w:autoSpaceDN w:val="0"/>
              <w:bidi w:val="0"/>
              <w:adjustRightInd w:val="0"/>
              <w:snapToGrid w:val="0"/>
              <w:spacing w:before="200" w:after="0" w:line="440" w:lineRule="exact"/>
              <w:jc w:val="center"/>
              <w:textAlignment w:val="baseline"/>
              <w:rPr>
                <w:rFonts w:hint="eastAsia" w:ascii="宋体" w:hAnsi="宋体" w:eastAsia="宋体" w:cs="宋体"/>
                <w:sz w:val="21"/>
                <w:szCs w:val="21"/>
              </w:rPr>
            </w:pPr>
            <w:r>
              <w:rPr>
                <w:rFonts w:hint="eastAsia" w:ascii="宋体" w:hAnsi="宋体" w:eastAsia="宋体" w:cs="宋体"/>
                <w:color w:val="000000"/>
                <w:sz w:val="21"/>
                <w:szCs w:val="21"/>
              </w:rPr>
              <w:t>60</w:t>
            </w:r>
          </w:p>
        </w:tc>
      </w:tr>
      <w:tr w14:paraId="69619248">
        <w:tblPrEx>
          <w:tblBorders>
            <w:top w:val="single" w:color="FFFFFF" w:sz="4" w:space="0"/>
            <w:left w:val="single" w:color="FFFFFF" w:sz="4" w:space="0"/>
            <w:bottom w:val="single" w:color="FFFFFF" w:sz="4" w:space="0"/>
            <w:right w:val="single" w:color="FFFFFF" w:sz="4" w:space="0"/>
            <w:insideH w:val="single" w:color="FFFFFF" w:sz="4" w:space="0"/>
            <w:insideV w:val="single" w:color="FFFFFF" w:sz="4" w:space="0"/>
          </w:tblBorders>
          <w:tblCellMar>
            <w:top w:w="0" w:type="dxa"/>
            <w:left w:w="0" w:type="dxa"/>
            <w:bottom w:w="0" w:type="dxa"/>
            <w:right w:w="0" w:type="dxa"/>
          </w:tblCellMar>
        </w:tblPrEx>
        <w:trPr>
          <w:trHeight w:val="660" w:hRule="atLeast"/>
          <w:jc w:val="center"/>
        </w:trPr>
        <w:tc>
          <w:tcPr>
            <w:tcW w:w="352" w:type="pct"/>
            <w:vMerge w:val="restart"/>
            <w:tcBorders>
              <w:top w:val="single" w:color="000000" w:sz="4" w:space="0"/>
              <w:left w:val="single" w:color="000000" w:sz="4" w:space="0"/>
              <w:bottom w:val="single" w:color="000000" w:sz="4" w:space="0"/>
              <w:right w:val="single" w:color="000000" w:sz="4" w:space="0"/>
            </w:tcBorders>
            <w:vAlign w:val="center"/>
          </w:tcPr>
          <w:p w14:paraId="79E6A697">
            <w:pPr>
              <w:keepNext w:val="0"/>
              <w:keepLines w:val="0"/>
              <w:pageBreakBefore w:val="0"/>
              <w:widowControl/>
              <w:kinsoku w:val="0"/>
              <w:wordWrap w:val="0"/>
              <w:overflowPunct/>
              <w:topLinePunct w:val="0"/>
              <w:autoSpaceDE w:val="0"/>
              <w:autoSpaceDN w:val="0"/>
              <w:bidi w:val="0"/>
              <w:adjustRightInd w:val="0"/>
              <w:snapToGrid w:val="0"/>
              <w:spacing w:before="0" w:after="0" w:line="440" w:lineRule="exact"/>
              <w:ind w:firstLine="0"/>
              <w:jc w:val="center"/>
              <w:textAlignment w:val="baseline"/>
              <w:rPr>
                <w:rFonts w:hint="eastAsia" w:ascii="宋体" w:hAnsi="宋体" w:eastAsia="宋体" w:cs="宋体"/>
                <w:color w:val="000000"/>
                <w:sz w:val="21"/>
                <w:szCs w:val="21"/>
              </w:rPr>
            </w:pPr>
          </w:p>
          <w:p w14:paraId="74FD522F">
            <w:pPr>
              <w:keepNext w:val="0"/>
              <w:keepLines w:val="0"/>
              <w:pageBreakBefore w:val="0"/>
              <w:widowControl/>
              <w:kinsoku w:val="0"/>
              <w:wordWrap w:val="0"/>
              <w:overflowPunct/>
              <w:topLinePunct w:val="0"/>
              <w:autoSpaceDE w:val="0"/>
              <w:autoSpaceDN w:val="0"/>
              <w:bidi w:val="0"/>
              <w:adjustRightInd w:val="0"/>
              <w:snapToGrid w:val="0"/>
              <w:spacing w:before="0" w:after="0" w:line="440" w:lineRule="exact"/>
              <w:ind w:firstLine="0"/>
              <w:jc w:val="center"/>
              <w:textAlignment w:val="baseline"/>
              <w:rPr>
                <w:rFonts w:hint="eastAsia" w:ascii="宋体" w:hAnsi="宋体" w:eastAsia="宋体" w:cs="宋体"/>
                <w:color w:val="000000"/>
                <w:sz w:val="21"/>
                <w:szCs w:val="21"/>
              </w:rPr>
            </w:pPr>
          </w:p>
          <w:p w14:paraId="4A73BEE7">
            <w:pPr>
              <w:keepNext w:val="0"/>
              <w:keepLines w:val="0"/>
              <w:pageBreakBefore w:val="0"/>
              <w:widowControl/>
              <w:kinsoku w:val="0"/>
              <w:wordWrap w:val="0"/>
              <w:overflowPunct/>
              <w:topLinePunct w:val="0"/>
              <w:autoSpaceDE w:val="0"/>
              <w:autoSpaceDN w:val="0"/>
              <w:bidi w:val="0"/>
              <w:adjustRightInd w:val="0"/>
              <w:snapToGrid w:val="0"/>
              <w:spacing w:before="0" w:after="0" w:line="440" w:lineRule="exact"/>
              <w:ind w:firstLine="0"/>
              <w:jc w:val="center"/>
              <w:textAlignment w:val="baseline"/>
              <w:rPr>
                <w:rFonts w:hint="eastAsia" w:ascii="宋体" w:hAnsi="宋体" w:eastAsia="宋体" w:cs="宋体"/>
                <w:color w:val="000000"/>
                <w:sz w:val="21"/>
                <w:szCs w:val="21"/>
              </w:rPr>
            </w:pPr>
          </w:p>
          <w:p w14:paraId="4EDE635D">
            <w:pPr>
              <w:keepNext w:val="0"/>
              <w:keepLines w:val="0"/>
              <w:pageBreakBefore w:val="0"/>
              <w:widowControl/>
              <w:kinsoku w:val="0"/>
              <w:wordWrap w:val="0"/>
              <w:overflowPunct/>
              <w:topLinePunct w:val="0"/>
              <w:autoSpaceDE w:val="0"/>
              <w:autoSpaceDN w:val="0"/>
              <w:bidi w:val="0"/>
              <w:adjustRightInd w:val="0"/>
              <w:snapToGrid w:val="0"/>
              <w:spacing w:before="0" w:after="0" w:line="440" w:lineRule="exact"/>
              <w:ind w:firstLine="0"/>
              <w:jc w:val="center"/>
              <w:textAlignment w:val="baseline"/>
              <w:rPr>
                <w:rFonts w:hint="eastAsia" w:ascii="宋体" w:hAnsi="宋体" w:eastAsia="宋体" w:cs="宋体"/>
                <w:color w:val="000000"/>
                <w:sz w:val="21"/>
                <w:szCs w:val="21"/>
              </w:rPr>
            </w:pPr>
          </w:p>
          <w:p w14:paraId="4F330CD2">
            <w:pPr>
              <w:keepNext w:val="0"/>
              <w:keepLines w:val="0"/>
              <w:pageBreakBefore w:val="0"/>
              <w:widowControl/>
              <w:kinsoku w:val="0"/>
              <w:wordWrap w:val="0"/>
              <w:overflowPunct/>
              <w:topLinePunct w:val="0"/>
              <w:autoSpaceDE w:val="0"/>
              <w:autoSpaceDN w:val="0"/>
              <w:bidi w:val="0"/>
              <w:adjustRightInd w:val="0"/>
              <w:snapToGrid w:val="0"/>
              <w:spacing w:before="0" w:after="0" w:line="440" w:lineRule="exact"/>
              <w:ind w:firstLine="0"/>
              <w:jc w:val="center"/>
              <w:textAlignment w:val="baseline"/>
              <w:rPr>
                <w:rFonts w:hint="eastAsia" w:ascii="宋体" w:hAnsi="宋体" w:eastAsia="宋体" w:cs="宋体"/>
                <w:color w:val="000000"/>
                <w:sz w:val="21"/>
                <w:szCs w:val="21"/>
              </w:rPr>
            </w:pPr>
          </w:p>
          <w:p w14:paraId="4D911053">
            <w:pPr>
              <w:keepNext w:val="0"/>
              <w:keepLines w:val="0"/>
              <w:pageBreakBefore w:val="0"/>
              <w:widowControl/>
              <w:kinsoku w:val="0"/>
              <w:wordWrap w:val="0"/>
              <w:overflowPunct/>
              <w:topLinePunct w:val="0"/>
              <w:autoSpaceDE w:val="0"/>
              <w:autoSpaceDN w:val="0"/>
              <w:bidi w:val="0"/>
              <w:adjustRightInd w:val="0"/>
              <w:snapToGrid w:val="0"/>
              <w:spacing w:before="0" w:after="0" w:line="440" w:lineRule="exact"/>
              <w:ind w:firstLine="0"/>
              <w:jc w:val="center"/>
              <w:textAlignment w:val="baseline"/>
              <w:rPr>
                <w:rFonts w:hint="eastAsia" w:ascii="宋体" w:hAnsi="宋体" w:eastAsia="宋体" w:cs="宋体"/>
                <w:color w:val="000000"/>
                <w:sz w:val="21"/>
                <w:szCs w:val="21"/>
              </w:rPr>
            </w:pPr>
          </w:p>
          <w:p w14:paraId="769D037F">
            <w:pPr>
              <w:keepNext w:val="0"/>
              <w:keepLines w:val="0"/>
              <w:pageBreakBefore w:val="0"/>
              <w:widowControl/>
              <w:kinsoku w:val="0"/>
              <w:wordWrap w:val="0"/>
              <w:overflowPunct/>
              <w:topLinePunct w:val="0"/>
              <w:autoSpaceDE w:val="0"/>
              <w:autoSpaceDN w:val="0"/>
              <w:bidi w:val="0"/>
              <w:adjustRightInd w:val="0"/>
              <w:snapToGrid w:val="0"/>
              <w:spacing w:before="0" w:after="0" w:line="440" w:lineRule="exact"/>
              <w:ind w:firstLine="0"/>
              <w:jc w:val="center"/>
              <w:textAlignment w:val="baseline"/>
              <w:rPr>
                <w:rFonts w:hint="eastAsia" w:ascii="宋体" w:hAnsi="宋体" w:eastAsia="宋体" w:cs="宋体"/>
                <w:color w:val="000000"/>
                <w:sz w:val="21"/>
                <w:szCs w:val="21"/>
              </w:rPr>
            </w:pPr>
          </w:p>
          <w:p w14:paraId="2783892D">
            <w:pPr>
              <w:keepNext w:val="0"/>
              <w:keepLines w:val="0"/>
              <w:pageBreakBefore w:val="0"/>
              <w:widowControl/>
              <w:kinsoku w:val="0"/>
              <w:wordWrap w:val="0"/>
              <w:overflowPunct/>
              <w:topLinePunct w:val="0"/>
              <w:autoSpaceDE w:val="0"/>
              <w:autoSpaceDN w:val="0"/>
              <w:bidi w:val="0"/>
              <w:adjustRightInd w:val="0"/>
              <w:snapToGrid w:val="0"/>
              <w:spacing w:before="0" w:after="0" w:line="440" w:lineRule="exact"/>
              <w:ind w:firstLine="0"/>
              <w:jc w:val="center"/>
              <w:textAlignment w:val="baseline"/>
              <w:rPr>
                <w:rFonts w:hint="eastAsia" w:ascii="宋体" w:hAnsi="宋体" w:eastAsia="宋体" w:cs="宋体"/>
                <w:color w:val="000000"/>
                <w:sz w:val="21"/>
                <w:szCs w:val="21"/>
              </w:rPr>
            </w:pPr>
          </w:p>
          <w:p w14:paraId="1A381F5C">
            <w:pPr>
              <w:keepNext w:val="0"/>
              <w:keepLines w:val="0"/>
              <w:pageBreakBefore w:val="0"/>
              <w:widowControl/>
              <w:kinsoku w:val="0"/>
              <w:wordWrap w:val="0"/>
              <w:overflowPunct/>
              <w:topLinePunct w:val="0"/>
              <w:autoSpaceDE w:val="0"/>
              <w:autoSpaceDN w:val="0"/>
              <w:bidi w:val="0"/>
              <w:adjustRightInd w:val="0"/>
              <w:snapToGrid w:val="0"/>
              <w:spacing w:before="0" w:after="0" w:line="440" w:lineRule="exact"/>
              <w:ind w:firstLine="0"/>
              <w:jc w:val="center"/>
              <w:textAlignment w:val="baseline"/>
              <w:rPr>
                <w:rFonts w:hint="eastAsia" w:ascii="宋体" w:hAnsi="宋体" w:eastAsia="宋体" w:cs="宋体"/>
                <w:color w:val="000000"/>
                <w:sz w:val="21"/>
                <w:szCs w:val="21"/>
              </w:rPr>
            </w:pPr>
          </w:p>
          <w:p w14:paraId="1002B1CA">
            <w:pPr>
              <w:keepNext w:val="0"/>
              <w:keepLines w:val="0"/>
              <w:pageBreakBefore w:val="0"/>
              <w:widowControl/>
              <w:kinsoku w:val="0"/>
              <w:wordWrap w:val="0"/>
              <w:overflowPunct/>
              <w:topLinePunct w:val="0"/>
              <w:autoSpaceDE w:val="0"/>
              <w:autoSpaceDN w:val="0"/>
              <w:bidi w:val="0"/>
              <w:adjustRightInd w:val="0"/>
              <w:snapToGrid w:val="0"/>
              <w:spacing w:before="0" w:after="0" w:line="440" w:lineRule="exact"/>
              <w:ind w:firstLine="0"/>
              <w:jc w:val="center"/>
              <w:textAlignment w:val="baseline"/>
              <w:rPr>
                <w:rFonts w:hint="eastAsia" w:ascii="宋体" w:hAnsi="宋体" w:eastAsia="宋体" w:cs="宋体"/>
                <w:color w:val="000000"/>
                <w:sz w:val="21"/>
                <w:szCs w:val="21"/>
              </w:rPr>
            </w:pPr>
          </w:p>
          <w:p w14:paraId="56ECCAE5">
            <w:pPr>
              <w:keepNext w:val="0"/>
              <w:keepLines w:val="0"/>
              <w:pageBreakBefore w:val="0"/>
              <w:widowControl/>
              <w:kinsoku w:val="0"/>
              <w:wordWrap w:val="0"/>
              <w:overflowPunct/>
              <w:topLinePunct w:val="0"/>
              <w:autoSpaceDE w:val="0"/>
              <w:autoSpaceDN w:val="0"/>
              <w:bidi w:val="0"/>
              <w:adjustRightInd w:val="0"/>
              <w:snapToGrid w:val="0"/>
              <w:spacing w:before="0" w:after="0" w:line="440" w:lineRule="exact"/>
              <w:ind w:firstLine="0"/>
              <w:jc w:val="center"/>
              <w:textAlignment w:val="baseline"/>
              <w:rPr>
                <w:rFonts w:hint="eastAsia" w:ascii="宋体" w:hAnsi="宋体" w:eastAsia="宋体" w:cs="宋体"/>
                <w:color w:val="000000"/>
                <w:sz w:val="21"/>
                <w:szCs w:val="21"/>
              </w:rPr>
            </w:pPr>
          </w:p>
          <w:p w14:paraId="56C1E3D3">
            <w:pPr>
              <w:keepNext w:val="0"/>
              <w:keepLines w:val="0"/>
              <w:pageBreakBefore w:val="0"/>
              <w:widowControl/>
              <w:kinsoku w:val="0"/>
              <w:wordWrap w:val="0"/>
              <w:overflowPunct/>
              <w:topLinePunct w:val="0"/>
              <w:autoSpaceDE w:val="0"/>
              <w:autoSpaceDN w:val="0"/>
              <w:bidi w:val="0"/>
              <w:adjustRightInd w:val="0"/>
              <w:snapToGrid w:val="0"/>
              <w:spacing w:before="0" w:after="0" w:line="440" w:lineRule="exact"/>
              <w:ind w:firstLine="0"/>
              <w:jc w:val="center"/>
              <w:textAlignment w:val="baseline"/>
              <w:rPr>
                <w:rFonts w:hint="eastAsia" w:ascii="宋体" w:hAnsi="宋体" w:eastAsia="宋体" w:cs="宋体"/>
                <w:color w:val="000000"/>
                <w:sz w:val="21"/>
                <w:szCs w:val="21"/>
              </w:rPr>
            </w:pPr>
          </w:p>
          <w:p w14:paraId="081C1CC3">
            <w:pPr>
              <w:keepNext w:val="0"/>
              <w:keepLines w:val="0"/>
              <w:pageBreakBefore w:val="0"/>
              <w:widowControl/>
              <w:kinsoku w:val="0"/>
              <w:wordWrap w:val="0"/>
              <w:overflowPunct/>
              <w:topLinePunct w:val="0"/>
              <w:autoSpaceDE w:val="0"/>
              <w:autoSpaceDN w:val="0"/>
              <w:bidi w:val="0"/>
              <w:adjustRightInd w:val="0"/>
              <w:snapToGrid w:val="0"/>
              <w:spacing w:before="0" w:after="0" w:line="440" w:lineRule="exact"/>
              <w:ind w:firstLine="0"/>
              <w:jc w:val="center"/>
              <w:textAlignment w:val="baseline"/>
              <w:rPr>
                <w:rFonts w:hint="eastAsia" w:ascii="宋体" w:hAnsi="宋体" w:eastAsia="宋体" w:cs="宋体"/>
                <w:color w:val="000000"/>
                <w:sz w:val="21"/>
                <w:szCs w:val="21"/>
              </w:rPr>
            </w:pPr>
          </w:p>
          <w:p w14:paraId="4D4B332F">
            <w:pPr>
              <w:keepNext w:val="0"/>
              <w:keepLines w:val="0"/>
              <w:pageBreakBefore w:val="0"/>
              <w:widowControl/>
              <w:kinsoku w:val="0"/>
              <w:wordWrap w:val="0"/>
              <w:overflowPunct/>
              <w:topLinePunct w:val="0"/>
              <w:autoSpaceDE w:val="0"/>
              <w:autoSpaceDN w:val="0"/>
              <w:bidi w:val="0"/>
              <w:adjustRightInd w:val="0"/>
              <w:snapToGrid w:val="0"/>
              <w:spacing w:before="0" w:after="0" w:line="440" w:lineRule="exact"/>
              <w:ind w:firstLine="0"/>
              <w:jc w:val="center"/>
              <w:textAlignment w:val="baseline"/>
              <w:rPr>
                <w:rFonts w:hint="eastAsia" w:ascii="宋体" w:hAnsi="宋体" w:eastAsia="宋体" w:cs="宋体"/>
                <w:color w:val="000000"/>
                <w:sz w:val="21"/>
                <w:szCs w:val="21"/>
              </w:rPr>
            </w:pPr>
          </w:p>
          <w:p w14:paraId="5F6CFBCC">
            <w:pPr>
              <w:keepNext w:val="0"/>
              <w:keepLines w:val="0"/>
              <w:pageBreakBefore w:val="0"/>
              <w:widowControl/>
              <w:kinsoku w:val="0"/>
              <w:wordWrap w:val="0"/>
              <w:overflowPunct/>
              <w:topLinePunct w:val="0"/>
              <w:autoSpaceDE w:val="0"/>
              <w:autoSpaceDN w:val="0"/>
              <w:bidi w:val="0"/>
              <w:adjustRightInd w:val="0"/>
              <w:snapToGrid w:val="0"/>
              <w:spacing w:before="0" w:after="0" w:line="440" w:lineRule="exact"/>
              <w:ind w:firstLine="0"/>
              <w:jc w:val="center"/>
              <w:textAlignment w:val="baseline"/>
              <w:rPr>
                <w:rFonts w:hint="eastAsia" w:ascii="宋体" w:hAnsi="宋体" w:eastAsia="宋体" w:cs="宋体"/>
                <w:color w:val="000000"/>
                <w:sz w:val="21"/>
                <w:szCs w:val="21"/>
              </w:rPr>
            </w:pPr>
          </w:p>
          <w:p w14:paraId="4D87E229">
            <w:pPr>
              <w:keepNext w:val="0"/>
              <w:keepLines w:val="0"/>
              <w:pageBreakBefore w:val="0"/>
              <w:widowControl/>
              <w:kinsoku w:val="0"/>
              <w:wordWrap w:val="0"/>
              <w:overflowPunct/>
              <w:topLinePunct w:val="0"/>
              <w:autoSpaceDE w:val="0"/>
              <w:autoSpaceDN w:val="0"/>
              <w:bidi w:val="0"/>
              <w:adjustRightInd w:val="0"/>
              <w:snapToGrid w:val="0"/>
              <w:spacing w:before="83" w:after="0" w:line="440" w:lineRule="exact"/>
              <w:jc w:val="center"/>
              <w:textAlignment w:val="baseline"/>
              <w:rPr>
                <w:rFonts w:hint="eastAsia" w:ascii="宋体" w:hAnsi="宋体" w:eastAsia="宋体" w:cs="宋体"/>
                <w:color w:val="000000"/>
                <w:sz w:val="21"/>
                <w:szCs w:val="21"/>
              </w:rPr>
            </w:pPr>
            <w:r>
              <w:rPr>
                <w:rFonts w:hint="eastAsia" w:ascii="宋体" w:hAnsi="宋体" w:eastAsia="宋体" w:cs="宋体"/>
                <w:color w:val="000000"/>
                <w:sz w:val="21"/>
                <w:szCs w:val="21"/>
              </w:rPr>
              <w:t>包</w:t>
            </w:r>
          </w:p>
          <w:p w14:paraId="38009D19">
            <w:pPr>
              <w:keepNext w:val="0"/>
              <w:keepLines w:val="0"/>
              <w:pageBreakBefore w:val="0"/>
              <w:widowControl/>
              <w:kinsoku w:val="0"/>
              <w:wordWrap w:val="0"/>
              <w:overflowPunct/>
              <w:topLinePunct w:val="0"/>
              <w:autoSpaceDE w:val="0"/>
              <w:autoSpaceDN w:val="0"/>
              <w:bidi w:val="0"/>
              <w:adjustRightInd w:val="0"/>
              <w:snapToGrid w:val="0"/>
              <w:spacing w:before="83" w:after="0" w:line="440" w:lineRule="exact"/>
              <w:jc w:val="center"/>
              <w:textAlignment w:val="baseline"/>
              <w:rPr>
                <w:rFonts w:hint="eastAsia" w:ascii="宋体" w:hAnsi="宋体" w:eastAsia="宋体" w:cs="宋体"/>
                <w:color w:val="000000"/>
                <w:sz w:val="21"/>
                <w:szCs w:val="21"/>
              </w:rPr>
            </w:pPr>
            <w:r>
              <w:rPr>
                <w:rFonts w:hint="eastAsia" w:ascii="宋体" w:hAnsi="宋体" w:eastAsia="宋体" w:cs="宋体"/>
                <w:color w:val="000000"/>
                <w:sz w:val="21"/>
                <w:szCs w:val="21"/>
              </w:rPr>
              <w:t>干</w:t>
            </w:r>
          </w:p>
          <w:p w14:paraId="51565183">
            <w:pPr>
              <w:keepNext w:val="0"/>
              <w:keepLines w:val="0"/>
              <w:pageBreakBefore w:val="0"/>
              <w:widowControl/>
              <w:kinsoku w:val="0"/>
              <w:wordWrap w:val="0"/>
              <w:overflowPunct/>
              <w:topLinePunct w:val="0"/>
              <w:autoSpaceDE w:val="0"/>
              <w:autoSpaceDN w:val="0"/>
              <w:bidi w:val="0"/>
              <w:adjustRightInd w:val="0"/>
              <w:snapToGrid w:val="0"/>
              <w:spacing w:before="83" w:after="0" w:line="440" w:lineRule="exact"/>
              <w:jc w:val="center"/>
              <w:textAlignment w:val="baseline"/>
              <w:rPr>
                <w:rFonts w:hint="eastAsia" w:ascii="宋体" w:hAnsi="宋体" w:eastAsia="宋体" w:cs="宋体"/>
                <w:sz w:val="21"/>
                <w:szCs w:val="21"/>
              </w:rPr>
            </w:pPr>
            <w:r>
              <w:rPr>
                <w:rFonts w:hint="eastAsia" w:ascii="宋体" w:hAnsi="宋体" w:eastAsia="宋体" w:cs="宋体"/>
                <w:color w:val="000000"/>
                <w:sz w:val="21"/>
                <w:szCs w:val="21"/>
              </w:rPr>
              <w:t>类</w:t>
            </w:r>
          </w:p>
        </w:tc>
        <w:tc>
          <w:tcPr>
            <w:tcW w:w="434" w:type="pct"/>
            <w:vMerge w:val="restart"/>
            <w:tcBorders>
              <w:top w:val="single" w:color="000000" w:sz="4" w:space="0"/>
              <w:left w:val="single" w:color="000000" w:sz="4" w:space="0"/>
              <w:bottom w:val="single" w:color="000000" w:sz="4" w:space="0"/>
              <w:right w:val="single" w:color="000000" w:sz="4" w:space="0"/>
            </w:tcBorders>
            <w:vAlign w:val="center"/>
          </w:tcPr>
          <w:p w14:paraId="311FAB45">
            <w:pPr>
              <w:keepNext w:val="0"/>
              <w:keepLines w:val="0"/>
              <w:pageBreakBefore w:val="0"/>
              <w:widowControl/>
              <w:kinsoku w:val="0"/>
              <w:wordWrap w:val="0"/>
              <w:overflowPunct/>
              <w:topLinePunct w:val="0"/>
              <w:autoSpaceDE w:val="0"/>
              <w:autoSpaceDN w:val="0"/>
              <w:bidi w:val="0"/>
              <w:adjustRightInd w:val="0"/>
              <w:snapToGrid w:val="0"/>
              <w:spacing w:before="0" w:after="0" w:line="440" w:lineRule="exact"/>
              <w:ind w:firstLine="0"/>
              <w:jc w:val="center"/>
              <w:textAlignment w:val="baseline"/>
              <w:rPr>
                <w:rFonts w:hint="eastAsia" w:ascii="宋体" w:hAnsi="宋体" w:eastAsia="宋体" w:cs="宋体"/>
                <w:color w:val="000000"/>
                <w:sz w:val="21"/>
                <w:szCs w:val="21"/>
              </w:rPr>
            </w:pPr>
          </w:p>
          <w:p w14:paraId="78D37D35">
            <w:pPr>
              <w:keepNext w:val="0"/>
              <w:keepLines w:val="0"/>
              <w:pageBreakBefore w:val="0"/>
              <w:widowControl/>
              <w:kinsoku w:val="0"/>
              <w:wordWrap w:val="0"/>
              <w:overflowPunct/>
              <w:topLinePunct w:val="0"/>
              <w:autoSpaceDE w:val="0"/>
              <w:autoSpaceDN w:val="0"/>
              <w:bidi w:val="0"/>
              <w:adjustRightInd w:val="0"/>
              <w:snapToGrid w:val="0"/>
              <w:spacing w:before="0" w:after="0" w:line="440" w:lineRule="exact"/>
              <w:ind w:firstLine="0"/>
              <w:jc w:val="center"/>
              <w:textAlignment w:val="baseline"/>
              <w:rPr>
                <w:rFonts w:hint="eastAsia" w:ascii="宋体" w:hAnsi="宋体" w:eastAsia="宋体" w:cs="宋体"/>
                <w:color w:val="000000"/>
                <w:sz w:val="21"/>
                <w:szCs w:val="21"/>
              </w:rPr>
            </w:pPr>
          </w:p>
          <w:p w14:paraId="12E89128">
            <w:pPr>
              <w:keepNext w:val="0"/>
              <w:keepLines w:val="0"/>
              <w:pageBreakBefore w:val="0"/>
              <w:widowControl/>
              <w:kinsoku w:val="0"/>
              <w:wordWrap w:val="0"/>
              <w:overflowPunct/>
              <w:topLinePunct w:val="0"/>
              <w:autoSpaceDE w:val="0"/>
              <w:autoSpaceDN w:val="0"/>
              <w:bidi w:val="0"/>
              <w:adjustRightInd w:val="0"/>
              <w:snapToGrid w:val="0"/>
              <w:spacing w:before="0" w:after="0" w:line="440" w:lineRule="exact"/>
              <w:ind w:firstLine="0"/>
              <w:jc w:val="center"/>
              <w:textAlignment w:val="baseline"/>
              <w:rPr>
                <w:rFonts w:hint="eastAsia" w:ascii="宋体" w:hAnsi="宋体" w:eastAsia="宋体" w:cs="宋体"/>
                <w:color w:val="000000"/>
                <w:sz w:val="21"/>
                <w:szCs w:val="21"/>
              </w:rPr>
            </w:pPr>
          </w:p>
          <w:p w14:paraId="6020099A">
            <w:pPr>
              <w:keepNext w:val="0"/>
              <w:keepLines w:val="0"/>
              <w:pageBreakBefore w:val="0"/>
              <w:widowControl/>
              <w:kinsoku w:val="0"/>
              <w:wordWrap w:val="0"/>
              <w:overflowPunct/>
              <w:topLinePunct w:val="0"/>
              <w:autoSpaceDE w:val="0"/>
              <w:autoSpaceDN w:val="0"/>
              <w:bidi w:val="0"/>
              <w:adjustRightInd w:val="0"/>
              <w:snapToGrid w:val="0"/>
              <w:spacing w:before="0" w:after="0" w:line="440" w:lineRule="exact"/>
              <w:ind w:firstLine="0"/>
              <w:jc w:val="center"/>
              <w:textAlignment w:val="baseline"/>
              <w:rPr>
                <w:rFonts w:hint="eastAsia" w:ascii="宋体" w:hAnsi="宋体" w:eastAsia="宋体" w:cs="宋体"/>
                <w:color w:val="000000"/>
                <w:sz w:val="21"/>
                <w:szCs w:val="21"/>
              </w:rPr>
            </w:pPr>
          </w:p>
          <w:p w14:paraId="2BF50295">
            <w:pPr>
              <w:keepNext w:val="0"/>
              <w:keepLines w:val="0"/>
              <w:pageBreakBefore w:val="0"/>
              <w:widowControl/>
              <w:kinsoku w:val="0"/>
              <w:wordWrap w:val="0"/>
              <w:overflowPunct/>
              <w:topLinePunct w:val="0"/>
              <w:autoSpaceDE w:val="0"/>
              <w:autoSpaceDN w:val="0"/>
              <w:bidi w:val="0"/>
              <w:adjustRightInd w:val="0"/>
              <w:snapToGrid w:val="0"/>
              <w:spacing w:before="0" w:after="0" w:line="440" w:lineRule="exact"/>
              <w:ind w:firstLine="0"/>
              <w:jc w:val="center"/>
              <w:textAlignment w:val="baseline"/>
              <w:rPr>
                <w:rFonts w:hint="eastAsia" w:ascii="宋体" w:hAnsi="宋体" w:eastAsia="宋体" w:cs="宋体"/>
                <w:color w:val="000000"/>
                <w:sz w:val="21"/>
                <w:szCs w:val="21"/>
              </w:rPr>
            </w:pPr>
          </w:p>
          <w:p w14:paraId="145D60A8">
            <w:pPr>
              <w:keepNext w:val="0"/>
              <w:keepLines w:val="0"/>
              <w:pageBreakBefore w:val="0"/>
              <w:widowControl/>
              <w:kinsoku w:val="0"/>
              <w:wordWrap w:val="0"/>
              <w:overflowPunct/>
              <w:topLinePunct w:val="0"/>
              <w:autoSpaceDE w:val="0"/>
              <w:autoSpaceDN w:val="0"/>
              <w:bidi w:val="0"/>
              <w:adjustRightInd w:val="0"/>
              <w:snapToGrid w:val="0"/>
              <w:spacing w:before="0" w:after="0" w:line="440" w:lineRule="exact"/>
              <w:ind w:firstLine="0"/>
              <w:jc w:val="center"/>
              <w:textAlignment w:val="baseline"/>
              <w:rPr>
                <w:rFonts w:hint="eastAsia" w:ascii="宋体" w:hAnsi="宋体" w:eastAsia="宋体" w:cs="宋体"/>
                <w:color w:val="000000"/>
                <w:sz w:val="21"/>
                <w:szCs w:val="21"/>
              </w:rPr>
            </w:pPr>
          </w:p>
          <w:p w14:paraId="2DB14421">
            <w:pPr>
              <w:keepNext w:val="0"/>
              <w:keepLines w:val="0"/>
              <w:pageBreakBefore w:val="0"/>
              <w:widowControl/>
              <w:kinsoku w:val="0"/>
              <w:wordWrap w:val="0"/>
              <w:overflowPunct/>
              <w:topLinePunct w:val="0"/>
              <w:autoSpaceDE w:val="0"/>
              <w:autoSpaceDN w:val="0"/>
              <w:bidi w:val="0"/>
              <w:adjustRightInd w:val="0"/>
              <w:snapToGrid w:val="0"/>
              <w:spacing w:before="161" w:after="0" w:line="440" w:lineRule="exact"/>
              <w:ind w:firstLine="320"/>
              <w:jc w:val="center"/>
              <w:textAlignment w:val="baseline"/>
              <w:rPr>
                <w:rFonts w:hint="eastAsia" w:ascii="宋体" w:hAnsi="宋体" w:eastAsia="宋体" w:cs="宋体"/>
                <w:sz w:val="21"/>
                <w:szCs w:val="21"/>
              </w:rPr>
            </w:pPr>
            <w:r>
              <w:rPr>
                <w:rFonts w:hint="eastAsia" w:ascii="宋体" w:hAnsi="宋体" w:eastAsia="宋体" w:cs="宋体"/>
                <w:color w:val="000000"/>
                <w:sz w:val="21"/>
                <w:szCs w:val="21"/>
              </w:rPr>
              <w:t>3</w:t>
            </w:r>
          </w:p>
        </w:tc>
        <w:tc>
          <w:tcPr>
            <w:tcW w:w="564" w:type="pct"/>
            <w:vMerge w:val="restart"/>
            <w:tcBorders>
              <w:top w:val="single" w:color="000000" w:sz="4" w:space="0"/>
              <w:left w:val="single" w:color="000000" w:sz="4" w:space="0"/>
              <w:bottom w:val="single" w:color="000000" w:sz="4" w:space="0"/>
              <w:right w:val="single" w:color="000000" w:sz="4" w:space="0"/>
            </w:tcBorders>
            <w:vAlign w:val="center"/>
          </w:tcPr>
          <w:p w14:paraId="06CE4B4C">
            <w:pPr>
              <w:keepNext w:val="0"/>
              <w:keepLines w:val="0"/>
              <w:pageBreakBefore w:val="0"/>
              <w:widowControl/>
              <w:kinsoku w:val="0"/>
              <w:wordWrap w:val="0"/>
              <w:overflowPunct/>
              <w:topLinePunct w:val="0"/>
              <w:autoSpaceDE w:val="0"/>
              <w:autoSpaceDN w:val="0"/>
              <w:bidi w:val="0"/>
              <w:adjustRightInd w:val="0"/>
              <w:snapToGrid w:val="0"/>
              <w:spacing w:before="0" w:after="0" w:line="440" w:lineRule="exact"/>
              <w:ind w:firstLine="0"/>
              <w:jc w:val="center"/>
              <w:textAlignment w:val="baseline"/>
              <w:rPr>
                <w:rFonts w:hint="eastAsia" w:ascii="宋体" w:hAnsi="宋体" w:eastAsia="宋体" w:cs="宋体"/>
                <w:color w:val="000000"/>
                <w:sz w:val="21"/>
                <w:szCs w:val="21"/>
              </w:rPr>
            </w:pPr>
          </w:p>
          <w:p w14:paraId="440C6A73">
            <w:pPr>
              <w:keepNext w:val="0"/>
              <w:keepLines w:val="0"/>
              <w:pageBreakBefore w:val="0"/>
              <w:widowControl/>
              <w:kinsoku w:val="0"/>
              <w:wordWrap w:val="0"/>
              <w:overflowPunct/>
              <w:topLinePunct w:val="0"/>
              <w:autoSpaceDE w:val="0"/>
              <w:autoSpaceDN w:val="0"/>
              <w:bidi w:val="0"/>
              <w:adjustRightInd w:val="0"/>
              <w:snapToGrid w:val="0"/>
              <w:spacing w:before="0" w:after="0" w:line="440" w:lineRule="exact"/>
              <w:ind w:firstLine="0"/>
              <w:jc w:val="center"/>
              <w:textAlignment w:val="baseline"/>
              <w:rPr>
                <w:rFonts w:hint="eastAsia" w:ascii="宋体" w:hAnsi="宋体" w:eastAsia="宋体" w:cs="宋体"/>
                <w:color w:val="000000"/>
                <w:sz w:val="21"/>
                <w:szCs w:val="21"/>
              </w:rPr>
            </w:pPr>
          </w:p>
          <w:p w14:paraId="070A6232">
            <w:pPr>
              <w:keepNext w:val="0"/>
              <w:keepLines w:val="0"/>
              <w:pageBreakBefore w:val="0"/>
              <w:widowControl/>
              <w:kinsoku w:val="0"/>
              <w:wordWrap w:val="0"/>
              <w:overflowPunct/>
              <w:topLinePunct w:val="0"/>
              <w:autoSpaceDE w:val="0"/>
              <w:autoSpaceDN w:val="0"/>
              <w:bidi w:val="0"/>
              <w:adjustRightInd w:val="0"/>
              <w:snapToGrid w:val="0"/>
              <w:spacing w:before="0" w:after="0" w:line="440" w:lineRule="exact"/>
              <w:ind w:firstLine="0"/>
              <w:jc w:val="center"/>
              <w:textAlignment w:val="baseline"/>
              <w:rPr>
                <w:rFonts w:hint="eastAsia" w:ascii="宋体" w:hAnsi="宋体" w:eastAsia="宋体" w:cs="宋体"/>
                <w:color w:val="000000"/>
                <w:sz w:val="21"/>
                <w:szCs w:val="21"/>
              </w:rPr>
            </w:pPr>
          </w:p>
          <w:p w14:paraId="73987029">
            <w:pPr>
              <w:keepNext w:val="0"/>
              <w:keepLines w:val="0"/>
              <w:pageBreakBefore w:val="0"/>
              <w:widowControl/>
              <w:kinsoku w:val="0"/>
              <w:wordWrap w:val="0"/>
              <w:overflowPunct/>
              <w:topLinePunct w:val="0"/>
              <w:autoSpaceDE w:val="0"/>
              <w:autoSpaceDN w:val="0"/>
              <w:bidi w:val="0"/>
              <w:adjustRightInd w:val="0"/>
              <w:snapToGrid w:val="0"/>
              <w:spacing w:before="0" w:after="0" w:line="440" w:lineRule="exact"/>
              <w:ind w:firstLine="0"/>
              <w:jc w:val="center"/>
              <w:textAlignment w:val="baseline"/>
              <w:rPr>
                <w:rFonts w:hint="eastAsia" w:ascii="宋体" w:hAnsi="宋体" w:eastAsia="宋体" w:cs="宋体"/>
                <w:color w:val="000000"/>
                <w:sz w:val="21"/>
                <w:szCs w:val="21"/>
              </w:rPr>
            </w:pPr>
          </w:p>
          <w:p w14:paraId="7BE7E8EB">
            <w:pPr>
              <w:keepNext w:val="0"/>
              <w:keepLines w:val="0"/>
              <w:pageBreakBefore w:val="0"/>
              <w:widowControl/>
              <w:kinsoku w:val="0"/>
              <w:wordWrap w:val="0"/>
              <w:overflowPunct/>
              <w:topLinePunct w:val="0"/>
              <w:autoSpaceDE w:val="0"/>
              <w:autoSpaceDN w:val="0"/>
              <w:bidi w:val="0"/>
              <w:adjustRightInd w:val="0"/>
              <w:snapToGrid w:val="0"/>
              <w:spacing w:before="167" w:after="0" w:line="440" w:lineRule="exact"/>
              <w:ind w:left="100" w:firstLine="0"/>
              <w:jc w:val="center"/>
              <w:textAlignment w:val="baseline"/>
              <w:rPr>
                <w:rFonts w:hint="eastAsia" w:ascii="宋体" w:hAnsi="宋体" w:eastAsia="宋体" w:cs="宋体"/>
                <w:sz w:val="21"/>
                <w:szCs w:val="21"/>
              </w:rPr>
            </w:pPr>
            <w:r>
              <w:rPr>
                <w:rFonts w:hint="eastAsia" w:ascii="宋体" w:hAnsi="宋体" w:eastAsia="宋体" w:cs="宋体"/>
                <w:color w:val="000000"/>
                <w:sz w:val="21"/>
                <w:szCs w:val="21"/>
              </w:rPr>
              <w:t>排水井具清掏、排水管道疏通清淤工程</w:t>
            </w:r>
          </w:p>
        </w:tc>
        <w:tc>
          <w:tcPr>
            <w:tcW w:w="722" w:type="pct"/>
            <w:tcBorders>
              <w:top w:val="single" w:color="000000" w:sz="4" w:space="0"/>
              <w:left w:val="single" w:color="000000" w:sz="4" w:space="0"/>
              <w:bottom w:val="single" w:color="000000" w:sz="4" w:space="0"/>
              <w:right w:val="single" w:color="000000" w:sz="4" w:space="0"/>
            </w:tcBorders>
            <w:vAlign w:val="center"/>
          </w:tcPr>
          <w:p w14:paraId="73D813D4">
            <w:pPr>
              <w:keepNext w:val="0"/>
              <w:keepLines w:val="0"/>
              <w:pageBreakBefore w:val="0"/>
              <w:widowControl/>
              <w:kinsoku w:val="0"/>
              <w:overflowPunct/>
              <w:topLinePunct w:val="0"/>
              <w:autoSpaceDE w:val="0"/>
              <w:autoSpaceDN w:val="0"/>
              <w:bidi w:val="0"/>
              <w:adjustRightInd w:val="0"/>
              <w:snapToGrid w:val="0"/>
              <w:spacing w:line="440" w:lineRule="exact"/>
              <w:jc w:val="both"/>
              <w:textAlignment w:val="baseline"/>
              <w:rPr>
                <w:rFonts w:hint="eastAsia" w:ascii="宋体" w:hAnsi="宋体" w:eastAsia="宋体" w:cs="宋体"/>
              </w:rPr>
            </w:pPr>
            <w:r>
              <w:rPr>
                <w:rFonts w:hint="eastAsia" w:ascii="宋体" w:hAnsi="宋体" w:eastAsia="宋体" w:cs="宋体"/>
              </w:rPr>
              <w:t>雨水井日常清掏疏通（人工清掏淤泥）</w:t>
            </w:r>
          </w:p>
        </w:tc>
        <w:tc>
          <w:tcPr>
            <w:tcW w:w="363" w:type="pct"/>
            <w:vMerge w:val="restart"/>
            <w:tcBorders>
              <w:top w:val="single" w:color="000000" w:sz="4" w:space="0"/>
              <w:left w:val="single" w:color="000000" w:sz="4" w:space="0"/>
              <w:bottom w:val="single" w:color="000000" w:sz="4" w:space="0"/>
              <w:right w:val="single" w:color="000000" w:sz="4" w:space="0"/>
            </w:tcBorders>
            <w:vAlign w:val="center"/>
          </w:tcPr>
          <w:p w14:paraId="3F814B34">
            <w:pPr>
              <w:keepNext w:val="0"/>
              <w:keepLines w:val="0"/>
              <w:pageBreakBefore w:val="0"/>
              <w:widowControl/>
              <w:kinsoku w:val="0"/>
              <w:overflowPunct/>
              <w:topLinePunct w:val="0"/>
              <w:autoSpaceDE w:val="0"/>
              <w:autoSpaceDN w:val="0"/>
              <w:bidi w:val="0"/>
              <w:adjustRightInd w:val="0"/>
              <w:snapToGrid w:val="0"/>
              <w:spacing w:line="440" w:lineRule="exact"/>
              <w:jc w:val="center"/>
              <w:textAlignment w:val="baseline"/>
              <w:rPr>
                <w:rFonts w:hint="eastAsia" w:ascii="宋体" w:hAnsi="宋体" w:eastAsia="宋体" w:cs="宋体"/>
              </w:rPr>
            </w:pPr>
          </w:p>
          <w:p w14:paraId="1008A893">
            <w:pPr>
              <w:keepNext w:val="0"/>
              <w:keepLines w:val="0"/>
              <w:pageBreakBefore w:val="0"/>
              <w:widowControl/>
              <w:kinsoku w:val="0"/>
              <w:overflowPunct/>
              <w:topLinePunct w:val="0"/>
              <w:autoSpaceDE w:val="0"/>
              <w:autoSpaceDN w:val="0"/>
              <w:bidi w:val="0"/>
              <w:adjustRightInd w:val="0"/>
              <w:snapToGrid w:val="0"/>
              <w:spacing w:line="440" w:lineRule="exact"/>
              <w:jc w:val="center"/>
              <w:textAlignment w:val="baseline"/>
              <w:rPr>
                <w:rFonts w:hint="eastAsia" w:ascii="宋体" w:hAnsi="宋体" w:eastAsia="宋体" w:cs="宋体"/>
              </w:rPr>
            </w:pPr>
          </w:p>
          <w:p w14:paraId="1FD11B5D">
            <w:pPr>
              <w:keepNext w:val="0"/>
              <w:keepLines w:val="0"/>
              <w:pageBreakBefore w:val="0"/>
              <w:widowControl/>
              <w:kinsoku w:val="0"/>
              <w:overflowPunct/>
              <w:topLinePunct w:val="0"/>
              <w:autoSpaceDE w:val="0"/>
              <w:autoSpaceDN w:val="0"/>
              <w:bidi w:val="0"/>
              <w:adjustRightInd w:val="0"/>
              <w:snapToGrid w:val="0"/>
              <w:spacing w:line="440" w:lineRule="exact"/>
              <w:jc w:val="center"/>
              <w:textAlignment w:val="baseline"/>
              <w:rPr>
                <w:rFonts w:hint="eastAsia" w:ascii="宋体" w:hAnsi="宋体" w:eastAsia="宋体" w:cs="宋体"/>
              </w:rPr>
            </w:pPr>
            <w:r>
              <w:rPr>
                <w:rFonts w:hint="eastAsia"/>
              </w:rPr>
              <w:t>项</w:t>
            </w:r>
          </w:p>
        </w:tc>
        <w:tc>
          <w:tcPr>
            <w:tcW w:w="1937" w:type="pct"/>
            <w:vMerge w:val="restart"/>
            <w:tcBorders>
              <w:top w:val="single" w:color="000000" w:sz="4" w:space="0"/>
              <w:left w:val="single" w:color="000000" w:sz="4" w:space="0"/>
              <w:bottom w:val="single" w:color="000000" w:sz="4" w:space="0"/>
              <w:right w:val="single" w:color="000000" w:sz="4" w:space="0"/>
            </w:tcBorders>
            <w:vAlign w:val="center"/>
          </w:tcPr>
          <w:p w14:paraId="00BF85F0">
            <w:pPr>
              <w:keepNext w:val="0"/>
              <w:keepLines w:val="0"/>
              <w:pageBreakBefore w:val="0"/>
              <w:widowControl/>
              <w:kinsoku w:val="0"/>
              <w:wordWrap/>
              <w:overflowPunct/>
              <w:topLinePunct w:val="0"/>
              <w:autoSpaceDE w:val="0"/>
              <w:autoSpaceDN w:val="0"/>
              <w:bidi w:val="0"/>
              <w:adjustRightInd w:val="0"/>
              <w:snapToGrid w:val="0"/>
              <w:spacing w:line="440" w:lineRule="exact"/>
              <w:jc w:val="both"/>
              <w:textAlignment w:val="baseline"/>
              <w:rPr>
                <w:rFonts w:hint="eastAsia" w:ascii="宋体" w:hAnsi="宋体" w:eastAsia="宋体" w:cs="宋体"/>
              </w:rPr>
            </w:pPr>
            <w:r>
              <w:rPr>
                <w:rFonts w:hint="eastAsia" w:ascii="宋体" w:hAnsi="宋体" w:eastAsia="宋体" w:cs="宋体"/>
              </w:rPr>
              <w:t>1、清掏班组及</w:t>
            </w:r>
            <w:r>
              <w:rPr>
                <w:rFonts w:hint="eastAsia" w:ascii="宋体" w:hAnsi="宋体" w:eastAsia="宋体" w:cs="宋体"/>
                <w:lang w:eastAsia="zh-CN"/>
              </w:rPr>
              <w:t>疏通清淤班班组</w:t>
            </w:r>
            <w:r>
              <w:rPr>
                <w:rFonts w:hint="eastAsia" w:ascii="宋体" w:hAnsi="宋体" w:eastAsia="宋体" w:cs="宋体"/>
              </w:rPr>
              <w:t>要求固定人员配置26人，</w:t>
            </w:r>
            <w:r>
              <w:rPr>
                <w:rFonts w:hint="eastAsia" w:ascii="宋体" w:hAnsi="宋体" w:eastAsia="宋体" w:cs="宋体"/>
                <w:sz w:val="21"/>
                <w:szCs w:val="21"/>
              </w:rPr>
              <w:t>疏通吸污车</w:t>
            </w:r>
            <w:r>
              <w:rPr>
                <w:rFonts w:hint="eastAsia" w:ascii="宋体" w:hAnsi="宋体" w:eastAsia="宋体" w:cs="宋体"/>
                <w:sz w:val="21"/>
                <w:szCs w:val="21"/>
                <w:lang w:val="en-US" w:eastAsia="zh-CN"/>
              </w:rPr>
              <w:t>辆</w:t>
            </w:r>
            <w:r>
              <w:rPr>
                <w:rFonts w:hint="eastAsia" w:ascii="宋体" w:hAnsi="宋体" w:eastAsia="宋体" w:cs="宋体"/>
              </w:rPr>
              <w:t>自行配置2辆，</w:t>
            </w:r>
            <w:r>
              <w:rPr>
                <w:rFonts w:hint="eastAsia" w:ascii="宋体" w:hAnsi="宋体" w:eastAsia="宋体" w:cs="宋体"/>
                <w:sz w:val="21"/>
                <w:szCs w:val="21"/>
                <w:lang w:eastAsia="zh-CN"/>
              </w:rPr>
              <w:t>清掏车</w:t>
            </w:r>
            <w:r>
              <w:rPr>
                <w:rFonts w:hint="eastAsia" w:ascii="宋体" w:hAnsi="宋体" w:eastAsia="宋体" w:cs="宋体"/>
              </w:rPr>
              <w:t>自行配置2辆。（其中人员组成为</w:t>
            </w:r>
            <w:r>
              <w:rPr>
                <w:rFonts w:hint="eastAsia" w:ascii="宋体" w:hAnsi="宋体" w:eastAsia="宋体" w:cs="宋体"/>
                <w:lang w:eastAsia="zh-CN"/>
              </w:rPr>
              <w:t>疏通清淤班组</w:t>
            </w:r>
            <w:r>
              <w:rPr>
                <w:rFonts w:hint="eastAsia" w:ascii="宋体" w:hAnsi="宋体" w:eastAsia="宋体" w:cs="宋体"/>
              </w:rPr>
              <w:t>2组含司机共4人，清掏班组2组含司机共22人）</w:t>
            </w:r>
          </w:p>
          <w:p w14:paraId="7C57386E">
            <w:pPr>
              <w:keepNext w:val="0"/>
              <w:keepLines w:val="0"/>
              <w:pageBreakBefore w:val="0"/>
              <w:widowControl/>
              <w:kinsoku w:val="0"/>
              <w:wordWrap/>
              <w:overflowPunct/>
              <w:topLinePunct w:val="0"/>
              <w:autoSpaceDE w:val="0"/>
              <w:autoSpaceDN w:val="0"/>
              <w:bidi w:val="0"/>
              <w:adjustRightInd w:val="0"/>
              <w:snapToGrid w:val="0"/>
              <w:spacing w:line="440" w:lineRule="exact"/>
              <w:jc w:val="both"/>
              <w:textAlignment w:val="baseline"/>
              <w:rPr>
                <w:rFonts w:hint="eastAsia" w:ascii="宋体" w:hAnsi="宋体" w:eastAsia="宋体" w:cs="宋体"/>
              </w:rPr>
            </w:pPr>
            <w:r>
              <w:rPr>
                <w:rFonts w:hint="eastAsia" w:ascii="宋体" w:hAnsi="宋体" w:eastAsia="宋体" w:cs="宋体"/>
              </w:rPr>
              <w:t>2、清掏人员每日每组清掏时间不低于6小时。</w:t>
            </w:r>
            <w:r>
              <w:rPr>
                <w:rFonts w:hint="eastAsia" w:ascii="宋体" w:hAnsi="宋体" w:eastAsia="宋体" w:cs="宋体"/>
                <w:sz w:val="21"/>
                <w:szCs w:val="21"/>
                <w:lang w:eastAsia="zh-CN"/>
              </w:rPr>
              <w:t>清掏车</w:t>
            </w:r>
            <w:r>
              <w:rPr>
                <w:rFonts w:hint="eastAsia" w:ascii="宋体" w:hAnsi="宋体" w:eastAsia="宋体" w:cs="宋体"/>
              </w:rPr>
              <w:t>必须保证清掏疏通的淤泥外运，外运地点自行负责</w:t>
            </w:r>
            <w:r>
              <w:rPr>
                <w:rFonts w:hint="eastAsia" w:ascii="宋体" w:hAnsi="宋体" w:eastAsia="宋体" w:cs="宋体"/>
                <w:lang w:eastAsia="zh-CN"/>
              </w:rPr>
              <w:t>，</w:t>
            </w:r>
            <w:r>
              <w:rPr>
                <w:rFonts w:hint="eastAsia" w:ascii="宋体" w:hAnsi="宋体" w:eastAsia="宋体" w:cs="宋体"/>
                <w:lang w:val="en-US" w:eastAsia="zh-CN"/>
              </w:rPr>
              <w:t>符合环保要求</w:t>
            </w:r>
            <w:r>
              <w:rPr>
                <w:rFonts w:hint="eastAsia" w:ascii="宋体" w:hAnsi="宋体" w:eastAsia="宋体" w:cs="宋体"/>
              </w:rPr>
              <w:t>。</w:t>
            </w:r>
          </w:p>
          <w:p w14:paraId="5837B8BF">
            <w:pPr>
              <w:keepNext w:val="0"/>
              <w:keepLines w:val="0"/>
              <w:pageBreakBefore w:val="0"/>
              <w:widowControl/>
              <w:kinsoku w:val="0"/>
              <w:wordWrap/>
              <w:overflowPunct/>
              <w:topLinePunct w:val="0"/>
              <w:autoSpaceDE w:val="0"/>
              <w:autoSpaceDN w:val="0"/>
              <w:bidi w:val="0"/>
              <w:adjustRightInd w:val="0"/>
              <w:snapToGrid w:val="0"/>
              <w:spacing w:line="440" w:lineRule="exact"/>
              <w:jc w:val="both"/>
              <w:textAlignment w:val="baseline"/>
              <w:rPr>
                <w:rFonts w:hint="eastAsia" w:ascii="宋体" w:hAnsi="宋体" w:eastAsia="宋体" w:cs="宋体"/>
                <w:sz w:val="21"/>
                <w:szCs w:val="21"/>
              </w:rPr>
            </w:pPr>
            <w:r>
              <w:rPr>
                <w:rFonts w:hint="eastAsia" w:ascii="宋体" w:hAnsi="宋体" w:eastAsia="宋体" w:cs="宋体"/>
              </w:rPr>
              <w:t>3、疏通及清掏小组需确保各类排水设施堵塞热线案卷的畅通。</w:t>
            </w:r>
          </w:p>
        </w:tc>
        <w:tc>
          <w:tcPr>
            <w:tcW w:w="624" w:type="pct"/>
            <w:vMerge w:val="restart"/>
            <w:tcBorders>
              <w:top w:val="single" w:color="000000" w:sz="4" w:space="0"/>
              <w:left w:val="single" w:color="000000" w:sz="4" w:space="0"/>
              <w:bottom w:val="single" w:color="000000" w:sz="4" w:space="0"/>
              <w:right w:val="single" w:color="000000" w:sz="4" w:space="0"/>
            </w:tcBorders>
            <w:vAlign w:val="center"/>
          </w:tcPr>
          <w:p w14:paraId="320EE43E">
            <w:pPr>
              <w:keepNext w:val="0"/>
              <w:keepLines w:val="0"/>
              <w:pageBreakBefore w:val="0"/>
              <w:widowControl/>
              <w:kinsoku w:val="0"/>
              <w:wordWrap w:val="0"/>
              <w:overflowPunct/>
              <w:topLinePunct w:val="0"/>
              <w:autoSpaceDE w:val="0"/>
              <w:autoSpaceDN w:val="0"/>
              <w:bidi w:val="0"/>
              <w:adjustRightInd w:val="0"/>
              <w:snapToGrid w:val="0"/>
              <w:spacing w:before="0" w:after="0" w:line="440" w:lineRule="exact"/>
              <w:ind w:firstLine="0"/>
              <w:jc w:val="center"/>
              <w:textAlignment w:val="baseline"/>
              <w:rPr>
                <w:rFonts w:hint="eastAsia" w:ascii="宋体" w:hAnsi="宋体" w:eastAsia="宋体" w:cs="宋体"/>
                <w:color w:val="000000"/>
                <w:sz w:val="21"/>
                <w:szCs w:val="21"/>
              </w:rPr>
            </w:pPr>
          </w:p>
          <w:p w14:paraId="372534C0">
            <w:pPr>
              <w:keepNext w:val="0"/>
              <w:keepLines w:val="0"/>
              <w:pageBreakBefore w:val="0"/>
              <w:widowControl/>
              <w:kinsoku w:val="0"/>
              <w:wordWrap w:val="0"/>
              <w:overflowPunct/>
              <w:topLinePunct w:val="0"/>
              <w:autoSpaceDE w:val="0"/>
              <w:autoSpaceDN w:val="0"/>
              <w:bidi w:val="0"/>
              <w:adjustRightInd w:val="0"/>
              <w:snapToGrid w:val="0"/>
              <w:spacing w:before="0" w:after="0" w:line="440" w:lineRule="exact"/>
              <w:ind w:firstLine="0"/>
              <w:jc w:val="center"/>
              <w:textAlignment w:val="baseline"/>
              <w:rPr>
                <w:rFonts w:hint="eastAsia" w:ascii="宋体" w:hAnsi="宋体" w:eastAsia="宋体" w:cs="宋体"/>
                <w:color w:val="000000"/>
                <w:sz w:val="21"/>
                <w:szCs w:val="21"/>
              </w:rPr>
            </w:pPr>
          </w:p>
          <w:p w14:paraId="5E5B844F">
            <w:pPr>
              <w:keepNext w:val="0"/>
              <w:keepLines w:val="0"/>
              <w:pageBreakBefore w:val="0"/>
              <w:widowControl/>
              <w:kinsoku w:val="0"/>
              <w:wordWrap w:val="0"/>
              <w:overflowPunct/>
              <w:topLinePunct w:val="0"/>
              <w:autoSpaceDE w:val="0"/>
              <w:autoSpaceDN w:val="0"/>
              <w:bidi w:val="0"/>
              <w:adjustRightInd w:val="0"/>
              <w:snapToGrid w:val="0"/>
              <w:spacing w:before="161" w:after="0" w:line="440" w:lineRule="exact"/>
              <w:jc w:val="center"/>
              <w:textAlignment w:val="baseline"/>
              <w:rPr>
                <w:rFonts w:hint="eastAsia" w:ascii="宋体" w:hAnsi="宋体" w:eastAsia="宋体" w:cs="宋体"/>
                <w:sz w:val="21"/>
                <w:szCs w:val="21"/>
              </w:rPr>
            </w:pPr>
            <w:r>
              <w:rPr>
                <w:rFonts w:hint="eastAsia" w:ascii="宋体" w:hAnsi="宋体" w:eastAsia="宋体" w:cs="宋体"/>
                <w:color w:val="000000"/>
                <w:sz w:val="21"/>
                <w:szCs w:val="21"/>
              </w:rPr>
              <w:t>1</w:t>
            </w:r>
          </w:p>
        </w:tc>
      </w:tr>
      <w:tr w14:paraId="005F3B8A">
        <w:tblPrEx>
          <w:tblBorders>
            <w:top w:val="single" w:color="FFFFFF" w:sz="4" w:space="0"/>
            <w:left w:val="single" w:color="FFFFFF" w:sz="4" w:space="0"/>
            <w:bottom w:val="single" w:color="FFFFFF" w:sz="4" w:space="0"/>
            <w:right w:val="single" w:color="FFFFFF" w:sz="4" w:space="0"/>
            <w:insideH w:val="single" w:color="FFFFFF" w:sz="4" w:space="0"/>
            <w:insideV w:val="single" w:color="FFFFFF" w:sz="4" w:space="0"/>
          </w:tblBorders>
          <w:tblCellMar>
            <w:top w:w="0" w:type="dxa"/>
            <w:left w:w="0" w:type="dxa"/>
            <w:bottom w:w="0" w:type="dxa"/>
            <w:right w:w="0" w:type="dxa"/>
          </w:tblCellMar>
        </w:tblPrEx>
        <w:trPr>
          <w:trHeight w:val="620" w:hRule="atLeast"/>
          <w:jc w:val="center"/>
        </w:trPr>
        <w:tc>
          <w:tcPr>
            <w:tcW w:w="352" w:type="pct"/>
            <w:vMerge w:val="continue"/>
            <w:tcBorders>
              <w:top w:val="single" w:color="000000" w:sz="4" w:space="0"/>
              <w:left w:val="single" w:color="000000" w:sz="4" w:space="0"/>
              <w:bottom w:val="single" w:color="000000" w:sz="4" w:space="0"/>
              <w:right w:val="single" w:color="000000" w:sz="4" w:space="0"/>
            </w:tcBorders>
            <w:vAlign w:val="center"/>
          </w:tcPr>
          <w:p w14:paraId="5170C5D6">
            <w:pPr>
              <w:keepNext w:val="0"/>
              <w:keepLines w:val="0"/>
              <w:pageBreakBefore w:val="0"/>
              <w:widowControl/>
              <w:kinsoku w:val="0"/>
              <w:overflowPunct/>
              <w:topLinePunct w:val="0"/>
              <w:autoSpaceDE w:val="0"/>
              <w:autoSpaceDN w:val="0"/>
              <w:bidi w:val="0"/>
              <w:adjustRightInd w:val="0"/>
              <w:snapToGrid w:val="0"/>
              <w:spacing w:line="440" w:lineRule="exact"/>
              <w:jc w:val="center"/>
              <w:textAlignment w:val="baseline"/>
              <w:rPr>
                <w:rFonts w:hint="eastAsia" w:ascii="宋体" w:hAnsi="宋体" w:eastAsia="宋体" w:cs="宋体"/>
                <w:sz w:val="21"/>
                <w:szCs w:val="21"/>
              </w:rPr>
            </w:pPr>
          </w:p>
        </w:tc>
        <w:tc>
          <w:tcPr>
            <w:tcW w:w="434" w:type="pct"/>
            <w:vMerge w:val="continue"/>
            <w:tcBorders>
              <w:top w:val="single" w:color="000000" w:sz="4" w:space="0"/>
              <w:left w:val="single" w:color="000000" w:sz="4" w:space="0"/>
              <w:bottom w:val="single" w:color="000000" w:sz="4" w:space="0"/>
              <w:right w:val="single" w:color="000000" w:sz="4" w:space="0"/>
            </w:tcBorders>
            <w:vAlign w:val="center"/>
          </w:tcPr>
          <w:p w14:paraId="4A3B494E">
            <w:pPr>
              <w:keepNext w:val="0"/>
              <w:keepLines w:val="0"/>
              <w:pageBreakBefore w:val="0"/>
              <w:widowControl/>
              <w:kinsoku w:val="0"/>
              <w:overflowPunct/>
              <w:topLinePunct w:val="0"/>
              <w:autoSpaceDE w:val="0"/>
              <w:autoSpaceDN w:val="0"/>
              <w:bidi w:val="0"/>
              <w:adjustRightInd w:val="0"/>
              <w:snapToGrid w:val="0"/>
              <w:spacing w:line="440" w:lineRule="exact"/>
              <w:jc w:val="center"/>
              <w:textAlignment w:val="baseline"/>
              <w:rPr>
                <w:rFonts w:hint="eastAsia" w:ascii="宋体" w:hAnsi="宋体" w:eastAsia="宋体" w:cs="宋体"/>
                <w:sz w:val="21"/>
                <w:szCs w:val="21"/>
              </w:rPr>
            </w:pPr>
          </w:p>
        </w:tc>
        <w:tc>
          <w:tcPr>
            <w:tcW w:w="564" w:type="pct"/>
            <w:vMerge w:val="continue"/>
            <w:tcBorders>
              <w:top w:val="single" w:color="000000" w:sz="4" w:space="0"/>
              <w:left w:val="single" w:color="000000" w:sz="4" w:space="0"/>
              <w:bottom w:val="single" w:color="000000" w:sz="4" w:space="0"/>
              <w:right w:val="single" w:color="000000" w:sz="4" w:space="0"/>
            </w:tcBorders>
            <w:vAlign w:val="center"/>
          </w:tcPr>
          <w:p w14:paraId="66A9EC99">
            <w:pPr>
              <w:keepNext w:val="0"/>
              <w:keepLines w:val="0"/>
              <w:pageBreakBefore w:val="0"/>
              <w:widowControl/>
              <w:kinsoku w:val="0"/>
              <w:overflowPunct/>
              <w:topLinePunct w:val="0"/>
              <w:autoSpaceDE w:val="0"/>
              <w:autoSpaceDN w:val="0"/>
              <w:bidi w:val="0"/>
              <w:adjustRightInd w:val="0"/>
              <w:snapToGrid w:val="0"/>
              <w:spacing w:line="440" w:lineRule="exact"/>
              <w:jc w:val="center"/>
              <w:textAlignment w:val="baseline"/>
              <w:rPr>
                <w:rFonts w:hint="eastAsia" w:ascii="宋体" w:hAnsi="宋体" w:eastAsia="宋体" w:cs="宋体"/>
                <w:sz w:val="21"/>
                <w:szCs w:val="21"/>
              </w:rPr>
            </w:pPr>
          </w:p>
        </w:tc>
        <w:tc>
          <w:tcPr>
            <w:tcW w:w="722" w:type="pct"/>
            <w:tcBorders>
              <w:top w:val="single" w:color="000000" w:sz="4" w:space="0"/>
              <w:left w:val="single" w:color="000000" w:sz="4" w:space="0"/>
              <w:bottom w:val="single" w:color="000000" w:sz="4" w:space="0"/>
              <w:right w:val="single" w:color="000000" w:sz="4" w:space="0"/>
            </w:tcBorders>
            <w:vAlign w:val="center"/>
          </w:tcPr>
          <w:p w14:paraId="395D35CC">
            <w:pPr>
              <w:keepNext w:val="0"/>
              <w:keepLines w:val="0"/>
              <w:pageBreakBefore w:val="0"/>
              <w:widowControl/>
              <w:kinsoku w:val="0"/>
              <w:overflowPunct/>
              <w:topLinePunct w:val="0"/>
              <w:autoSpaceDE w:val="0"/>
              <w:autoSpaceDN w:val="0"/>
              <w:bidi w:val="0"/>
              <w:adjustRightInd w:val="0"/>
              <w:snapToGrid w:val="0"/>
              <w:spacing w:line="440" w:lineRule="exact"/>
              <w:jc w:val="both"/>
              <w:textAlignment w:val="baseline"/>
              <w:rPr>
                <w:rFonts w:hint="eastAsia" w:ascii="宋体" w:hAnsi="宋体" w:eastAsia="宋体" w:cs="宋体"/>
              </w:rPr>
            </w:pPr>
            <w:r>
              <w:rPr>
                <w:rFonts w:hint="eastAsia" w:ascii="宋体" w:hAnsi="宋体" w:eastAsia="宋体" w:cs="宋体"/>
              </w:rPr>
              <w:t>检查井日常清掏疏通（人工清掏淤泥）</w:t>
            </w:r>
          </w:p>
        </w:tc>
        <w:tc>
          <w:tcPr>
            <w:tcW w:w="363" w:type="pct"/>
            <w:vMerge w:val="continue"/>
            <w:tcBorders>
              <w:top w:val="single" w:color="000000" w:sz="4" w:space="0"/>
              <w:left w:val="single" w:color="000000" w:sz="4" w:space="0"/>
              <w:bottom w:val="single" w:color="000000" w:sz="4" w:space="0"/>
              <w:right w:val="single" w:color="000000" w:sz="4" w:space="0"/>
            </w:tcBorders>
            <w:vAlign w:val="center"/>
          </w:tcPr>
          <w:p w14:paraId="7A415F53">
            <w:pPr>
              <w:keepNext w:val="0"/>
              <w:keepLines w:val="0"/>
              <w:pageBreakBefore w:val="0"/>
              <w:widowControl/>
              <w:kinsoku w:val="0"/>
              <w:overflowPunct/>
              <w:topLinePunct w:val="0"/>
              <w:autoSpaceDE w:val="0"/>
              <w:autoSpaceDN w:val="0"/>
              <w:bidi w:val="0"/>
              <w:adjustRightInd w:val="0"/>
              <w:snapToGrid w:val="0"/>
              <w:spacing w:line="440" w:lineRule="exact"/>
              <w:jc w:val="center"/>
              <w:textAlignment w:val="baseline"/>
              <w:rPr>
                <w:rFonts w:hint="eastAsia" w:ascii="宋体" w:hAnsi="宋体" w:eastAsia="宋体" w:cs="宋体"/>
              </w:rPr>
            </w:pPr>
          </w:p>
        </w:tc>
        <w:tc>
          <w:tcPr>
            <w:tcW w:w="1937" w:type="pct"/>
            <w:vMerge w:val="continue"/>
            <w:tcBorders>
              <w:top w:val="single" w:color="000000" w:sz="4" w:space="0"/>
              <w:left w:val="single" w:color="000000" w:sz="4" w:space="0"/>
              <w:bottom w:val="single" w:color="000000" w:sz="4" w:space="0"/>
              <w:right w:val="single" w:color="000000" w:sz="4" w:space="0"/>
            </w:tcBorders>
            <w:vAlign w:val="center"/>
          </w:tcPr>
          <w:p w14:paraId="4E9FA80D">
            <w:pPr>
              <w:keepNext w:val="0"/>
              <w:keepLines w:val="0"/>
              <w:pageBreakBefore w:val="0"/>
              <w:widowControl/>
              <w:kinsoku w:val="0"/>
              <w:wordWrap/>
              <w:overflowPunct/>
              <w:topLinePunct w:val="0"/>
              <w:autoSpaceDE w:val="0"/>
              <w:autoSpaceDN w:val="0"/>
              <w:bidi w:val="0"/>
              <w:adjustRightInd w:val="0"/>
              <w:snapToGrid w:val="0"/>
              <w:spacing w:line="440" w:lineRule="exact"/>
              <w:jc w:val="center"/>
              <w:textAlignment w:val="baseline"/>
              <w:rPr>
                <w:rFonts w:hint="eastAsia" w:ascii="宋体" w:hAnsi="宋体" w:eastAsia="宋体" w:cs="宋体"/>
                <w:sz w:val="21"/>
                <w:szCs w:val="21"/>
              </w:rPr>
            </w:pPr>
          </w:p>
        </w:tc>
        <w:tc>
          <w:tcPr>
            <w:tcW w:w="624" w:type="pct"/>
            <w:vMerge w:val="continue"/>
            <w:tcBorders>
              <w:top w:val="single" w:color="000000" w:sz="4" w:space="0"/>
              <w:left w:val="single" w:color="000000" w:sz="4" w:space="0"/>
              <w:bottom w:val="single" w:color="000000" w:sz="4" w:space="0"/>
              <w:right w:val="single" w:color="000000" w:sz="4" w:space="0"/>
            </w:tcBorders>
            <w:vAlign w:val="center"/>
          </w:tcPr>
          <w:p w14:paraId="55ACCA7A">
            <w:pPr>
              <w:keepNext w:val="0"/>
              <w:keepLines w:val="0"/>
              <w:pageBreakBefore w:val="0"/>
              <w:widowControl/>
              <w:kinsoku w:val="0"/>
              <w:overflowPunct/>
              <w:topLinePunct w:val="0"/>
              <w:autoSpaceDE w:val="0"/>
              <w:autoSpaceDN w:val="0"/>
              <w:bidi w:val="0"/>
              <w:adjustRightInd w:val="0"/>
              <w:snapToGrid w:val="0"/>
              <w:spacing w:line="440" w:lineRule="exact"/>
              <w:jc w:val="center"/>
              <w:textAlignment w:val="baseline"/>
              <w:rPr>
                <w:rFonts w:hint="eastAsia" w:ascii="宋体" w:hAnsi="宋体" w:eastAsia="宋体" w:cs="宋体"/>
                <w:sz w:val="21"/>
                <w:szCs w:val="21"/>
              </w:rPr>
            </w:pPr>
          </w:p>
        </w:tc>
      </w:tr>
      <w:tr w14:paraId="67C69B8D">
        <w:tblPrEx>
          <w:tblBorders>
            <w:top w:val="single" w:color="FFFFFF" w:sz="4" w:space="0"/>
            <w:left w:val="single" w:color="FFFFFF" w:sz="4" w:space="0"/>
            <w:bottom w:val="single" w:color="FFFFFF" w:sz="4" w:space="0"/>
            <w:right w:val="single" w:color="FFFFFF" w:sz="4" w:space="0"/>
            <w:insideH w:val="single" w:color="FFFFFF" w:sz="4" w:space="0"/>
            <w:insideV w:val="single" w:color="FFFFFF" w:sz="4" w:space="0"/>
          </w:tblBorders>
          <w:tblCellMar>
            <w:top w:w="0" w:type="dxa"/>
            <w:left w:w="0" w:type="dxa"/>
            <w:bottom w:w="0" w:type="dxa"/>
            <w:right w:w="0" w:type="dxa"/>
          </w:tblCellMar>
        </w:tblPrEx>
        <w:trPr>
          <w:trHeight w:val="520" w:hRule="atLeast"/>
          <w:jc w:val="center"/>
        </w:trPr>
        <w:tc>
          <w:tcPr>
            <w:tcW w:w="352" w:type="pct"/>
            <w:vMerge w:val="continue"/>
            <w:tcBorders>
              <w:top w:val="single" w:color="000000" w:sz="4" w:space="0"/>
              <w:left w:val="single" w:color="000000" w:sz="4" w:space="0"/>
              <w:bottom w:val="single" w:color="000000" w:sz="4" w:space="0"/>
              <w:right w:val="single" w:color="000000" w:sz="4" w:space="0"/>
            </w:tcBorders>
            <w:vAlign w:val="center"/>
          </w:tcPr>
          <w:p w14:paraId="35EBA575">
            <w:pPr>
              <w:keepNext w:val="0"/>
              <w:keepLines w:val="0"/>
              <w:pageBreakBefore w:val="0"/>
              <w:widowControl/>
              <w:kinsoku w:val="0"/>
              <w:overflowPunct/>
              <w:topLinePunct w:val="0"/>
              <w:autoSpaceDE w:val="0"/>
              <w:autoSpaceDN w:val="0"/>
              <w:bidi w:val="0"/>
              <w:adjustRightInd w:val="0"/>
              <w:snapToGrid w:val="0"/>
              <w:spacing w:line="440" w:lineRule="exact"/>
              <w:jc w:val="center"/>
              <w:textAlignment w:val="baseline"/>
              <w:rPr>
                <w:rFonts w:hint="eastAsia" w:ascii="宋体" w:hAnsi="宋体" w:eastAsia="宋体" w:cs="宋体"/>
                <w:sz w:val="21"/>
                <w:szCs w:val="21"/>
              </w:rPr>
            </w:pPr>
          </w:p>
        </w:tc>
        <w:tc>
          <w:tcPr>
            <w:tcW w:w="434" w:type="pct"/>
            <w:vMerge w:val="continue"/>
            <w:tcBorders>
              <w:top w:val="single" w:color="000000" w:sz="4" w:space="0"/>
              <w:left w:val="single" w:color="000000" w:sz="4" w:space="0"/>
              <w:bottom w:val="single" w:color="000000" w:sz="4" w:space="0"/>
              <w:right w:val="single" w:color="000000" w:sz="4" w:space="0"/>
            </w:tcBorders>
            <w:vAlign w:val="center"/>
          </w:tcPr>
          <w:p w14:paraId="444798CF">
            <w:pPr>
              <w:keepNext w:val="0"/>
              <w:keepLines w:val="0"/>
              <w:pageBreakBefore w:val="0"/>
              <w:widowControl/>
              <w:kinsoku w:val="0"/>
              <w:overflowPunct/>
              <w:topLinePunct w:val="0"/>
              <w:autoSpaceDE w:val="0"/>
              <w:autoSpaceDN w:val="0"/>
              <w:bidi w:val="0"/>
              <w:adjustRightInd w:val="0"/>
              <w:snapToGrid w:val="0"/>
              <w:spacing w:line="440" w:lineRule="exact"/>
              <w:jc w:val="center"/>
              <w:textAlignment w:val="baseline"/>
              <w:rPr>
                <w:rFonts w:hint="eastAsia" w:ascii="宋体" w:hAnsi="宋体" w:eastAsia="宋体" w:cs="宋体"/>
                <w:sz w:val="21"/>
                <w:szCs w:val="21"/>
              </w:rPr>
            </w:pPr>
          </w:p>
        </w:tc>
        <w:tc>
          <w:tcPr>
            <w:tcW w:w="564" w:type="pct"/>
            <w:vMerge w:val="continue"/>
            <w:tcBorders>
              <w:top w:val="single" w:color="000000" w:sz="4" w:space="0"/>
              <w:left w:val="single" w:color="000000" w:sz="4" w:space="0"/>
              <w:bottom w:val="single" w:color="000000" w:sz="4" w:space="0"/>
              <w:right w:val="single" w:color="000000" w:sz="4" w:space="0"/>
            </w:tcBorders>
            <w:vAlign w:val="center"/>
          </w:tcPr>
          <w:p w14:paraId="5E17F437">
            <w:pPr>
              <w:keepNext w:val="0"/>
              <w:keepLines w:val="0"/>
              <w:pageBreakBefore w:val="0"/>
              <w:widowControl/>
              <w:kinsoku w:val="0"/>
              <w:overflowPunct/>
              <w:topLinePunct w:val="0"/>
              <w:autoSpaceDE w:val="0"/>
              <w:autoSpaceDN w:val="0"/>
              <w:bidi w:val="0"/>
              <w:adjustRightInd w:val="0"/>
              <w:snapToGrid w:val="0"/>
              <w:spacing w:line="440" w:lineRule="exact"/>
              <w:jc w:val="center"/>
              <w:textAlignment w:val="baseline"/>
              <w:rPr>
                <w:rFonts w:hint="eastAsia" w:ascii="宋体" w:hAnsi="宋体" w:eastAsia="宋体" w:cs="宋体"/>
                <w:sz w:val="21"/>
                <w:szCs w:val="21"/>
              </w:rPr>
            </w:pPr>
          </w:p>
        </w:tc>
        <w:tc>
          <w:tcPr>
            <w:tcW w:w="722" w:type="pct"/>
            <w:tcBorders>
              <w:top w:val="single" w:color="000000" w:sz="4" w:space="0"/>
              <w:left w:val="single" w:color="000000" w:sz="4" w:space="0"/>
              <w:bottom w:val="single" w:color="000000" w:sz="4" w:space="0"/>
              <w:right w:val="single" w:color="000000" w:sz="4" w:space="0"/>
            </w:tcBorders>
            <w:vAlign w:val="center"/>
          </w:tcPr>
          <w:p w14:paraId="55E49895">
            <w:pPr>
              <w:keepNext w:val="0"/>
              <w:keepLines w:val="0"/>
              <w:pageBreakBefore w:val="0"/>
              <w:widowControl/>
              <w:kinsoku w:val="0"/>
              <w:overflowPunct/>
              <w:topLinePunct w:val="0"/>
              <w:autoSpaceDE w:val="0"/>
              <w:autoSpaceDN w:val="0"/>
              <w:bidi w:val="0"/>
              <w:adjustRightInd w:val="0"/>
              <w:snapToGrid w:val="0"/>
              <w:spacing w:line="440" w:lineRule="exact"/>
              <w:jc w:val="both"/>
              <w:textAlignment w:val="baseline"/>
              <w:rPr>
                <w:rFonts w:hint="eastAsia" w:ascii="宋体" w:hAnsi="宋体" w:eastAsia="宋体" w:cs="宋体"/>
              </w:rPr>
            </w:pPr>
            <w:r>
              <w:rPr>
                <w:rFonts w:hint="eastAsia" w:ascii="宋体" w:hAnsi="宋体" w:eastAsia="宋体" w:cs="宋体"/>
              </w:rPr>
              <w:t>污泥车外运淤泥</w:t>
            </w:r>
          </w:p>
        </w:tc>
        <w:tc>
          <w:tcPr>
            <w:tcW w:w="363" w:type="pct"/>
            <w:vMerge w:val="continue"/>
            <w:tcBorders>
              <w:top w:val="single" w:color="000000" w:sz="4" w:space="0"/>
              <w:left w:val="single" w:color="000000" w:sz="4" w:space="0"/>
              <w:bottom w:val="single" w:color="000000" w:sz="4" w:space="0"/>
              <w:right w:val="single" w:color="000000" w:sz="4" w:space="0"/>
            </w:tcBorders>
            <w:vAlign w:val="center"/>
          </w:tcPr>
          <w:p w14:paraId="797DFC72">
            <w:pPr>
              <w:keepNext w:val="0"/>
              <w:keepLines w:val="0"/>
              <w:pageBreakBefore w:val="0"/>
              <w:widowControl/>
              <w:kinsoku w:val="0"/>
              <w:overflowPunct/>
              <w:topLinePunct w:val="0"/>
              <w:autoSpaceDE w:val="0"/>
              <w:autoSpaceDN w:val="0"/>
              <w:bidi w:val="0"/>
              <w:adjustRightInd w:val="0"/>
              <w:snapToGrid w:val="0"/>
              <w:spacing w:line="440" w:lineRule="exact"/>
              <w:jc w:val="center"/>
              <w:textAlignment w:val="baseline"/>
              <w:rPr>
                <w:rFonts w:hint="eastAsia" w:ascii="宋体" w:hAnsi="宋体" w:eastAsia="宋体" w:cs="宋体"/>
              </w:rPr>
            </w:pPr>
          </w:p>
        </w:tc>
        <w:tc>
          <w:tcPr>
            <w:tcW w:w="1937" w:type="pct"/>
            <w:vMerge w:val="continue"/>
            <w:tcBorders>
              <w:top w:val="single" w:color="000000" w:sz="4" w:space="0"/>
              <w:left w:val="single" w:color="000000" w:sz="4" w:space="0"/>
              <w:bottom w:val="single" w:color="000000" w:sz="4" w:space="0"/>
              <w:right w:val="single" w:color="000000" w:sz="4" w:space="0"/>
            </w:tcBorders>
            <w:vAlign w:val="center"/>
          </w:tcPr>
          <w:p w14:paraId="30C10794">
            <w:pPr>
              <w:keepNext w:val="0"/>
              <w:keepLines w:val="0"/>
              <w:pageBreakBefore w:val="0"/>
              <w:widowControl/>
              <w:kinsoku w:val="0"/>
              <w:wordWrap/>
              <w:overflowPunct/>
              <w:topLinePunct w:val="0"/>
              <w:autoSpaceDE w:val="0"/>
              <w:autoSpaceDN w:val="0"/>
              <w:bidi w:val="0"/>
              <w:adjustRightInd w:val="0"/>
              <w:snapToGrid w:val="0"/>
              <w:spacing w:line="440" w:lineRule="exact"/>
              <w:jc w:val="center"/>
              <w:textAlignment w:val="baseline"/>
              <w:rPr>
                <w:rFonts w:hint="eastAsia" w:ascii="宋体" w:hAnsi="宋体" w:eastAsia="宋体" w:cs="宋体"/>
                <w:sz w:val="21"/>
                <w:szCs w:val="21"/>
              </w:rPr>
            </w:pPr>
          </w:p>
        </w:tc>
        <w:tc>
          <w:tcPr>
            <w:tcW w:w="624" w:type="pct"/>
            <w:vMerge w:val="continue"/>
            <w:tcBorders>
              <w:top w:val="single" w:color="000000" w:sz="4" w:space="0"/>
              <w:left w:val="single" w:color="000000" w:sz="4" w:space="0"/>
              <w:bottom w:val="single" w:color="000000" w:sz="4" w:space="0"/>
              <w:right w:val="single" w:color="000000" w:sz="4" w:space="0"/>
            </w:tcBorders>
            <w:vAlign w:val="center"/>
          </w:tcPr>
          <w:p w14:paraId="13D66CF5">
            <w:pPr>
              <w:keepNext w:val="0"/>
              <w:keepLines w:val="0"/>
              <w:pageBreakBefore w:val="0"/>
              <w:widowControl/>
              <w:kinsoku w:val="0"/>
              <w:overflowPunct/>
              <w:topLinePunct w:val="0"/>
              <w:autoSpaceDE w:val="0"/>
              <w:autoSpaceDN w:val="0"/>
              <w:bidi w:val="0"/>
              <w:adjustRightInd w:val="0"/>
              <w:snapToGrid w:val="0"/>
              <w:spacing w:line="440" w:lineRule="exact"/>
              <w:jc w:val="center"/>
              <w:textAlignment w:val="baseline"/>
              <w:rPr>
                <w:rFonts w:hint="eastAsia" w:ascii="宋体" w:hAnsi="宋体" w:eastAsia="宋体" w:cs="宋体"/>
                <w:sz w:val="21"/>
                <w:szCs w:val="21"/>
              </w:rPr>
            </w:pPr>
          </w:p>
        </w:tc>
      </w:tr>
      <w:tr w14:paraId="5C8CB96E">
        <w:tblPrEx>
          <w:tblBorders>
            <w:top w:val="single" w:color="FFFFFF" w:sz="4" w:space="0"/>
            <w:left w:val="single" w:color="FFFFFF" w:sz="4" w:space="0"/>
            <w:bottom w:val="single" w:color="FFFFFF" w:sz="4" w:space="0"/>
            <w:right w:val="single" w:color="FFFFFF" w:sz="4" w:space="0"/>
            <w:insideH w:val="single" w:color="FFFFFF" w:sz="4" w:space="0"/>
            <w:insideV w:val="single" w:color="FFFFFF" w:sz="4" w:space="0"/>
          </w:tblBorders>
          <w:tblCellMar>
            <w:top w:w="0" w:type="dxa"/>
            <w:left w:w="0" w:type="dxa"/>
            <w:bottom w:w="0" w:type="dxa"/>
            <w:right w:w="0" w:type="dxa"/>
          </w:tblCellMar>
        </w:tblPrEx>
        <w:trPr>
          <w:trHeight w:val="620" w:hRule="atLeast"/>
          <w:jc w:val="center"/>
        </w:trPr>
        <w:tc>
          <w:tcPr>
            <w:tcW w:w="352" w:type="pct"/>
            <w:vMerge w:val="continue"/>
            <w:tcBorders>
              <w:top w:val="single" w:color="000000" w:sz="4" w:space="0"/>
              <w:left w:val="single" w:color="000000" w:sz="4" w:space="0"/>
              <w:bottom w:val="single" w:color="000000" w:sz="4" w:space="0"/>
              <w:right w:val="single" w:color="000000" w:sz="4" w:space="0"/>
            </w:tcBorders>
            <w:vAlign w:val="center"/>
          </w:tcPr>
          <w:p w14:paraId="3C7C6DA5">
            <w:pPr>
              <w:keepNext w:val="0"/>
              <w:keepLines w:val="0"/>
              <w:pageBreakBefore w:val="0"/>
              <w:widowControl/>
              <w:kinsoku w:val="0"/>
              <w:overflowPunct/>
              <w:topLinePunct w:val="0"/>
              <w:autoSpaceDE w:val="0"/>
              <w:autoSpaceDN w:val="0"/>
              <w:bidi w:val="0"/>
              <w:adjustRightInd w:val="0"/>
              <w:snapToGrid w:val="0"/>
              <w:spacing w:line="440" w:lineRule="exact"/>
              <w:jc w:val="center"/>
              <w:textAlignment w:val="baseline"/>
              <w:rPr>
                <w:rFonts w:hint="eastAsia" w:ascii="宋体" w:hAnsi="宋体" w:eastAsia="宋体" w:cs="宋体"/>
                <w:sz w:val="21"/>
                <w:szCs w:val="21"/>
              </w:rPr>
            </w:pPr>
          </w:p>
        </w:tc>
        <w:tc>
          <w:tcPr>
            <w:tcW w:w="434" w:type="pct"/>
            <w:vMerge w:val="continue"/>
            <w:tcBorders>
              <w:top w:val="single" w:color="000000" w:sz="4" w:space="0"/>
              <w:left w:val="single" w:color="000000" w:sz="4" w:space="0"/>
              <w:bottom w:val="single" w:color="000000" w:sz="4" w:space="0"/>
              <w:right w:val="single" w:color="000000" w:sz="4" w:space="0"/>
            </w:tcBorders>
            <w:vAlign w:val="center"/>
          </w:tcPr>
          <w:p w14:paraId="0615F416">
            <w:pPr>
              <w:keepNext w:val="0"/>
              <w:keepLines w:val="0"/>
              <w:pageBreakBefore w:val="0"/>
              <w:widowControl/>
              <w:kinsoku w:val="0"/>
              <w:overflowPunct/>
              <w:topLinePunct w:val="0"/>
              <w:autoSpaceDE w:val="0"/>
              <w:autoSpaceDN w:val="0"/>
              <w:bidi w:val="0"/>
              <w:adjustRightInd w:val="0"/>
              <w:snapToGrid w:val="0"/>
              <w:spacing w:line="440" w:lineRule="exact"/>
              <w:jc w:val="center"/>
              <w:textAlignment w:val="baseline"/>
              <w:rPr>
                <w:rFonts w:hint="eastAsia" w:ascii="宋体" w:hAnsi="宋体" w:eastAsia="宋体" w:cs="宋体"/>
                <w:sz w:val="21"/>
                <w:szCs w:val="21"/>
              </w:rPr>
            </w:pPr>
          </w:p>
        </w:tc>
        <w:tc>
          <w:tcPr>
            <w:tcW w:w="564" w:type="pct"/>
            <w:vMerge w:val="continue"/>
            <w:tcBorders>
              <w:top w:val="single" w:color="000000" w:sz="4" w:space="0"/>
              <w:left w:val="single" w:color="000000" w:sz="4" w:space="0"/>
              <w:bottom w:val="single" w:color="000000" w:sz="4" w:space="0"/>
              <w:right w:val="single" w:color="000000" w:sz="4" w:space="0"/>
            </w:tcBorders>
            <w:vAlign w:val="center"/>
          </w:tcPr>
          <w:p w14:paraId="16A69F69">
            <w:pPr>
              <w:keepNext w:val="0"/>
              <w:keepLines w:val="0"/>
              <w:pageBreakBefore w:val="0"/>
              <w:widowControl/>
              <w:kinsoku w:val="0"/>
              <w:overflowPunct/>
              <w:topLinePunct w:val="0"/>
              <w:autoSpaceDE w:val="0"/>
              <w:autoSpaceDN w:val="0"/>
              <w:bidi w:val="0"/>
              <w:adjustRightInd w:val="0"/>
              <w:snapToGrid w:val="0"/>
              <w:spacing w:line="440" w:lineRule="exact"/>
              <w:jc w:val="center"/>
              <w:textAlignment w:val="baseline"/>
              <w:rPr>
                <w:rFonts w:hint="eastAsia" w:ascii="宋体" w:hAnsi="宋体" w:eastAsia="宋体" w:cs="宋体"/>
                <w:sz w:val="21"/>
                <w:szCs w:val="21"/>
              </w:rPr>
            </w:pPr>
          </w:p>
        </w:tc>
        <w:tc>
          <w:tcPr>
            <w:tcW w:w="722" w:type="pct"/>
            <w:tcBorders>
              <w:top w:val="single" w:color="000000" w:sz="4" w:space="0"/>
              <w:left w:val="single" w:color="000000" w:sz="4" w:space="0"/>
              <w:bottom w:val="single" w:color="000000" w:sz="4" w:space="0"/>
              <w:right w:val="single" w:color="000000" w:sz="4" w:space="0"/>
            </w:tcBorders>
            <w:vAlign w:val="center"/>
          </w:tcPr>
          <w:p w14:paraId="0CC62A98">
            <w:pPr>
              <w:keepNext w:val="0"/>
              <w:keepLines w:val="0"/>
              <w:pageBreakBefore w:val="0"/>
              <w:widowControl/>
              <w:kinsoku w:val="0"/>
              <w:overflowPunct/>
              <w:topLinePunct w:val="0"/>
              <w:autoSpaceDE w:val="0"/>
              <w:autoSpaceDN w:val="0"/>
              <w:bidi w:val="0"/>
              <w:adjustRightInd w:val="0"/>
              <w:snapToGrid w:val="0"/>
              <w:spacing w:line="440" w:lineRule="exact"/>
              <w:jc w:val="both"/>
              <w:textAlignment w:val="baseline"/>
              <w:rPr>
                <w:rFonts w:hint="eastAsia" w:ascii="宋体" w:hAnsi="宋体" w:eastAsia="宋体" w:cs="宋体"/>
              </w:rPr>
            </w:pPr>
            <w:r>
              <w:rPr>
                <w:rFonts w:hint="eastAsia" w:ascii="宋体" w:hAnsi="宋体" w:eastAsia="宋体" w:cs="宋体"/>
              </w:rPr>
              <w:t>堵塞排水管道的清淤吸污</w:t>
            </w:r>
          </w:p>
        </w:tc>
        <w:tc>
          <w:tcPr>
            <w:tcW w:w="363" w:type="pct"/>
            <w:vMerge w:val="continue"/>
            <w:tcBorders>
              <w:top w:val="single" w:color="000000" w:sz="4" w:space="0"/>
              <w:left w:val="single" w:color="000000" w:sz="4" w:space="0"/>
              <w:bottom w:val="single" w:color="000000" w:sz="4" w:space="0"/>
              <w:right w:val="single" w:color="000000" w:sz="4" w:space="0"/>
            </w:tcBorders>
            <w:vAlign w:val="center"/>
          </w:tcPr>
          <w:p w14:paraId="6E26B967">
            <w:pPr>
              <w:keepNext w:val="0"/>
              <w:keepLines w:val="0"/>
              <w:pageBreakBefore w:val="0"/>
              <w:widowControl/>
              <w:kinsoku w:val="0"/>
              <w:overflowPunct/>
              <w:topLinePunct w:val="0"/>
              <w:autoSpaceDE w:val="0"/>
              <w:autoSpaceDN w:val="0"/>
              <w:bidi w:val="0"/>
              <w:adjustRightInd w:val="0"/>
              <w:snapToGrid w:val="0"/>
              <w:spacing w:line="440" w:lineRule="exact"/>
              <w:jc w:val="center"/>
              <w:textAlignment w:val="baseline"/>
              <w:rPr>
                <w:rFonts w:hint="eastAsia" w:ascii="宋体" w:hAnsi="宋体" w:eastAsia="宋体" w:cs="宋体"/>
              </w:rPr>
            </w:pPr>
          </w:p>
        </w:tc>
        <w:tc>
          <w:tcPr>
            <w:tcW w:w="1937" w:type="pct"/>
            <w:vMerge w:val="continue"/>
            <w:tcBorders>
              <w:top w:val="single" w:color="000000" w:sz="4" w:space="0"/>
              <w:left w:val="single" w:color="000000" w:sz="4" w:space="0"/>
              <w:bottom w:val="single" w:color="000000" w:sz="4" w:space="0"/>
              <w:right w:val="single" w:color="000000" w:sz="4" w:space="0"/>
            </w:tcBorders>
            <w:vAlign w:val="center"/>
          </w:tcPr>
          <w:p w14:paraId="4B77F0FE">
            <w:pPr>
              <w:keepNext w:val="0"/>
              <w:keepLines w:val="0"/>
              <w:pageBreakBefore w:val="0"/>
              <w:widowControl/>
              <w:kinsoku w:val="0"/>
              <w:wordWrap/>
              <w:overflowPunct/>
              <w:topLinePunct w:val="0"/>
              <w:autoSpaceDE w:val="0"/>
              <w:autoSpaceDN w:val="0"/>
              <w:bidi w:val="0"/>
              <w:adjustRightInd w:val="0"/>
              <w:snapToGrid w:val="0"/>
              <w:spacing w:line="440" w:lineRule="exact"/>
              <w:jc w:val="center"/>
              <w:textAlignment w:val="baseline"/>
              <w:rPr>
                <w:rFonts w:hint="eastAsia" w:ascii="宋体" w:hAnsi="宋体" w:eastAsia="宋体" w:cs="宋体"/>
                <w:sz w:val="21"/>
                <w:szCs w:val="21"/>
              </w:rPr>
            </w:pPr>
          </w:p>
        </w:tc>
        <w:tc>
          <w:tcPr>
            <w:tcW w:w="624" w:type="pct"/>
            <w:vMerge w:val="continue"/>
            <w:tcBorders>
              <w:top w:val="single" w:color="000000" w:sz="4" w:space="0"/>
              <w:left w:val="single" w:color="000000" w:sz="4" w:space="0"/>
              <w:bottom w:val="single" w:color="000000" w:sz="4" w:space="0"/>
              <w:right w:val="single" w:color="000000" w:sz="4" w:space="0"/>
            </w:tcBorders>
            <w:vAlign w:val="center"/>
          </w:tcPr>
          <w:p w14:paraId="0E6C9A9D">
            <w:pPr>
              <w:keepNext w:val="0"/>
              <w:keepLines w:val="0"/>
              <w:pageBreakBefore w:val="0"/>
              <w:widowControl/>
              <w:kinsoku w:val="0"/>
              <w:overflowPunct/>
              <w:topLinePunct w:val="0"/>
              <w:autoSpaceDE w:val="0"/>
              <w:autoSpaceDN w:val="0"/>
              <w:bidi w:val="0"/>
              <w:adjustRightInd w:val="0"/>
              <w:snapToGrid w:val="0"/>
              <w:spacing w:line="440" w:lineRule="exact"/>
              <w:jc w:val="center"/>
              <w:textAlignment w:val="baseline"/>
              <w:rPr>
                <w:rFonts w:hint="eastAsia" w:ascii="宋体" w:hAnsi="宋体" w:eastAsia="宋体" w:cs="宋体"/>
                <w:sz w:val="21"/>
                <w:szCs w:val="21"/>
              </w:rPr>
            </w:pPr>
          </w:p>
        </w:tc>
      </w:tr>
      <w:tr w14:paraId="56B2DE51">
        <w:tblPrEx>
          <w:tblBorders>
            <w:top w:val="single" w:color="FFFFFF" w:sz="4" w:space="0"/>
            <w:left w:val="single" w:color="FFFFFF" w:sz="4" w:space="0"/>
            <w:bottom w:val="single" w:color="FFFFFF" w:sz="4" w:space="0"/>
            <w:right w:val="single" w:color="FFFFFF" w:sz="4" w:space="0"/>
            <w:insideH w:val="single" w:color="FFFFFF" w:sz="4" w:space="0"/>
            <w:insideV w:val="single" w:color="FFFFFF" w:sz="4" w:space="0"/>
          </w:tblBorders>
          <w:tblCellMar>
            <w:top w:w="0" w:type="dxa"/>
            <w:left w:w="0" w:type="dxa"/>
            <w:bottom w:w="0" w:type="dxa"/>
            <w:right w:w="0" w:type="dxa"/>
          </w:tblCellMar>
        </w:tblPrEx>
        <w:trPr>
          <w:trHeight w:val="440" w:hRule="atLeast"/>
          <w:jc w:val="center"/>
        </w:trPr>
        <w:tc>
          <w:tcPr>
            <w:tcW w:w="352" w:type="pct"/>
            <w:vMerge w:val="continue"/>
            <w:tcBorders>
              <w:top w:val="single" w:color="000000" w:sz="4" w:space="0"/>
              <w:left w:val="single" w:color="000000" w:sz="4" w:space="0"/>
              <w:bottom w:val="single" w:color="000000" w:sz="4" w:space="0"/>
              <w:right w:val="single" w:color="000000" w:sz="4" w:space="0"/>
            </w:tcBorders>
            <w:vAlign w:val="center"/>
          </w:tcPr>
          <w:p w14:paraId="4095AE78">
            <w:pPr>
              <w:keepNext w:val="0"/>
              <w:keepLines w:val="0"/>
              <w:pageBreakBefore w:val="0"/>
              <w:widowControl/>
              <w:kinsoku w:val="0"/>
              <w:overflowPunct/>
              <w:topLinePunct w:val="0"/>
              <w:autoSpaceDE w:val="0"/>
              <w:autoSpaceDN w:val="0"/>
              <w:bidi w:val="0"/>
              <w:adjustRightInd w:val="0"/>
              <w:snapToGrid w:val="0"/>
              <w:spacing w:line="440" w:lineRule="exact"/>
              <w:jc w:val="center"/>
              <w:textAlignment w:val="baseline"/>
              <w:rPr>
                <w:rFonts w:hint="eastAsia" w:ascii="宋体" w:hAnsi="宋体" w:eastAsia="宋体" w:cs="宋体"/>
                <w:sz w:val="21"/>
                <w:szCs w:val="21"/>
              </w:rPr>
            </w:pPr>
          </w:p>
        </w:tc>
        <w:tc>
          <w:tcPr>
            <w:tcW w:w="434" w:type="pct"/>
            <w:vMerge w:val="continue"/>
            <w:tcBorders>
              <w:top w:val="single" w:color="000000" w:sz="4" w:space="0"/>
              <w:left w:val="single" w:color="000000" w:sz="4" w:space="0"/>
              <w:bottom w:val="single" w:color="000000" w:sz="4" w:space="0"/>
              <w:right w:val="single" w:color="000000" w:sz="4" w:space="0"/>
            </w:tcBorders>
            <w:vAlign w:val="center"/>
          </w:tcPr>
          <w:p w14:paraId="1063B707">
            <w:pPr>
              <w:keepNext w:val="0"/>
              <w:keepLines w:val="0"/>
              <w:pageBreakBefore w:val="0"/>
              <w:widowControl/>
              <w:kinsoku w:val="0"/>
              <w:overflowPunct/>
              <w:topLinePunct w:val="0"/>
              <w:autoSpaceDE w:val="0"/>
              <w:autoSpaceDN w:val="0"/>
              <w:bidi w:val="0"/>
              <w:adjustRightInd w:val="0"/>
              <w:snapToGrid w:val="0"/>
              <w:spacing w:line="440" w:lineRule="exact"/>
              <w:jc w:val="center"/>
              <w:textAlignment w:val="baseline"/>
              <w:rPr>
                <w:rFonts w:hint="eastAsia" w:ascii="宋体" w:hAnsi="宋体" w:eastAsia="宋体" w:cs="宋体"/>
                <w:sz w:val="21"/>
                <w:szCs w:val="21"/>
              </w:rPr>
            </w:pPr>
          </w:p>
        </w:tc>
        <w:tc>
          <w:tcPr>
            <w:tcW w:w="564" w:type="pct"/>
            <w:vMerge w:val="continue"/>
            <w:tcBorders>
              <w:top w:val="single" w:color="000000" w:sz="4" w:space="0"/>
              <w:left w:val="single" w:color="000000" w:sz="4" w:space="0"/>
              <w:bottom w:val="single" w:color="000000" w:sz="4" w:space="0"/>
              <w:right w:val="single" w:color="000000" w:sz="4" w:space="0"/>
            </w:tcBorders>
            <w:vAlign w:val="center"/>
          </w:tcPr>
          <w:p w14:paraId="6D4E59BD">
            <w:pPr>
              <w:keepNext w:val="0"/>
              <w:keepLines w:val="0"/>
              <w:pageBreakBefore w:val="0"/>
              <w:widowControl/>
              <w:kinsoku w:val="0"/>
              <w:overflowPunct/>
              <w:topLinePunct w:val="0"/>
              <w:autoSpaceDE w:val="0"/>
              <w:autoSpaceDN w:val="0"/>
              <w:bidi w:val="0"/>
              <w:adjustRightInd w:val="0"/>
              <w:snapToGrid w:val="0"/>
              <w:spacing w:line="440" w:lineRule="exact"/>
              <w:jc w:val="center"/>
              <w:textAlignment w:val="baseline"/>
              <w:rPr>
                <w:rFonts w:hint="eastAsia" w:ascii="宋体" w:hAnsi="宋体" w:eastAsia="宋体" w:cs="宋体"/>
                <w:sz w:val="21"/>
                <w:szCs w:val="21"/>
              </w:rPr>
            </w:pPr>
          </w:p>
        </w:tc>
        <w:tc>
          <w:tcPr>
            <w:tcW w:w="722" w:type="pct"/>
            <w:tcBorders>
              <w:top w:val="single" w:color="000000" w:sz="4" w:space="0"/>
              <w:left w:val="single" w:color="000000" w:sz="4" w:space="0"/>
              <w:bottom w:val="single" w:color="000000" w:sz="4" w:space="0"/>
              <w:right w:val="single" w:color="000000" w:sz="4" w:space="0"/>
            </w:tcBorders>
            <w:vAlign w:val="center"/>
          </w:tcPr>
          <w:p w14:paraId="258358B1">
            <w:pPr>
              <w:keepNext w:val="0"/>
              <w:keepLines w:val="0"/>
              <w:pageBreakBefore w:val="0"/>
              <w:widowControl/>
              <w:kinsoku w:val="0"/>
              <w:overflowPunct/>
              <w:topLinePunct w:val="0"/>
              <w:autoSpaceDE w:val="0"/>
              <w:autoSpaceDN w:val="0"/>
              <w:bidi w:val="0"/>
              <w:adjustRightInd w:val="0"/>
              <w:snapToGrid w:val="0"/>
              <w:spacing w:line="440" w:lineRule="exact"/>
              <w:jc w:val="both"/>
              <w:textAlignment w:val="baseline"/>
              <w:rPr>
                <w:rFonts w:hint="eastAsia" w:ascii="宋体" w:hAnsi="宋体" w:eastAsia="宋体" w:cs="宋体"/>
              </w:rPr>
            </w:pPr>
            <w:r>
              <w:rPr>
                <w:rFonts w:hint="eastAsia" w:ascii="宋体" w:hAnsi="宋体" w:eastAsia="宋体" w:cs="宋体"/>
              </w:rPr>
              <w:t>排水管道的疏通</w:t>
            </w:r>
          </w:p>
        </w:tc>
        <w:tc>
          <w:tcPr>
            <w:tcW w:w="363" w:type="pct"/>
            <w:vMerge w:val="continue"/>
            <w:tcBorders>
              <w:top w:val="single" w:color="000000" w:sz="4" w:space="0"/>
              <w:left w:val="single" w:color="000000" w:sz="4" w:space="0"/>
              <w:bottom w:val="single" w:color="000000" w:sz="4" w:space="0"/>
              <w:right w:val="single" w:color="000000" w:sz="4" w:space="0"/>
            </w:tcBorders>
            <w:vAlign w:val="center"/>
          </w:tcPr>
          <w:p w14:paraId="62945284">
            <w:pPr>
              <w:keepNext w:val="0"/>
              <w:keepLines w:val="0"/>
              <w:pageBreakBefore w:val="0"/>
              <w:widowControl/>
              <w:kinsoku w:val="0"/>
              <w:overflowPunct/>
              <w:topLinePunct w:val="0"/>
              <w:autoSpaceDE w:val="0"/>
              <w:autoSpaceDN w:val="0"/>
              <w:bidi w:val="0"/>
              <w:adjustRightInd w:val="0"/>
              <w:snapToGrid w:val="0"/>
              <w:spacing w:line="440" w:lineRule="exact"/>
              <w:jc w:val="center"/>
              <w:textAlignment w:val="baseline"/>
              <w:rPr>
                <w:rFonts w:hint="eastAsia" w:ascii="宋体" w:hAnsi="宋体" w:eastAsia="宋体" w:cs="宋体"/>
              </w:rPr>
            </w:pPr>
          </w:p>
        </w:tc>
        <w:tc>
          <w:tcPr>
            <w:tcW w:w="1937" w:type="pct"/>
            <w:vMerge w:val="continue"/>
            <w:tcBorders>
              <w:top w:val="single" w:color="000000" w:sz="4" w:space="0"/>
              <w:left w:val="single" w:color="000000" w:sz="4" w:space="0"/>
              <w:bottom w:val="single" w:color="000000" w:sz="4" w:space="0"/>
              <w:right w:val="single" w:color="000000" w:sz="4" w:space="0"/>
            </w:tcBorders>
            <w:vAlign w:val="center"/>
          </w:tcPr>
          <w:p w14:paraId="5F383D3A">
            <w:pPr>
              <w:keepNext w:val="0"/>
              <w:keepLines w:val="0"/>
              <w:pageBreakBefore w:val="0"/>
              <w:widowControl/>
              <w:kinsoku w:val="0"/>
              <w:wordWrap/>
              <w:overflowPunct/>
              <w:topLinePunct w:val="0"/>
              <w:autoSpaceDE w:val="0"/>
              <w:autoSpaceDN w:val="0"/>
              <w:bidi w:val="0"/>
              <w:adjustRightInd w:val="0"/>
              <w:snapToGrid w:val="0"/>
              <w:spacing w:line="440" w:lineRule="exact"/>
              <w:jc w:val="center"/>
              <w:textAlignment w:val="baseline"/>
              <w:rPr>
                <w:rFonts w:hint="eastAsia" w:ascii="宋体" w:hAnsi="宋体" w:eastAsia="宋体" w:cs="宋体"/>
                <w:sz w:val="21"/>
                <w:szCs w:val="21"/>
              </w:rPr>
            </w:pPr>
          </w:p>
        </w:tc>
        <w:tc>
          <w:tcPr>
            <w:tcW w:w="624" w:type="pct"/>
            <w:vMerge w:val="continue"/>
            <w:tcBorders>
              <w:top w:val="single" w:color="000000" w:sz="4" w:space="0"/>
              <w:left w:val="single" w:color="000000" w:sz="4" w:space="0"/>
              <w:bottom w:val="single" w:color="000000" w:sz="4" w:space="0"/>
              <w:right w:val="single" w:color="000000" w:sz="4" w:space="0"/>
            </w:tcBorders>
            <w:vAlign w:val="center"/>
          </w:tcPr>
          <w:p w14:paraId="03936394">
            <w:pPr>
              <w:keepNext w:val="0"/>
              <w:keepLines w:val="0"/>
              <w:pageBreakBefore w:val="0"/>
              <w:widowControl/>
              <w:kinsoku w:val="0"/>
              <w:overflowPunct/>
              <w:topLinePunct w:val="0"/>
              <w:autoSpaceDE w:val="0"/>
              <w:autoSpaceDN w:val="0"/>
              <w:bidi w:val="0"/>
              <w:adjustRightInd w:val="0"/>
              <w:snapToGrid w:val="0"/>
              <w:spacing w:line="440" w:lineRule="exact"/>
              <w:jc w:val="center"/>
              <w:textAlignment w:val="baseline"/>
              <w:rPr>
                <w:rFonts w:hint="eastAsia" w:ascii="宋体" w:hAnsi="宋体" w:eastAsia="宋体" w:cs="宋体"/>
                <w:sz w:val="21"/>
                <w:szCs w:val="21"/>
              </w:rPr>
            </w:pPr>
          </w:p>
        </w:tc>
      </w:tr>
      <w:tr w14:paraId="00D010A5">
        <w:tblPrEx>
          <w:tblBorders>
            <w:top w:val="single" w:color="FFFFFF" w:sz="4" w:space="0"/>
            <w:left w:val="single" w:color="FFFFFF" w:sz="4" w:space="0"/>
            <w:bottom w:val="single" w:color="FFFFFF" w:sz="4" w:space="0"/>
            <w:right w:val="single" w:color="FFFFFF" w:sz="4" w:space="0"/>
            <w:insideH w:val="single" w:color="FFFFFF" w:sz="4" w:space="0"/>
            <w:insideV w:val="single" w:color="FFFFFF" w:sz="4" w:space="0"/>
          </w:tblBorders>
          <w:tblCellMar>
            <w:top w:w="0" w:type="dxa"/>
            <w:left w:w="0" w:type="dxa"/>
            <w:bottom w:w="0" w:type="dxa"/>
            <w:right w:w="0" w:type="dxa"/>
          </w:tblCellMar>
        </w:tblPrEx>
        <w:trPr>
          <w:trHeight w:val="360" w:hRule="atLeast"/>
          <w:jc w:val="center"/>
        </w:trPr>
        <w:tc>
          <w:tcPr>
            <w:tcW w:w="352" w:type="pct"/>
            <w:vMerge w:val="continue"/>
            <w:tcBorders>
              <w:top w:val="single" w:color="000000" w:sz="4" w:space="0"/>
              <w:left w:val="single" w:color="000000" w:sz="4" w:space="0"/>
              <w:bottom w:val="single" w:color="000000" w:sz="4" w:space="0"/>
              <w:right w:val="single" w:color="000000" w:sz="4" w:space="0"/>
            </w:tcBorders>
            <w:vAlign w:val="center"/>
          </w:tcPr>
          <w:p w14:paraId="452F6C0B">
            <w:pPr>
              <w:keepNext w:val="0"/>
              <w:keepLines w:val="0"/>
              <w:pageBreakBefore w:val="0"/>
              <w:widowControl/>
              <w:kinsoku w:val="0"/>
              <w:overflowPunct/>
              <w:topLinePunct w:val="0"/>
              <w:autoSpaceDE w:val="0"/>
              <w:autoSpaceDN w:val="0"/>
              <w:bidi w:val="0"/>
              <w:adjustRightInd w:val="0"/>
              <w:snapToGrid w:val="0"/>
              <w:spacing w:line="440" w:lineRule="exact"/>
              <w:jc w:val="center"/>
              <w:textAlignment w:val="baseline"/>
              <w:rPr>
                <w:rFonts w:hint="eastAsia" w:ascii="宋体" w:hAnsi="宋体" w:eastAsia="宋体" w:cs="宋体"/>
                <w:sz w:val="21"/>
                <w:szCs w:val="21"/>
              </w:rPr>
            </w:pPr>
          </w:p>
        </w:tc>
        <w:tc>
          <w:tcPr>
            <w:tcW w:w="434" w:type="pct"/>
            <w:vMerge w:val="continue"/>
            <w:tcBorders>
              <w:top w:val="single" w:color="000000" w:sz="4" w:space="0"/>
              <w:left w:val="single" w:color="000000" w:sz="4" w:space="0"/>
              <w:bottom w:val="single" w:color="000000" w:sz="4" w:space="0"/>
              <w:right w:val="single" w:color="000000" w:sz="4" w:space="0"/>
            </w:tcBorders>
            <w:vAlign w:val="center"/>
          </w:tcPr>
          <w:p w14:paraId="14CBB165">
            <w:pPr>
              <w:keepNext w:val="0"/>
              <w:keepLines w:val="0"/>
              <w:pageBreakBefore w:val="0"/>
              <w:widowControl/>
              <w:kinsoku w:val="0"/>
              <w:overflowPunct/>
              <w:topLinePunct w:val="0"/>
              <w:autoSpaceDE w:val="0"/>
              <w:autoSpaceDN w:val="0"/>
              <w:bidi w:val="0"/>
              <w:adjustRightInd w:val="0"/>
              <w:snapToGrid w:val="0"/>
              <w:spacing w:line="440" w:lineRule="exact"/>
              <w:jc w:val="center"/>
              <w:textAlignment w:val="baseline"/>
              <w:rPr>
                <w:rFonts w:hint="eastAsia" w:ascii="宋体" w:hAnsi="宋体" w:eastAsia="宋体" w:cs="宋体"/>
                <w:sz w:val="21"/>
                <w:szCs w:val="21"/>
              </w:rPr>
            </w:pPr>
          </w:p>
        </w:tc>
        <w:tc>
          <w:tcPr>
            <w:tcW w:w="564" w:type="pct"/>
            <w:vMerge w:val="continue"/>
            <w:tcBorders>
              <w:top w:val="single" w:color="000000" w:sz="4" w:space="0"/>
              <w:left w:val="single" w:color="000000" w:sz="4" w:space="0"/>
              <w:bottom w:val="single" w:color="000000" w:sz="4" w:space="0"/>
              <w:right w:val="single" w:color="000000" w:sz="4" w:space="0"/>
            </w:tcBorders>
            <w:vAlign w:val="center"/>
          </w:tcPr>
          <w:p w14:paraId="362FF878">
            <w:pPr>
              <w:keepNext w:val="0"/>
              <w:keepLines w:val="0"/>
              <w:pageBreakBefore w:val="0"/>
              <w:widowControl/>
              <w:kinsoku w:val="0"/>
              <w:overflowPunct/>
              <w:topLinePunct w:val="0"/>
              <w:autoSpaceDE w:val="0"/>
              <w:autoSpaceDN w:val="0"/>
              <w:bidi w:val="0"/>
              <w:adjustRightInd w:val="0"/>
              <w:snapToGrid w:val="0"/>
              <w:spacing w:line="440" w:lineRule="exact"/>
              <w:jc w:val="center"/>
              <w:textAlignment w:val="baseline"/>
              <w:rPr>
                <w:rFonts w:hint="eastAsia" w:ascii="宋体" w:hAnsi="宋体" w:eastAsia="宋体" w:cs="宋体"/>
                <w:sz w:val="21"/>
                <w:szCs w:val="21"/>
              </w:rPr>
            </w:pPr>
          </w:p>
        </w:tc>
        <w:tc>
          <w:tcPr>
            <w:tcW w:w="722" w:type="pct"/>
            <w:tcBorders>
              <w:top w:val="single" w:color="000000" w:sz="4" w:space="0"/>
              <w:left w:val="single" w:color="000000" w:sz="4" w:space="0"/>
              <w:bottom w:val="single" w:color="000000" w:sz="4" w:space="0"/>
              <w:right w:val="single" w:color="000000" w:sz="4" w:space="0"/>
            </w:tcBorders>
            <w:vAlign w:val="center"/>
          </w:tcPr>
          <w:p w14:paraId="4B351A7F">
            <w:pPr>
              <w:keepNext w:val="0"/>
              <w:keepLines w:val="0"/>
              <w:pageBreakBefore w:val="0"/>
              <w:widowControl/>
              <w:kinsoku w:val="0"/>
              <w:overflowPunct/>
              <w:topLinePunct w:val="0"/>
              <w:autoSpaceDE w:val="0"/>
              <w:autoSpaceDN w:val="0"/>
              <w:bidi w:val="0"/>
              <w:adjustRightInd w:val="0"/>
              <w:snapToGrid w:val="0"/>
              <w:spacing w:line="440" w:lineRule="exact"/>
              <w:jc w:val="both"/>
              <w:textAlignment w:val="baseline"/>
              <w:rPr>
                <w:rFonts w:hint="eastAsia" w:ascii="宋体" w:hAnsi="宋体" w:eastAsia="宋体" w:cs="宋体"/>
              </w:rPr>
            </w:pPr>
            <w:r>
              <w:rPr>
                <w:rFonts w:hint="eastAsia" w:ascii="宋体" w:hAnsi="宋体" w:eastAsia="宋体" w:cs="宋体"/>
              </w:rPr>
              <w:t>冬季大清掏</w:t>
            </w:r>
          </w:p>
        </w:tc>
        <w:tc>
          <w:tcPr>
            <w:tcW w:w="363" w:type="pct"/>
            <w:vMerge w:val="continue"/>
            <w:tcBorders>
              <w:top w:val="single" w:color="000000" w:sz="4" w:space="0"/>
              <w:left w:val="single" w:color="000000" w:sz="4" w:space="0"/>
              <w:bottom w:val="single" w:color="000000" w:sz="4" w:space="0"/>
              <w:right w:val="single" w:color="000000" w:sz="4" w:space="0"/>
            </w:tcBorders>
            <w:vAlign w:val="center"/>
          </w:tcPr>
          <w:p w14:paraId="28FAF1D5">
            <w:pPr>
              <w:keepNext w:val="0"/>
              <w:keepLines w:val="0"/>
              <w:pageBreakBefore w:val="0"/>
              <w:widowControl/>
              <w:kinsoku w:val="0"/>
              <w:overflowPunct/>
              <w:topLinePunct w:val="0"/>
              <w:autoSpaceDE w:val="0"/>
              <w:autoSpaceDN w:val="0"/>
              <w:bidi w:val="0"/>
              <w:adjustRightInd w:val="0"/>
              <w:snapToGrid w:val="0"/>
              <w:spacing w:line="440" w:lineRule="exact"/>
              <w:jc w:val="center"/>
              <w:textAlignment w:val="baseline"/>
              <w:rPr>
                <w:rFonts w:hint="eastAsia" w:ascii="宋体" w:hAnsi="宋体" w:eastAsia="宋体" w:cs="宋体"/>
              </w:rPr>
            </w:pPr>
          </w:p>
        </w:tc>
        <w:tc>
          <w:tcPr>
            <w:tcW w:w="1937" w:type="pct"/>
            <w:vMerge w:val="continue"/>
            <w:tcBorders>
              <w:top w:val="single" w:color="000000" w:sz="4" w:space="0"/>
              <w:left w:val="single" w:color="000000" w:sz="4" w:space="0"/>
              <w:bottom w:val="single" w:color="000000" w:sz="4" w:space="0"/>
              <w:right w:val="single" w:color="000000" w:sz="4" w:space="0"/>
            </w:tcBorders>
            <w:vAlign w:val="center"/>
          </w:tcPr>
          <w:p w14:paraId="40B7C690">
            <w:pPr>
              <w:keepNext w:val="0"/>
              <w:keepLines w:val="0"/>
              <w:pageBreakBefore w:val="0"/>
              <w:widowControl/>
              <w:kinsoku w:val="0"/>
              <w:wordWrap/>
              <w:overflowPunct/>
              <w:topLinePunct w:val="0"/>
              <w:autoSpaceDE w:val="0"/>
              <w:autoSpaceDN w:val="0"/>
              <w:bidi w:val="0"/>
              <w:adjustRightInd w:val="0"/>
              <w:snapToGrid w:val="0"/>
              <w:spacing w:line="440" w:lineRule="exact"/>
              <w:jc w:val="center"/>
              <w:textAlignment w:val="baseline"/>
              <w:rPr>
                <w:rFonts w:hint="eastAsia" w:ascii="宋体" w:hAnsi="宋体" w:eastAsia="宋体" w:cs="宋体"/>
                <w:sz w:val="21"/>
                <w:szCs w:val="21"/>
              </w:rPr>
            </w:pPr>
          </w:p>
        </w:tc>
        <w:tc>
          <w:tcPr>
            <w:tcW w:w="624" w:type="pct"/>
            <w:vMerge w:val="continue"/>
            <w:tcBorders>
              <w:top w:val="single" w:color="000000" w:sz="4" w:space="0"/>
              <w:left w:val="single" w:color="000000" w:sz="4" w:space="0"/>
              <w:bottom w:val="single" w:color="000000" w:sz="4" w:space="0"/>
              <w:right w:val="single" w:color="000000" w:sz="4" w:space="0"/>
            </w:tcBorders>
            <w:vAlign w:val="center"/>
          </w:tcPr>
          <w:p w14:paraId="57E42CFE">
            <w:pPr>
              <w:keepNext w:val="0"/>
              <w:keepLines w:val="0"/>
              <w:pageBreakBefore w:val="0"/>
              <w:widowControl/>
              <w:kinsoku w:val="0"/>
              <w:overflowPunct/>
              <w:topLinePunct w:val="0"/>
              <w:autoSpaceDE w:val="0"/>
              <w:autoSpaceDN w:val="0"/>
              <w:bidi w:val="0"/>
              <w:adjustRightInd w:val="0"/>
              <w:snapToGrid w:val="0"/>
              <w:spacing w:line="440" w:lineRule="exact"/>
              <w:jc w:val="center"/>
              <w:textAlignment w:val="baseline"/>
              <w:rPr>
                <w:rFonts w:hint="eastAsia" w:ascii="宋体" w:hAnsi="宋体" w:eastAsia="宋体" w:cs="宋体"/>
                <w:sz w:val="21"/>
                <w:szCs w:val="21"/>
              </w:rPr>
            </w:pPr>
          </w:p>
        </w:tc>
      </w:tr>
      <w:tr w14:paraId="69AAFBF5">
        <w:tblPrEx>
          <w:tblBorders>
            <w:top w:val="single" w:color="FFFFFF" w:sz="4" w:space="0"/>
            <w:left w:val="single" w:color="FFFFFF" w:sz="4" w:space="0"/>
            <w:bottom w:val="single" w:color="FFFFFF" w:sz="4" w:space="0"/>
            <w:right w:val="single" w:color="FFFFFF" w:sz="4" w:space="0"/>
            <w:insideH w:val="single" w:color="FFFFFF" w:sz="4" w:space="0"/>
            <w:insideV w:val="single" w:color="FFFFFF" w:sz="4" w:space="0"/>
          </w:tblBorders>
          <w:tblCellMar>
            <w:top w:w="0" w:type="dxa"/>
            <w:left w:w="0" w:type="dxa"/>
            <w:bottom w:w="0" w:type="dxa"/>
            <w:right w:w="0" w:type="dxa"/>
          </w:tblCellMar>
        </w:tblPrEx>
        <w:trPr>
          <w:trHeight w:val="660" w:hRule="atLeast"/>
          <w:jc w:val="center"/>
        </w:trPr>
        <w:tc>
          <w:tcPr>
            <w:tcW w:w="352" w:type="pct"/>
            <w:vMerge w:val="continue"/>
            <w:tcBorders>
              <w:top w:val="single" w:color="000000" w:sz="4" w:space="0"/>
              <w:left w:val="single" w:color="000000" w:sz="4" w:space="0"/>
              <w:bottom w:val="single" w:color="000000" w:sz="4" w:space="0"/>
              <w:right w:val="single" w:color="000000" w:sz="4" w:space="0"/>
            </w:tcBorders>
            <w:vAlign w:val="center"/>
          </w:tcPr>
          <w:p w14:paraId="5C200086">
            <w:pPr>
              <w:keepNext w:val="0"/>
              <w:keepLines w:val="0"/>
              <w:pageBreakBefore w:val="0"/>
              <w:widowControl/>
              <w:kinsoku w:val="0"/>
              <w:overflowPunct/>
              <w:topLinePunct w:val="0"/>
              <w:autoSpaceDE w:val="0"/>
              <w:autoSpaceDN w:val="0"/>
              <w:bidi w:val="0"/>
              <w:adjustRightInd w:val="0"/>
              <w:snapToGrid w:val="0"/>
              <w:spacing w:line="440" w:lineRule="exact"/>
              <w:jc w:val="center"/>
              <w:textAlignment w:val="baseline"/>
              <w:rPr>
                <w:rFonts w:hint="eastAsia" w:ascii="宋体" w:hAnsi="宋体" w:eastAsia="宋体" w:cs="宋体"/>
                <w:sz w:val="21"/>
                <w:szCs w:val="21"/>
              </w:rPr>
            </w:pPr>
          </w:p>
        </w:tc>
        <w:tc>
          <w:tcPr>
            <w:tcW w:w="434" w:type="pct"/>
            <w:vMerge w:val="restart"/>
            <w:tcBorders>
              <w:top w:val="single" w:color="000000" w:sz="4" w:space="0"/>
              <w:left w:val="single" w:color="000000" w:sz="4" w:space="0"/>
              <w:bottom w:val="single" w:color="000000" w:sz="4" w:space="0"/>
              <w:right w:val="single" w:color="000000" w:sz="4" w:space="0"/>
            </w:tcBorders>
            <w:vAlign w:val="center"/>
          </w:tcPr>
          <w:p w14:paraId="35795A1C">
            <w:pPr>
              <w:keepNext w:val="0"/>
              <w:keepLines w:val="0"/>
              <w:pageBreakBefore w:val="0"/>
              <w:widowControl/>
              <w:kinsoku w:val="0"/>
              <w:wordWrap w:val="0"/>
              <w:overflowPunct/>
              <w:topLinePunct w:val="0"/>
              <w:autoSpaceDE w:val="0"/>
              <w:autoSpaceDN w:val="0"/>
              <w:bidi w:val="0"/>
              <w:adjustRightInd w:val="0"/>
              <w:snapToGrid w:val="0"/>
              <w:spacing w:before="0" w:after="0" w:line="440" w:lineRule="exact"/>
              <w:ind w:firstLine="0"/>
              <w:jc w:val="center"/>
              <w:textAlignment w:val="baseline"/>
              <w:rPr>
                <w:rFonts w:hint="eastAsia" w:ascii="宋体" w:hAnsi="宋体" w:eastAsia="宋体" w:cs="宋体"/>
                <w:color w:val="000000"/>
                <w:sz w:val="21"/>
                <w:szCs w:val="21"/>
              </w:rPr>
            </w:pPr>
          </w:p>
          <w:p w14:paraId="4A5D1D7B">
            <w:pPr>
              <w:keepNext w:val="0"/>
              <w:keepLines w:val="0"/>
              <w:pageBreakBefore w:val="0"/>
              <w:widowControl/>
              <w:kinsoku w:val="0"/>
              <w:wordWrap w:val="0"/>
              <w:overflowPunct/>
              <w:topLinePunct w:val="0"/>
              <w:autoSpaceDE w:val="0"/>
              <w:autoSpaceDN w:val="0"/>
              <w:bidi w:val="0"/>
              <w:adjustRightInd w:val="0"/>
              <w:snapToGrid w:val="0"/>
              <w:spacing w:before="0" w:after="0" w:line="440" w:lineRule="exact"/>
              <w:ind w:firstLine="0"/>
              <w:jc w:val="center"/>
              <w:textAlignment w:val="baseline"/>
              <w:rPr>
                <w:rFonts w:hint="eastAsia" w:ascii="宋体" w:hAnsi="宋体" w:eastAsia="宋体" w:cs="宋体"/>
                <w:color w:val="000000"/>
                <w:sz w:val="21"/>
                <w:szCs w:val="21"/>
              </w:rPr>
            </w:pPr>
          </w:p>
          <w:p w14:paraId="52488AB4">
            <w:pPr>
              <w:keepNext w:val="0"/>
              <w:keepLines w:val="0"/>
              <w:pageBreakBefore w:val="0"/>
              <w:widowControl/>
              <w:kinsoku w:val="0"/>
              <w:wordWrap w:val="0"/>
              <w:overflowPunct/>
              <w:topLinePunct w:val="0"/>
              <w:autoSpaceDE w:val="0"/>
              <w:autoSpaceDN w:val="0"/>
              <w:bidi w:val="0"/>
              <w:adjustRightInd w:val="0"/>
              <w:snapToGrid w:val="0"/>
              <w:spacing w:before="0" w:after="0" w:line="440" w:lineRule="exact"/>
              <w:ind w:firstLine="0"/>
              <w:jc w:val="center"/>
              <w:textAlignment w:val="baseline"/>
              <w:rPr>
                <w:rFonts w:hint="eastAsia" w:ascii="宋体" w:hAnsi="宋体" w:eastAsia="宋体" w:cs="宋体"/>
                <w:color w:val="000000"/>
                <w:sz w:val="21"/>
                <w:szCs w:val="21"/>
              </w:rPr>
            </w:pPr>
          </w:p>
          <w:p w14:paraId="6DACAA53">
            <w:pPr>
              <w:keepNext w:val="0"/>
              <w:keepLines w:val="0"/>
              <w:pageBreakBefore w:val="0"/>
              <w:widowControl/>
              <w:kinsoku w:val="0"/>
              <w:wordWrap w:val="0"/>
              <w:overflowPunct/>
              <w:topLinePunct w:val="0"/>
              <w:autoSpaceDE w:val="0"/>
              <w:autoSpaceDN w:val="0"/>
              <w:bidi w:val="0"/>
              <w:adjustRightInd w:val="0"/>
              <w:snapToGrid w:val="0"/>
              <w:spacing w:before="0" w:after="0" w:line="440" w:lineRule="exact"/>
              <w:ind w:firstLine="0"/>
              <w:jc w:val="center"/>
              <w:textAlignment w:val="baseline"/>
              <w:rPr>
                <w:rFonts w:hint="eastAsia" w:ascii="宋体" w:hAnsi="宋体" w:eastAsia="宋体" w:cs="宋体"/>
                <w:color w:val="000000"/>
                <w:sz w:val="21"/>
                <w:szCs w:val="21"/>
              </w:rPr>
            </w:pPr>
          </w:p>
          <w:p w14:paraId="57891696">
            <w:pPr>
              <w:keepNext w:val="0"/>
              <w:keepLines w:val="0"/>
              <w:pageBreakBefore w:val="0"/>
              <w:widowControl/>
              <w:kinsoku w:val="0"/>
              <w:wordWrap w:val="0"/>
              <w:overflowPunct/>
              <w:topLinePunct w:val="0"/>
              <w:autoSpaceDE w:val="0"/>
              <w:autoSpaceDN w:val="0"/>
              <w:bidi w:val="0"/>
              <w:adjustRightInd w:val="0"/>
              <w:snapToGrid w:val="0"/>
              <w:spacing w:before="0" w:after="0" w:line="440" w:lineRule="exact"/>
              <w:ind w:firstLine="0"/>
              <w:jc w:val="center"/>
              <w:textAlignment w:val="baseline"/>
              <w:rPr>
                <w:rFonts w:hint="eastAsia" w:ascii="宋体" w:hAnsi="宋体" w:eastAsia="宋体" w:cs="宋体"/>
                <w:color w:val="000000"/>
                <w:sz w:val="21"/>
                <w:szCs w:val="21"/>
              </w:rPr>
            </w:pPr>
          </w:p>
          <w:p w14:paraId="597792EE">
            <w:pPr>
              <w:keepNext w:val="0"/>
              <w:keepLines w:val="0"/>
              <w:pageBreakBefore w:val="0"/>
              <w:widowControl/>
              <w:kinsoku w:val="0"/>
              <w:wordWrap w:val="0"/>
              <w:overflowPunct/>
              <w:topLinePunct w:val="0"/>
              <w:autoSpaceDE w:val="0"/>
              <w:autoSpaceDN w:val="0"/>
              <w:bidi w:val="0"/>
              <w:adjustRightInd w:val="0"/>
              <w:snapToGrid w:val="0"/>
              <w:spacing w:before="0" w:after="0" w:line="440" w:lineRule="exact"/>
              <w:ind w:firstLine="0"/>
              <w:jc w:val="center"/>
              <w:textAlignment w:val="baseline"/>
              <w:rPr>
                <w:rFonts w:hint="eastAsia" w:ascii="宋体" w:hAnsi="宋体" w:eastAsia="宋体" w:cs="宋体"/>
                <w:color w:val="000000"/>
                <w:sz w:val="21"/>
                <w:szCs w:val="21"/>
              </w:rPr>
            </w:pPr>
          </w:p>
          <w:p w14:paraId="1DAD75B4">
            <w:pPr>
              <w:keepNext w:val="0"/>
              <w:keepLines w:val="0"/>
              <w:pageBreakBefore w:val="0"/>
              <w:widowControl/>
              <w:kinsoku w:val="0"/>
              <w:wordWrap w:val="0"/>
              <w:overflowPunct/>
              <w:topLinePunct w:val="0"/>
              <w:autoSpaceDE w:val="0"/>
              <w:autoSpaceDN w:val="0"/>
              <w:bidi w:val="0"/>
              <w:adjustRightInd w:val="0"/>
              <w:snapToGrid w:val="0"/>
              <w:spacing w:before="0" w:after="0" w:line="440" w:lineRule="exact"/>
              <w:ind w:firstLine="0"/>
              <w:jc w:val="center"/>
              <w:textAlignment w:val="baseline"/>
              <w:rPr>
                <w:rFonts w:hint="eastAsia" w:ascii="宋体" w:hAnsi="宋体" w:eastAsia="宋体" w:cs="宋体"/>
                <w:color w:val="000000"/>
                <w:sz w:val="21"/>
                <w:szCs w:val="21"/>
              </w:rPr>
            </w:pPr>
          </w:p>
          <w:p w14:paraId="7ABE9184">
            <w:pPr>
              <w:keepNext w:val="0"/>
              <w:keepLines w:val="0"/>
              <w:pageBreakBefore w:val="0"/>
              <w:widowControl/>
              <w:kinsoku w:val="0"/>
              <w:wordWrap w:val="0"/>
              <w:overflowPunct/>
              <w:topLinePunct w:val="0"/>
              <w:autoSpaceDE w:val="0"/>
              <w:autoSpaceDN w:val="0"/>
              <w:bidi w:val="0"/>
              <w:adjustRightInd w:val="0"/>
              <w:snapToGrid w:val="0"/>
              <w:spacing w:before="0" w:after="0" w:line="440" w:lineRule="exact"/>
              <w:ind w:firstLine="0"/>
              <w:jc w:val="center"/>
              <w:textAlignment w:val="baseline"/>
              <w:rPr>
                <w:rFonts w:hint="eastAsia" w:ascii="宋体" w:hAnsi="宋体" w:eastAsia="宋体" w:cs="宋体"/>
                <w:color w:val="000000"/>
                <w:sz w:val="21"/>
                <w:szCs w:val="21"/>
              </w:rPr>
            </w:pPr>
          </w:p>
          <w:p w14:paraId="30EE728D">
            <w:pPr>
              <w:keepNext w:val="0"/>
              <w:keepLines w:val="0"/>
              <w:pageBreakBefore w:val="0"/>
              <w:widowControl/>
              <w:kinsoku w:val="0"/>
              <w:wordWrap w:val="0"/>
              <w:overflowPunct/>
              <w:topLinePunct w:val="0"/>
              <w:autoSpaceDE w:val="0"/>
              <w:autoSpaceDN w:val="0"/>
              <w:bidi w:val="0"/>
              <w:adjustRightInd w:val="0"/>
              <w:snapToGrid w:val="0"/>
              <w:spacing w:before="208" w:after="0" w:line="440" w:lineRule="exact"/>
              <w:ind w:firstLine="320"/>
              <w:jc w:val="center"/>
              <w:textAlignment w:val="baseline"/>
              <w:rPr>
                <w:rFonts w:hint="eastAsia" w:ascii="宋体" w:hAnsi="宋体" w:eastAsia="宋体" w:cs="宋体"/>
                <w:sz w:val="21"/>
                <w:szCs w:val="21"/>
              </w:rPr>
            </w:pPr>
            <w:r>
              <w:rPr>
                <w:rFonts w:hint="eastAsia" w:ascii="宋体" w:hAnsi="宋体" w:eastAsia="宋体" w:cs="宋体"/>
                <w:color w:val="000000"/>
                <w:sz w:val="21"/>
                <w:szCs w:val="21"/>
              </w:rPr>
              <w:t>4</w:t>
            </w:r>
          </w:p>
        </w:tc>
        <w:tc>
          <w:tcPr>
            <w:tcW w:w="564" w:type="pct"/>
            <w:vMerge w:val="restart"/>
            <w:tcBorders>
              <w:top w:val="single" w:color="000000" w:sz="4" w:space="0"/>
              <w:left w:val="single" w:color="000000" w:sz="4" w:space="0"/>
              <w:bottom w:val="single" w:color="000000" w:sz="4" w:space="0"/>
              <w:right w:val="single" w:color="000000" w:sz="4" w:space="0"/>
            </w:tcBorders>
            <w:vAlign w:val="center"/>
          </w:tcPr>
          <w:p w14:paraId="36C9C7C8">
            <w:pPr>
              <w:keepNext w:val="0"/>
              <w:keepLines w:val="0"/>
              <w:pageBreakBefore w:val="0"/>
              <w:widowControl/>
              <w:kinsoku w:val="0"/>
              <w:wordWrap w:val="0"/>
              <w:overflowPunct/>
              <w:topLinePunct w:val="0"/>
              <w:autoSpaceDE w:val="0"/>
              <w:autoSpaceDN w:val="0"/>
              <w:bidi w:val="0"/>
              <w:adjustRightInd w:val="0"/>
              <w:snapToGrid w:val="0"/>
              <w:spacing w:before="0" w:after="0" w:line="440" w:lineRule="exact"/>
              <w:ind w:firstLine="0"/>
              <w:jc w:val="center"/>
              <w:textAlignment w:val="baseline"/>
              <w:rPr>
                <w:rFonts w:hint="eastAsia" w:ascii="宋体" w:hAnsi="宋体" w:eastAsia="宋体" w:cs="宋体"/>
                <w:color w:val="000000"/>
                <w:sz w:val="21"/>
                <w:szCs w:val="21"/>
              </w:rPr>
            </w:pPr>
          </w:p>
          <w:p w14:paraId="6A2743DE">
            <w:pPr>
              <w:keepNext w:val="0"/>
              <w:keepLines w:val="0"/>
              <w:pageBreakBefore w:val="0"/>
              <w:widowControl/>
              <w:kinsoku w:val="0"/>
              <w:wordWrap w:val="0"/>
              <w:overflowPunct/>
              <w:topLinePunct w:val="0"/>
              <w:autoSpaceDE w:val="0"/>
              <w:autoSpaceDN w:val="0"/>
              <w:bidi w:val="0"/>
              <w:adjustRightInd w:val="0"/>
              <w:snapToGrid w:val="0"/>
              <w:spacing w:before="0" w:after="0" w:line="440" w:lineRule="exact"/>
              <w:ind w:firstLine="0"/>
              <w:jc w:val="center"/>
              <w:textAlignment w:val="baseline"/>
              <w:rPr>
                <w:rFonts w:hint="eastAsia" w:ascii="宋体" w:hAnsi="宋体" w:eastAsia="宋体" w:cs="宋体"/>
                <w:color w:val="000000"/>
                <w:sz w:val="21"/>
                <w:szCs w:val="21"/>
              </w:rPr>
            </w:pPr>
          </w:p>
          <w:p w14:paraId="1519CB6D">
            <w:pPr>
              <w:keepNext w:val="0"/>
              <w:keepLines w:val="0"/>
              <w:pageBreakBefore w:val="0"/>
              <w:widowControl/>
              <w:kinsoku w:val="0"/>
              <w:wordWrap w:val="0"/>
              <w:overflowPunct/>
              <w:topLinePunct w:val="0"/>
              <w:autoSpaceDE w:val="0"/>
              <w:autoSpaceDN w:val="0"/>
              <w:bidi w:val="0"/>
              <w:adjustRightInd w:val="0"/>
              <w:snapToGrid w:val="0"/>
              <w:spacing w:before="0" w:after="0" w:line="440" w:lineRule="exact"/>
              <w:ind w:firstLine="0"/>
              <w:jc w:val="center"/>
              <w:textAlignment w:val="baseline"/>
              <w:rPr>
                <w:rFonts w:hint="eastAsia" w:ascii="宋体" w:hAnsi="宋体" w:eastAsia="宋体" w:cs="宋体"/>
                <w:color w:val="000000"/>
                <w:sz w:val="21"/>
                <w:szCs w:val="21"/>
              </w:rPr>
            </w:pPr>
          </w:p>
          <w:p w14:paraId="65BEEE32">
            <w:pPr>
              <w:keepNext w:val="0"/>
              <w:keepLines w:val="0"/>
              <w:pageBreakBefore w:val="0"/>
              <w:widowControl/>
              <w:kinsoku w:val="0"/>
              <w:wordWrap w:val="0"/>
              <w:overflowPunct/>
              <w:topLinePunct w:val="0"/>
              <w:autoSpaceDE w:val="0"/>
              <w:autoSpaceDN w:val="0"/>
              <w:bidi w:val="0"/>
              <w:adjustRightInd w:val="0"/>
              <w:snapToGrid w:val="0"/>
              <w:spacing w:before="0" w:after="0" w:line="440" w:lineRule="exact"/>
              <w:ind w:firstLine="0"/>
              <w:jc w:val="center"/>
              <w:textAlignment w:val="baseline"/>
              <w:rPr>
                <w:rFonts w:hint="eastAsia" w:ascii="宋体" w:hAnsi="宋体" w:eastAsia="宋体" w:cs="宋体"/>
                <w:color w:val="000000"/>
                <w:sz w:val="21"/>
                <w:szCs w:val="21"/>
              </w:rPr>
            </w:pPr>
          </w:p>
          <w:p w14:paraId="299DDEC4">
            <w:pPr>
              <w:keepNext w:val="0"/>
              <w:keepLines w:val="0"/>
              <w:pageBreakBefore w:val="0"/>
              <w:widowControl/>
              <w:kinsoku w:val="0"/>
              <w:wordWrap w:val="0"/>
              <w:overflowPunct/>
              <w:topLinePunct w:val="0"/>
              <w:autoSpaceDE w:val="0"/>
              <w:autoSpaceDN w:val="0"/>
              <w:bidi w:val="0"/>
              <w:adjustRightInd w:val="0"/>
              <w:snapToGrid w:val="0"/>
              <w:spacing w:before="0" w:after="0" w:line="440" w:lineRule="exact"/>
              <w:ind w:firstLine="0"/>
              <w:jc w:val="center"/>
              <w:textAlignment w:val="baseline"/>
              <w:rPr>
                <w:rFonts w:hint="eastAsia" w:ascii="宋体" w:hAnsi="宋体" w:eastAsia="宋体" w:cs="宋体"/>
                <w:color w:val="000000"/>
                <w:sz w:val="21"/>
                <w:szCs w:val="21"/>
              </w:rPr>
            </w:pPr>
          </w:p>
          <w:p w14:paraId="37090FF5">
            <w:pPr>
              <w:keepNext w:val="0"/>
              <w:keepLines w:val="0"/>
              <w:pageBreakBefore w:val="0"/>
              <w:widowControl/>
              <w:kinsoku w:val="0"/>
              <w:wordWrap w:val="0"/>
              <w:overflowPunct/>
              <w:topLinePunct w:val="0"/>
              <w:autoSpaceDE w:val="0"/>
              <w:autoSpaceDN w:val="0"/>
              <w:bidi w:val="0"/>
              <w:adjustRightInd w:val="0"/>
              <w:snapToGrid w:val="0"/>
              <w:spacing w:before="0" w:after="0" w:line="440" w:lineRule="exact"/>
              <w:ind w:firstLine="0"/>
              <w:jc w:val="center"/>
              <w:textAlignment w:val="baseline"/>
              <w:rPr>
                <w:rFonts w:hint="eastAsia" w:ascii="宋体" w:hAnsi="宋体" w:eastAsia="宋体" w:cs="宋体"/>
                <w:color w:val="000000"/>
                <w:sz w:val="21"/>
                <w:szCs w:val="21"/>
              </w:rPr>
            </w:pPr>
          </w:p>
          <w:p w14:paraId="5EB34992">
            <w:pPr>
              <w:keepNext w:val="0"/>
              <w:keepLines w:val="0"/>
              <w:pageBreakBefore w:val="0"/>
              <w:widowControl/>
              <w:kinsoku w:val="0"/>
              <w:wordWrap w:val="0"/>
              <w:overflowPunct/>
              <w:topLinePunct w:val="0"/>
              <w:autoSpaceDE w:val="0"/>
              <w:autoSpaceDN w:val="0"/>
              <w:bidi w:val="0"/>
              <w:adjustRightInd w:val="0"/>
              <w:snapToGrid w:val="0"/>
              <w:spacing w:before="15" w:after="0" w:line="440" w:lineRule="exact"/>
              <w:ind w:left="120" w:hanging="20"/>
              <w:jc w:val="center"/>
              <w:textAlignment w:val="baseline"/>
              <w:rPr>
                <w:rFonts w:hint="eastAsia" w:ascii="宋体" w:hAnsi="宋体" w:eastAsia="宋体" w:cs="宋体"/>
                <w:sz w:val="21"/>
                <w:szCs w:val="21"/>
              </w:rPr>
            </w:pPr>
            <w:r>
              <w:rPr>
                <w:rFonts w:hint="eastAsia" w:ascii="宋体" w:hAnsi="宋体" w:eastAsia="宋体" w:cs="宋体"/>
                <w:color w:val="000000"/>
                <w:sz w:val="21"/>
                <w:szCs w:val="21"/>
              </w:rPr>
              <w:t>零星工程（防汛、排水、雨季巡查、设施巡排查等）</w:t>
            </w:r>
          </w:p>
        </w:tc>
        <w:tc>
          <w:tcPr>
            <w:tcW w:w="722" w:type="pct"/>
            <w:tcBorders>
              <w:top w:val="single" w:color="000000" w:sz="4" w:space="0"/>
              <w:left w:val="single" w:color="000000" w:sz="4" w:space="0"/>
              <w:bottom w:val="single" w:color="000000" w:sz="4" w:space="0"/>
              <w:right w:val="single" w:color="000000" w:sz="4" w:space="0"/>
            </w:tcBorders>
            <w:vAlign w:val="center"/>
          </w:tcPr>
          <w:p w14:paraId="1986F8AF">
            <w:pPr>
              <w:keepNext w:val="0"/>
              <w:keepLines w:val="0"/>
              <w:pageBreakBefore w:val="0"/>
              <w:widowControl/>
              <w:kinsoku w:val="0"/>
              <w:overflowPunct/>
              <w:topLinePunct w:val="0"/>
              <w:autoSpaceDE w:val="0"/>
              <w:autoSpaceDN w:val="0"/>
              <w:bidi w:val="0"/>
              <w:adjustRightInd w:val="0"/>
              <w:snapToGrid w:val="0"/>
              <w:spacing w:line="440" w:lineRule="exact"/>
              <w:jc w:val="both"/>
              <w:textAlignment w:val="baseline"/>
              <w:rPr>
                <w:rFonts w:hint="eastAsia" w:ascii="宋体" w:hAnsi="宋体" w:eastAsia="宋体" w:cs="宋体"/>
              </w:rPr>
            </w:pPr>
            <w:r>
              <w:rPr>
                <w:rFonts w:hint="eastAsia" w:ascii="宋体" w:hAnsi="宋体" w:eastAsia="宋体" w:cs="宋体"/>
              </w:rPr>
              <w:t>雨季巡查、雨季积水点值守及雨季防汛排水</w:t>
            </w:r>
          </w:p>
        </w:tc>
        <w:tc>
          <w:tcPr>
            <w:tcW w:w="363" w:type="pct"/>
            <w:vMerge w:val="restart"/>
            <w:tcBorders>
              <w:top w:val="single" w:color="000000" w:sz="4" w:space="0"/>
              <w:left w:val="single" w:color="000000" w:sz="4" w:space="0"/>
              <w:bottom w:val="single" w:color="000000" w:sz="4" w:space="0"/>
              <w:right w:val="single" w:color="000000" w:sz="4" w:space="0"/>
            </w:tcBorders>
            <w:vAlign w:val="center"/>
          </w:tcPr>
          <w:p w14:paraId="5A5E1AE0">
            <w:pPr>
              <w:keepNext w:val="0"/>
              <w:keepLines w:val="0"/>
              <w:pageBreakBefore w:val="0"/>
              <w:widowControl/>
              <w:kinsoku w:val="0"/>
              <w:overflowPunct/>
              <w:topLinePunct w:val="0"/>
              <w:autoSpaceDE w:val="0"/>
              <w:autoSpaceDN w:val="0"/>
              <w:bidi w:val="0"/>
              <w:adjustRightInd w:val="0"/>
              <w:snapToGrid w:val="0"/>
              <w:spacing w:line="440" w:lineRule="exact"/>
              <w:jc w:val="center"/>
              <w:textAlignment w:val="baseline"/>
              <w:rPr>
                <w:rFonts w:hint="eastAsia" w:ascii="宋体" w:hAnsi="宋体" w:eastAsia="宋体" w:cs="宋体"/>
              </w:rPr>
            </w:pPr>
            <w:r>
              <w:rPr>
                <w:rFonts w:hint="eastAsia" w:ascii="宋体" w:hAnsi="宋体" w:eastAsia="宋体" w:cs="宋体"/>
              </w:rPr>
              <w:t>项</w:t>
            </w:r>
          </w:p>
        </w:tc>
        <w:tc>
          <w:tcPr>
            <w:tcW w:w="1937" w:type="pct"/>
            <w:vMerge w:val="restart"/>
            <w:tcBorders>
              <w:top w:val="single" w:color="000000" w:sz="4" w:space="0"/>
              <w:left w:val="single" w:color="000000" w:sz="4" w:space="0"/>
              <w:bottom w:val="single" w:color="000000" w:sz="4" w:space="0"/>
              <w:right w:val="single" w:color="000000" w:sz="4" w:space="0"/>
            </w:tcBorders>
            <w:vAlign w:val="center"/>
          </w:tcPr>
          <w:p w14:paraId="72381D8C">
            <w:pPr>
              <w:keepNext w:val="0"/>
              <w:keepLines w:val="0"/>
              <w:pageBreakBefore w:val="0"/>
              <w:widowControl/>
              <w:kinsoku w:val="0"/>
              <w:wordWrap/>
              <w:overflowPunct/>
              <w:topLinePunct w:val="0"/>
              <w:autoSpaceDE w:val="0"/>
              <w:autoSpaceDN w:val="0"/>
              <w:bidi w:val="0"/>
              <w:adjustRightInd w:val="0"/>
              <w:snapToGrid w:val="0"/>
              <w:spacing w:line="440" w:lineRule="exact"/>
              <w:jc w:val="both"/>
              <w:textAlignment w:val="baseline"/>
              <w:rPr>
                <w:rFonts w:hint="eastAsia" w:ascii="宋体" w:hAnsi="宋体" w:eastAsia="宋体" w:cs="宋体"/>
              </w:rPr>
            </w:pPr>
            <w:r>
              <w:rPr>
                <w:rFonts w:hint="eastAsia" w:ascii="宋体" w:hAnsi="宋体" w:eastAsia="宋体" w:cs="宋体"/>
              </w:rPr>
              <w:t>1、雨季汛期及防汛应急期间，日常维护队伍33人全员实行24小时应急待命，雨季汛期巡查配置应急队伍分3组人员配置共9人，巡查及应急疏通吸污车辆</w:t>
            </w:r>
            <w:r>
              <w:rPr>
                <w:rFonts w:hint="eastAsia" w:ascii="宋体" w:hAnsi="宋体" w:eastAsia="宋体" w:cs="宋体"/>
                <w:lang w:eastAsia="zh-CN"/>
              </w:rPr>
              <w:t>（</w:t>
            </w:r>
            <w:r>
              <w:rPr>
                <w:rFonts w:hint="eastAsia" w:ascii="宋体" w:hAnsi="宋体" w:eastAsia="宋体" w:cs="宋体"/>
                <w:lang w:val="en-US" w:eastAsia="zh-CN"/>
              </w:rPr>
              <w:t>可含</w:t>
            </w:r>
            <w:r>
              <w:rPr>
                <w:rFonts w:hint="eastAsia" w:ascii="宋体" w:hAnsi="宋体" w:eastAsia="宋体" w:cs="宋体"/>
                <w:lang w:eastAsia="zh-CN"/>
              </w:rPr>
              <w:t>疏通车辆）</w:t>
            </w:r>
            <w:r>
              <w:rPr>
                <w:rFonts w:hint="eastAsia" w:ascii="宋体" w:hAnsi="宋体" w:eastAsia="宋体" w:cs="宋体"/>
              </w:rPr>
              <w:t>自行配置3辆。雨季防汛期间安排日常清掏人员前往管辖路段易涝积水路段清理雨水口和开井助排。</w:t>
            </w:r>
          </w:p>
          <w:p w14:paraId="0F22EDAC">
            <w:pPr>
              <w:keepNext w:val="0"/>
              <w:keepLines w:val="0"/>
              <w:pageBreakBefore w:val="0"/>
              <w:widowControl/>
              <w:kinsoku w:val="0"/>
              <w:wordWrap/>
              <w:overflowPunct/>
              <w:topLinePunct w:val="0"/>
              <w:autoSpaceDE w:val="0"/>
              <w:autoSpaceDN w:val="0"/>
              <w:bidi w:val="0"/>
              <w:adjustRightInd w:val="0"/>
              <w:snapToGrid w:val="0"/>
              <w:spacing w:line="440" w:lineRule="exact"/>
              <w:jc w:val="both"/>
              <w:textAlignment w:val="baseline"/>
              <w:rPr>
                <w:rFonts w:hint="eastAsia" w:ascii="宋体" w:hAnsi="宋体" w:eastAsia="宋体" w:cs="宋体"/>
              </w:rPr>
            </w:pPr>
            <w:r>
              <w:rPr>
                <w:rFonts w:hint="eastAsia" w:ascii="宋体" w:hAnsi="宋体" w:eastAsia="宋体" w:cs="宋体"/>
              </w:rPr>
              <w:t>2、四条路的日常巡查要求</w:t>
            </w:r>
            <w:r>
              <w:rPr>
                <w:rFonts w:hint="eastAsia" w:ascii="宋体" w:hAnsi="宋体" w:eastAsia="宋体" w:cs="宋体"/>
                <w:lang w:eastAsia="zh-CN"/>
              </w:rPr>
              <w:t>：</w:t>
            </w:r>
            <w:r>
              <w:rPr>
                <w:rFonts w:hint="eastAsia" w:ascii="宋体" w:hAnsi="宋体" w:eastAsia="宋体" w:cs="宋体"/>
              </w:rPr>
              <w:t>巡查人员每日要求报送巡查报表。</w:t>
            </w:r>
          </w:p>
          <w:p w14:paraId="152FCEAE">
            <w:pPr>
              <w:keepNext w:val="0"/>
              <w:keepLines w:val="0"/>
              <w:pageBreakBefore w:val="0"/>
              <w:widowControl/>
              <w:kinsoku w:val="0"/>
              <w:wordWrap/>
              <w:overflowPunct/>
              <w:topLinePunct w:val="0"/>
              <w:autoSpaceDE w:val="0"/>
              <w:autoSpaceDN w:val="0"/>
              <w:bidi w:val="0"/>
              <w:adjustRightInd w:val="0"/>
              <w:snapToGrid w:val="0"/>
              <w:spacing w:line="440" w:lineRule="exact"/>
              <w:jc w:val="both"/>
              <w:textAlignment w:val="baseline"/>
              <w:rPr>
                <w:rFonts w:hint="eastAsia" w:ascii="宋体" w:hAnsi="宋体" w:eastAsia="宋体" w:cs="宋体"/>
              </w:rPr>
            </w:pPr>
            <w:r>
              <w:rPr>
                <w:rFonts w:hint="eastAsia" w:ascii="宋体" w:hAnsi="宋体" w:eastAsia="宋体" w:cs="宋体"/>
              </w:rPr>
              <w:t>3、雨季汛期进行防汛排涝及路面积水清除。</w:t>
            </w:r>
          </w:p>
          <w:p w14:paraId="27463F68">
            <w:pPr>
              <w:keepNext w:val="0"/>
              <w:keepLines w:val="0"/>
              <w:pageBreakBefore w:val="0"/>
              <w:widowControl/>
              <w:kinsoku w:val="0"/>
              <w:wordWrap/>
              <w:overflowPunct/>
              <w:topLinePunct w:val="0"/>
              <w:autoSpaceDE w:val="0"/>
              <w:autoSpaceDN w:val="0"/>
              <w:bidi w:val="0"/>
              <w:adjustRightInd w:val="0"/>
              <w:snapToGrid w:val="0"/>
              <w:spacing w:line="440" w:lineRule="exact"/>
              <w:jc w:val="both"/>
              <w:textAlignment w:val="baseline"/>
              <w:rPr>
                <w:rFonts w:hint="eastAsia" w:ascii="宋体" w:hAnsi="宋体" w:eastAsia="宋体" w:cs="宋体"/>
                <w:sz w:val="21"/>
                <w:szCs w:val="21"/>
              </w:rPr>
            </w:pPr>
            <w:r>
              <w:rPr>
                <w:rFonts w:hint="eastAsia" w:ascii="宋体" w:hAnsi="宋体" w:eastAsia="宋体" w:cs="宋体"/>
              </w:rPr>
              <w:t>4、各类下派</w:t>
            </w:r>
            <w:r>
              <w:rPr>
                <w:rFonts w:hint="eastAsia" w:ascii="宋体" w:hAnsi="宋体" w:eastAsia="宋体" w:cs="宋体"/>
                <w:lang w:val="en-US" w:eastAsia="zh-CN"/>
              </w:rPr>
              <w:t>采购人</w:t>
            </w:r>
            <w:r>
              <w:rPr>
                <w:rFonts w:hint="eastAsia" w:ascii="宋体" w:hAnsi="宋体" w:eastAsia="宋体" w:cs="宋体"/>
              </w:rPr>
              <w:t>的关于井具整治、积水处理、堵塞、管涵调查案卷的排查。                      5、雨季汛期配合中心应急排水车抽排抢险。</w:t>
            </w:r>
          </w:p>
        </w:tc>
        <w:tc>
          <w:tcPr>
            <w:tcW w:w="624" w:type="pct"/>
            <w:vMerge w:val="restart"/>
            <w:tcBorders>
              <w:top w:val="single" w:color="000000" w:sz="4" w:space="0"/>
              <w:left w:val="single" w:color="000000" w:sz="4" w:space="0"/>
              <w:bottom w:val="single" w:color="000000" w:sz="4" w:space="0"/>
              <w:right w:val="single" w:color="000000" w:sz="4" w:space="0"/>
            </w:tcBorders>
            <w:vAlign w:val="center"/>
          </w:tcPr>
          <w:p w14:paraId="196B8233">
            <w:pPr>
              <w:keepNext w:val="0"/>
              <w:keepLines w:val="0"/>
              <w:pageBreakBefore w:val="0"/>
              <w:widowControl/>
              <w:kinsoku w:val="0"/>
              <w:wordWrap w:val="0"/>
              <w:overflowPunct/>
              <w:topLinePunct w:val="0"/>
              <w:autoSpaceDE w:val="0"/>
              <w:autoSpaceDN w:val="0"/>
              <w:bidi w:val="0"/>
              <w:adjustRightInd w:val="0"/>
              <w:snapToGrid w:val="0"/>
              <w:spacing w:before="188" w:after="0" w:line="440" w:lineRule="exact"/>
              <w:jc w:val="center"/>
              <w:textAlignment w:val="baseline"/>
              <w:rPr>
                <w:rFonts w:hint="eastAsia" w:ascii="宋体" w:hAnsi="宋体" w:eastAsia="宋体" w:cs="宋体"/>
                <w:sz w:val="21"/>
                <w:szCs w:val="21"/>
              </w:rPr>
            </w:pPr>
            <w:r>
              <w:rPr>
                <w:rFonts w:hint="eastAsia" w:ascii="宋体" w:hAnsi="宋体" w:eastAsia="宋体" w:cs="宋体"/>
                <w:color w:val="000000"/>
                <w:sz w:val="21"/>
                <w:szCs w:val="21"/>
              </w:rPr>
              <w:t>1</w:t>
            </w:r>
          </w:p>
        </w:tc>
      </w:tr>
      <w:tr w14:paraId="76E72F10">
        <w:tblPrEx>
          <w:tblBorders>
            <w:top w:val="single" w:color="FFFFFF" w:sz="4" w:space="0"/>
            <w:left w:val="single" w:color="FFFFFF" w:sz="4" w:space="0"/>
            <w:bottom w:val="single" w:color="FFFFFF" w:sz="4" w:space="0"/>
            <w:right w:val="single" w:color="FFFFFF" w:sz="4" w:space="0"/>
            <w:insideH w:val="single" w:color="FFFFFF" w:sz="4" w:space="0"/>
            <w:insideV w:val="single" w:color="FFFFFF" w:sz="4" w:space="0"/>
          </w:tblBorders>
          <w:tblCellMar>
            <w:top w:w="0" w:type="dxa"/>
            <w:left w:w="0" w:type="dxa"/>
            <w:bottom w:w="0" w:type="dxa"/>
            <w:right w:w="0" w:type="dxa"/>
          </w:tblCellMar>
        </w:tblPrEx>
        <w:trPr>
          <w:trHeight w:val="560" w:hRule="atLeast"/>
          <w:jc w:val="center"/>
        </w:trPr>
        <w:tc>
          <w:tcPr>
            <w:tcW w:w="352" w:type="pct"/>
            <w:vMerge w:val="continue"/>
            <w:tcBorders>
              <w:top w:val="single" w:color="000000" w:sz="4" w:space="0"/>
              <w:left w:val="single" w:color="000000" w:sz="4" w:space="0"/>
              <w:bottom w:val="single" w:color="000000" w:sz="4" w:space="0"/>
              <w:right w:val="single" w:color="000000" w:sz="4" w:space="0"/>
            </w:tcBorders>
            <w:vAlign w:val="center"/>
          </w:tcPr>
          <w:p w14:paraId="32665E19">
            <w:pPr>
              <w:keepNext w:val="0"/>
              <w:keepLines w:val="0"/>
              <w:pageBreakBefore w:val="0"/>
              <w:widowControl/>
              <w:kinsoku w:val="0"/>
              <w:overflowPunct/>
              <w:topLinePunct w:val="0"/>
              <w:autoSpaceDE w:val="0"/>
              <w:autoSpaceDN w:val="0"/>
              <w:bidi w:val="0"/>
              <w:adjustRightInd w:val="0"/>
              <w:snapToGrid w:val="0"/>
              <w:spacing w:line="440" w:lineRule="exact"/>
              <w:jc w:val="center"/>
              <w:textAlignment w:val="baseline"/>
              <w:rPr>
                <w:rFonts w:hint="eastAsia" w:ascii="宋体" w:hAnsi="宋体" w:eastAsia="宋体" w:cs="宋体"/>
                <w:sz w:val="21"/>
                <w:szCs w:val="21"/>
              </w:rPr>
            </w:pPr>
          </w:p>
        </w:tc>
        <w:tc>
          <w:tcPr>
            <w:tcW w:w="434" w:type="pct"/>
            <w:vMerge w:val="continue"/>
            <w:tcBorders>
              <w:top w:val="single" w:color="000000" w:sz="4" w:space="0"/>
              <w:left w:val="single" w:color="000000" w:sz="4" w:space="0"/>
              <w:bottom w:val="single" w:color="000000" w:sz="4" w:space="0"/>
              <w:right w:val="single" w:color="000000" w:sz="4" w:space="0"/>
            </w:tcBorders>
            <w:vAlign w:val="center"/>
          </w:tcPr>
          <w:p w14:paraId="3F3FB010">
            <w:pPr>
              <w:keepNext w:val="0"/>
              <w:keepLines w:val="0"/>
              <w:pageBreakBefore w:val="0"/>
              <w:widowControl/>
              <w:kinsoku w:val="0"/>
              <w:overflowPunct/>
              <w:topLinePunct w:val="0"/>
              <w:autoSpaceDE w:val="0"/>
              <w:autoSpaceDN w:val="0"/>
              <w:bidi w:val="0"/>
              <w:adjustRightInd w:val="0"/>
              <w:snapToGrid w:val="0"/>
              <w:spacing w:line="440" w:lineRule="exact"/>
              <w:jc w:val="center"/>
              <w:textAlignment w:val="baseline"/>
              <w:rPr>
                <w:rFonts w:hint="eastAsia" w:ascii="宋体" w:hAnsi="宋体" w:eastAsia="宋体" w:cs="宋体"/>
                <w:sz w:val="21"/>
                <w:szCs w:val="21"/>
              </w:rPr>
            </w:pPr>
          </w:p>
        </w:tc>
        <w:tc>
          <w:tcPr>
            <w:tcW w:w="564" w:type="pct"/>
            <w:vMerge w:val="continue"/>
            <w:tcBorders>
              <w:top w:val="single" w:color="000000" w:sz="4" w:space="0"/>
              <w:left w:val="single" w:color="000000" w:sz="4" w:space="0"/>
              <w:bottom w:val="single" w:color="000000" w:sz="4" w:space="0"/>
              <w:right w:val="single" w:color="000000" w:sz="4" w:space="0"/>
            </w:tcBorders>
            <w:vAlign w:val="center"/>
          </w:tcPr>
          <w:p w14:paraId="690D1533">
            <w:pPr>
              <w:keepNext w:val="0"/>
              <w:keepLines w:val="0"/>
              <w:pageBreakBefore w:val="0"/>
              <w:widowControl/>
              <w:kinsoku w:val="0"/>
              <w:overflowPunct/>
              <w:topLinePunct w:val="0"/>
              <w:autoSpaceDE w:val="0"/>
              <w:autoSpaceDN w:val="0"/>
              <w:bidi w:val="0"/>
              <w:adjustRightInd w:val="0"/>
              <w:snapToGrid w:val="0"/>
              <w:spacing w:line="440" w:lineRule="exact"/>
              <w:jc w:val="center"/>
              <w:textAlignment w:val="baseline"/>
              <w:rPr>
                <w:rFonts w:hint="eastAsia" w:ascii="宋体" w:hAnsi="宋体" w:eastAsia="宋体" w:cs="宋体"/>
                <w:sz w:val="21"/>
                <w:szCs w:val="21"/>
              </w:rPr>
            </w:pPr>
          </w:p>
        </w:tc>
        <w:tc>
          <w:tcPr>
            <w:tcW w:w="722" w:type="pct"/>
            <w:tcBorders>
              <w:top w:val="single" w:color="000000" w:sz="4" w:space="0"/>
              <w:left w:val="single" w:color="000000" w:sz="4" w:space="0"/>
              <w:bottom w:val="single" w:color="000000" w:sz="4" w:space="0"/>
              <w:right w:val="single" w:color="000000" w:sz="4" w:space="0"/>
            </w:tcBorders>
            <w:vAlign w:val="center"/>
          </w:tcPr>
          <w:p w14:paraId="6AB3D026">
            <w:pPr>
              <w:keepNext w:val="0"/>
              <w:keepLines w:val="0"/>
              <w:pageBreakBefore w:val="0"/>
              <w:widowControl/>
              <w:kinsoku w:val="0"/>
              <w:overflowPunct/>
              <w:topLinePunct w:val="0"/>
              <w:autoSpaceDE w:val="0"/>
              <w:autoSpaceDN w:val="0"/>
              <w:bidi w:val="0"/>
              <w:adjustRightInd w:val="0"/>
              <w:snapToGrid w:val="0"/>
              <w:spacing w:line="440" w:lineRule="exact"/>
              <w:jc w:val="both"/>
              <w:textAlignment w:val="baseline"/>
              <w:rPr>
                <w:rFonts w:hint="eastAsia" w:ascii="宋体" w:hAnsi="宋体" w:eastAsia="宋体" w:cs="宋体"/>
              </w:rPr>
            </w:pPr>
            <w:r>
              <w:rPr>
                <w:rFonts w:hint="eastAsia" w:ascii="宋体" w:hAnsi="宋体" w:eastAsia="宋体" w:cs="宋体"/>
              </w:rPr>
              <w:t>排除路面积水</w:t>
            </w:r>
          </w:p>
        </w:tc>
        <w:tc>
          <w:tcPr>
            <w:tcW w:w="363" w:type="pct"/>
            <w:vMerge w:val="continue"/>
            <w:tcBorders>
              <w:top w:val="single" w:color="000000" w:sz="4" w:space="0"/>
              <w:left w:val="single" w:color="000000" w:sz="4" w:space="0"/>
              <w:bottom w:val="single" w:color="000000" w:sz="4" w:space="0"/>
              <w:right w:val="single" w:color="000000" w:sz="4" w:space="0"/>
            </w:tcBorders>
            <w:vAlign w:val="center"/>
          </w:tcPr>
          <w:p w14:paraId="697A00E8">
            <w:pPr>
              <w:keepNext w:val="0"/>
              <w:keepLines w:val="0"/>
              <w:pageBreakBefore w:val="0"/>
              <w:widowControl/>
              <w:kinsoku w:val="0"/>
              <w:overflowPunct/>
              <w:topLinePunct w:val="0"/>
              <w:autoSpaceDE w:val="0"/>
              <w:autoSpaceDN w:val="0"/>
              <w:bidi w:val="0"/>
              <w:adjustRightInd w:val="0"/>
              <w:snapToGrid w:val="0"/>
              <w:spacing w:line="440" w:lineRule="exact"/>
              <w:jc w:val="center"/>
              <w:textAlignment w:val="baseline"/>
              <w:rPr>
                <w:rFonts w:hint="eastAsia" w:ascii="宋体" w:hAnsi="宋体" w:eastAsia="宋体" w:cs="宋体"/>
                <w:sz w:val="21"/>
                <w:szCs w:val="21"/>
              </w:rPr>
            </w:pPr>
          </w:p>
        </w:tc>
        <w:tc>
          <w:tcPr>
            <w:tcW w:w="1937" w:type="pct"/>
            <w:vMerge w:val="continue"/>
            <w:tcBorders>
              <w:top w:val="single" w:color="000000" w:sz="4" w:space="0"/>
              <w:left w:val="single" w:color="000000" w:sz="4" w:space="0"/>
              <w:bottom w:val="single" w:color="000000" w:sz="4" w:space="0"/>
              <w:right w:val="single" w:color="000000" w:sz="4" w:space="0"/>
            </w:tcBorders>
            <w:vAlign w:val="center"/>
          </w:tcPr>
          <w:p w14:paraId="072DDE9B">
            <w:pPr>
              <w:keepNext w:val="0"/>
              <w:keepLines w:val="0"/>
              <w:pageBreakBefore w:val="0"/>
              <w:widowControl/>
              <w:kinsoku w:val="0"/>
              <w:overflowPunct/>
              <w:topLinePunct w:val="0"/>
              <w:autoSpaceDE w:val="0"/>
              <w:autoSpaceDN w:val="0"/>
              <w:bidi w:val="0"/>
              <w:adjustRightInd w:val="0"/>
              <w:snapToGrid w:val="0"/>
              <w:spacing w:line="440" w:lineRule="exact"/>
              <w:jc w:val="center"/>
              <w:textAlignment w:val="baseline"/>
              <w:rPr>
                <w:rFonts w:hint="eastAsia" w:ascii="宋体" w:hAnsi="宋体" w:eastAsia="宋体" w:cs="宋体"/>
                <w:sz w:val="21"/>
                <w:szCs w:val="21"/>
              </w:rPr>
            </w:pPr>
          </w:p>
        </w:tc>
        <w:tc>
          <w:tcPr>
            <w:tcW w:w="624" w:type="pct"/>
            <w:vMerge w:val="continue"/>
            <w:tcBorders>
              <w:top w:val="single" w:color="000000" w:sz="4" w:space="0"/>
              <w:left w:val="single" w:color="000000" w:sz="4" w:space="0"/>
              <w:bottom w:val="single" w:color="000000" w:sz="4" w:space="0"/>
              <w:right w:val="single" w:color="000000" w:sz="4" w:space="0"/>
            </w:tcBorders>
            <w:vAlign w:val="center"/>
          </w:tcPr>
          <w:p w14:paraId="65784056">
            <w:pPr>
              <w:keepNext w:val="0"/>
              <w:keepLines w:val="0"/>
              <w:pageBreakBefore w:val="0"/>
              <w:widowControl/>
              <w:kinsoku w:val="0"/>
              <w:overflowPunct/>
              <w:topLinePunct w:val="0"/>
              <w:autoSpaceDE w:val="0"/>
              <w:autoSpaceDN w:val="0"/>
              <w:bidi w:val="0"/>
              <w:adjustRightInd w:val="0"/>
              <w:snapToGrid w:val="0"/>
              <w:spacing w:line="440" w:lineRule="exact"/>
              <w:jc w:val="center"/>
              <w:textAlignment w:val="baseline"/>
              <w:rPr>
                <w:rFonts w:hint="eastAsia" w:ascii="宋体" w:hAnsi="宋体" w:eastAsia="宋体" w:cs="宋体"/>
                <w:sz w:val="21"/>
                <w:szCs w:val="21"/>
              </w:rPr>
            </w:pPr>
          </w:p>
        </w:tc>
      </w:tr>
      <w:tr w14:paraId="0D0849FF">
        <w:tblPrEx>
          <w:tblBorders>
            <w:top w:val="single" w:color="FFFFFF" w:sz="4" w:space="0"/>
            <w:left w:val="single" w:color="FFFFFF" w:sz="4" w:space="0"/>
            <w:bottom w:val="single" w:color="FFFFFF" w:sz="4" w:space="0"/>
            <w:right w:val="single" w:color="FFFFFF" w:sz="4" w:space="0"/>
            <w:insideH w:val="single" w:color="FFFFFF" w:sz="4" w:space="0"/>
            <w:insideV w:val="single" w:color="FFFFFF" w:sz="4" w:space="0"/>
          </w:tblBorders>
          <w:tblCellMar>
            <w:top w:w="0" w:type="dxa"/>
            <w:left w:w="0" w:type="dxa"/>
            <w:bottom w:w="0" w:type="dxa"/>
            <w:right w:w="0" w:type="dxa"/>
          </w:tblCellMar>
        </w:tblPrEx>
        <w:trPr>
          <w:trHeight w:val="700" w:hRule="atLeast"/>
          <w:jc w:val="center"/>
        </w:trPr>
        <w:tc>
          <w:tcPr>
            <w:tcW w:w="352" w:type="pct"/>
            <w:vMerge w:val="continue"/>
            <w:tcBorders>
              <w:top w:val="single" w:color="000000" w:sz="4" w:space="0"/>
              <w:left w:val="single" w:color="000000" w:sz="4" w:space="0"/>
              <w:bottom w:val="single" w:color="000000" w:sz="4" w:space="0"/>
              <w:right w:val="single" w:color="000000" w:sz="4" w:space="0"/>
            </w:tcBorders>
            <w:vAlign w:val="center"/>
          </w:tcPr>
          <w:p w14:paraId="237680F7">
            <w:pPr>
              <w:keepNext w:val="0"/>
              <w:keepLines w:val="0"/>
              <w:pageBreakBefore w:val="0"/>
              <w:widowControl/>
              <w:kinsoku w:val="0"/>
              <w:overflowPunct/>
              <w:topLinePunct w:val="0"/>
              <w:autoSpaceDE w:val="0"/>
              <w:autoSpaceDN w:val="0"/>
              <w:bidi w:val="0"/>
              <w:adjustRightInd w:val="0"/>
              <w:snapToGrid w:val="0"/>
              <w:spacing w:line="440" w:lineRule="exact"/>
              <w:jc w:val="center"/>
              <w:textAlignment w:val="baseline"/>
              <w:rPr>
                <w:rFonts w:hint="eastAsia" w:ascii="宋体" w:hAnsi="宋体" w:eastAsia="宋体" w:cs="宋体"/>
                <w:sz w:val="21"/>
                <w:szCs w:val="21"/>
              </w:rPr>
            </w:pPr>
          </w:p>
        </w:tc>
        <w:tc>
          <w:tcPr>
            <w:tcW w:w="434" w:type="pct"/>
            <w:vMerge w:val="continue"/>
            <w:tcBorders>
              <w:top w:val="single" w:color="000000" w:sz="4" w:space="0"/>
              <w:left w:val="single" w:color="000000" w:sz="4" w:space="0"/>
              <w:bottom w:val="single" w:color="000000" w:sz="4" w:space="0"/>
              <w:right w:val="single" w:color="000000" w:sz="4" w:space="0"/>
            </w:tcBorders>
            <w:vAlign w:val="center"/>
          </w:tcPr>
          <w:p w14:paraId="21BEB7F5">
            <w:pPr>
              <w:keepNext w:val="0"/>
              <w:keepLines w:val="0"/>
              <w:pageBreakBefore w:val="0"/>
              <w:widowControl/>
              <w:kinsoku w:val="0"/>
              <w:overflowPunct/>
              <w:topLinePunct w:val="0"/>
              <w:autoSpaceDE w:val="0"/>
              <w:autoSpaceDN w:val="0"/>
              <w:bidi w:val="0"/>
              <w:adjustRightInd w:val="0"/>
              <w:snapToGrid w:val="0"/>
              <w:spacing w:line="440" w:lineRule="exact"/>
              <w:jc w:val="center"/>
              <w:textAlignment w:val="baseline"/>
              <w:rPr>
                <w:rFonts w:hint="eastAsia" w:ascii="宋体" w:hAnsi="宋体" w:eastAsia="宋体" w:cs="宋体"/>
                <w:sz w:val="21"/>
                <w:szCs w:val="21"/>
              </w:rPr>
            </w:pPr>
          </w:p>
        </w:tc>
        <w:tc>
          <w:tcPr>
            <w:tcW w:w="564" w:type="pct"/>
            <w:vMerge w:val="continue"/>
            <w:tcBorders>
              <w:top w:val="single" w:color="000000" w:sz="4" w:space="0"/>
              <w:left w:val="single" w:color="000000" w:sz="4" w:space="0"/>
              <w:bottom w:val="single" w:color="000000" w:sz="4" w:space="0"/>
              <w:right w:val="single" w:color="000000" w:sz="4" w:space="0"/>
            </w:tcBorders>
            <w:vAlign w:val="center"/>
          </w:tcPr>
          <w:p w14:paraId="2B52F1B6">
            <w:pPr>
              <w:keepNext w:val="0"/>
              <w:keepLines w:val="0"/>
              <w:pageBreakBefore w:val="0"/>
              <w:widowControl/>
              <w:kinsoku w:val="0"/>
              <w:overflowPunct/>
              <w:topLinePunct w:val="0"/>
              <w:autoSpaceDE w:val="0"/>
              <w:autoSpaceDN w:val="0"/>
              <w:bidi w:val="0"/>
              <w:adjustRightInd w:val="0"/>
              <w:snapToGrid w:val="0"/>
              <w:spacing w:line="440" w:lineRule="exact"/>
              <w:jc w:val="center"/>
              <w:textAlignment w:val="baseline"/>
              <w:rPr>
                <w:rFonts w:hint="eastAsia" w:ascii="宋体" w:hAnsi="宋体" w:eastAsia="宋体" w:cs="宋体"/>
                <w:sz w:val="21"/>
                <w:szCs w:val="21"/>
              </w:rPr>
            </w:pPr>
          </w:p>
        </w:tc>
        <w:tc>
          <w:tcPr>
            <w:tcW w:w="722" w:type="pct"/>
            <w:tcBorders>
              <w:top w:val="single" w:color="000000" w:sz="4" w:space="0"/>
              <w:left w:val="single" w:color="000000" w:sz="4" w:space="0"/>
              <w:bottom w:val="single" w:color="000000" w:sz="4" w:space="0"/>
              <w:right w:val="single" w:color="000000" w:sz="4" w:space="0"/>
            </w:tcBorders>
            <w:vAlign w:val="center"/>
          </w:tcPr>
          <w:p w14:paraId="35884806">
            <w:pPr>
              <w:keepNext w:val="0"/>
              <w:keepLines w:val="0"/>
              <w:pageBreakBefore w:val="0"/>
              <w:widowControl/>
              <w:kinsoku w:val="0"/>
              <w:overflowPunct/>
              <w:topLinePunct w:val="0"/>
              <w:autoSpaceDE w:val="0"/>
              <w:autoSpaceDN w:val="0"/>
              <w:bidi w:val="0"/>
              <w:adjustRightInd w:val="0"/>
              <w:snapToGrid w:val="0"/>
              <w:spacing w:line="440" w:lineRule="exact"/>
              <w:jc w:val="both"/>
              <w:textAlignment w:val="baseline"/>
              <w:rPr>
                <w:rFonts w:hint="eastAsia" w:ascii="宋体" w:hAnsi="宋体" w:eastAsia="宋体" w:cs="宋体"/>
              </w:rPr>
            </w:pPr>
            <w:r>
              <w:rPr>
                <w:rFonts w:hint="eastAsia" w:ascii="宋体" w:hAnsi="宋体" w:eastAsia="宋体" w:cs="宋体"/>
              </w:rPr>
              <w:t>日常排水设施及各类热线案卷的排查</w:t>
            </w:r>
          </w:p>
        </w:tc>
        <w:tc>
          <w:tcPr>
            <w:tcW w:w="363" w:type="pct"/>
            <w:vMerge w:val="continue"/>
            <w:tcBorders>
              <w:top w:val="single" w:color="000000" w:sz="4" w:space="0"/>
              <w:left w:val="single" w:color="000000" w:sz="4" w:space="0"/>
              <w:bottom w:val="single" w:color="000000" w:sz="4" w:space="0"/>
              <w:right w:val="single" w:color="000000" w:sz="4" w:space="0"/>
            </w:tcBorders>
            <w:vAlign w:val="center"/>
          </w:tcPr>
          <w:p w14:paraId="325B7746">
            <w:pPr>
              <w:keepNext w:val="0"/>
              <w:keepLines w:val="0"/>
              <w:pageBreakBefore w:val="0"/>
              <w:widowControl/>
              <w:kinsoku w:val="0"/>
              <w:overflowPunct/>
              <w:topLinePunct w:val="0"/>
              <w:autoSpaceDE w:val="0"/>
              <w:autoSpaceDN w:val="0"/>
              <w:bidi w:val="0"/>
              <w:adjustRightInd w:val="0"/>
              <w:snapToGrid w:val="0"/>
              <w:spacing w:line="440" w:lineRule="exact"/>
              <w:jc w:val="center"/>
              <w:textAlignment w:val="baseline"/>
              <w:rPr>
                <w:rFonts w:hint="eastAsia" w:ascii="宋体" w:hAnsi="宋体" w:eastAsia="宋体" w:cs="宋体"/>
                <w:sz w:val="21"/>
                <w:szCs w:val="21"/>
              </w:rPr>
            </w:pPr>
          </w:p>
        </w:tc>
        <w:tc>
          <w:tcPr>
            <w:tcW w:w="1937" w:type="pct"/>
            <w:vMerge w:val="continue"/>
            <w:tcBorders>
              <w:top w:val="single" w:color="000000" w:sz="4" w:space="0"/>
              <w:left w:val="single" w:color="000000" w:sz="4" w:space="0"/>
              <w:bottom w:val="single" w:color="000000" w:sz="4" w:space="0"/>
              <w:right w:val="single" w:color="000000" w:sz="4" w:space="0"/>
            </w:tcBorders>
            <w:vAlign w:val="center"/>
          </w:tcPr>
          <w:p w14:paraId="2A648944">
            <w:pPr>
              <w:keepNext w:val="0"/>
              <w:keepLines w:val="0"/>
              <w:pageBreakBefore w:val="0"/>
              <w:widowControl/>
              <w:kinsoku w:val="0"/>
              <w:overflowPunct/>
              <w:topLinePunct w:val="0"/>
              <w:autoSpaceDE w:val="0"/>
              <w:autoSpaceDN w:val="0"/>
              <w:bidi w:val="0"/>
              <w:adjustRightInd w:val="0"/>
              <w:snapToGrid w:val="0"/>
              <w:spacing w:line="440" w:lineRule="exact"/>
              <w:jc w:val="center"/>
              <w:textAlignment w:val="baseline"/>
              <w:rPr>
                <w:rFonts w:hint="eastAsia" w:ascii="宋体" w:hAnsi="宋体" w:eastAsia="宋体" w:cs="宋体"/>
                <w:sz w:val="21"/>
                <w:szCs w:val="21"/>
              </w:rPr>
            </w:pPr>
          </w:p>
        </w:tc>
        <w:tc>
          <w:tcPr>
            <w:tcW w:w="624" w:type="pct"/>
            <w:vMerge w:val="continue"/>
            <w:tcBorders>
              <w:top w:val="single" w:color="000000" w:sz="4" w:space="0"/>
              <w:left w:val="single" w:color="000000" w:sz="4" w:space="0"/>
              <w:bottom w:val="single" w:color="000000" w:sz="4" w:space="0"/>
              <w:right w:val="single" w:color="000000" w:sz="4" w:space="0"/>
            </w:tcBorders>
            <w:vAlign w:val="center"/>
          </w:tcPr>
          <w:p w14:paraId="169078E6">
            <w:pPr>
              <w:keepNext w:val="0"/>
              <w:keepLines w:val="0"/>
              <w:pageBreakBefore w:val="0"/>
              <w:widowControl/>
              <w:kinsoku w:val="0"/>
              <w:overflowPunct/>
              <w:topLinePunct w:val="0"/>
              <w:autoSpaceDE w:val="0"/>
              <w:autoSpaceDN w:val="0"/>
              <w:bidi w:val="0"/>
              <w:adjustRightInd w:val="0"/>
              <w:snapToGrid w:val="0"/>
              <w:spacing w:line="440" w:lineRule="exact"/>
              <w:jc w:val="center"/>
              <w:textAlignment w:val="baseline"/>
              <w:rPr>
                <w:rFonts w:hint="eastAsia" w:ascii="宋体" w:hAnsi="宋体" w:eastAsia="宋体" w:cs="宋体"/>
                <w:sz w:val="21"/>
                <w:szCs w:val="21"/>
              </w:rPr>
            </w:pPr>
          </w:p>
        </w:tc>
      </w:tr>
      <w:tr w14:paraId="2F285E8C">
        <w:tblPrEx>
          <w:tblBorders>
            <w:top w:val="single" w:color="FFFFFF" w:sz="4" w:space="0"/>
            <w:left w:val="single" w:color="FFFFFF" w:sz="4" w:space="0"/>
            <w:bottom w:val="single" w:color="FFFFFF" w:sz="4" w:space="0"/>
            <w:right w:val="single" w:color="FFFFFF" w:sz="4" w:space="0"/>
            <w:insideH w:val="single" w:color="FFFFFF" w:sz="4" w:space="0"/>
            <w:insideV w:val="single" w:color="FFFFFF" w:sz="4" w:space="0"/>
          </w:tblBorders>
          <w:tblCellMar>
            <w:top w:w="0" w:type="dxa"/>
            <w:left w:w="0" w:type="dxa"/>
            <w:bottom w:w="0" w:type="dxa"/>
            <w:right w:w="0" w:type="dxa"/>
          </w:tblCellMar>
        </w:tblPrEx>
        <w:trPr>
          <w:trHeight w:val="2420" w:hRule="atLeast"/>
          <w:jc w:val="center"/>
        </w:trPr>
        <w:tc>
          <w:tcPr>
            <w:tcW w:w="352" w:type="pct"/>
            <w:vMerge w:val="continue"/>
            <w:tcBorders>
              <w:top w:val="single" w:color="000000" w:sz="4" w:space="0"/>
              <w:left w:val="single" w:color="000000" w:sz="4" w:space="0"/>
              <w:bottom w:val="single" w:color="000000" w:sz="4" w:space="0"/>
              <w:right w:val="single" w:color="000000" w:sz="4" w:space="0"/>
            </w:tcBorders>
            <w:vAlign w:val="center"/>
          </w:tcPr>
          <w:p w14:paraId="7D3C4A8F">
            <w:pPr>
              <w:keepNext w:val="0"/>
              <w:keepLines w:val="0"/>
              <w:pageBreakBefore w:val="0"/>
              <w:widowControl/>
              <w:kinsoku w:val="0"/>
              <w:overflowPunct/>
              <w:topLinePunct w:val="0"/>
              <w:autoSpaceDE w:val="0"/>
              <w:autoSpaceDN w:val="0"/>
              <w:bidi w:val="0"/>
              <w:adjustRightInd w:val="0"/>
              <w:snapToGrid w:val="0"/>
              <w:spacing w:line="440" w:lineRule="exact"/>
              <w:jc w:val="center"/>
              <w:textAlignment w:val="baseline"/>
              <w:rPr>
                <w:rFonts w:hint="eastAsia" w:ascii="宋体" w:hAnsi="宋体" w:eastAsia="宋体" w:cs="宋体"/>
                <w:sz w:val="21"/>
                <w:szCs w:val="21"/>
              </w:rPr>
            </w:pPr>
          </w:p>
        </w:tc>
        <w:tc>
          <w:tcPr>
            <w:tcW w:w="434" w:type="pct"/>
            <w:vMerge w:val="continue"/>
            <w:tcBorders>
              <w:top w:val="single" w:color="000000" w:sz="4" w:space="0"/>
              <w:left w:val="single" w:color="000000" w:sz="4" w:space="0"/>
              <w:bottom w:val="single" w:color="000000" w:sz="4" w:space="0"/>
              <w:right w:val="single" w:color="000000" w:sz="4" w:space="0"/>
            </w:tcBorders>
            <w:vAlign w:val="center"/>
          </w:tcPr>
          <w:p w14:paraId="46DA4757">
            <w:pPr>
              <w:keepNext w:val="0"/>
              <w:keepLines w:val="0"/>
              <w:pageBreakBefore w:val="0"/>
              <w:widowControl/>
              <w:kinsoku w:val="0"/>
              <w:overflowPunct/>
              <w:topLinePunct w:val="0"/>
              <w:autoSpaceDE w:val="0"/>
              <w:autoSpaceDN w:val="0"/>
              <w:bidi w:val="0"/>
              <w:adjustRightInd w:val="0"/>
              <w:snapToGrid w:val="0"/>
              <w:spacing w:line="440" w:lineRule="exact"/>
              <w:jc w:val="center"/>
              <w:textAlignment w:val="baseline"/>
              <w:rPr>
                <w:rFonts w:hint="eastAsia" w:ascii="宋体" w:hAnsi="宋体" w:eastAsia="宋体" w:cs="宋体"/>
                <w:sz w:val="21"/>
                <w:szCs w:val="21"/>
              </w:rPr>
            </w:pPr>
          </w:p>
        </w:tc>
        <w:tc>
          <w:tcPr>
            <w:tcW w:w="564" w:type="pct"/>
            <w:vMerge w:val="continue"/>
            <w:tcBorders>
              <w:top w:val="single" w:color="000000" w:sz="4" w:space="0"/>
              <w:left w:val="single" w:color="000000" w:sz="4" w:space="0"/>
              <w:bottom w:val="single" w:color="000000" w:sz="4" w:space="0"/>
              <w:right w:val="single" w:color="000000" w:sz="4" w:space="0"/>
            </w:tcBorders>
            <w:vAlign w:val="center"/>
          </w:tcPr>
          <w:p w14:paraId="18237EF3">
            <w:pPr>
              <w:keepNext w:val="0"/>
              <w:keepLines w:val="0"/>
              <w:pageBreakBefore w:val="0"/>
              <w:widowControl/>
              <w:kinsoku w:val="0"/>
              <w:overflowPunct/>
              <w:topLinePunct w:val="0"/>
              <w:autoSpaceDE w:val="0"/>
              <w:autoSpaceDN w:val="0"/>
              <w:bidi w:val="0"/>
              <w:adjustRightInd w:val="0"/>
              <w:snapToGrid w:val="0"/>
              <w:spacing w:line="440" w:lineRule="exact"/>
              <w:jc w:val="center"/>
              <w:textAlignment w:val="baseline"/>
              <w:rPr>
                <w:rFonts w:hint="eastAsia" w:ascii="宋体" w:hAnsi="宋体" w:eastAsia="宋体" w:cs="宋体"/>
                <w:sz w:val="21"/>
                <w:szCs w:val="21"/>
              </w:rPr>
            </w:pPr>
          </w:p>
        </w:tc>
        <w:tc>
          <w:tcPr>
            <w:tcW w:w="722" w:type="pct"/>
            <w:tcBorders>
              <w:top w:val="single" w:color="000000" w:sz="4" w:space="0"/>
              <w:left w:val="single" w:color="000000" w:sz="4" w:space="0"/>
              <w:bottom w:val="single" w:color="000000" w:sz="4" w:space="0"/>
              <w:right w:val="single" w:color="000000" w:sz="4" w:space="0"/>
            </w:tcBorders>
            <w:vAlign w:val="center"/>
          </w:tcPr>
          <w:p w14:paraId="04226534">
            <w:pPr>
              <w:keepNext w:val="0"/>
              <w:keepLines w:val="0"/>
              <w:pageBreakBefore w:val="0"/>
              <w:widowControl/>
              <w:kinsoku w:val="0"/>
              <w:overflowPunct/>
              <w:topLinePunct w:val="0"/>
              <w:autoSpaceDE w:val="0"/>
              <w:autoSpaceDN w:val="0"/>
              <w:bidi w:val="0"/>
              <w:adjustRightInd w:val="0"/>
              <w:snapToGrid w:val="0"/>
              <w:spacing w:line="440" w:lineRule="exact"/>
              <w:jc w:val="both"/>
              <w:textAlignment w:val="baseline"/>
              <w:rPr>
                <w:rFonts w:hint="eastAsia" w:ascii="宋体" w:hAnsi="宋体" w:eastAsia="宋体" w:cs="宋体"/>
              </w:rPr>
            </w:pPr>
            <w:r>
              <w:rPr>
                <w:rFonts w:hint="eastAsia" w:ascii="宋体" w:hAnsi="宋体" w:eastAsia="宋体" w:cs="宋体"/>
              </w:rPr>
              <w:t>四条路的排水设施日常巡查（高新北大道、施尧路、南昌大道、迎宾北大道）</w:t>
            </w:r>
          </w:p>
        </w:tc>
        <w:tc>
          <w:tcPr>
            <w:tcW w:w="363" w:type="pct"/>
            <w:vMerge w:val="continue"/>
            <w:tcBorders>
              <w:top w:val="single" w:color="000000" w:sz="4" w:space="0"/>
              <w:left w:val="single" w:color="000000" w:sz="4" w:space="0"/>
              <w:bottom w:val="single" w:color="000000" w:sz="4" w:space="0"/>
              <w:right w:val="single" w:color="000000" w:sz="4" w:space="0"/>
            </w:tcBorders>
            <w:vAlign w:val="center"/>
          </w:tcPr>
          <w:p w14:paraId="79008BC1">
            <w:pPr>
              <w:keepNext w:val="0"/>
              <w:keepLines w:val="0"/>
              <w:pageBreakBefore w:val="0"/>
              <w:widowControl/>
              <w:kinsoku w:val="0"/>
              <w:overflowPunct/>
              <w:topLinePunct w:val="0"/>
              <w:autoSpaceDE w:val="0"/>
              <w:autoSpaceDN w:val="0"/>
              <w:bidi w:val="0"/>
              <w:adjustRightInd w:val="0"/>
              <w:snapToGrid w:val="0"/>
              <w:spacing w:line="440" w:lineRule="exact"/>
              <w:jc w:val="center"/>
              <w:textAlignment w:val="baseline"/>
              <w:rPr>
                <w:rFonts w:hint="eastAsia" w:ascii="宋体" w:hAnsi="宋体" w:eastAsia="宋体" w:cs="宋体"/>
                <w:sz w:val="21"/>
                <w:szCs w:val="21"/>
              </w:rPr>
            </w:pPr>
          </w:p>
        </w:tc>
        <w:tc>
          <w:tcPr>
            <w:tcW w:w="1937" w:type="pct"/>
            <w:vMerge w:val="continue"/>
            <w:tcBorders>
              <w:top w:val="single" w:color="000000" w:sz="4" w:space="0"/>
              <w:left w:val="single" w:color="000000" w:sz="4" w:space="0"/>
              <w:bottom w:val="single" w:color="000000" w:sz="4" w:space="0"/>
              <w:right w:val="single" w:color="000000" w:sz="4" w:space="0"/>
            </w:tcBorders>
            <w:vAlign w:val="center"/>
          </w:tcPr>
          <w:p w14:paraId="66B878D3">
            <w:pPr>
              <w:keepNext w:val="0"/>
              <w:keepLines w:val="0"/>
              <w:pageBreakBefore w:val="0"/>
              <w:widowControl/>
              <w:kinsoku w:val="0"/>
              <w:overflowPunct/>
              <w:topLinePunct w:val="0"/>
              <w:autoSpaceDE w:val="0"/>
              <w:autoSpaceDN w:val="0"/>
              <w:bidi w:val="0"/>
              <w:adjustRightInd w:val="0"/>
              <w:snapToGrid w:val="0"/>
              <w:spacing w:line="440" w:lineRule="exact"/>
              <w:jc w:val="center"/>
              <w:textAlignment w:val="baseline"/>
              <w:rPr>
                <w:rFonts w:hint="eastAsia" w:ascii="宋体" w:hAnsi="宋体" w:eastAsia="宋体" w:cs="宋体"/>
                <w:sz w:val="21"/>
                <w:szCs w:val="21"/>
              </w:rPr>
            </w:pPr>
          </w:p>
        </w:tc>
        <w:tc>
          <w:tcPr>
            <w:tcW w:w="624" w:type="pct"/>
            <w:vMerge w:val="continue"/>
            <w:tcBorders>
              <w:top w:val="single" w:color="000000" w:sz="4" w:space="0"/>
              <w:left w:val="single" w:color="000000" w:sz="4" w:space="0"/>
              <w:bottom w:val="single" w:color="000000" w:sz="4" w:space="0"/>
              <w:right w:val="single" w:color="000000" w:sz="4" w:space="0"/>
            </w:tcBorders>
            <w:vAlign w:val="center"/>
          </w:tcPr>
          <w:p w14:paraId="4D499FA1">
            <w:pPr>
              <w:keepNext w:val="0"/>
              <w:keepLines w:val="0"/>
              <w:pageBreakBefore w:val="0"/>
              <w:widowControl/>
              <w:kinsoku w:val="0"/>
              <w:overflowPunct/>
              <w:topLinePunct w:val="0"/>
              <w:autoSpaceDE w:val="0"/>
              <w:autoSpaceDN w:val="0"/>
              <w:bidi w:val="0"/>
              <w:adjustRightInd w:val="0"/>
              <w:snapToGrid w:val="0"/>
              <w:spacing w:line="440" w:lineRule="exact"/>
              <w:jc w:val="center"/>
              <w:textAlignment w:val="baseline"/>
              <w:rPr>
                <w:rFonts w:hint="eastAsia" w:ascii="宋体" w:hAnsi="宋体" w:eastAsia="宋体" w:cs="宋体"/>
                <w:sz w:val="21"/>
                <w:szCs w:val="21"/>
              </w:rPr>
            </w:pPr>
          </w:p>
        </w:tc>
      </w:tr>
      <w:tr w14:paraId="7773BC6D">
        <w:tblPrEx>
          <w:tblBorders>
            <w:top w:val="single" w:color="FFFFFF" w:sz="4" w:space="0"/>
            <w:left w:val="single" w:color="FFFFFF" w:sz="4" w:space="0"/>
            <w:bottom w:val="single" w:color="FFFFFF" w:sz="4" w:space="0"/>
            <w:right w:val="single" w:color="FFFFFF" w:sz="4" w:space="0"/>
            <w:insideH w:val="single" w:color="FFFFFF" w:sz="4" w:space="0"/>
            <w:insideV w:val="single" w:color="FFFFFF" w:sz="4" w:space="0"/>
          </w:tblBorders>
          <w:tblCellMar>
            <w:top w:w="0" w:type="dxa"/>
            <w:left w:w="0" w:type="dxa"/>
            <w:bottom w:w="0" w:type="dxa"/>
            <w:right w:w="0" w:type="dxa"/>
          </w:tblCellMar>
        </w:tblPrEx>
        <w:trPr>
          <w:trHeight w:val="820" w:hRule="atLeast"/>
          <w:jc w:val="center"/>
        </w:trPr>
        <w:tc>
          <w:tcPr>
            <w:tcW w:w="5000" w:type="pct"/>
            <w:gridSpan w:val="7"/>
            <w:tcBorders>
              <w:top w:val="single" w:color="000000" w:sz="4" w:space="0"/>
              <w:left w:val="single" w:color="000000" w:sz="4" w:space="0"/>
              <w:bottom w:val="single" w:color="000000" w:sz="4" w:space="0"/>
              <w:right w:val="single" w:color="000000" w:sz="4" w:space="0"/>
            </w:tcBorders>
            <w:vAlign w:val="center"/>
          </w:tcPr>
          <w:p w14:paraId="14C0D46C">
            <w:pPr>
              <w:keepNext w:val="0"/>
              <w:keepLines w:val="0"/>
              <w:pageBreakBefore w:val="0"/>
              <w:widowControl/>
              <w:kinsoku w:val="0"/>
              <w:overflowPunct/>
              <w:topLinePunct w:val="0"/>
              <w:autoSpaceDE w:val="0"/>
              <w:autoSpaceDN w:val="0"/>
              <w:bidi w:val="0"/>
              <w:adjustRightInd w:val="0"/>
              <w:snapToGrid w:val="0"/>
              <w:spacing w:line="440" w:lineRule="exact"/>
              <w:jc w:val="both"/>
              <w:textAlignment w:val="baseline"/>
              <w:rPr>
                <w:rFonts w:hint="eastAsia" w:ascii="宋体" w:hAnsi="宋体" w:eastAsia="宋体" w:cs="宋体"/>
                <w:sz w:val="21"/>
                <w:szCs w:val="21"/>
              </w:rPr>
            </w:pPr>
            <w:r>
              <w:rPr>
                <w:rFonts w:hint="eastAsia" w:ascii="宋体" w:hAnsi="宋体" w:eastAsia="宋体" w:cs="宋体"/>
                <w:sz w:val="21"/>
                <w:szCs w:val="21"/>
              </w:rPr>
              <w:t>备注：</w:t>
            </w:r>
          </w:p>
          <w:p w14:paraId="181DA68F">
            <w:pPr>
              <w:keepNext w:val="0"/>
              <w:keepLines w:val="0"/>
              <w:pageBreakBefore w:val="0"/>
              <w:widowControl/>
              <w:kinsoku w:val="0"/>
              <w:overflowPunct/>
              <w:topLinePunct w:val="0"/>
              <w:autoSpaceDE w:val="0"/>
              <w:autoSpaceDN w:val="0"/>
              <w:bidi w:val="0"/>
              <w:adjustRightInd w:val="0"/>
              <w:snapToGrid w:val="0"/>
              <w:spacing w:line="440" w:lineRule="exact"/>
              <w:jc w:val="both"/>
              <w:textAlignment w:val="baseline"/>
              <w:rPr>
                <w:rFonts w:hint="eastAsia" w:ascii="宋体" w:hAnsi="宋体" w:eastAsia="宋体" w:cs="宋体"/>
                <w:sz w:val="21"/>
                <w:szCs w:val="21"/>
              </w:rPr>
            </w:pPr>
            <w:r>
              <w:rPr>
                <w:rFonts w:hint="eastAsia" w:ascii="宋体" w:hAnsi="宋体" w:eastAsia="宋体" w:cs="宋体"/>
                <w:sz w:val="21"/>
                <w:szCs w:val="21"/>
                <w:lang w:val="en-US" w:eastAsia="zh-CN"/>
              </w:rPr>
              <w:t>1、项目组</w:t>
            </w:r>
            <w:r>
              <w:rPr>
                <w:rFonts w:hint="eastAsia" w:ascii="宋体" w:hAnsi="宋体" w:eastAsia="宋体" w:cs="宋体"/>
                <w:sz w:val="21"/>
                <w:szCs w:val="21"/>
              </w:rPr>
              <w:t>人员</w:t>
            </w:r>
            <w:r>
              <w:rPr>
                <w:rFonts w:hint="eastAsia" w:ascii="宋体" w:hAnsi="宋体" w:eastAsia="宋体" w:cs="宋体"/>
                <w:sz w:val="21"/>
                <w:szCs w:val="21"/>
                <w:lang w:val="en-US" w:eastAsia="zh-CN"/>
              </w:rPr>
              <w:t>总</w:t>
            </w:r>
            <w:r>
              <w:rPr>
                <w:rFonts w:hint="eastAsia" w:ascii="宋体" w:hAnsi="宋体" w:eastAsia="宋体" w:cs="宋体"/>
                <w:sz w:val="21"/>
                <w:szCs w:val="21"/>
              </w:rPr>
              <w:t>配备（33人）：项目负责人1人，项目安全员1人，项目资料员1人，清掏人员含司机22人，疏通人员含司机4人，巡查应急抢险人员4人。</w:t>
            </w:r>
          </w:p>
          <w:p w14:paraId="449C26D1">
            <w:pPr>
              <w:keepNext w:val="0"/>
              <w:keepLines w:val="0"/>
              <w:pageBreakBefore w:val="0"/>
              <w:widowControl/>
              <w:kinsoku w:val="0"/>
              <w:overflowPunct/>
              <w:topLinePunct w:val="0"/>
              <w:autoSpaceDE w:val="0"/>
              <w:autoSpaceDN w:val="0"/>
              <w:bidi w:val="0"/>
              <w:adjustRightInd w:val="0"/>
              <w:snapToGrid w:val="0"/>
              <w:spacing w:line="440" w:lineRule="exact"/>
              <w:jc w:val="both"/>
              <w:textAlignment w:val="baseline"/>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2、</w:t>
            </w:r>
            <w:r>
              <w:rPr>
                <w:rFonts w:hint="eastAsia" w:ascii="宋体" w:hAnsi="宋体" w:eastAsia="宋体" w:cs="宋体"/>
                <w:sz w:val="21"/>
                <w:szCs w:val="21"/>
              </w:rPr>
              <w:t>汽车</w:t>
            </w:r>
            <w:r>
              <w:rPr>
                <w:rFonts w:hint="eastAsia" w:ascii="宋体" w:hAnsi="宋体" w:eastAsia="宋体" w:cs="宋体"/>
                <w:sz w:val="21"/>
                <w:szCs w:val="21"/>
                <w:lang w:val="en-US" w:eastAsia="zh-CN"/>
              </w:rPr>
              <w:t>总</w:t>
            </w:r>
            <w:r>
              <w:rPr>
                <w:rFonts w:hint="eastAsia" w:ascii="宋体" w:hAnsi="宋体" w:eastAsia="宋体" w:cs="宋体"/>
                <w:sz w:val="21"/>
                <w:szCs w:val="21"/>
              </w:rPr>
              <w:t>配备（6辆）：</w:t>
            </w:r>
            <w:r>
              <w:rPr>
                <w:rFonts w:hint="eastAsia" w:ascii="宋体" w:hAnsi="宋体" w:eastAsia="宋体" w:cs="宋体"/>
                <w:sz w:val="21"/>
                <w:szCs w:val="21"/>
                <w:lang w:eastAsia="zh-CN"/>
              </w:rPr>
              <w:t>清掏车</w:t>
            </w:r>
            <w:r>
              <w:rPr>
                <w:rFonts w:hint="eastAsia" w:ascii="宋体" w:hAnsi="宋体" w:eastAsia="宋体" w:cs="宋体"/>
                <w:sz w:val="21"/>
                <w:szCs w:val="21"/>
              </w:rPr>
              <w:t>2辆，疏通吸污车2辆，巡查及应急抢险车2辆。</w:t>
            </w:r>
          </w:p>
        </w:tc>
      </w:tr>
    </w:tbl>
    <w:p w14:paraId="4E62FD7A">
      <w:pPr>
        <w:keepNext w:val="0"/>
        <w:keepLines w:val="0"/>
        <w:pageBreakBefore w:val="0"/>
        <w:widowControl/>
        <w:kinsoku/>
        <w:wordWrap/>
        <w:overflowPunct/>
        <w:topLinePunct w:val="0"/>
        <w:autoSpaceDE w:val="0"/>
        <w:autoSpaceDN w:val="0"/>
        <w:bidi w:val="0"/>
        <w:adjustRightInd w:val="0"/>
        <w:snapToGrid w:val="0"/>
        <w:spacing w:line="460" w:lineRule="exact"/>
        <w:ind w:firstLine="240" w:firstLineChars="100"/>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3、项目具体内容</w:t>
      </w:r>
    </w:p>
    <w:p w14:paraId="44409CE0">
      <w:pPr>
        <w:keepNext w:val="0"/>
        <w:keepLines w:val="0"/>
        <w:pageBreakBefore w:val="0"/>
        <w:widowControl/>
        <w:kinsoku/>
        <w:wordWrap/>
        <w:overflowPunct/>
        <w:topLinePunct w:val="0"/>
        <w:autoSpaceDE w:val="0"/>
        <w:autoSpaceDN w:val="0"/>
        <w:bidi w:val="0"/>
        <w:adjustRightInd w:val="0"/>
        <w:snapToGrid w:val="0"/>
        <w:spacing w:line="460" w:lineRule="exact"/>
        <w:ind w:firstLine="240" w:firstLineChars="100"/>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3.1每月定期对管网日常养护清掏的排水设施进行考核，考核结果作为服务款项拨付的依据；考核具体实施细则详见附件1《排水设施维修考核验收管理办法》；每月定期对管辖区内的朝阳、青山湖污水处理厂服务片区“厂网联动”的污水管网维养情况进行考核，考核结果作为服务款项拨付的依据；考核具体实施细则详见附件</w:t>
      </w:r>
      <w:r>
        <w:rPr>
          <w:rFonts w:hint="eastAsia" w:ascii="宋体" w:hAnsi="宋体" w:eastAsia="宋体" w:cs="宋体"/>
          <w:color w:val="auto"/>
          <w:sz w:val="24"/>
          <w:szCs w:val="24"/>
          <w:lang w:val="en-US" w:eastAsia="zh-CN"/>
        </w:rPr>
        <w:t>3</w:t>
      </w:r>
      <w:r>
        <w:rPr>
          <w:rFonts w:hint="eastAsia" w:ascii="宋体" w:hAnsi="宋体" w:eastAsia="宋体" w:cs="宋体"/>
          <w:color w:val="auto"/>
          <w:sz w:val="24"/>
          <w:szCs w:val="24"/>
          <w:lang w:eastAsia="zh-CN"/>
        </w:rPr>
        <w:t>《朝阳、青山湖污水处理厂服务片区“厂网联动”绩效考核指标评分表》。</w:t>
      </w:r>
    </w:p>
    <w:p w14:paraId="3B59B152">
      <w:pPr>
        <w:keepNext w:val="0"/>
        <w:keepLines w:val="0"/>
        <w:pageBreakBefore w:val="0"/>
        <w:widowControl/>
        <w:kinsoku/>
        <w:wordWrap/>
        <w:overflowPunct/>
        <w:topLinePunct w:val="0"/>
        <w:autoSpaceDE w:val="0"/>
        <w:autoSpaceDN w:val="0"/>
        <w:bidi w:val="0"/>
        <w:adjustRightInd w:val="0"/>
        <w:snapToGrid w:val="0"/>
        <w:spacing w:line="460" w:lineRule="exact"/>
        <w:ind w:firstLine="240" w:firstLineChars="100"/>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3.2中标人须为本项目建立清掏班组，共2组，清掏人员含司机共22人，由中标人自行配置清掏车2辆，配置司机2人，清掏人员每日清掏时间</w:t>
      </w:r>
      <w:r>
        <w:rPr>
          <w:rFonts w:hint="eastAsia" w:ascii="宋体" w:hAnsi="宋体" w:eastAsia="宋体" w:cs="宋体"/>
          <w:color w:val="auto"/>
          <w:sz w:val="24"/>
          <w:szCs w:val="24"/>
          <w:lang w:val="en-US" w:eastAsia="zh-CN"/>
        </w:rPr>
        <w:t>不低于</w:t>
      </w:r>
      <w:r>
        <w:rPr>
          <w:rFonts w:hint="eastAsia" w:ascii="宋体" w:hAnsi="宋体" w:eastAsia="宋体" w:cs="宋体"/>
          <w:color w:val="auto"/>
          <w:sz w:val="24"/>
          <w:szCs w:val="24"/>
          <w:lang w:eastAsia="zh-CN"/>
        </w:rPr>
        <w:t>6小时，清掏每日保证至少2组，实行11人一组（含司机）。平时负责日常养护清掏，汛期防汛安排至各个积水点。清掏的淤泥需由中标人自行联系倾倒点负责外运倾倒，倾倒点需符合相关部门政策法规要求。</w:t>
      </w:r>
    </w:p>
    <w:p w14:paraId="7F11652D">
      <w:pPr>
        <w:keepNext w:val="0"/>
        <w:keepLines w:val="0"/>
        <w:pageBreakBefore w:val="0"/>
        <w:widowControl/>
        <w:kinsoku/>
        <w:wordWrap/>
        <w:overflowPunct/>
        <w:topLinePunct w:val="0"/>
        <w:autoSpaceDE w:val="0"/>
        <w:autoSpaceDN w:val="0"/>
        <w:bidi w:val="0"/>
        <w:adjustRightInd w:val="0"/>
        <w:snapToGrid w:val="0"/>
        <w:spacing w:line="460" w:lineRule="exact"/>
        <w:ind w:firstLine="240" w:firstLineChars="100"/>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3.3中标人须为本项目建立疏通清淤班班组，共2组，疏通吸污人员含司机共4人，由中标人自行配置疏通吸污车2辆，配置司机2人，实行2人一组（含司机），每日疏通车必须保证2台正常工作，汛期疏通车必须保证2台正常工作。</w:t>
      </w:r>
    </w:p>
    <w:p w14:paraId="6B6B6CFF">
      <w:pPr>
        <w:keepNext w:val="0"/>
        <w:keepLines w:val="0"/>
        <w:pageBreakBefore w:val="0"/>
        <w:widowControl/>
        <w:kinsoku/>
        <w:wordWrap/>
        <w:overflowPunct/>
        <w:topLinePunct w:val="0"/>
        <w:autoSpaceDE w:val="0"/>
        <w:autoSpaceDN w:val="0"/>
        <w:bidi w:val="0"/>
        <w:adjustRightInd w:val="0"/>
        <w:snapToGrid w:val="0"/>
        <w:spacing w:line="460" w:lineRule="exact"/>
        <w:ind w:firstLine="240" w:firstLineChars="100"/>
        <w:textAlignment w:val="baseline"/>
        <w:rPr>
          <w:rFonts w:hint="default" w:ascii="宋体" w:hAnsi="宋体" w:eastAsia="宋体" w:cs="宋体"/>
          <w:color w:val="auto"/>
          <w:sz w:val="24"/>
          <w:szCs w:val="24"/>
          <w:lang w:val="en-US" w:eastAsia="zh-CN"/>
        </w:rPr>
      </w:pPr>
      <w:r>
        <w:rPr>
          <w:rFonts w:hint="eastAsia" w:ascii="宋体" w:hAnsi="宋体" w:eastAsia="宋体" w:cs="宋体"/>
          <w:color w:val="auto"/>
          <w:sz w:val="24"/>
          <w:szCs w:val="24"/>
          <w:lang w:eastAsia="zh-CN"/>
        </w:rPr>
        <w:t>3.4中标人在汛期防汛时日常维护队伍33人全员实行24小时应急待命。</w:t>
      </w:r>
      <w:r>
        <w:rPr>
          <w:rFonts w:hint="eastAsia" w:ascii="宋体" w:hAnsi="宋体" w:eastAsia="宋体" w:cs="宋体"/>
          <w:color w:val="auto"/>
          <w:sz w:val="24"/>
          <w:szCs w:val="24"/>
          <w:highlight w:val="none"/>
          <w:lang w:eastAsia="zh-CN"/>
        </w:rPr>
        <w:t>配置应急抢险人员9人，由中标人提供防汛</w:t>
      </w:r>
      <w:r>
        <w:rPr>
          <w:rFonts w:hint="eastAsia" w:ascii="宋体" w:hAnsi="宋体" w:eastAsia="宋体" w:cs="宋体"/>
          <w:color w:val="auto"/>
          <w:sz w:val="24"/>
          <w:szCs w:val="24"/>
          <w:highlight w:val="none"/>
          <w:lang w:val="en-US" w:eastAsia="zh-CN"/>
        </w:rPr>
        <w:t>巡查及</w:t>
      </w:r>
      <w:r>
        <w:rPr>
          <w:rFonts w:hint="eastAsia" w:ascii="宋体" w:hAnsi="宋体" w:eastAsia="宋体" w:cs="宋体"/>
          <w:color w:val="auto"/>
          <w:sz w:val="24"/>
          <w:szCs w:val="24"/>
          <w:highlight w:val="none"/>
          <w:lang w:eastAsia="zh-CN"/>
        </w:rPr>
        <w:t>应急抢险车（</w:t>
      </w:r>
      <w:r>
        <w:rPr>
          <w:rFonts w:hint="eastAsia" w:ascii="宋体" w:hAnsi="宋体" w:eastAsia="宋体" w:cs="宋体"/>
          <w:color w:val="auto"/>
          <w:sz w:val="24"/>
          <w:szCs w:val="24"/>
          <w:highlight w:val="none"/>
          <w:lang w:val="en-US" w:eastAsia="zh-CN"/>
        </w:rPr>
        <w:t>可含</w:t>
      </w:r>
      <w:r>
        <w:rPr>
          <w:rFonts w:hint="eastAsia" w:ascii="宋体" w:hAnsi="宋体" w:eastAsia="宋体" w:cs="宋体"/>
          <w:color w:val="auto"/>
          <w:sz w:val="24"/>
          <w:szCs w:val="24"/>
          <w:highlight w:val="none"/>
          <w:lang w:eastAsia="zh-CN"/>
        </w:rPr>
        <w:t>疏通车辆）</w:t>
      </w:r>
      <w:r>
        <w:rPr>
          <w:rFonts w:hint="eastAsia" w:ascii="宋体" w:hAnsi="宋体" w:eastAsia="宋体" w:cs="宋体"/>
          <w:color w:val="auto"/>
          <w:sz w:val="24"/>
          <w:szCs w:val="24"/>
          <w:highlight w:val="none"/>
          <w:lang w:val="en-US" w:eastAsia="zh-CN"/>
        </w:rPr>
        <w:t>3台</w:t>
      </w:r>
      <w:r>
        <w:rPr>
          <w:rFonts w:hint="eastAsia" w:ascii="宋体" w:hAnsi="宋体" w:eastAsia="宋体" w:cs="宋体"/>
          <w:color w:val="auto"/>
          <w:sz w:val="24"/>
          <w:szCs w:val="24"/>
          <w:highlight w:val="none"/>
          <w:lang w:eastAsia="zh-CN"/>
        </w:rPr>
        <w:t>，实行3人一组（含司机）。</w:t>
      </w:r>
      <w:r>
        <w:rPr>
          <w:rFonts w:hint="eastAsia" w:ascii="宋体" w:hAnsi="宋体" w:eastAsia="宋体" w:cs="宋体"/>
          <w:color w:val="auto"/>
          <w:sz w:val="24"/>
          <w:szCs w:val="24"/>
          <w:lang w:val="en-US" w:eastAsia="zh-CN"/>
        </w:rPr>
        <w:t>其他人员根据防汛排水要求前往管辖的易涝积水路段值守并清理雨水口和开井助排。</w:t>
      </w:r>
    </w:p>
    <w:p w14:paraId="16ED0CAC">
      <w:pPr>
        <w:keepNext w:val="0"/>
        <w:keepLines w:val="0"/>
        <w:pageBreakBefore w:val="0"/>
        <w:widowControl/>
        <w:kinsoku/>
        <w:wordWrap/>
        <w:overflowPunct/>
        <w:topLinePunct w:val="0"/>
        <w:autoSpaceDE w:val="0"/>
        <w:autoSpaceDN w:val="0"/>
        <w:bidi w:val="0"/>
        <w:adjustRightInd w:val="0"/>
        <w:snapToGrid w:val="0"/>
        <w:spacing w:line="460" w:lineRule="exact"/>
        <w:ind w:firstLine="240" w:firstLineChars="100"/>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3.5服务内容详见附件</w:t>
      </w:r>
      <w:r>
        <w:rPr>
          <w:rFonts w:hint="eastAsia" w:ascii="宋体" w:hAnsi="宋体" w:eastAsia="宋体" w:cs="宋体"/>
          <w:color w:val="auto"/>
          <w:sz w:val="24"/>
          <w:szCs w:val="24"/>
          <w:lang w:val="en-US" w:eastAsia="zh-CN"/>
        </w:rPr>
        <w:t>4</w:t>
      </w:r>
      <w:r>
        <w:rPr>
          <w:rFonts w:hint="eastAsia" w:ascii="宋体" w:hAnsi="宋体" w:eastAsia="宋体" w:cs="宋体"/>
          <w:color w:val="auto"/>
          <w:sz w:val="24"/>
          <w:szCs w:val="24"/>
          <w:lang w:eastAsia="zh-CN"/>
        </w:rPr>
        <w:t>《设施量表》。</w:t>
      </w:r>
    </w:p>
    <w:p w14:paraId="0CC83771">
      <w:pPr>
        <w:keepNext w:val="0"/>
        <w:keepLines w:val="0"/>
        <w:pageBreakBefore w:val="0"/>
        <w:widowControl/>
        <w:kinsoku/>
        <w:wordWrap/>
        <w:overflowPunct/>
        <w:topLinePunct w:val="0"/>
        <w:autoSpaceDE w:val="0"/>
        <w:autoSpaceDN w:val="0"/>
        <w:bidi w:val="0"/>
        <w:adjustRightInd w:val="0"/>
        <w:snapToGrid w:val="0"/>
        <w:spacing w:line="460" w:lineRule="exact"/>
        <w:ind w:firstLine="240" w:firstLineChars="100"/>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3.6设施量表中包含所有排水设施的养护管理工作，具体包括：排水井具的维修调整、道路积水点改造、排水水系清掏、因排水设施导致的道路塌方抢修、防汛值守、排水井堵塞的疏通、大面积积水的抢险和小面积积水的处理及排水设施的排查、巡查工作。</w:t>
      </w:r>
    </w:p>
    <w:p w14:paraId="6BEF7A31">
      <w:pPr>
        <w:keepNext w:val="0"/>
        <w:keepLines w:val="0"/>
        <w:pageBreakBefore w:val="0"/>
        <w:widowControl/>
        <w:kinsoku/>
        <w:wordWrap/>
        <w:overflowPunct/>
        <w:topLinePunct w:val="0"/>
        <w:autoSpaceDE w:val="0"/>
        <w:autoSpaceDN w:val="0"/>
        <w:bidi w:val="0"/>
        <w:adjustRightInd w:val="0"/>
        <w:snapToGrid w:val="0"/>
        <w:spacing w:line="460" w:lineRule="exact"/>
        <w:ind w:firstLine="240" w:firstLineChars="100"/>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3.7日常养护职责</w:t>
      </w:r>
    </w:p>
    <w:p w14:paraId="44C33B92">
      <w:pPr>
        <w:keepNext w:val="0"/>
        <w:keepLines w:val="0"/>
        <w:pageBreakBefore w:val="0"/>
        <w:widowControl/>
        <w:kinsoku/>
        <w:wordWrap/>
        <w:overflowPunct/>
        <w:topLinePunct w:val="0"/>
        <w:autoSpaceDE w:val="0"/>
        <w:autoSpaceDN w:val="0"/>
        <w:bidi w:val="0"/>
        <w:adjustRightInd w:val="0"/>
        <w:snapToGrid w:val="0"/>
        <w:spacing w:line="460" w:lineRule="exact"/>
        <w:ind w:firstLine="240" w:firstLineChars="100"/>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3.7.1清掏班组职责：</w:t>
      </w:r>
    </w:p>
    <w:p w14:paraId="11B6AE3D">
      <w:pPr>
        <w:keepNext w:val="0"/>
        <w:keepLines w:val="0"/>
        <w:pageBreakBefore w:val="0"/>
        <w:widowControl/>
        <w:kinsoku/>
        <w:wordWrap/>
        <w:overflowPunct/>
        <w:topLinePunct w:val="0"/>
        <w:autoSpaceDE w:val="0"/>
        <w:autoSpaceDN w:val="0"/>
        <w:bidi w:val="0"/>
        <w:adjustRightInd w:val="0"/>
        <w:snapToGrid w:val="0"/>
        <w:spacing w:line="460" w:lineRule="exact"/>
        <w:ind w:firstLine="240" w:firstLineChars="100"/>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（1）清掏小组人员每天按清掏标准工作时间不低于6小时。</w:t>
      </w:r>
    </w:p>
    <w:p w14:paraId="7163AA22">
      <w:pPr>
        <w:keepNext w:val="0"/>
        <w:keepLines w:val="0"/>
        <w:pageBreakBefore w:val="0"/>
        <w:widowControl/>
        <w:kinsoku/>
        <w:wordWrap/>
        <w:overflowPunct/>
        <w:topLinePunct w:val="0"/>
        <w:autoSpaceDE w:val="0"/>
        <w:autoSpaceDN w:val="0"/>
        <w:bidi w:val="0"/>
        <w:adjustRightInd w:val="0"/>
        <w:snapToGrid w:val="0"/>
        <w:spacing w:line="460" w:lineRule="exact"/>
        <w:ind w:firstLine="240" w:firstLineChars="100"/>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（2）清掏机动突击队员按规定时间处理各类下派井具堵塞案卷，案卷处理完成后及时上传处理前后对比照片进行结案。</w:t>
      </w:r>
    </w:p>
    <w:p w14:paraId="1B5233B7">
      <w:pPr>
        <w:keepNext w:val="0"/>
        <w:keepLines w:val="0"/>
        <w:pageBreakBefore w:val="0"/>
        <w:widowControl/>
        <w:kinsoku/>
        <w:wordWrap/>
        <w:overflowPunct/>
        <w:topLinePunct w:val="0"/>
        <w:autoSpaceDE w:val="0"/>
        <w:autoSpaceDN w:val="0"/>
        <w:bidi w:val="0"/>
        <w:adjustRightInd w:val="0"/>
        <w:snapToGrid w:val="0"/>
        <w:spacing w:line="460" w:lineRule="exact"/>
        <w:ind w:firstLine="240" w:firstLineChars="100"/>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（3）清掏小组人员负责对采购人管辖的41条主干道的雨水井及检查井的清掏一年不少于4次。</w:t>
      </w:r>
    </w:p>
    <w:p w14:paraId="60212092">
      <w:pPr>
        <w:keepNext w:val="0"/>
        <w:keepLines w:val="0"/>
        <w:pageBreakBefore w:val="0"/>
        <w:widowControl/>
        <w:kinsoku/>
        <w:wordWrap/>
        <w:overflowPunct/>
        <w:topLinePunct w:val="0"/>
        <w:autoSpaceDE w:val="0"/>
        <w:autoSpaceDN w:val="0"/>
        <w:bidi w:val="0"/>
        <w:adjustRightInd w:val="0"/>
        <w:snapToGrid w:val="0"/>
        <w:spacing w:line="460" w:lineRule="exact"/>
        <w:ind w:firstLine="240" w:firstLineChars="100"/>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（4）清掏小组配置</w:t>
      </w:r>
      <w:r>
        <w:rPr>
          <w:rFonts w:hint="eastAsia" w:ascii="宋体" w:hAnsi="宋体" w:eastAsia="宋体" w:cs="宋体"/>
          <w:color w:val="auto"/>
          <w:sz w:val="24"/>
          <w:szCs w:val="24"/>
          <w:lang w:val="en-US" w:eastAsia="zh-CN"/>
        </w:rPr>
        <w:t>清掏车</w:t>
      </w:r>
      <w:r>
        <w:rPr>
          <w:rFonts w:hint="eastAsia" w:ascii="宋体" w:hAnsi="宋体" w:eastAsia="宋体" w:cs="宋体"/>
          <w:color w:val="auto"/>
          <w:sz w:val="24"/>
          <w:szCs w:val="24"/>
          <w:lang w:eastAsia="zh-CN"/>
        </w:rPr>
        <w:t>不少于2辆。清掏小组自行负责对清掏的淤泥进行装车外运及处置。</w:t>
      </w:r>
    </w:p>
    <w:p w14:paraId="64252011">
      <w:pPr>
        <w:keepNext w:val="0"/>
        <w:keepLines w:val="0"/>
        <w:pageBreakBefore w:val="0"/>
        <w:widowControl/>
        <w:kinsoku/>
        <w:wordWrap/>
        <w:overflowPunct/>
        <w:topLinePunct w:val="0"/>
        <w:autoSpaceDE w:val="0"/>
        <w:autoSpaceDN w:val="0"/>
        <w:bidi w:val="0"/>
        <w:adjustRightInd w:val="0"/>
        <w:snapToGrid w:val="0"/>
        <w:spacing w:line="460" w:lineRule="exact"/>
        <w:ind w:firstLine="240" w:firstLineChars="100"/>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（5）清掏小组无特殊原因每日需进行清掏。</w:t>
      </w:r>
    </w:p>
    <w:p w14:paraId="7B415848">
      <w:pPr>
        <w:keepNext w:val="0"/>
        <w:keepLines w:val="0"/>
        <w:pageBreakBefore w:val="0"/>
        <w:widowControl/>
        <w:kinsoku/>
        <w:wordWrap/>
        <w:overflowPunct/>
        <w:topLinePunct w:val="0"/>
        <w:autoSpaceDE w:val="0"/>
        <w:autoSpaceDN w:val="0"/>
        <w:bidi w:val="0"/>
        <w:adjustRightInd w:val="0"/>
        <w:snapToGrid w:val="0"/>
        <w:spacing w:line="460" w:lineRule="exact"/>
        <w:ind w:firstLine="240" w:firstLineChars="100"/>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（6）清掏小组每条路清掏完成后需通知采购人排污管网所管理考核人员进行验收。</w:t>
      </w:r>
    </w:p>
    <w:p w14:paraId="4C6B10EB">
      <w:pPr>
        <w:keepNext w:val="0"/>
        <w:keepLines w:val="0"/>
        <w:pageBreakBefore w:val="0"/>
        <w:widowControl/>
        <w:kinsoku/>
        <w:wordWrap/>
        <w:overflowPunct/>
        <w:topLinePunct w:val="0"/>
        <w:autoSpaceDE w:val="0"/>
        <w:autoSpaceDN w:val="0"/>
        <w:bidi w:val="0"/>
        <w:adjustRightInd w:val="0"/>
        <w:snapToGrid w:val="0"/>
        <w:spacing w:line="460" w:lineRule="exact"/>
        <w:ind w:firstLine="240" w:firstLineChars="100"/>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（7）清掏人员在清掏时应做好安全防护措施，同时注意他人与自身安全，清掏完成后路面应保持整洁。</w:t>
      </w:r>
    </w:p>
    <w:p w14:paraId="5E73826F">
      <w:pPr>
        <w:keepNext w:val="0"/>
        <w:keepLines w:val="0"/>
        <w:pageBreakBefore w:val="0"/>
        <w:widowControl/>
        <w:kinsoku/>
        <w:wordWrap/>
        <w:overflowPunct/>
        <w:topLinePunct w:val="0"/>
        <w:autoSpaceDE w:val="0"/>
        <w:autoSpaceDN w:val="0"/>
        <w:bidi w:val="0"/>
        <w:adjustRightInd w:val="0"/>
        <w:snapToGrid w:val="0"/>
        <w:spacing w:line="460" w:lineRule="exact"/>
        <w:ind w:firstLine="240" w:firstLineChars="100"/>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（8）清掏人员在大雨天需保证易涝点的排水口排水畅通。</w:t>
      </w:r>
    </w:p>
    <w:p w14:paraId="47756AD9">
      <w:pPr>
        <w:keepNext w:val="0"/>
        <w:keepLines w:val="0"/>
        <w:pageBreakBefore w:val="0"/>
        <w:widowControl/>
        <w:kinsoku/>
        <w:wordWrap/>
        <w:overflowPunct/>
        <w:topLinePunct w:val="0"/>
        <w:autoSpaceDE w:val="0"/>
        <w:autoSpaceDN w:val="0"/>
        <w:bidi w:val="0"/>
        <w:adjustRightInd w:val="0"/>
        <w:snapToGrid w:val="0"/>
        <w:spacing w:line="460" w:lineRule="exact"/>
        <w:ind w:firstLine="240" w:firstLineChars="100"/>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3.7.2疏通清淤班组职责：</w:t>
      </w:r>
    </w:p>
    <w:p w14:paraId="673E8C42">
      <w:pPr>
        <w:keepNext w:val="0"/>
        <w:keepLines w:val="0"/>
        <w:pageBreakBefore w:val="0"/>
        <w:widowControl/>
        <w:kinsoku/>
        <w:wordWrap/>
        <w:overflowPunct/>
        <w:topLinePunct w:val="0"/>
        <w:autoSpaceDE w:val="0"/>
        <w:autoSpaceDN w:val="0"/>
        <w:bidi w:val="0"/>
        <w:adjustRightInd w:val="0"/>
        <w:snapToGrid w:val="0"/>
        <w:spacing w:line="460" w:lineRule="exact"/>
        <w:ind w:firstLine="240" w:firstLineChars="100"/>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（1）各类下派的排水设施堵塞案卷按规定时间及标准进行疏通清淤处理。案卷处理完成后需及时上传处理前后对比照片进行结案。</w:t>
      </w:r>
    </w:p>
    <w:p w14:paraId="485EA481">
      <w:pPr>
        <w:keepNext w:val="0"/>
        <w:keepLines w:val="0"/>
        <w:pageBreakBefore w:val="0"/>
        <w:widowControl/>
        <w:kinsoku/>
        <w:wordWrap/>
        <w:overflowPunct/>
        <w:topLinePunct w:val="0"/>
        <w:autoSpaceDE w:val="0"/>
        <w:autoSpaceDN w:val="0"/>
        <w:bidi w:val="0"/>
        <w:adjustRightInd w:val="0"/>
        <w:snapToGrid w:val="0"/>
        <w:spacing w:line="460" w:lineRule="exact"/>
        <w:ind w:firstLine="240" w:firstLineChars="100"/>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（2）疏通清淤人员需24小时保持通讯畅通，可随时待命处理突发堵塞案卷。</w:t>
      </w:r>
    </w:p>
    <w:p w14:paraId="3AF4D11E">
      <w:pPr>
        <w:keepNext w:val="0"/>
        <w:keepLines w:val="0"/>
        <w:pageBreakBefore w:val="0"/>
        <w:widowControl/>
        <w:kinsoku/>
        <w:wordWrap/>
        <w:overflowPunct/>
        <w:topLinePunct w:val="0"/>
        <w:autoSpaceDE w:val="0"/>
        <w:autoSpaceDN w:val="0"/>
        <w:bidi w:val="0"/>
        <w:adjustRightInd w:val="0"/>
        <w:snapToGrid w:val="0"/>
        <w:spacing w:line="460" w:lineRule="exact"/>
        <w:ind w:firstLine="240" w:firstLineChars="100"/>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（3）疏通清淤人员在清掏时应做好安全防护措施，同时注意他人与自身安全，疏通清淤完成后路面应保持整洁。</w:t>
      </w:r>
    </w:p>
    <w:p w14:paraId="4BE9DC63">
      <w:pPr>
        <w:keepNext w:val="0"/>
        <w:keepLines w:val="0"/>
        <w:pageBreakBefore w:val="0"/>
        <w:widowControl/>
        <w:kinsoku/>
        <w:wordWrap/>
        <w:overflowPunct/>
        <w:topLinePunct w:val="0"/>
        <w:autoSpaceDE w:val="0"/>
        <w:autoSpaceDN w:val="0"/>
        <w:bidi w:val="0"/>
        <w:adjustRightInd w:val="0"/>
        <w:snapToGrid w:val="0"/>
        <w:spacing w:line="460" w:lineRule="exact"/>
        <w:ind w:firstLine="240" w:firstLineChars="100"/>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（4）疏通清淤小组需自行负责对清掏淤泥进行装车外运及处置。</w:t>
      </w:r>
    </w:p>
    <w:p w14:paraId="48D489CB">
      <w:pPr>
        <w:keepNext w:val="0"/>
        <w:keepLines w:val="0"/>
        <w:pageBreakBefore w:val="0"/>
        <w:widowControl/>
        <w:kinsoku/>
        <w:wordWrap/>
        <w:overflowPunct/>
        <w:topLinePunct w:val="0"/>
        <w:autoSpaceDE w:val="0"/>
        <w:autoSpaceDN w:val="0"/>
        <w:bidi w:val="0"/>
        <w:adjustRightInd w:val="0"/>
        <w:snapToGrid w:val="0"/>
        <w:spacing w:line="460" w:lineRule="exact"/>
        <w:ind w:firstLine="240" w:firstLineChars="100"/>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（5）雨天汛期应保障易涝积水点排水设施的畅通。</w:t>
      </w:r>
    </w:p>
    <w:p w14:paraId="4DCF80FE">
      <w:pPr>
        <w:keepNext w:val="0"/>
        <w:keepLines w:val="0"/>
        <w:pageBreakBefore w:val="0"/>
        <w:widowControl/>
        <w:kinsoku/>
        <w:wordWrap/>
        <w:overflowPunct/>
        <w:topLinePunct w:val="0"/>
        <w:autoSpaceDE w:val="0"/>
        <w:autoSpaceDN w:val="0"/>
        <w:bidi w:val="0"/>
        <w:adjustRightInd w:val="0"/>
        <w:snapToGrid w:val="0"/>
        <w:spacing w:line="460" w:lineRule="exact"/>
        <w:ind w:firstLine="240" w:firstLineChars="100"/>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3.7.3井具整治抢修职责：</w:t>
      </w:r>
    </w:p>
    <w:p w14:paraId="03FCBC39">
      <w:pPr>
        <w:keepNext w:val="0"/>
        <w:keepLines w:val="0"/>
        <w:pageBreakBefore w:val="0"/>
        <w:widowControl/>
        <w:kinsoku/>
        <w:wordWrap/>
        <w:overflowPunct/>
        <w:topLinePunct w:val="0"/>
        <w:autoSpaceDE w:val="0"/>
        <w:autoSpaceDN w:val="0"/>
        <w:bidi w:val="0"/>
        <w:adjustRightInd w:val="0"/>
        <w:snapToGrid w:val="0"/>
        <w:spacing w:line="460" w:lineRule="exact"/>
        <w:ind w:firstLine="240" w:firstLineChars="100"/>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（1）井具维养技术检查井标准参照《南昌市井盖设施建设和维护管理技术导则（试行）》及南昌市最新的补充通知。</w:t>
      </w:r>
    </w:p>
    <w:p w14:paraId="42406236">
      <w:pPr>
        <w:keepNext w:val="0"/>
        <w:keepLines w:val="0"/>
        <w:pageBreakBefore w:val="0"/>
        <w:widowControl/>
        <w:kinsoku/>
        <w:wordWrap/>
        <w:overflowPunct/>
        <w:topLinePunct w:val="0"/>
        <w:autoSpaceDE w:val="0"/>
        <w:autoSpaceDN w:val="0"/>
        <w:bidi w:val="0"/>
        <w:adjustRightInd w:val="0"/>
        <w:snapToGrid w:val="0"/>
        <w:spacing w:line="460" w:lineRule="exact"/>
        <w:ind w:firstLine="240" w:firstLineChars="100"/>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（2）对各类下派的排水井具整治案卷需按规定时间及质量标准进行修复处理，案卷处理完成后应及时上传处理前后对比照片进行结案。</w:t>
      </w:r>
    </w:p>
    <w:p w14:paraId="66302C97">
      <w:pPr>
        <w:keepNext w:val="0"/>
        <w:keepLines w:val="0"/>
        <w:pageBreakBefore w:val="0"/>
        <w:widowControl/>
        <w:kinsoku/>
        <w:wordWrap/>
        <w:overflowPunct/>
        <w:topLinePunct w:val="0"/>
        <w:autoSpaceDE w:val="0"/>
        <w:autoSpaceDN w:val="0"/>
        <w:bidi w:val="0"/>
        <w:adjustRightInd w:val="0"/>
        <w:snapToGrid w:val="0"/>
        <w:spacing w:line="460" w:lineRule="exact"/>
        <w:ind w:firstLine="240" w:firstLineChars="100"/>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（3）井具整治人员需24小时保持通讯畅通，可随时待命处理突发有安全隐患的井具案卷。</w:t>
      </w:r>
    </w:p>
    <w:p w14:paraId="48681DAC">
      <w:pPr>
        <w:keepNext w:val="0"/>
        <w:keepLines w:val="0"/>
        <w:pageBreakBefore w:val="0"/>
        <w:widowControl/>
        <w:kinsoku/>
        <w:wordWrap/>
        <w:overflowPunct/>
        <w:topLinePunct w:val="0"/>
        <w:autoSpaceDE w:val="0"/>
        <w:autoSpaceDN w:val="0"/>
        <w:bidi w:val="0"/>
        <w:adjustRightInd w:val="0"/>
        <w:snapToGrid w:val="0"/>
        <w:spacing w:line="460" w:lineRule="exact"/>
        <w:ind w:firstLine="240" w:firstLineChars="100"/>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（4）检查井修复周边按照要求进行划线切割，井具修复在保证正常功能的情况下要求与路面衔接平整美观。</w:t>
      </w:r>
    </w:p>
    <w:p w14:paraId="5E0CA511">
      <w:pPr>
        <w:keepNext w:val="0"/>
        <w:keepLines w:val="0"/>
        <w:pageBreakBefore w:val="0"/>
        <w:widowControl/>
        <w:kinsoku/>
        <w:wordWrap/>
        <w:overflowPunct/>
        <w:topLinePunct w:val="0"/>
        <w:autoSpaceDE w:val="0"/>
        <w:autoSpaceDN w:val="0"/>
        <w:bidi w:val="0"/>
        <w:adjustRightInd w:val="0"/>
        <w:snapToGrid w:val="0"/>
        <w:spacing w:line="460" w:lineRule="exact"/>
        <w:ind w:firstLine="240" w:firstLineChars="100"/>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（5）井具整治人员在整治时应做好安全防护措施，同时注意他人与自身安全，井具整治完成后要用护栏围挡，井具整治完成后垃圾应及时自行外运处理，保持井具修复后的路面整洁。</w:t>
      </w:r>
    </w:p>
    <w:p w14:paraId="4931821D">
      <w:pPr>
        <w:keepNext w:val="0"/>
        <w:keepLines w:val="0"/>
        <w:pageBreakBefore w:val="0"/>
        <w:widowControl/>
        <w:kinsoku/>
        <w:wordWrap/>
        <w:overflowPunct/>
        <w:topLinePunct w:val="0"/>
        <w:autoSpaceDE w:val="0"/>
        <w:autoSpaceDN w:val="0"/>
        <w:bidi w:val="0"/>
        <w:adjustRightInd w:val="0"/>
        <w:snapToGrid w:val="0"/>
        <w:spacing w:line="460" w:lineRule="exact"/>
        <w:ind w:firstLine="240" w:firstLineChars="100"/>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（6）井具维修人员更换后的旧井具需回收至采购人指定存放位置。</w:t>
      </w:r>
    </w:p>
    <w:p w14:paraId="456E503B">
      <w:pPr>
        <w:keepNext w:val="0"/>
        <w:keepLines w:val="0"/>
        <w:pageBreakBefore w:val="0"/>
        <w:widowControl/>
        <w:kinsoku/>
        <w:wordWrap/>
        <w:overflowPunct/>
        <w:topLinePunct w:val="0"/>
        <w:autoSpaceDE w:val="0"/>
        <w:autoSpaceDN w:val="0"/>
        <w:bidi w:val="0"/>
        <w:adjustRightInd w:val="0"/>
        <w:snapToGrid w:val="0"/>
        <w:spacing w:line="460" w:lineRule="exact"/>
        <w:ind w:firstLine="240" w:firstLineChars="100"/>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3.7.4雨天汛期防汛应急处理职责：</w:t>
      </w:r>
    </w:p>
    <w:p w14:paraId="19AE6C5B">
      <w:pPr>
        <w:keepNext w:val="0"/>
        <w:keepLines w:val="0"/>
        <w:pageBreakBefore w:val="0"/>
        <w:widowControl/>
        <w:kinsoku/>
        <w:wordWrap/>
        <w:overflowPunct/>
        <w:topLinePunct w:val="0"/>
        <w:autoSpaceDE w:val="0"/>
        <w:autoSpaceDN w:val="0"/>
        <w:bidi w:val="0"/>
        <w:adjustRightInd w:val="0"/>
        <w:snapToGrid w:val="0"/>
        <w:spacing w:line="460" w:lineRule="exact"/>
        <w:ind w:firstLine="240" w:firstLineChars="100"/>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（1）对各类下派的积水案卷需按规定时间及质量标准进行清除。案卷处理完成后应及时上传处理前后对比照片进行结案。</w:t>
      </w:r>
    </w:p>
    <w:p w14:paraId="4E521211">
      <w:pPr>
        <w:keepNext w:val="0"/>
        <w:keepLines w:val="0"/>
        <w:pageBreakBefore w:val="0"/>
        <w:widowControl/>
        <w:kinsoku/>
        <w:wordWrap/>
        <w:overflowPunct/>
        <w:topLinePunct w:val="0"/>
        <w:autoSpaceDE w:val="0"/>
        <w:autoSpaceDN w:val="0"/>
        <w:bidi w:val="0"/>
        <w:adjustRightInd w:val="0"/>
        <w:snapToGrid w:val="0"/>
        <w:spacing w:line="460" w:lineRule="exact"/>
        <w:ind w:firstLine="240" w:firstLineChars="100"/>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（2）雨天汛期需24小时保持通讯畅通，可随时待命处理突发的积水案卷。</w:t>
      </w:r>
    </w:p>
    <w:p w14:paraId="34AD0016">
      <w:pPr>
        <w:keepNext w:val="0"/>
        <w:keepLines w:val="0"/>
        <w:pageBreakBefore w:val="0"/>
        <w:widowControl/>
        <w:kinsoku/>
        <w:wordWrap/>
        <w:overflowPunct/>
        <w:topLinePunct w:val="0"/>
        <w:autoSpaceDE w:val="0"/>
        <w:autoSpaceDN w:val="0"/>
        <w:bidi w:val="0"/>
        <w:adjustRightInd w:val="0"/>
        <w:snapToGrid w:val="0"/>
        <w:spacing w:line="460" w:lineRule="exact"/>
        <w:ind w:firstLine="240" w:firstLineChars="100"/>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（3）汛期应按上级防汛要求时间赶至易涝积水点进行助排至路面无积水。</w:t>
      </w:r>
    </w:p>
    <w:p w14:paraId="6887CF54">
      <w:pPr>
        <w:keepNext w:val="0"/>
        <w:keepLines w:val="0"/>
        <w:pageBreakBefore w:val="0"/>
        <w:widowControl/>
        <w:kinsoku/>
        <w:wordWrap/>
        <w:overflowPunct/>
        <w:topLinePunct w:val="0"/>
        <w:autoSpaceDE w:val="0"/>
        <w:autoSpaceDN w:val="0"/>
        <w:bidi w:val="0"/>
        <w:adjustRightInd w:val="0"/>
        <w:snapToGrid w:val="0"/>
        <w:spacing w:line="460" w:lineRule="exact"/>
        <w:ind w:firstLine="240" w:firstLineChars="100"/>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（4）雨天汛期人员在处理积水时应做好安全防护措施，同时注意他人与自身安全。</w:t>
      </w:r>
    </w:p>
    <w:p w14:paraId="0FCB7D01">
      <w:pPr>
        <w:keepNext w:val="0"/>
        <w:keepLines w:val="0"/>
        <w:pageBreakBefore w:val="0"/>
        <w:widowControl/>
        <w:kinsoku/>
        <w:wordWrap/>
        <w:overflowPunct/>
        <w:topLinePunct w:val="0"/>
        <w:autoSpaceDE w:val="0"/>
        <w:autoSpaceDN w:val="0"/>
        <w:bidi w:val="0"/>
        <w:adjustRightInd w:val="0"/>
        <w:snapToGrid w:val="0"/>
        <w:spacing w:line="460" w:lineRule="exact"/>
        <w:ind w:firstLine="240" w:firstLineChars="100"/>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3.7.5积水点改造职责：</w:t>
      </w:r>
    </w:p>
    <w:p w14:paraId="22736546">
      <w:pPr>
        <w:keepNext w:val="0"/>
        <w:keepLines w:val="0"/>
        <w:pageBreakBefore w:val="0"/>
        <w:widowControl/>
        <w:kinsoku/>
        <w:wordWrap/>
        <w:overflowPunct/>
        <w:topLinePunct w:val="0"/>
        <w:autoSpaceDE w:val="0"/>
        <w:autoSpaceDN w:val="0"/>
        <w:bidi w:val="0"/>
        <w:adjustRightInd w:val="0"/>
        <w:snapToGrid w:val="0"/>
        <w:spacing w:line="460" w:lineRule="exact"/>
        <w:ind w:firstLine="240" w:firstLineChars="100"/>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（1）对堵塞无法疏通的案卷进行排查及开挖改造。</w:t>
      </w:r>
    </w:p>
    <w:p w14:paraId="4C2040BB">
      <w:pPr>
        <w:keepNext w:val="0"/>
        <w:keepLines w:val="0"/>
        <w:pageBreakBefore w:val="0"/>
        <w:widowControl/>
        <w:kinsoku/>
        <w:wordWrap/>
        <w:overflowPunct/>
        <w:topLinePunct w:val="0"/>
        <w:autoSpaceDE w:val="0"/>
        <w:autoSpaceDN w:val="0"/>
        <w:bidi w:val="0"/>
        <w:adjustRightInd w:val="0"/>
        <w:snapToGrid w:val="0"/>
        <w:spacing w:line="460" w:lineRule="exact"/>
        <w:ind w:firstLine="240" w:firstLineChars="100"/>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（2）对各类下派的积水案卷按规定时间进行处理。案卷处理完成后需及时上传处理前后对比照片进行结案。</w:t>
      </w:r>
    </w:p>
    <w:p w14:paraId="4EACE702">
      <w:pPr>
        <w:keepNext w:val="0"/>
        <w:keepLines w:val="0"/>
        <w:pageBreakBefore w:val="0"/>
        <w:widowControl/>
        <w:kinsoku/>
        <w:wordWrap/>
        <w:overflowPunct/>
        <w:topLinePunct w:val="0"/>
        <w:autoSpaceDE w:val="0"/>
        <w:autoSpaceDN w:val="0"/>
        <w:bidi w:val="0"/>
        <w:adjustRightInd w:val="0"/>
        <w:snapToGrid w:val="0"/>
        <w:spacing w:line="460" w:lineRule="exact"/>
        <w:ind w:firstLine="240" w:firstLineChars="100"/>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（3）积水处理时应做好安全防护措施，同时注意他人与自身安全，开挖改造后及时围挡积水处理，完成后路面保持整洁。</w:t>
      </w:r>
    </w:p>
    <w:p w14:paraId="2022BCA3">
      <w:pPr>
        <w:keepNext w:val="0"/>
        <w:keepLines w:val="0"/>
        <w:pageBreakBefore w:val="0"/>
        <w:widowControl/>
        <w:kinsoku/>
        <w:wordWrap/>
        <w:overflowPunct/>
        <w:topLinePunct w:val="0"/>
        <w:autoSpaceDE w:val="0"/>
        <w:autoSpaceDN w:val="0"/>
        <w:bidi w:val="0"/>
        <w:adjustRightInd w:val="0"/>
        <w:snapToGrid w:val="0"/>
        <w:spacing w:line="460" w:lineRule="exact"/>
        <w:ind w:firstLine="240" w:firstLineChars="100"/>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3.7.6项目负责人职责：</w:t>
      </w:r>
    </w:p>
    <w:p w14:paraId="3529B419">
      <w:pPr>
        <w:keepNext w:val="0"/>
        <w:keepLines w:val="0"/>
        <w:pageBreakBefore w:val="0"/>
        <w:widowControl/>
        <w:kinsoku/>
        <w:wordWrap/>
        <w:overflowPunct/>
        <w:topLinePunct w:val="0"/>
        <w:autoSpaceDE w:val="0"/>
        <w:autoSpaceDN w:val="0"/>
        <w:bidi w:val="0"/>
        <w:adjustRightInd w:val="0"/>
        <w:snapToGrid w:val="0"/>
        <w:spacing w:line="460" w:lineRule="exact"/>
        <w:ind w:firstLine="240" w:firstLineChars="100"/>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（1）制定项目维护计划，明确各阶段目标和任务，确保符合技术规范。</w:t>
      </w:r>
    </w:p>
    <w:p w14:paraId="1708D363">
      <w:pPr>
        <w:keepNext w:val="0"/>
        <w:keepLines w:val="0"/>
        <w:pageBreakBefore w:val="0"/>
        <w:widowControl/>
        <w:kinsoku/>
        <w:wordWrap/>
        <w:overflowPunct/>
        <w:topLinePunct w:val="0"/>
        <w:autoSpaceDE w:val="0"/>
        <w:autoSpaceDN w:val="0"/>
        <w:bidi w:val="0"/>
        <w:adjustRightInd w:val="0"/>
        <w:snapToGrid w:val="0"/>
        <w:spacing w:line="460" w:lineRule="exact"/>
        <w:ind w:firstLine="240" w:firstLineChars="100"/>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（2）监督团队日常工作，协调人力物力，确保施工安全和效率。</w:t>
      </w:r>
    </w:p>
    <w:p w14:paraId="279C49DC">
      <w:pPr>
        <w:keepNext w:val="0"/>
        <w:keepLines w:val="0"/>
        <w:pageBreakBefore w:val="0"/>
        <w:widowControl/>
        <w:kinsoku/>
        <w:wordWrap/>
        <w:overflowPunct/>
        <w:topLinePunct w:val="0"/>
        <w:autoSpaceDE w:val="0"/>
        <w:autoSpaceDN w:val="0"/>
        <w:bidi w:val="0"/>
        <w:adjustRightInd w:val="0"/>
        <w:snapToGrid w:val="0"/>
        <w:spacing w:line="460" w:lineRule="exact"/>
        <w:ind w:firstLine="240" w:firstLineChars="100"/>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（3）每日现场检查安全措施，记录隐患并整改，提交安全生产日志。</w:t>
      </w:r>
    </w:p>
    <w:p w14:paraId="099B377E">
      <w:pPr>
        <w:keepNext w:val="0"/>
        <w:keepLines w:val="0"/>
        <w:pageBreakBefore w:val="0"/>
        <w:widowControl/>
        <w:kinsoku/>
        <w:wordWrap/>
        <w:overflowPunct/>
        <w:topLinePunct w:val="0"/>
        <w:autoSpaceDE w:val="0"/>
        <w:autoSpaceDN w:val="0"/>
        <w:bidi w:val="0"/>
        <w:adjustRightInd w:val="0"/>
        <w:snapToGrid w:val="0"/>
        <w:spacing w:line="460" w:lineRule="exact"/>
        <w:ind w:firstLine="240" w:firstLineChars="100"/>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（4）沟通与协调市政部门、交通管理等，处理施工中的外部问题。</w:t>
      </w:r>
    </w:p>
    <w:p w14:paraId="057B446B">
      <w:pPr>
        <w:keepNext w:val="0"/>
        <w:keepLines w:val="0"/>
        <w:pageBreakBefore w:val="0"/>
        <w:widowControl/>
        <w:kinsoku/>
        <w:wordWrap/>
        <w:overflowPunct/>
        <w:topLinePunct w:val="0"/>
        <w:autoSpaceDE w:val="0"/>
        <w:autoSpaceDN w:val="0"/>
        <w:bidi w:val="0"/>
        <w:adjustRightInd w:val="0"/>
        <w:snapToGrid w:val="0"/>
        <w:spacing w:line="460" w:lineRule="exact"/>
        <w:ind w:firstLine="240" w:firstLineChars="100"/>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（5）审核维护质量，确保排水设施功能正常，符合验收标准。</w:t>
      </w:r>
    </w:p>
    <w:p w14:paraId="15F6ABF6">
      <w:pPr>
        <w:keepNext w:val="0"/>
        <w:keepLines w:val="0"/>
        <w:pageBreakBefore w:val="0"/>
        <w:widowControl/>
        <w:kinsoku/>
        <w:wordWrap/>
        <w:overflowPunct/>
        <w:topLinePunct w:val="0"/>
        <w:autoSpaceDE w:val="0"/>
        <w:autoSpaceDN w:val="0"/>
        <w:bidi w:val="0"/>
        <w:adjustRightInd w:val="0"/>
        <w:snapToGrid w:val="0"/>
        <w:spacing w:line="460" w:lineRule="exact"/>
        <w:ind w:firstLine="240" w:firstLineChars="100"/>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（6）组织安全培训，制定应急预案，处理突发事件并上报。</w:t>
      </w:r>
    </w:p>
    <w:p w14:paraId="685A5706">
      <w:pPr>
        <w:keepNext w:val="0"/>
        <w:keepLines w:val="0"/>
        <w:pageBreakBefore w:val="0"/>
        <w:widowControl/>
        <w:kinsoku/>
        <w:wordWrap/>
        <w:overflowPunct/>
        <w:topLinePunct w:val="0"/>
        <w:autoSpaceDE w:val="0"/>
        <w:autoSpaceDN w:val="0"/>
        <w:bidi w:val="0"/>
        <w:adjustRightInd w:val="0"/>
        <w:snapToGrid w:val="0"/>
        <w:spacing w:line="460" w:lineRule="exact"/>
        <w:ind w:firstLine="240" w:firstLineChars="100"/>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3.7.7安全员职责：</w:t>
      </w:r>
    </w:p>
    <w:p w14:paraId="210D8C14">
      <w:pPr>
        <w:keepNext w:val="0"/>
        <w:keepLines w:val="0"/>
        <w:pageBreakBefore w:val="0"/>
        <w:widowControl/>
        <w:kinsoku/>
        <w:wordWrap/>
        <w:overflowPunct/>
        <w:topLinePunct w:val="0"/>
        <w:autoSpaceDE w:val="0"/>
        <w:autoSpaceDN w:val="0"/>
        <w:bidi w:val="0"/>
        <w:adjustRightInd w:val="0"/>
        <w:snapToGrid w:val="0"/>
        <w:spacing w:line="460" w:lineRule="exact"/>
        <w:ind w:firstLine="240" w:firstLineChars="100"/>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（1）安全监督检查</w:t>
      </w:r>
    </w:p>
    <w:p w14:paraId="4829E12F">
      <w:pPr>
        <w:keepNext w:val="0"/>
        <w:keepLines w:val="0"/>
        <w:pageBreakBefore w:val="0"/>
        <w:widowControl/>
        <w:kinsoku/>
        <w:wordWrap/>
        <w:overflowPunct/>
        <w:topLinePunct w:val="0"/>
        <w:autoSpaceDE w:val="0"/>
        <w:autoSpaceDN w:val="0"/>
        <w:bidi w:val="0"/>
        <w:adjustRightInd w:val="0"/>
        <w:snapToGrid w:val="0"/>
        <w:spacing w:line="460" w:lineRule="exact"/>
        <w:ind w:firstLine="240" w:firstLineChars="100"/>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每日对道路排水设施维护施工现场进行全面巡查，监督施工人员是否遵守安全操作规程，及时纠正违规行为，消除安全隐患。</w:t>
      </w:r>
    </w:p>
    <w:p w14:paraId="15383322">
      <w:pPr>
        <w:keepNext w:val="0"/>
        <w:keepLines w:val="0"/>
        <w:pageBreakBefore w:val="0"/>
        <w:widowControl/>
        <w:kinsoku/>
        <w:wordWrap/>
        <w:overflowPunct/>
        <w:topLinePunct w:val="0"/>
        <w:autoSpaceDE w:val="0"/>
        <w:autoSpaceDN w:val="0"/>
        <w:bidi w:val="0"/>
        <w:adjustRightInd w:val="0"/>
        <w:snapToGrid w:val="0"/>
        <w:spacing w:line="460" w:lineRule="exact"/>
        <w:ind w:firstLine="240" w:firstLineChars="100"/>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（2）安全培训教育</w:t>
      </w:r>
    </w:p>
    <w:p w14:paraId="27B00E6D">
      <w:pPr>
        <w:keepNext w:val="0"/>
        <w:keepLines w:val="0"/>
        <w:pageBreakBefore w:val="0"/>
        <w:widowControl/>
        <w:kinsoku/>
        <w:wordWrap/>
        <w:overflowPunct/>
        <w:topLinePunct w:val="0"/>
        <w:autoSpaceDE w:val="0"/>
        <w:autoSpaceDN w:val="0"/>
        <w:bidi w:val="0"/>
        <w:adjustRightInd w:val="0"/>
        <w:snapToGrid w:val="0"/>
        <w:spacing w:line="460" w:lineRule="exact"/>
        <w:ind w:firstLine="240" w:firstLineChars="100"/>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组织施工人员参加安全培训，向其传授安全知识、技能以及应急处理方法，提高施工人员的安全意识和自我保护能力。</w:t>
      </w:r>
    </w:p>
    <w:p w14:paraId="13216AF2">
      <w:pPr>
        <w:keepNext w:val="0"/>
        <w:keepLines w:val="0"/>
        <w:pageBreakBefore w:val="0"/>
        <w:widowControl/>
        <w:kinsoku/>
        <w:wordWrap/>
        <w:overflowPunct/>
        <w:topLinePunct w:val="0"/>
        <w:autoSpaceDE w:val="0"/>
        <w:autoSpaceDN w:val="0"/>
        <w:bidi w:val="0"/>
        <w:adjustRightInd w:val="0"/>
        <w:snapToGrid w:val="0"/>
        <w:spacing w:line="460" w:lineRule="exact"/>
        <w:ind w:firstLine="240" w:firstLineChars="100"/>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（3）安全措施落实</w:t>
      </w:r>
    </w:p>
    <w:p w14:paraId="5D7661F2">
      <w:pPr>
        <w:keepNext w:val="0"/>
        <w:keepLines w:val="0"/>
        <w:pageBreakBefore w:val="0"/>
        <w:widowControl/>
        <w:kinsoku/>
        <w:wordWrap/>
        <w:overflowPunct/>
        <w:topLinePunct w:val="0"/>
        <w:autoSpaceDE w:val="0"/>
        <w:autoSpaceDN w:val="0"/>
        <w:bidi w:val="0"/>
        <w:adjustRightInd w:val="0"/>
        <w:snapToGrid w:val="0"/>
        <w:spacing w:line="460" w:lineRule="exact"/>
        <w:ind w:firstLine="240" w:firstLineChars="100"/>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负责监督安全防护设施的设置和使用情况，如安全帽、安全绳、警示标志等，确保安全措施到位，保障施工人员的人身安全。</w:t>
      </w:r>
    </w:p>
    <w:p w14:paraId="7E86DB9B">
      <w:pPr>
        <w:keepNext w:val="0"/>
        <w:keepLines w:val="0"/>
        <w:pageBreakBefore w:val="0"/>
        <w:widowControl/>
        <w:kinsoku/>
        <w:wordWrap/>
        <w:overflowPunct/>
        <w:topLinePunct w:val="0"/>
        <w:autoSpaceDE w:val="0"/>
        <w:autoSpaceDN w:val="0"/>
        <w:bidi w:val="0"/>
        <w:adjustRightInd w:val="0"/>
        <w:snapToGrid w:val="0"/>
        <w:spacing w:line="460" w:lineRule="exact"/>
        <w:ind w:firstLine="240" w:firstLineChars="100"/>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（4）隐患排查治理</w:t>
      </w:r>
    </w:p>
    <w:p w14:paraId="44890612">
      <w:pPr>
        <w:keepNext w:val="0"/>
        <w:keepLines w:val="0"/>
        <w:pageBreakBefore w:val="0"/>
        <w:widowControl/>
        <w:kinsoku/>
        <w:wordWrap/>
        <w:overflowPunct/>
        <w:topLinePunct w:val="0"/>
        <w:autoSpaceDE w:val="0"/>
        <w:autoSpaceDN w:val="0"/>
        <w:bidi w:val="0"/>
        <w:adjustRightInd w:val="0"/>
        <w:snapToGrid w:val="0"/>
        <w:spacing w:line="460" w:lineRule="exact"/>
        <w:ind w:firstLine="240" w:firstLineChars="100"/>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定期对道路排水设施维护项目的各个环节进行安全隐患排查，对发现的问题及时提出整改意见，并跟踪整改落实情况，直至隐患消除。</w:t>
      </w:r>
    </w:p>
    <w:p w14:paraId="73E1E150">
      <w:pPr>
        <w:keepNext w:val="0"/>
        <w:keepLines w:val="0"/>
        <w:pageBreakBefore w:val="0"/>
        <w:widowControl/>
        <w:kinsoku/>
        <w:wordWrap/>
        <w:overflowPunct/>
        <w:topLinePunct w:val="0"/>
        <w:autoSpaceDE w:val="0"/>
        <w:autoSpaceDN w:val="0"/>
        <w:bidi w:val="0"/>
        <w:adjustRightInd w:val="0"/>
        <w:snapToGrid w:val="0"/>
        <w:spacing w:line="460" w:lineRule="exact"/>
        <w:ind w:firstLine="240" w:firstLineChars="100"/>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w:t>
      </w:r>
      <w:r>
        <w:rPr>
          <w:rFonts w:hint="eastAsia" w:ascii="宋体" w:hAnsi="宋体" w:eastAsia="宋体" w:cs="宋体"/>
          <w:color w:val="auto"/>
          <w:sz w:val="24"/>
          <w:szCs w:val="24"/>
          <w:lang w:val="en-US" w:eastAsia="zh-CN"/>
        </w:rPr>
        <w:t>5</w:t>
      </w:r>
      <w:r>
        <w:rPr>
          <w:rFonts w:hint="eastAsia" w:ascii="宋体" w:hAnsi="宋体" w:eastAsia="宋体" w:cs="宋体"/>
          <w:color w:val="auto"/>
          <w:sz w:val="24"/>
          <w:szCs w:val="24"/>
          <w:lang w:eastAsia="zh-CN"/>
        </w:rPr>
        <w:t>）应急管理工作</w:t>
      </w:r>
    </w:p>
    <w:p w14:paraId="5431BA77">
      <w:pPr>
        <w:keepNext w:val="0"/>
        <w:keepLines w:val="0"/>
        <w:pageBreakBefore w:val="0"/>
        <w:widowControl/>
        <w:kinsoku/>
        <w:wordWrap/>
        <w:overflowPunct/>
        <w:topLinePunct w:val="0"/>
        <w:autoSpaceDE w:val="0"/>
        <w:autoSpaceDN w:val="0"/>
        <w:bidi w:val="0"/>
        <w:adjustRightInd w:val="0"/>
        <w:snapToGrid w:val="0"/>
        <w:spacing w:line="460" w:lineRule="exact"/>
        <w:ind w:firstLine="240" w:firstLineChars="100"/>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制定应急预案，组织应急演练，提高应对突发安全事故的能力。在事故发生时，及时采取应急措施，协助相关部门进行事故调查和处理。</w:t>
      </w:r>
    </w:p>
    <w:p w14:paraId="3E14EC2C">
      <w:pPr>
        <w:keepNext w:val="0"/>
        <w:keepLines w:val="0"/>
        <w:pageBreakBefore w:val="0"/>
        <w:widowControl/>
        <w:kinsoku/>
        <w:wordWrap/>
        <w:overflowPunct/>
        <w:topLinePunct w:val="0"/>
        <w:autoSpaceDE w:val="0"/>
        <w:autoSpaceDN w:val="0"/>
        <w:bidi w:val="0"/>
        <w:adjustRightInd w:val="0"/>
        <w:snapToGrid w:val="0"/>
        <w:spacing w:line="460" w:lineRule="exact"/>
        <w:ind w:firstLine="240" w:firstLineChars="100"/>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（6）安全生产记录</w:t>
      </w:r>
    </w:p>
    <w:p w14:paraId="45DEEF2B">
      <w:pPr>
        <w:keepNext w:val="0"/>
        <w:keepLines w:val="0"/>
        <w:pageBreakBefore w:val="0"/>
        <w:widowControl/>
        <w:kinsoku/>
        <w:wordWrap/>
        <w:overflowPunct/>
        <w:topLinePunct w:val="0"/>
        <w:autoSpaceDE w:val="0"/>
        <w:autoSpaceDN w:val="0"/>
        <w:bidi w:val="0"/>
        <w:adjustRightInd w:val="0"/>
        <w:snapToGrid w:val="0"/>
        <w:spacing w:line="460" w:lineRule="exact"/>
        <w:ind w:firstLine="240" w:firstLineChars="100"/>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每日认真填写安全生产日志，详细记录当天施工现场的安全状况、安全检查情况、隐患处理结果以及其他与安全相关的重要事项，并按时提交。</w:t>
      </w:r>
    </w:p>
    <w:p w14:paraId="1A8AA424">
      <w:pPr>
        <w:keepNext w:val="0"/>
        <w:keepLines w:val="0"/>
        <w:pageBreakBefore w:val="0"/>
        <w:widowControl/>
        <w:kinsoku/>
        <w:wordWrap/>
        <w:overflowPunct/>
        <w:topLinePunct w:val="0"/>
        <w:autoSpaceDE w:val="0"/>
        <w:autoSpaceDN w:val="0"/>
        <w:bidi w:val="0"/>
        <w:adjustRightInd w:val="0"/>
        <w:snapToGrid w:val="0"/>
        <w:spacing w:line="460" w:lineRule="exact"/>
        <w:ind w:firstLine="240" w:firstLineChars="100"/>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3.7.8资料员职责：</w:t>
      </w:r>
    </w:p>
    <w:p w14:paraId="54863C57">
      <w:pPr>
        <w:keepNext w:val="0"/>
        <w:keepLines w:val="0"/>
        <w:pageBreakBefore w:val="0"/>
        <w:widowControl/>
        <w:kinsoku/>
        <w:wordWrap/>
        <w:overflowPunct/>
        <w:topLinePunct w:val="0"/>
        <w:autoSpaceDE w:val="0"/>
        <w:autoSpaceDN w:val="0"/>
        <w:bidi w:val="0"/>
        <w:adjustRightInd w:val="0"/>
        <w:snapToGrid w:val="0"/>
        <w:spacing w:line="460" w:lineRule="exact"/>
        <w:ind w:firstLine="240" w:firstLineChars="100"/>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（1）要求及时收集上报每日管网养护的工作量数据及照片。</w:t>
      </w:r>
    </w:p>
    <w:p w14:paraId="7E738C1E">
      <w:pPr>
        <w:keepNext w:val="0"/>
        <w:keepLines w:val="0"/>
        <w:pageBreakBefore w:val="0"/>
        <w:widowControl/>
        <w:kinsoku/>
        <w:wordWrap/>
        <w:overflowPunct/>
        <w:topLinePunct w:val="0"/>
        <w:autoSpaceDE w:val="0"/>
        <w:autoSpaceDN w:val="0"/>
        <w:bidi w:val="0"/>
        <w:adjustRightInd w:val="0"/>
        <w:snapToGrid w:val="0"/>
        <w:spacing w:line="460" w:lineRule="exact"/>
        <w:ind w:firstLine="240" w:firstLineChars="100"/>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（2）按要求制定上报管网养护的周、月、周清掏、汛期清掏、积水点改造、管道清淤等工作计划。</w:t>
      </w:r>
    </w:p>
    <w:p w14:paraId="730F4499">
      <w:pPr>
        <w:keepNext w:val="0"/>
        <w:keepLines w:val="0"/>
        <w:pageBreakBefore w:val="0"/>
        <w:widowControl/>
        <w:kinsoku/>
        <w:wordWrap/>
        <w:overflowPunct/>
        <w:topLinePunct w:val="0"/>
        <w:autoSpaceDE w:val="0"/>
        <w:autoSpaceDN w:val="0"/>
        <w:bidi w:val="0"/>
        <w:adjustRightInd w:val="0"/>
        <w:snapToGrid w:val="0"/>
        <w:spacing w:line="460" w:lineRule="exact"/>
        <w:ind w:firstLine="240" w:firstLineChars="100"/>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（3）按要求及时报送周完成量、月完成工作量。</w:t>
      </w:r>
    </w:p>
    <w:p w14:paraId="3A789DED">
      <w:pPr>
        <w:keepNext w:val="0"/>
        <w:keepLines w:val="0"/>
        <w:pageBreakBefore w:val="0"/>
        <w:widowControl/>
        <w:kinsoku/>
        <w:wordWrap/>
        <w:overflowPunct/>
        <w:topLinePunct w:val="0"/>
        <w:autoSpaceDE w:val="0"/>
        <w:autoSpaceDN w:val="0"/>
        <w:bidi w:val="0"/>
        <w:adjustRightInd w:val="0"/>
        <w:snapToGrid w:val="0"/>
        <w:spacing w:line="460" w:lineRule="exact"/>
        <w:ind w:firstLine="240" w:firstLineChars="100"/>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（4）按要求对积水点改造及照片、井具整治及照片、清掏疏通、管道清淤日志及照片等进行汇总。</w:t>
      </w:r>
    </w:p>
    <w:p w14:paraId="1882D4F4">
      <w:pPr>
        <w:keepNext w:val="0"/>
        <w:keepLines w:val="0"/>
        <w:pageBreakBefore w:val="0"/>
        <w:widowControl/>
        <w:kinsoku/>
        <w:wordWrap/>
        <w:overflowPunct/>
        <w:topLinePunct w:val="0"/>
        <w:autoSpaceDE w:val="0"/>
        <w:autoSpaceDN w:val="0"/>
        <w:bidi w:val="0"/>
        <w:adjustRightInd w:val="0"/>
        <w:snapToGrid w:val="0"/>
        <w:spacing w:line="460" w:lineRule="exact"/>
        <w:ind w:firstLine="240" w:firstLineChars="100"/>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（5）负责每季度计量的报送。</w:t>
      </w:r>
    </w:p>
    <w:p w14:paraId="634B802F">
      <w:pPr>
        <w:keepNext w:val="0"/>
        <w:keepLines w:val="0"/>
        <w:pageBreakBefore w:val="0"/>
        <w:widowControl/>
        <w:kinsoku/>
        <w:wordWrap/>
        <w:overflowPunct/>
        <w:topLinePunct w:val="0"/>
        <w:autoSpaceDE w:val="0"/>
        <w:autoSpaceDN w:val="0"/>
        <w:bidi w:val="0"/>
        <w:adjustRightInd w:val="0"/>
        <w:snapToGrid w:val="0"/>
        <w:spacing w:line="460" w:lineRule="exact"/>
        <w:ind w:firstLine="240" w:firstLineChars="100"/>
        <w:textAlignment w:val="baseline"/>
        <w:rPr>
          <w:rFonts w:hint="eastAsia" w:ascii="宋体" w:hAnsi="宋体" w:eastAsia="宋体" w:cs="宋体"/>
          <w:color w:val="auto"/>
          <w:sz w:val="24"/>
          <w:szCs w:val="24"/>
          <w:lang w:eastAsia="zh-CN"/>
        </w:rPr>
      </w:pPr>
    </w:p>
    <w:p w14:paraId="1B3D782D">
      <w:pPr>
        <w:keepNext w:val="0"/>
        <w:keepLines w:val="0"/>
        <w:pageBreakBefore w:val="0"/>
        <w:widowControl/>
        <w:kinsoku/>
        <w:wordWrap/>
        <w:overflowPunct/>
        <w:topLinePunct w:val="0"/>
        <w:autoSpaceDE w:val="0"/>
        <w:autoSpaceDN w:val="0"/>
        <w:bidi w:val="0"/>
        <w:adjustRightInd w:val="0"/>
        <w:snapToGrid w:val="0"/>
        <w:spacing w:line="460" w:lineRule="exact"/>
        <w:ind w:firstLine="240" w:firstLineChars="100"/>
        <w:textAlignment w:val="baseline"/>
        <w:rPr>
          <w:rFonts w:hint="eastAsia" w:ascii="宋体" w:hAnsi="宋体" w:eastAsia="宋体" w:cs="宋体"/>
          <w:color w:val="auto"/>
          <w:sz w:val="24"/>
          <w:szCs w:val="24"/>
          <w:lang w:eastAsia="zh-CN"/>
        </w:rPr>
      </w:pPr>
    </w:p>
    <w:p w14:paraId="0F92443C">
      <w:pPr>
        <w:keepNext w:val="0"/>
        <w:keepLines w:val="0"/>
        <w:pageBreakBefore w:val="0"/>
        <w:widowControl/>
        <w:kinsoku/>
        <w:wordWrap/>
        <w:overflowPunct/>
        <w:topLinePunct w:val="0"/>
        <w:autoSpaceDE w:val="0"/>
        <w:autoSpaceDN w:val="0"/>
        <w:bidi w:val="0"/>
        <w:adjustRightInd w:val="0"/>
        <w:snapToGrid w:val="0"/>
        <w:spacing w:line="460" w:lineRule="exact"/>
        <w:ind w:firstLine="240" w:firstLineChars="100"/>
        <w:textAlignment w:val="baseline"/>
        <w:rPr>
          <w:rFonts w:hint="eastAsia" w:ascii="宋体" w:hAnsi="宋体" w:eastAsia="宋体" w:cs="宋体"/>
          <w:color w:val="auto"/>
          <w:sz w:val="24"/>
          <w:szCs w:val="24"/>
          <w:lang w:eastAsia="zh-CN"/>
        </w:rPr>
        <w:sectPr>
          <w:headerReference r:id="rId3" w:type="default"/>
          <w:footerReference r:id="rId4" w:type="default"/>
          <w:pgSz w:w="11900" w:h="16960"/>
          <w:pgMar w:top="1440" w:right="1440" w:bottom="1380" w:left="1383" w:header="720" w:footer="1120" w:gutter="0"/>
          <w:pgNumType w:fmt="decimal"/>
          <w:cols w:space="720" w:num="1"/>
        </w:sectPr>
      </w:pPr>
    </w:p>
    <w:p w14:paraId="704D1E01">
      <w:pPr>
        <w:keepNext w:val="0"/>
        <w:keepLines w:val="0"/>
        <w:pageBreakBefore w:val="0"/>
        <w:widowControl/>
        <w:kinsoku/>
        <w:wordWrap/>
        <w:overflowPunct/>
        <w:topLinePunct w:val="0"/>
        <w:autoSpaceDE w:val="0"/>
        <w:autoSpaceDN w:val="0"/>
        <w:bidi w:val="0"/>
        <w:adjustRightInd w:val="0"/>
        <w:snapToGrid w:val="0"/>
        <w:spacing w:line="460" w:lineRule="exact"/>
        <w:ind w:firstLine="241" w:firstLineChars="100"/>
        <w:textAlignment w:val="baseline"/>
        <w:rPr>
          <w:rFonts w:hint="eastAsia" w:ascii="宋体" w:hAnsi="宋体" w:eastAsia="宋体" w:cs="宋体"/>
          <w:color w:val="auto"/>
          <w:sz w:val="24"/>
          <w:szCs w:val="24"/>
          <w:lang w:eastAsia="zh-CN"/>
        </w:rPr>
      </w:pPr>
      <w:r>
        <w:rPr>
          <w:rFonts w:hint="eastAsia" w:ascii="宋体" w:hAnsi="宋体" w:eastAsia="宋体" w:cs="宋体"/>
          <w:b/>
          <w:bCs/>
          <w:color w:val="auto"/>
          <w:sz w:val="24"/>
          <w:szCs w:val="24"/>
          <w:lang w:eastAsia="zh-CN"/>
        </w:rPr>
        <w:t>附件1</w:t>
      </w:r>
    </w:p>
    <w:p w14:paraId="6EA0B795">
      <w:pPr>
        <w:keepNext w:val="0"/>
        <w:keepLines w:val="0"/>
        <w:pageBreakBefore w:val="0"/>
        <w:widowControl/>
        <w:kinsoku/>
        <w:wordWrap/>
        <w:overflowPunct/>
        <w:topLinePunct w:val="0"/>
        <w:autoSpaceDE w:val="0"/>
        <w:autoSpaceDN w:val="0"/>
        <w:bidi w:val="0"/>
        <w:adjustRightInd w:val="0"/>
        <w:snapToGrid w:val="0"/>
        <w:spacing w:line="460" w:lineRule="exact"/>
        <w:ind w:firstLine="241" w:firstLineChars="100"/>
        <w:jc w:val="center"/>
        <w:textAlignment w:val="baseline"/>
        <w:rPr>
          <w:rFonts w:hint="eastAsia" w:ascii="宋体" w:hAnsi="宋体" w:eastAsia="宋体" w:cs="宋体"/>
          <w:b/>
          <w:bCs/>
          <w:color w:val="auto"/>
          <w:sz w:val="24"/>
          <w:szCs w:val="24"/>
          <w:lang w:eastAsia="zh-CN"/>
        </w:rPr>
      </w:pPr>
      <w:r>
        <w:rPr>
          <w:rFonts w:hint="eastAsia" w:ascii="宋体" w:hAnsi="宋体" w:eastAsia="宋体" w:cs="宋体"/>
          <w:b/>
          <w:bCs/>
          <w:color w:val="auto"/>
          <w:sz w:val="24"/>
          <w:szCs w:val="24"/>
          <w:lang w:eastAsia="zh-CN"/>
        </w:rPr>
        <w:t>排水设施维修考核验收管理办法</w:t>
      </w:r>
    </w:p>
    <w:p w14:paraId="17AA68F4">
      <w:pPr>
        <w:keepNext w:val="0"/>
        <w:keepLines w:val="0"/>
        <w:pageBreakBefore w:val="0"/>
        <w:widowControl/>
        <w:kinsoku/>
        <w:wordWrap/>
        <w:overflowPunct/>
        <w:topLinePunct w:val="0"/>
        <w:autoSpaceDE w:val="0"/>
        <w:autoSpaceDN w:val="0"/>
        <w:bidi w:val="0"/>
        <w:adjustRightInd w:val="0"/>
        <w:snapToGrid w:val="0"/>
        <w:spacing w:line="400" w:lineRule="exact"/>
        <w:ind w:firstLine="241" w:firstLineChars="100"/>
        <w:textAlignment w:val="baseline"/>
        <w:rPr>
          <w:rFonts w:hint="eastAsia" w:ascii="宋体" w:hAnsi="宋体" w:eastAsia="宋体" w:cs="宋体"/>
          <w:b/>
          <w:bCs/>
          <w:color w:val="auto"/>
          <w:sz w:val="24"/>
          <w:szCs w:val="24"/>
          <w:lang w:eastAsia="zh-CN"/>
        </w:rPr>
      </w:pPr>
      <w:r>
        <w:rPr>
          <w:rFonts w:hint="eastAsia" w:ascii="宋体" w:hAnsi="宋体" w:eastAsia="宋体" w:cs="宋体"/>
          <w:b/>
          <w:bCs/>
          <w:color w:val="auto"/>
          <w:sz w:val="24"/>
          <w:szCs w:val="24"/>
          <w:lang w:eastAsia="zh-CN"/>
        </w:rPr>
        <w:t>第一章 总则</w:t>
      </w:r>
    </w:p>
    <w:p w14:paraId="3C646C7A">
      <w:pPr>
        <w:keepNext w:val="0"/>
        <w:keepLines w:val="0"/>
        <w:pageBreakBefore w:val="0"/>
        <w:widowControl/>
        <w:kinsoku/>
        <w:wordWrap/>
        <w:overflowPunct/>
        <w:topLinePunct w:val="0"/>
        <w:autoSpaceDE w:val="0"/>
        <w:autoSpaceDN w:val="0"/>
        <w:bidi w:val="0"/>
        <w:adjustRightInd w:val="0"/>
        <w:snapToGrid w:val="0"/>
        <w:spacing w:line="400" w:lineRule="exact"/>
        <w:ind w:firstLine="240" w:firstLineChars="100"/>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一、为加强城市排水设施管理，保持城市排水设施畅通完好，提高排水设施管理水平和养护质量，改善城市环境，结合采购人的实际情况，特制定本方案。</w:t>
      </w:r>
    </w:p>
    <w:p w14:paraId="2F7F7744">
      <w:pPr>
        <w:keepNext w:val="0"/>
        <w:keepLines w:val="0"/>
        <w:pageBreakBefore w:val="0"/>
        <w:widowControl/>
        <w:kinsoku/>
        <w:wordWrap/>
        <w:overflowPunct/>
        <w:topLinePunct w:val="0"/>
        <w:autoSpaceDE w:val="0"/>
        <w:autoSpaceDN w:val="0"/>
        <w:bidi w:val="0"/>
        <w:adjustRightInd w:val="0"/>
        <w:snapToGrid w:val="0"/>
        <w:spacing w:line="400" w:lineRule="exact"/>
        <w:ind w:firstLine="240" w:firstLineChars="100"/>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二、排水设施维护管理应达到“三无”（无隐患、无缺损、无堵塞）、“二好”（维护质量好，管网排水功能好）为标准。</w:t>
      </w:r>
    </w:p>
    <w:p w14:paraId="3C56FA0B">
      <w:pPr>
        <w:keepNext w:val="0"/>
        <w:keepLines w:val="0"/>
        <w:pageBreakBefore w:val="0"/>
        <w:widowControl/>
        <w:kinsoku/>
        <w:wordWrap/>
        <w:overflowPunct/>
        <w:topLinePunct w:val="0"/>
        <w:autoSpaceDE w:val="0"/>
        <w:autoSpaceDN w:val="0"/>
        <w:bidi w:val="0"/>
        <w:adjustRightInd w:val="0"/>
        <w:snapToGrid w:val="0"/>
        <w:spacing w:line="400" w:lineRule="exact"/>
        <w:ind w:firstLine="241" w:firstLineChars="100"/>
        <w:textAlignment w:val="baseline"/>
        <w:rPr>
          <w:rFonts w:hint="eastAsia" w:ascii="宋体" w:hAnsi="宋体" w:eastAsia="宋体" w:cs="宋体"/>
          <w:b/>
          <w:bCs/>
          <w:color w:val="auto"/>
          <w:sz w:val="24"/>
          <w:szCs w:val="24"/>
          <w:lang w:eastAsia="zh-CN"/>
        </w:rPr>
      </w:pPr>
      <w:r>
        <w:rPr>
          <w:rFonts w:hint="eastAsia" w:ascii="宋体" w:hAnsi="宋体" w:eastAsia="宋体" w:cs="宋体"/>
          <w:b/>
          <w:bCs/>
          <w:color w:val="auto"/>
          <w:sz w:val="24"/>
          <w:szCs w:val="24"/>
          <w:lang w:eastAsia="zh-CN"/>
        </w:rPr>
        <w:t>第二章 维护范围及维护内容</w:t>
      </w:r>
    </w:p>
    <w:p w14:paraId="3F5B0997">
      <w:pPr>
        <w:keepNext w:val="0"/>
        <w:keepLines w:val="0"/>
        <w:pageBreakBefore w:val="0"/>
        <w:widowControl/>
        <w:kinsoku/>
        <w:wordWrap/>
        <w:overflowPunct/>
        <w:topLinePunct w:val="0"/>
        <w:autoSpaceDE w:val="0"/>
        <w:autoSpaceDN w:val="0"/>
        <w:bidi w:val="0"/>
        <w:adjustRightInd w:val="0"/>
        <w:snapToGrid w:val="0"/>
        <w:spacing w:line="400" w:lineRule="exact"/>
        <w:ind w:firstLine="240" w:firstLineChars="100"/>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三、维护范围：采购人管辖的41条主干道及排水设施及玉带河截污、象湖东岸截污、抚河截污等排水设施，以采购人提供的设施量为准。</w:t>
      </w:r>
    </w:p>
    <w:p w14:paraId="2892BC89">
      <w:pPr>
        <w:keepNext w:val="0"/>
        <w:keepLines w:val="0"/>
        <w:pageBreakBefore w:val="0"/>
        <w:widowControl/>
        <w:kinsoku/>
        <w:wordWrap/>
        <w:overflowPunct/>
        <w:topLinePunct w:val="0"/>
        <w:autoSpaceDE w:val="0"/>
        <w:autoSpaceDN w:val="0"/>
        <w:bidi w:val="0"/>
        <w:adjustRightInd w:val="0"/>
        <w:snapToGrid w:val="0"/>
        <w:spacing w:line="400" w:lineRule="exact"/>
        <w:ind w:firstLine="240" w:firstLineChars="100"/>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四、维护内容：维护范围内的雨水、污水排水管网、渠沟（暗、明沟）的养护；检查井、雨水井，出水口的清淤疏通、维护及检查井、雨水井盖座缺失和损坏、修复；积水的处理及积水点改造、四条路（高新北大道、施尧路、南昌大道、迎宾北大道）排水设施巡查。井具维养技术检查井标准参照《南昌市井盖设施建设和维护管理技术导则（试行）》及南昌市最新的补充通知。井具和积水点改造质保期为一年。</w:t>
      </w:r>
    </w:p>
    <w:p w14:paraId="702F91C3">
      <w:pPr>
        <w:keepNext w:val="0"/>
        <w:keepLines w:val="0"/>
        <w:pageBreakBefore w:val="0"/>
        <w:widowControl/>
        <w:kinsoku/>
        <w:wordWrap/>
        <w:overflowPunct/>
        <w:topLinePunct w:val="0"/>
        <w:autoSpaceDE w:val="0"/>
        <w:autoSpaceDN w:val="0"/>
        <w:bidi w:val="0"/>
        <w:adjustRightInd w:val="0"/>
        <w:snapToGrid w:val="0"/>
        <w:spacing w:line="400" w:lineRule="exact"/>
        <w:ind w:firstLine="241" w:firstLineChars="100"/>
        <w:textAlignment w:val="baseline"/>
        <w:rPr>
          <w:rFonts w:hint="eastAsia" w:ascii="宋体" w:hAnsi="宋体" w:eastAsia="宋体" w:cs="宋体"/>
          <w:b/>
          <w:bCs/>
          <w:color w:val="auto"/>
          <w:sz w:val="24"/>
          <w:szCs w:val="24"/>
          <w:lang w:eastAsia="zh-CN"/>
        </w:rPr>
      </w:pPr>
      <w:r>
        <w:rPr>
          <w:rFonts w:hint="eastAsia" w:ascii="宋体" w:hAnsi="宋体" w:eastAsia="宋体" w:cs="宋体"/>
          <w:b/>
          <w:bCs/>
          <w:color w:val="auto"/>
          <w:sz w:val="24"/>
          <w:szCs w:val="24"/>
          <w:lang w:eastAsia="zh-CN"/>
        </w:rPr>
        <w:t>第三章 考核</w:t>
      </w:r>
    </w:p>
    <w:p w14:paraId="719DDF15">
      <w:pPr>
        <w:keepNext w:val="0"/>
        <w:keepLines w:val="0"/>
        <w:pageBreakBefore w:val="0"/>
        <w:widowControl/>
        <w:kinsoku/>
        <w:wordWrap/>
        <w:overflowPunct/>
        <w:topLinePunct w:val="0"/>
        <w:autoSpaceDE w:val="0"/>
        <w:autoSpaceDN w:val="0"/>
        <w:bidi w:val="0"/>
        <w:adjustRightInd w:val="0"/>
        <w:snapToGrid w:val="0"/>
        <w:spacing w:line="400" w:lineRule="exact"/>
        <w:ind w:firstLine="240" w:firstLineChars="100"/>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五、考核机制与实施流程</w:t>
      </w:r>
    </w:p>
    <w:p w14:paraId="5688B3FE">
      <w:pPr>
        <w:keepNext w:val="0"/>
        <w:keepLines w:val="0"/>
        <w:pageBreakBefore w:val="0"/>
        <w:widowControl/>
        <w:kinsoku/>
        <w:wordWrap/>
        <w:overflowPunct/>
        <w:topLinePunct w:val="0"/>
        <w:autoSpaceDE w:val="0"/>
        <w:autoSpaceDN w:val="0"/>
        <w:bidi w:val="0"/>
        <w:adjustRightInd w:val="0"/>
        <w:snapToGrid w:val="0"/>
        <w:spacing w:line="400" w:lineRule="exact"/>
        <w:ind w:firstLine="240" w:firstLineChars="100"/>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一）考核周期与分数构成：考核以季度为计分周期，每个周期开展3次考核。其中，第一次、第二次考核分数分别占季度总分的35%，第三次考核分数占季度总分的30％。每次考核得分由管网一所考核评分与中心排水管理股抽查评分共同组成。</w:t>
      </w:r>
    </w:p>
    <w:p w14:paraId="155AB151">
      <w:pPr>
        <w:keepNext w:val="0"/>
        <w:keepLines w:val="0"/>
        <w:pageBreakBefore w:val="0"/>
        <w:widowControl/>
        <w:kinsoku/>
        <w:wordWrap/>
        <w:overflowPunct/>
        <w:topLinePunct w:val="0"/>
        <w:autoSpaceDE w:val="0"/>
        <w:autoSpaceDN w:val="0"/>
        <w:bidi w:val="0"/>
        <w:adjustRightInd w:val="0"/>
        <w:snapToGrid w:val="0"/>
        <w:spacing w:line="400" w:lineRule="exact"/>
        <w:ind w:firstLine="240" w:firstLineChars="100"/>
        <w:textAlignment w:val="baseline"/>
        <w:rPr>
          <w:rFonts w:hint="eastAsia" w:ascii="宋体" w:hAnsi="宋体" w:eastAsia="宋体" w:cs="宋体"/>
          <w:sz w:val="24"/>
          <w:szCs w:val="24"/>
        </w:rPr>
      </w:pPr>
      <w:r>
        <w:rPr>
          <w:rFonts w:hint="eastAsia" w:ascii="宋体" w:hAnsi="宋体" w:eastAsia="宋体" w:cs="宋体"/>
          <w:color w:val="auto"/>
          <w:sz w:val="24"/>
          <w:szCs w:val="24"/>
          <w:lang w:eastAsia="zh-CN"/>
        </w:rPr>
        <w:t>（二）考核实施：由管网一所作为具体负责实施单位，依据评分标准每月对中标人开展考核。考核通过不定期、不定点抽查相关类别项目及</w:t>
      </w:r>
      <w:r>
        <w:rPr>
          <w:rFonts w:hint="eastAsia" w:ascii="宋体" w:hAnsi="宋体" w:eastAsia="宋体" w:cs="宋体"/>
          <w:color w:val="000000"/>
          <w:sz w:val="24"/>
          <w:szCs w:val="24"/>
        </w:rPr>
        <w:t>内容的方式进行，参检人员须严格按照《排水设施维修考核验收管理办法》在现场完成评分工作。</w:t>
      </w:r>
    </w:p>
    <w:p w14:paraId="54A5713D">
      <w:pPr>
        <w:keepNext w:val="0"/>
        <w:keepLines w:val="0"/>
        <w:pageBreakBefore w:val="0"/>
        <w:widowControl/>
        <w:kinsoku/>
        <w:wordWrap/>
        <w:overflowPunct/>
        <w:topLinePunct w:val="0"/>
        <w:autoSpaceDE w:val="0"/>
        <w:autoSpaceDN w:val="0"/>
        <w:bidi w:val="0"/>
        <w:adjustRightInd w:val="0"/>
        <w:snapToGrid w:val="0"/>
        <w:spacing w:line="400" w:lineRule="exact"/>
        <w:ind w:firstLine="240" w:firstLineChars="100"/>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三）结果备案与复核：管网一所须在每月第一周星期五前，将当月考核结果及工作完成情况以书面形式报送至中心排水管理股备案。中心排水管理股将采取不定期、不定点方式进行抽查，每月抽查不少于一次，对抽查中发现的问题以书面形式通报管网一所，管网一所依据通报结合考核验收管理办法对中标人进行扣分并督促其整改。</w:t>
      </w:r>
    </w:p>
    <w:p w14:paraId="04184BFE">
      <w:pPr>
        <w:keepNext w:val="0"/>
        <w:keepLines w:val="0"/>
        <w:pageBreakBefore w:val="0"/>
        <w:widowControl/>
        <w:wordWrap w:val="0"/>
        <w:overflowPunct/>
        <w:topLinePunct w:val="0"/>
        <w:autoSpaceDE w:val="0"/>
        <w:autoSpaceDN w:val="0"/>
        <w:bidi w:val="0"/>
        <w:adjustRightInd w:val="0"/>
        <w:snapToGrid w:val="0"/>
        <w:spacing w:before="0" w:after="0" w:line="400" w:lineRule="exact"/>
        <w:ind w:firstLine="0"/>
        <w:jc w:val="both"/>
        <w:textAlignment w:val="baseline"/>
        <w:rPr>
          <w:rFonts w:hint="eastAsia" w:ascii="宋体" w:hAnsi="宋体" w:eastAsia="宋体" w:cs="宋体"/>
          <w:sz w:val="24"/>
          <w:szCs w:val="24"/>
        </w:rPr>
      </w:pPr>
      <w:r>
        <w:rPr>
          <w:rFonts w:hint="eastAsia" w:ascii="宋体" w:hAnsi="宋体" w:eastAsia="宋体" w:cs="宋体"/>
          <w:b/>
          <w:color w:val="000000"/>
          <w:sz w:val="24"/>
          <w:szCs w:val="24"/>
        </w:rPr>
        <w:t>第四章 城市排水设施养护、维修管理质量评分标准</w:t>
      </w:r>
    </w:p>
    <w:p w14:paraId="6743B604">
      <w:pPr>
        <w:keepNext w:val="0"/>
        <w:keepLines w:val="0"/>
        <w:pageBreakBefore w:val="0"/>
        <w:widowControl/>
        <w:kinsoku/>
        <w:wordWrap/>
        <w:overflowPunct/>
        <w:topLinePunct w:val="0"/>
        <w:autoSpaceDE w:val="0"/>
        <w:autoSpaceDN w:val="0"/>
        <w:bidi w:val="0"/>
        <w:adjustRightInd w:val="0"/>
        <w:snapToGrid w:val="0"/>
        <w:spacing w:line="400" w:lineRule="exact"/>
        <w:ind w:firstLine="240" w:firstLineChars="100"/>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六、排水设施维修养管项目（共3项）为便于检查评比时操作，评定分为100分。90分及90分以上为优秀，可全额支付当期计量。80分及80分以上小于90分扣除当期计量2%,70分及70分以上小于80分扣除当期计量5%,60分及60分以上小于70分扣除当期计量15%,50分及50分以上小于60分扣除当期计量30%,50分以下扣除当期计量50%，该评分为每季度为1周期。分值以考核情况为准。</w:t>
      </w:r>
    </w:p>
    <w:p w14:paraId="6FD2867D">
      <w:pPr>
        <w:keepNext w:val="0"/>
        <w:keepLines w:val="0"/>
        <w:pageBreakBefore w:val="0"/>
        <w:widowControl/>
        <w:kinsoku/>
        <w:wordWrap/>
        <w:overflowPunct/>
        <w:topLinePunct w:val="0"/>
        <w:autoSpaceDE w:val="0"/>
        <w:autoSpaceDN w:val="0"/>
        <w:bidi w:val="0"/>
        <w:adjustRightInd w:val="0"/>
        <w:snapToGrid w:val="0"/>
        <w:spacing w:line="400" w:lineRule="exact"/>
        <w:ind w:firstLine="240" w:firstLineChars="100"/>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1、维护队伍及养护设备管理20分，占总分的20％。</w:t>
      </w:r>
    </w:p>
    <w:p w14:paraId="56FB922C">
      <w:pPr>
        <w:keepNext w:val="0"/>
        <w:keepLines w:val="0"/>
        <w:pageBreakBefore w:val="0"/>
        <w:widowControl/>
        <w:kinsoku/>
        <w:wordWrap/>
        <w:overflowPunct/>
        <w:topLinePunct w:val="0"/>
        <w:autoSpaceDE w:val="0"/>
        <w:autoSpaceDN w:val="0"/>
        <w:bidi w:val="0"/>
        <w:adjustRightInd w:val="0"/>
        <w:snapToGrid w:val="0"/>
        <w:spacing w:line="400" w:lineRule="exact"/>
        <w:ind w:firstLine="240" w:firstLineChars="100"/>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2、排水管网、渠沟（暗、明沟）井养护质量管理25分占总分的25％。</w:t>
      </w:r>
    </w:p>
    <w:p w14:paraId="1FF06331">
      <w:pPr>
        <w:keepNext w:val="0"/>
        <w:keepLines w:val="0"/>
        <w:pageBreakBefore w:val="0"/>
        <w:widowControl/>
        <w:kinsoku/>
        <w:wordWrap/>
        <w:overflowPunct/>
        <w:topLinePunct w:val="0"/>
        <w:autoSpaceDE w:val="0"/>
        <w:autoSpaceDN w:val="0"/>
        <w:bidi w:val="0"/>
        <w:adjustRightInd w:val="0"/>
        <w:snapToGrid w:val="0"/>
        <w:spacing w:line="400" w:lineRule="exact"/>
        <w:ind w:firstLine="240" w:firstLineChars="100"/>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3、排水设施抢修（市长热线、啄木鸟热线、数字城管热线、社会投诉、监理所巡视等案卷）案卷进度处理完成情况25分（按时完成、超时完成、返工完成、未完成）占总分的25％。</w:t>
      </w:r>
    </w:p>
    <w:p w14:paraId="2D72E681">
      <w:pPr>
        <w:keepNext w:val="0"/>
        <w:keepLines w:val="0"/>
        <w:pageBreakBefore w:val="0"/>
        <w:widowControl/>
        <w:kinsoku/>
        <w:wordWrap/>
        <w:overflowPunct/>
        <w:topLinePunct w:val="0"/>
        <w:autoSpaceDE w:val="0"/>
        <w:autoSpaceDN w:val="0"/>
        <w:bidi w:val="0"/>
        <w:adjustRightInd w:val="0"/>
        <w:snapToGrid w:val="0"/>
        <w:spacing w:line="400" w:lineRule="exact"/>
        <w:ind w:firstLine="240" w:firstLineChars="100"/>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4、四条路（高新北大道、施尧路、南昌大道、迎宾北大道）排水设施巡查占总分的10％。</w:t>
      </w:r>
    </w:p>
    <w:p w14:paraId="4254A8DC">
      <w:pPr>
        <w:keepNext w:val="0"/>
        <w:keepLines w:val="0"/>
        <w:pageBreakBefore w:val="0"/>
        <w:widowControl/>
        <w:kinsoku/>
        <w:wordWrap/>
        <w:overflowPunct/>
        <w:topLinePunct w:val="0"/>
        <w:autoSpaceDE w:val="0"/>
        <w:autoSpaceDN w:val="0"/>
        <w:bidi w:val="0"/>
        <w:adjustRightInd w:val="0"/>
        <w:snapToGrid w:val="0"/>
        <w:spacing w:line="400" w:lineRule="exact"/>
        <w:ind w:firstLine="240" w:firstLineChars="100"/>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5、安全文明生产管理20分，占总分的20％。</w:t>
      </w:r>
    </w:p>
    <w:p w14:paraId="73D9CF34">
      <w:pPr>
        <w:keepNext w:val="0"/>
        <w:keepLines w:val="0"/>
        <w:pageBreakBefore w:val="0"/>
        <w:widowControl/>
        <w:kinsoku/>
        <w:wordWrap/>
        <w:overflowPunct/>
        <w:topLinePunct w:val="0"/>
        <w:autoSpaceDE w:val="0"/>
        <w:autoSpaceDN w:val="0"/>
        <w:bidi w:val="0"/>
        <w:adjustRightInd w:val="0"/>
        <w:snapToGrid w:val="0"/>
        <w:spacing w:line="400" w:lineRule="exact"/>
        <w:ind w:firstLine="240" w:firstLineChars="100"/>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七、采购人管辖排水设施的养护、维修工程应当在规定的期限内修复完成，并在养护、维修工程施工现场设置明显的标志和安全防范设施，保障行人和交通车辆的安全通行。</w:t>
      </w:r>
    </w:p>
    <w:p w14:paraId="5AC74E04">
      <w:pPr>
        <w:keepNext w:val="0"/>
        <w:keepLines w:val="0"/>
        <w:pageBreakBefore w:val="0"/>
        <w:widowControl/>
        <w:kinsoku/>
        <w:wordWrap/>
        <w:overflowPunct/>
        <w:topLinePunct w:val="0"/>
        <w:autoSpaceDE w:val="0"/>
        <w:autoSpaceDN w:val="0"/>
        <w:bidi w:val="0"/>
        <w:adjustRightInd w:val="0"/>
        <w:snapToGrid w:val="0"/>
        <w:spacing w:line="400" w:lineRule="exact"/>
        <w:ind w:firstLine="240" w:firstLineChars="100"/>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八、要定期对雨水井、检查井、管道、沟渠（明、暗沟）进行清淤疏通。特大暴雨后要对易涝点的雨水井、检查井、管道沟渠进行及时清疏，对清出路面的淤泥、垃圾要及时清运。</w:t>
      </w:r>
    </w:p>
    <w:p w14:paraId="1A96F29F">
      <w:pPr>
        <w:keepNext w:val="0"/>
        <w:keepLines w:val="0"/>
        <w:pageBreakBefore w:val="0"/>
        <w:widowControl/>
        <w:kinsoku/>
        <w:wordWrap/>
        <w:overflowPunct/>
        <w:topLinePunct w:val="0"/>
        <w:autoSpaceDE w:val="0"/>
        <w:autoSpaceDN w:val="0"/>
        <w:bidi w:val="0"/>
        <w:adjustRightInd w:val="0"/>
        <w:snapToGrid w:val="0"/>
        <w:spacing w:line="400" w:lineRule="exact"/>
        <w:ind w:firstLine="240" w:firstLineChars="100"/>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九、《排水设施养护、维修管理工作检查评分标准》</w:t>
      </w:r>
    </w:p>
    <w:p w14:paraId="46D23FC9">
      <w:pPr>
        <w:keepNext w:val="0"/>
        <w:keepLines w:val="0"/>
        <w:pageBreakBefore w:val="0"/>
        <w:widowControl/>
        <w:kinsoku/>
        <w:wordWrap/>
        <w:overflowPunct/>
        <w:topLinePunct w:val="0"/>
        <w:autoSpaceDE w:val="0"/>
        <w:autoSpaceDN w:val="0"/>
        <w:bidi w:val="0"/>
        <w:adjustRightInd w:val="0"/>
        <w:snapToGrid w:val="0"/>
        <w:spacing w:line="400" w:lineRule="exact"/>
        <w:ind w:firstLine="240" w:firstLineChars="100"/>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（一）维护队伍及养护设备管理（20分，占总分20%）</w:t>
      </w:r>
    </w:p>
    <w:p w14:paraId="58E2B21D">
      <w:pPr>
        <w:keepNext w:val="0"/>
        <w:keepLines w:val="0"/>
        <w:pageBreakBefore w:val="0"/>
        <w:widowControl/>
        <w:kinsoku/>
        <w:wordWrap/>
        <w:overflowPunct/>
        <w:topLinePunct w:val="0"/>
        <w:autoSpaceDE w:val="0"/>
        <w:autoSpaceDN w:val="0"/>
        <w:bidi w:val="0"/>
        <w:adjustRightInd w:val="0"/>
        <w:snapToGrid w:val="0"/>
        <w:spacing w:line="400" w:lineRule="exact"/>
        <w:ind w:firstLine="240" w:firstLineChars="100"/>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（1）维护队伍在岗情况检查：管网一所依据</w:t>
      </w:r>
      <w:r>
        <w:rPr>
          <w:rFonts w:hint="eastAsia" w:ascii="宋体" w:hAnsi="宋体" w:eastAsia="宋体" w:cs="宋体"/>
          <w:color w:val="auto"/>
          <w:sz w:val="24"/>
          <w:szCs w:val="24"/>
          <w:lang w:val="en-US" w:eastAsia="zh-CN"/>
        </w:rPr>
        <w:t>投标</w:t>
      </w:r>
      <w:r>
        <w:rPr>
          <w:rFonts w:hint="eastAsia" w:ascii="宋体" w:hAnsi="宋体" w:eastAsia="宋体" w:cs="宋体"/>
          <w:color w:val="auto"/>
          <w:sz w:val="24"/>
          <w:szCs w:val="24"/>
          <w:lang w:eastAsia="zh-CN"/>
        </w:rPr>
        <w:t>文件，对中标人维护队伍开展不定期、不定点抽查。若发现项目负责人、安全员、资料员不在岗，每人次扣3分；其他人员不在岗，每人次扣2分。</w:t>
      </w:r>
    </w:p>
    <w:p w14:paraId="6870D942">
      <w:pPr>
        <w:keepNext w:val="0"/>
        <w:keepLines w:val="0"/>
        <w:pageBreakBefore w:val="0"/>
        <w:widowControl/>
        <w:kinsoku/>
        <w:wordWrap/>
        <w:overflowPunct/>
        <w:topLinePunct w:val="0"/>
        <w:autoSpaceDE w:val="0"/>
        <w:autoSpaceDN w:val="0"/>
        <w:bidi w:val="0"/>
        <w:adjustRightInd w:val="0"/>
        <w:snapToGrid w:val="0"/>
        <w:spacing w:line="400" w:lineRule="exact"/>
        <w:ind w:firstLine="240" w:firstLineChars="100"/>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（2）养护设备管理检查：管网一所依照投标文件，不定期、不定点抽查中标人提供</w:t>
      </w:r>
      <w:r>
        <w:rPr>
          <w:rFonts w:hint="eastAsia" w:ascii="宋体" w:hAnsi="宋体" w:eastAsia="宋体" w:cs="宋体"/>
          <w:color w:val="auto"/>
          <w:sz w:val="24"/>
          <w:szCs w:val="24"/>
          <w:highlight w:val="none"/>
          <w:lang w:eastAsia="zh-CN"/>
        </w:rPr>
        <w:t>的维护设备。每发现少一台设备</w:t>
      </w:r>
      <w:r>
        <w:rPr>
          <w:rFonts w:hint="eastAsia" w:ascii="宋体" w:hAnsi="宋体" w:eastAsia="宋体" w:cs="宋体"/>
          <w:color w:val="auto"/>
          <w:sz w:val="24"/>
          <w:szCs w:val="24"/>
          <w:lang w:eastAsia="zh-CN"/>
        </w:rPr>
        <w:t>，扣3分；设备不能正常运行，每台次扣2分。</w:t>
      </w:r>
    </w:p>
    <w:p w14:paraId="14324A61">
      <w:pPr>
        <w:keepNext w:val="0"/>
        <w:keepLines w:val="0"/>
        <w:pageBreakBefore w:val="0"/>
        <w:widowControl/>
        <w:kinsoku/>
        <w:wordWrap/>
        <w:overflowPunct/>
        <w:topLinePunct w:val="0"/>
        <w:autoSpaceDE w:val="0"/>
        <w:autoSpaceDN w:val="0"/>
        <w:bidi w:val="0"/>
        <w:adjustRightInd w:val="0"/>
        <w:snapToGrid w:val="0"/>
        <w:spacing w:line="400" w:lineRule="exact"/>
        <w:ind w:firstLine="240" w:firstLineChars="100"/>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（二）排水管网、渠沟（暗、明沟）井养护质量管理（满分25分，占总分的25%）</w:t>
      </w:r>
    </w:p>
    <w:p w14:paraId="04E2D287">
      <w:pPr>
        <w:keepNext w:val="0"/>
        <w:keepLines w:val="0"/>
        <w:pageBreakBefore w:val="0"/>
        <w:widowControl/>
        <w:kinsoku/>
        <w:wordWrap/>
        <w:overflowPunct/>
        <w:topLinePunct w:val="0"/>
        <w:autoSpaceDE w:val="0"/>
        <w:autoSpaceDN w:val="0"/>
        <w:bidi w:val="0"/>
        <w:adjustRightInd w:val="0"/>
        <w:snapToGrid w:val="0"/>
        <w:spacing w:line="400" w:lineRule="exact"/>
        <w:ind w:firstLine="240" w:firstLineChars="100"/>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（1）每次抽查4条主干路，每条路以10个雨水井为1单元，明沟为1单元。每次抽3单元。</w:t>
      </w:r>
    </w:p>
    <w:p w14:paraId="3650A710">
      <w:pPr>
        <w:keepNext w:val="0"/>
        <w:keepLines w:val="0"/>
        <w:pageBreakBefore w:val="0"/>
        <w:widowControl/>
        <w:kinsoku/>
        <w:wordWrap/>
        <w:overflowPunct/>
        <w:topLinePunct w:val="0"/>
        <w:autoSpaceDE w:val="0"/>
        <w:autoSpaceDN w:val="0"/>
        <w:bidi w:val="0"/>
        <w:adjustRightInd w:val="0"/>
        <w:snapToGrid w:val="0"/>
        <w:spacing w:line="400" w:lineRule="exact"/>
        <w:ind w:firstLine="240" w:firstLineChars="100"/>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（2）排水管积泥、砂厚度超过1/3管径的每超5cm（不足5cm按5cm 计），扣1分。</w:t>
      </w:r>
    </w:p>
    <w:p w14:paraId="026FB811">
      <w:pPr>
        <w:keepNext w:val="0"/>
        <w:keepLines w:val="0"/>
        <w:pageBreakBefore w:val="0"/>
        <w:widowControl/>
        <w:kinsoku/>
        <w:wordWrap/>
        <w:overflowPunct/>
        <w:topLinePunct w:val="0"/>
        <w:autoSpaceDE w:val="0"/>
        <w:autoSpaceDN w:val="0"/>
        <w:bidi w:val="0"/>
        <w:adjustRightInd w:val="0"/>
        <w:snapToGrid w:val="0"/>
        <w:spacing w:line="400" w:lineRule="exact"/>
        <w:ind w:firstLine="240" w:firstLineChars="100"/>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（3）排水不顺畅，排水管道堵塞，造成污水溢上路面，每处扣1分，井底有沉积物大于10cm或井底漂浮物占1/3水面面积扣0.5分，排水井未清掏，每座扣1分。雨水箅孔堵塞每座扣0.5分。</w:t>
      </w:r>
    </w:p>
    <w:p w14:paraId="70602CBB">
      <w:pPr>
        <w:keepNext w:val="0"/>
        <w:keepLines w:val="0"/>
        <w:pageBreakBefore w:val="0"/>
        <w:widowControl/>
        <w:kinsoku/>
        <w:wordWrap/>
        <w:overflowPunct/>
        <w:topLinePunct w:val="0"/>
        <w:autoSpaceDE w:val="0"/>
        <w:autoSpaceDN w:val="0"/>
        <w:bidi w:val="0"/>
        <w:adjustRightInd w:val="0"/>
        <w:snapToGrid w:val="0"/>
        <w:spacing w:line="400" w:lineRule="exact"/>
        <w:ind w:firstLine="240" w:firstLineChars="100"/>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（4）井盖丢失、缺、损、残（含支撑口破损），每处扣0.5分。</w:t>
      </w:r>
    </w:p>
    <w:p w14:paraId="559EE0FD">
      <w:pPr>
        <w:keepNext w:val="0"/>
        <w:keepLines w:val="0"/>
        <w:pageBreakBefore w:val="0"/>
        <w:widowControl/>
        <w:kinsoku/>
        <w:wordWrap/>
        <w:overflowPunct/>
        <w:topLinePunct w:val="0"/>
        <w:autoSpaceDE w:val="0"/>
        <w:autoSpaceDN w:val="0"/>
        <w:bidi w:val="0"/>
        <w:adjustRightInd w:val="0"/>
        <w:snapToGrid w:val="0"/>
        <w:spacing w:line="400" w:lineRule="exact"/>
        <w:ind w:firstLine="240" w:firstLineChars="100"/>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（5）维修井盖座与路面高差大于15mm，每处扣1分。</w:t>
      </w:r>
    </w:p>
    <w:p w14:paraId="6AC56AAB">
      <w:pPr>
        <w:keepNext w:val="0"/>
        <w:keepLines w:val="0"/>
        <w:pageBreakBefore w:val="0"/>
        <w:widowControl/>
        <w:kinsoku/>
        <w:wordWrap/>
        <w:overflowPunct/>
        <w:topLinePunct w:val="0"/>
        <w:autoSpaceDE w:val="0"/>
        <w:autoSpaceDN w:val="0"/>
        <w:bidi w:val="0"/>
        <w:adjustRightInd w:val="0"/>
        <w:snapToGrid w:val="0"/>
        <w:spacing w:line="400" w:lineRule="exact"/>
        <w:ind w:firstLine="240" w:firstLineChars="100"/>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（6）明沟（边沟、排水沟）检查：沟内的淤积物应随时清除疏通，保持沟内流水畅通，断面完好。沟内的淤积物厚大于20cm，长度超2m，每处扣1分。</w:t>
      </w:r>
    </w:p>
    <w:p w14:paraId="639CD38E">
      <w:pPr>
        <w:keepNext w:val="0"/>
        <w:keepLines w:val="0"/>
        <w:pageBreakBefore w:val="0"/>
        <w:widowControl/>
        <w:kinsoku/>
        <w:wordWrap/>
        <w:overflowPunct/>
        <w:topLinePunct w:val="0"/>
        <w:autoSpaceDE w:val="0"/>
        <w:autoSpaceDN w:val="0"/>
        <w:bidi w:val="0"/>
        <w:adjustRightInd w:val="0"/>
        <w:snapToGrid w:val="0"/>
        <w:spacing w:line="400" w:lineRule="exact"/>
        <w:ind w:firstLine="240" w:firstLineChars="100"/>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（7）沟断面不完好，每处扣1分。沟壁、沟底有沉陷，每处扣0.5分。（8）沟壁、沟底砌体有裂缝大于5cm，每处扣1分。</w:t>
      </w:r>
    </w:p>
    <w:p w14:paraId="0E1367CF">
      <w:pPr>
        <w:keepNext w:val="0"/>
        <w:keepLines w:val="0"/>
        <w:pageBreakBefore w:val="0"/>
        <w:widowControl/>
        <w:kinsoku/>
        <w:wordWrap/>
        <w:overflowPunct/>
        <w:topLinePunct w:val="0"/>
        <w:autoSpaceDE w:val="0"/>
        <w:autoSpaceDN w:val="0"/>
        <w:bidi w:val="0"/>
        <w:adjustRightInd w:val="0"/>
        <w:snapToGrid w:val="0"/>
        <w:spacing w:line="400" w:lineRule="exact"/>
        <w:ind w:firstLine="240" w:firstLineChars="100"/>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（三）排水设施抢修（市长热线、啄木</w:t>
      </w:r>
      <w:r>
        <w:rPr>
          <w:rFonts w:hint="eastAsia" w:ascii="宋体" w:hAnsi="宋体" w:eastAsia="宋体" w:cs="宋体"/>
          <w:color w:val="auto"/>
          <w:sz w:val="24"/>
          <w:szCs w:val="24"/>
          <w:lang w:val="en-US" w:eastAsia="zh-CN"/>
        </w:rPr>
        <w:t>鸟</w:t>
      </w:r>
      <w:r>
        <w:rPr>
          <w:rFonts w:hint="eastAsia" w:ascii="宋体" w:hAnsi="宋体" w:eastAsia="宋体" w:cs="宋体"/>
          <w:color w:val="auto"/>
          <w:sz w:val="24"/>
          <w:szCs w:val="24"/>
          <w:lang w:eastAsia="zh-CN"/>
        </w:rPr>
        <w:t>热线、数字城管热线、社会投诉、监理所巡视等案卷）案卷进度处理完成情况及人员在岗情况（满分25分，占总分的25%）。</w:t>
      </w:r>
    </w:p>
    <w:p w14:paraId="10986622">
      <w:pPr>
        <w:keepNext w:val="0"/>
        <w:keepLines w:val="0"/>
        <w:pageBreakBefore w:val="0"/>
        <w:widowControl/>
        <w:kinsoku/>
        <w:wordWrap/>
        <w:overflowPunct/>
        <w:topLinePunct w:val="0"/>
        <w:autoSpaceDE w:val="0"/>
        <w:autoSpaceDN w:val="0"/>
        <w:bidi w:val="0"/>
        <w:adjustRightInd w:val="0"/>
        <w:snapToGrid w:val="0"/>
        <w:spacing w:line="400" w:lineRule="exact"/>
        <w:ind w:firstLine="240" w:firstLineChars="100"/>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（1）案卷超时完成1次，扣1分。</w:t>
      </w:r>
    </w:p>
    <w:p w14:paraId="000CD763">
      <w:pPr>
        <w:keepNext w:val="0"/>
        <w:keepLines w:val="0"/>
        <w:pageBreakBefore w:val="0"/>
        <w:widowControl/>
        <w:kinsoku/>
        <w:wordWrap/>
        <w:overflowPunct/>
        <w:topLinePunct w:val="0"/>
        <w:autoSpaceDE w:val="0"/>
        <w:autoSpaceDN w:val="0"/>
        <w:bidi w:val="0"/>
        <w:adjustRightInd w:val="0"/>
        <w:snapToGrid w:val="0"/>
        <w:spacing w:line="400" w:lineRule="exact"/>
        <w:ind w:firstLine="240" w:firstLineChars="100"/>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（2）案卷返工完成1次，扣2分。</w:t>
      </w:r>
    </w:p>
    <w:p w14:paraId="5C52C3FC">
      <w:pPr>
        <w:keepNext w:val="0"/>
        <w:keepLines w:val="0"/>
        <w:pageBreakBefore w:val="0"/>
        <w:widowControl/>
        <w:kinsoku/>
        <w:wordWrap/>
        <w:overflowPunct/>
        <w:topLinePunct w:val="0"/>
        <w:autoSpaceDE w:val="0"/>
        <w:autoSpaceDN w:val="0"/>
        <w:bidi w:val="0"/>
        <w:adjustRightInd w:val="0"/>
        <w:snapToGrid w:val="0"/>
        <w:spacing w:line="400" w:lineRule="exact"/>
        <w:ind w:firstLine="240" w:firstLineChars="100"/>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（3）接案卷超时且未响应1次，扣2分。</w:t>
      </w:r>
    </w:p>
    <w:p w14:paraId="01124FD5">
      <w:pPr>
        <w:keepNext w:val="0"/>
        <w:keepLines w:val="0"/>
        <w:pageBreakBefore w:val="0"/>
        <w:widowControl/>
        <w:kinsoku/>
        <w:wordWrap/>
        <w:overflowPunct/>
        <w:topLinePunct w:val="0"/>
        <w:autoSpaceDE w:val="0"/>
        <w:autoSpaceDN w:val="0"/>
        <w:bidi w:val="0"/>
        <w:adjustRightInd w:val="0"/>
        <w:snapToGrid w:val="0"/>
        <w:spacing w:line="400" w:lineRule="exact"/>
        <w:ind w:firstLine="240" w:firstLineChars="100"/>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（4）案卷修复完成后，在质保期内因质量问题造成返工和事故1次的扣2分，并承担全部责任，在质保期内因质量问题重复施工的不另外计量。</w:t>
      </w:r>
    </w:p>
    <w:p w14:paraId="4FF787DE">
      <w:pPr>
        <w:keepNext w:val="0"/>
        <w:keepLines w:val="0"/>
        <w:pageBreakBefore w:val="0"/>
        <w:widowControl/>
        <w:kinsoku/>
        <w:wordWrap/>
        <w:overflowPunct/>
        <w:topLinePunct w:val="0"/>
        <w:autoSpaceDE w:val="0"/>
        <w:autoSpaceDN w:val="0"/>
        <w:bidi w:val="0"/>
        <w:adjustRightInd w:val="0"/>
        <w:snapToGrid w:val="0"/>
        <w:spacing w:line="400" w:lineRule="exact"/>
        <w:ind w:firstLine="240" w:firstLineChars="100"/>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（5）限时紧急案卷未按规定时间到达现场的扣3分。</w:t>
      </w:r>
    </w:p>
    <w:p w14:paraId="5ACA8B82">
      <w:pPr>
        <w:keepNext w:val="0"/>
        <w:keepLines w:val="0"/>
        <w:pageBreakBefore w:val="0"/>
        <w:widowControl/>
        <w:kinsoku/>
        <w:wordWrap/>
        <w:overflowPunct/>
        <w:topLinePunct w:val="0"/>
        <w:autoSpaceDE w:val="0"/>
        <w:autoSpaceDN w:val="0"/>
        <w:bidi w:val="0"/>
        <w:adjustRightInd w:val="0"/>
        <w:snapToGrid w:val="0"/>
        <w:spacing w:line="400" w:lineRule="exact"/>
        <w:ind w:firstLine="240" w:firstLineChars="100"/>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（6）汛期积水点未到岗扣3分，缺1人，扣1分。</w:t>
      </w:r>
    </w:p>
    <w:p w14:paraId="572D686C">
      <w:pPr>
        <w:keepNext w:val="0"/>
        <w:keepLines w:val="0"/>
        <w:pageBreakBefore w:val="0"/>
        <w:widowControl/>
        <w:kinsoku/>
        <w:wordWrap/>
        <w:overflowPunct/>
        <w:topLinePunct w:val="0"/>
        <w:autoSpaceDE w:val="0"/>
        <w:autoSpaceDN w:val="0"/>
        <w:bidi w:val="0"/>
        <w:adjustRightInd w:val="0"/>
        <w:snapToGrid w:val="0"/>
        <w:spacing w:line="400" w:lineRule="exact"/>
        <w:ind w:firstLine="240" w:firstLineChars="100"/>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（7）清掏疏通抢修人员在日常设施维养中必须保证相应的规定人数，缺1人，扣1分。</w:t>
      </w:r>
    </w:p>
    <w:p w14:paraId="5002C86E">
      <w:pPr>
        <w:keepNext w:val="0"/>
        <w:keepLines w:val="0"/>
        <w:pageBreakBefore w:val="0"/>
        <w:widowControl/>
        <w:kinsoku/>
        <w:wordWrap/>
        <w:overflowPunct/>
        <w:topLinePunct w:val="0"/>
        <w:autoSpaceDE w:val="0"/>
        <w:autoSpaceDN w:val="0"/>
        <w:bidi w:val="0"/>
        <w:adjustRightInd w:val="0"/>
        <w:snapToGrid w:val="0"/>
        <w:spacing w:line="400" w:lineRule="exact"/>
        <w:ind w:firstLine="240" w:firstLineChars="100"/>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（8）疏通抢修人员汛期需随时待命，保持通讯畅通，汛期抢修人员电话不通的扣3分。</w:t>
      </w:r>
    </w:p>
    <w:p w14:paraId="4E473402">
      <w:pPr>
        <w:keepNext w:val="0"/>
        <w:keepLines w:val="0"/>
        <w:pageBreakBefore w:val="0"/>
        <w:widowControl/>
        <w:kinsoku/>
        <w:wordWrap/>
        <w:overflowPunct/>
        <w:topLinePunct w:val="0"/>
        <w:autoSpaceDE w:val="0"/>
        <w:autoSpaceDN w:val="0"/>
        <w:bidi w:val="0"/>
        <w:adjustRightInd w:val="0"/>
        <w:snapToGrid w:val="0"/>
        <w:spacing w:line="400" w:lineRule="exact"/>
        <w:ind w:firstLine="240" w:firstLineChars="100"/>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（四）四条路（高新北大道、施尧路、南昌大道、迎宾北大道）排水设施巡查（满分10分，占总分的10%）。</w:t>
      </w:r>
    </w:p>
    <w:p w14:paraId="46ED8809">
      <w:pPr>
        <w:keepNext w:val="0"/>
        <w:keepLines w:val="0"/>
        <w:pageBreakBefore w:val="0"/>
        <w:widowControl/>
        <w:kinsoku/>
        <w:wordWrap/>
        <w:overflowPunct/>
        <w:topLinePunct w:val="0"/>
        <w:autoSpaceDE w:val="0"/>
        <w:autoSpaceDN w:val="0"/>
        <w:bidi w:val="0"/>
        <w:adjustRightInd w:val="0"/>
        <w:snapToGrid w:val="0"/>
        <w:spacing w:line="400" w:lineRule="exact"/>
        <w:ind w:firstLine="240" w:firstLineChars="100"/>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（1）巡查报表不及时、不规范、不清晰、不准确，发现1次扣1分。</w:t>
      </w:r>
    </w:p>
    <w:p w14:paraId="41900CCF">
      <w:pPr>
        <w:keepNext w:val="0"/>
        <w:keepLines w:val="0"/>
        <w:pageBreakBefore w:val="0"/>
        <w:widowControl/>
        <w:kinsoku/>
        <w:wordWrap/>
        <w:overflowPunct/>
        <w:topLinePunct w:val="0"/>
        <w:autoSpaceDE w:val="0"/>
        <w:autoSpaceDN w:val="0"/>
        <w:bidi w:val="0"/>
        <w:adjustRightInd w:val="0"/>
        <w:snapToGrid w:val="0"/>
        <w:spacing w:line="400" w:lineRule="exact"/>
        <w:ind w:firstLine="240" w:firstLineChars="100"/>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（五）安全文明生产管理（满分20分，占总分的20%）。</w:t>
      </w:r>
    </w:p>
    <w:p w14:paraId="1494BD1F">
      <w:pPr>
        <w:keepNext w:val="0"/>
        <w:keepLines w:val="0"/>
        <w:pageBreakBefore w:val="0"/>
        <w:widowControl/>
        <w:kinsoku/>
        <w:wordWrap/>
        <w:overflowPunct/>
        <w:topLinePunct w:val="0"/>
        <w:autoSpaceDE w:val="0"/>
        <w:autoSpaceDN w:val="0"/>
        <w:bidi w:val="0"/>
        <w:adjustRightInd w:val="0"/>
        <w:snapToGrid w:val="0"/>
        <w:spacing w:line="400" w:lineRule="exact"/>
        <w:ind w:firstLine="240" w:firstLineChars="100"/>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要重视安全文明生产，及时抢修，杜绝安全隐患及不文明现象。施工围挡按照《南昌市安全围挡规范标准》进行围挡。</w:t>
      </w:r>
    </w:p>
    <w:p w14:paraId="7962D059">
      <w:pPr>
        <w:keepNext w:val="0"/>
        <w:keepLines w:val="0"/>
        <w:pageBreakBefore w:val="0"/>
        <w:widowControl/>
        <w:kinsoku/>
        <w:wordWrap/>
        <w:overflowPunct/>
        <w:topLinePunct w:val="0"/>
        <w:autoSpaceDE w:val="0"/>
        <w:autoSpaceDN w:val="0"/>
        <w:bidi w:val="0"/>
        <w:adjustRightInd w:val="0"/>
        <w:snapToGrid w:val="0"/>
        <w:spacing w:line="400" w:lineRule="exact"/>
        <w:ind w:firstLine="240" w:firstLineChars="100"/>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检查办法：</w:t>
      </w:r>
    </w:p>
    <w:p w14:paraId="375611C4">
      <w:pPr>
        <w:keepNext w:val="0"/>
        <w:keepLines w:val="0"/>
        <w:pageBreakBefore w:val="0"/>
        <w:widowControl/>
        <w:kinsoku/>
        <w:wordWrap/>
        <w:overflowPunct/>
        <w:topLinePunct w:val="0"/>
        <w:autoSpaceDE w:val="0"/>
        <w:autoSpaceDN w:val="0"/>
        <w:bidi w:val="0"/>
        <w:adjustRightInd w:val="0"/>
        <w:snapToGrid w:val="0"/>
        <w:spacing w:line="400" w:lineRule="exact"/>
        <w:ind w:firstLine="240" w:firstLineChars="100"/>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（1）接到排水设施案卷后未按规定时间到场处理而造成交通事故1次扣3分，并承</w:t>
      </w:r>
      <w:r>
        <w:rPr>
          <w:rFonts w:hint="eastAsia" w:ascii="宋体" w:hAnsi="宋体" w:eastAsia="宋体" w:cs="宋体"/>
          <w:color w:val="auto"/>
          <w:sz w:val="24"/>
          <w:szCs w:val="24"/>
          <w:lang w:val="en-US" w:eastAsia="zh-CN"/>
        </w:rPr>
        <w:t>担</w:t>
      </w:r>
      <w:r>
        <w:rPr>
          <w:rFonts w:hint="eastAsia" w:ascii="宋体" w:hAnsi="宋体" w:eastAsia="宋体" w:cs="宋体"/>
          <w:color w:val="auto"/>
          <w:sz w:val="24"/>
          <w:szCs w:val="24"/>
          <w:lang w:eastAsia="zh-CN"/>
        </w:rPr>
        <w:t>全部责任。</w:t>
      </w:r>
    </w:p>
    <w:p w14:paraId="58F333E0">
      <w:pPr>
        <w:keepNext w:val="0"/>
        <w:keepLines w:val="0"/>
        <w:pageBreakBefore w:val="0"/>
        <w:widowControl/>
        <w:kinsoku/>
        <w:wordWrap/>
        <w:overflowPunct/>
        <w:topLinePunct w:val="0"/>
        <w:autoSpaceDE w:val="0"/>
        <w:autoSpaceDN w:val="0"/>
        <w:bidi w:val="0"/>
        <w:adjustRightInd w:val="0"/>
        <w:snapToGrid w:val="0"/>
        <w:spacing w:line="400" w:lineRule="exact"/>
        <w:ind w:firstLine="240" w:firstLineChars="100"/>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（2）养护和抢修时未围挡及未按标准围挡1次扣2分，人员未穿安全背心1次扣2分。</w:t>
      </w:r>
    </w:p>
    <w:p w14:paraId="6B378DE6">
      <w:pPr>
        <w:keepNext w:val="0"/>
        <w:keepLines w:val="0"/>
        <w:pageBreakBefore w:val="0"/>
        <w:widowControl/>
        <w:kinsoku/>
        <w:wordWrap/>
        <w:overflowPunct/>
        <w:topLinePunct w:val="0"/>
        <w:autoSpaceDE w:val="0"/>
        <w:autoSpaceDN w:val="0"/>
        <w:bidi w:val="0"/>
        <w:adjustRightInd w:val="0"/>
        <w:snapToGrid w:val="0"/>
        <w:spacing w:line="400" w:lineRule="exact"/>
        <w:ind w:firstLine="240" w:firstLineChars="100"/>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（3）井下工作人员未佩戴防毒面罩1次2分。</w:t>
      </w:r>
    </w:p>
    <w:p w14:paraId="6E115824">
      <w:pPr>
        <w:keepNext w:val="0"/>
        <w:keepLines w:val="0"/>
        <w:pageBreakBefore w:val="0"/>
        <w:widowControl/>
        <w:kinsoku/>
        <w:wordWrap/>
        <w:overflowPunct/>
        <w:topLinePunct w:val="0"/>
        <w:autoSpaceDE w:val="0"/>
        <w:autoSpaceDN w:val="0"/>
        <w:bidi w:val="0"/>
        <w:adjustRightInd w:val="0"/>
        <w:snapToGrid w:val="0"/>
        <w:spacing w:line="400" w:lineRule="exact"/>
        <w:ind w:firstLine="240" w:firstLineChars="100"/>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（4）夜间安全围挡未设反光标志发现1次扣2分。</w:t>
      </w:r>
    </w:p>
    <w:p w14:paraId="383D9A98">
      <w:pPr>
        <w:keepNext w:val="0"/>
        <w:keepLines w:val="0"/>
        <w:pageBreakBefore w:val="0"/>
        <w:widowControl/>
        <w:kinsoku/>
        <w:wordWrap/>
        <w:overflowPunct/>
        <w:topLinePunct w:val="0"/>
        <w:autoSpaceDE w:val="0"/>
        <w:autoSpaceDN w:val="0"/>
        <w:bidi w:val="0"/>
        <w:adjustRightInd w:val="0"/>
        <w:snapToGrid w:val="0"/>
        <w:spacing w:line="400" w:lineRule="exact"/>
        <w:ind w:firstLine="240" w:firstLineChars="100"/>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（5）垃圾淤泥未及时清运1次扣2分。</w:t>
      </w:r>
    </w:p>
    <w:p w14:paraId="682A073F">
      <w:pPr>
        <w:keepNext w:val="0"/>
        <w:keepLines w:val="0"/>
        <w:pageBreakBefore w:val="0"/>
        <w:widowControl/>
        <w:kinsoku/>
        <w:wordWrap/>
        <w:overflowPunct/>
        <w:topLinePunct w:val="0"/>
        <w:autoSpaceDE w:val="0"/>
        <w:autoSpaceDN w:val="0"/>
        <w:bidi w:val="0"/>
        <w:adjustRightInd w:val="0"/>
        <w:snapToGrid w:val="0"/>
        <w:spacing w:line="400" w:lineRule="exact"/>
        <w:ind w:firstLine="240" w:firstLineChars="100"/>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（6）临时占用快速道路维护、维修、防汛等移动作业时，未正确设置防撞缓冲设备扣8分。</w:t>
      </w:r>
    </w:p>
    <w:p w14:paraId="0C575B52">
      <w:pPr>
        <w:keepNext w:val="0"/>
        <w:keepLines w:val="0"/>
        <w:pageBreakBefore w:val="0"/>
        <w:widowControl/>
        <w:wordWrap w:val="0"/>
        <w:overflowPunct/>
        <w:topLinePunct w:val="0"/>
        <w:autoSpaceDE w:val="0"/>
        <w:autoSpaceDN w:val="0"/>
        <w:bidi w:val="0"/>
        <w:adjustRightInd w:val="0"/>
        <w:snapToGrid w:val="0"/>
        <w:spacing w:before="0" w:after="0" w:line="400" w:lineRule="exact"/>
        <w:ind w:right="40" w:firstLine="660"/>
        <w:jc w:val="both"/>
        <w:textAlignment w:val="baseline"/>
        <w:rPr>
          <w:rFonts w:hint="eastAsia" w:ascii="宋体" w:hAnsi="宋体" w:eastAsia="宋体" w:cs="宋体"/>
          <w:color w:val="000000"/>
          <w:sz w:val="24"/>
          <w:szCs w:val="24"/>
          <w:lang w:eastAsia="zh-CN"/>
        </w:rPr>
        <w:sectPr>
          <w:headerReference r:id="rId5" w:type="default"/>
          <w:footerReference r:id="rId6" w:type="default"/>
          <w:type w:val="continuous"/>
          <w:pgSz w:w="11900" w:h="16640"/>
          <w:pgMar w:top="1200" w:right="1440" w:bottom="1220" w:left="1440" w:header="600" w:footer="840" w:gutter="0"/>
          <w:pgNumType w:fmt="decimal"/>
          <w:cols w:space="720" w:num="1"/>
        </w:sectPr>
      </w:pPr>
    </w:p>
    <w:p w14:paraId="39EDDC92">
      <w:pPr>
        <w:wordWrap w:val="0"/>
        <w:autoSpaceDE w:val="0"/>
        <w:autoSpaceDN w:val="0"/>
        <w:spacing w:before="0" w:after="0" w:line="260" w:lineRule="exact"/>
        <w:jc w:val="both"/>
        <w:rPr>
          <w:sz w:val="25"/>
        </w:rPr>
      </w:pPr>
      <w:r>
        <w:rPr>
          <w:rFonts w:hint="eastAsia" w:ascii="宋体" w:hAnsi="宋体" w:eastAsia="宋体" w:cs="宋体"/>
          <w:b/>
          <w:bCs/>
          <w:color w:val="auto"/>
          <w:sz w:val="24"/>
          <w:szCs w:val="24"/>
          <w:lang w:val="en-US" w:eastAsia="zh-CN"/>
        </w:rPr>
        <w:t xml:space="preserve">附件2          </w:t>
      </w:r>
      <w:r>
        <w:rPr>
          <w:rFonts w:hint="eastAsia" w:ascii="宋体" w:hAnsi="宋体" w:eastAsia="宋体"/>
          <w:b/>
          <w:bCs/>
          <w:color w:val="000000"/>
          <w:sz w:val="24"/>
          <w:szCs w:val="24"/>
        </w:rPr>
        <w:t>2026年道路排水设施维护项目考核评分表</w:t>
      </w:r>
    </w:p>
    <w:p w14:paraId="264A4CAA">
      <w:pPr>
        <w:wordWrap w:val="0"/>
        <w:autoSpaceDE w:val="0"/>
        <w:autoSpaceDN w:val="0"/>
        <w:spacing w:before="0" w:after="0" w:line="160" w:lineRule="exact"/>
        <w:ind w:firstLine="0"/>
        <w:jc w:val="both"/>
        <w:rPr>
          <w:rFonts w:hint="eastAsia" w:ascii="宋体" w:hAnsi="宋体" w:eastAsia="宋体"/>
          <w:color w:val="000000"/>
          <w:sz w:val="12"/>
        </w:rPr>
      </w:pPr>
    </w:p>
    <w:tbl>
      <w:tblPr>
        <w:tblStyle w:val="6"/>
        <w:tblW w:w="0" w:type="auto"/>
        <w:tblInd w:w="100" w:type="dxa"/>
        <w:tblBorders>
          <w:top w:val="single" w:color="FFFFFF" w:sz="4" w:space="0"/>
          <w:left w:val="single" w:color="FFFFFF" w:sz="4" w:space="0"/>
          <w:bottom w:val="single" w:color="FFFFFF" w:sz="4" w:space="0"/>
          <w:right w:val="single" w:color="FFFFFF" w:sz="4" w:space="0"/>
          <w:insideH w:val="single" w:color="FFFFFF" w:sz="4" w:space="0"/>
          <w:insideV w:val="single" w:color="FFFFFF" w:sz="4" w:space="0"/>
        </w:tblBorders>
        <w:tblLayout w:type="autofit"/>
        <w:tblCellMar>
          <w:top w:w="0" w:type="dxa"/>
          <w:left w:w="0" w:type="dxa"/>
          <w:bottom w:w="0" w:type="dxa"/>
          <w:right w:w="0" w:type="dxa"/>
        </w:tblCellMar>
      </w:tblPr>
      <w:tblGrid>
        <w:gridCol w:w="949"/>
        <w:gridCol w:w="469"/>
        <w:gridCol w:w="6556"/>
        <w:gridCol w:w="951"/>
      </w:tblGrid>
      <w:tr w14:paraId="0C158B6A">
        <w:tblPrEx>
          <w:tblBorders>
            <w:top w:val="single" w:color="FFFFFF" w:sz="4" w:space="0"/>
            <w:left w:val="single" w:color="FFFFFF" w:sz="4" w:space="0"/>
            <w:bottom w:val="single" w:color="FFFFFF" w:sz="4" w:space="0"/>
            <w:right w:val="single" w:color="FFFFFF" w:sz="4" w:space="0"/>
            <w:insideH w:val="single" w:color="FFFFFF" w:sz="4" w:space="0"/>
            <w:insideV w:val="single" w:color="FFFFFF" w:sz="4" w:space="0"/>
          </w:tblBorders>
          <w:tblCellMar>
            <w:top w:w="0" w:type="dxa"/>
            <w:left w:w="0" w:type="dxa"/>
            <w:bottom w:w="0" w:type="dxa"/>
            <w:right w:w="0" w:type="dxa"/>
          </w:tblCellMar>
        </w:tblPrEx>
        <w:trPr>
          <w:trHeight w:val="280" w:hRule="atLeast"/>
        </w:trPr>
        <w:tc>
          <w:tcPr>
            <w:tcW w:w="980" w:type="dxa"/>
            <w:vMerge w:val="restart"/>
            <w:tcBorders>
              <w:top w:val="single" w:color="000000" w:sz="4" w:space="0"/>
              <w:left w:val="single" w:color="000000" w:sz="4" w:space="0"/>
              <w:bottom w:val="single" w:color="000000" w:sz="4" w:space="0"/>
              <w:right w:val="single" w:color="000000" w:sz="4" w:space="0"/>
            </w:tcBorders>
            <w:vAlign w:val="top"/>
          </w:tcPr>
          <w:p w14:paraId="7D016366">
            <w:pPr>
              <w:wordWrap w:val="0"/>
              <w:autoSpaceDE w:val="0"/>
              <w:autoSpaceDN w:val="0"/>
              <w:spacing w:before="179" w:after="0" w:line="220" w:lineRule="exact"/>
              <w:ind w:firstLine="140"/>
              <w:jc w:val="both"/>
              <w:rPr>
                <w:sz w:val="17"/>
              </w:rPr>
            </w:pPr>
            <w:r>
              <w:rPr>
                <w:rFonts w:hint="eastAsia" w:ascii="宋体" w:hAnsi="宋体" w:eastAsia="宋体"/>
                <w:color w:val="000000"/>
                <w:sz w:val="17"/>
              </w:rPr>
              <w:t>维护队伍</w:t>
            </w:r>
          </w:p>
          <w:p w14:paraId="304F2317">
            <w:pPr>
              <w:wordWrap w:val="0"/>
              <w:autoSpaceDE w:val="0"/>
              <w:autoSpaceDN w:val="0"/>
              <w:spacing w:before="64" w:after="0" w:line="220" w:lineRule="exact"/>
              <w:jc w:val="center"/>
              <w:rPr>
                <w:sz w:val="17"/>
              </w:rPr>
            </w:pPr>
            <w:r>
              <w:rPr>
                <w:rFonts w:hint="eastAsia" w:ascii="宋体" w:hAnsi="宋体" w:eastAsia="宋体"/>
                <w:color w:val="000000"/>
                <w:sz w:val="17"/>
              </w:rPr>
              <w:t>及养护设备管理（满分</w:t>
            </w:r>
            <w:r>
              <w:rPr>
                <w:rFonts w:hint="eastAsia" w:ascii="Calibri" w:hAnsi="Calibri" w:eastAsia="Calibri"/>
                <w:color w:val="000000"/>
                <w:sz w:val="17"/>
              </w:rPr>
              <w:t>20</w:t>
            </w:r>
            <w:r>
              <w:rPr>
                <w:rFonts w:hint="eastAsia" w:ascii="宋体" w:hAnsi="宋体" w:eastAsia="宋体"/>
                <w:color w:val="000000"/>
                <w:sz w:val="17"/>
              </w:rPr>
              <w:t>分，占总分数</w:t>
            </w:r>
            <w:r>
              <w:rPr>
                <w:rFonts w:hint="eastAsia" w:ascii="Calibri" w:hAnsi="Calibri" w:eastAsia="Calibri"/>
                <w:color w:val="000000"/>
                <w:sz w:val="17"/>
              </w:rPr>
              <w:t>20%）</w:t>
            </w:r>
          </w:p>
        </w:tc>
        <w:tc>
          <w:tcPr>
            <w:tcW w:w="7500" w:type="dxa"/>
            <w:gridSpan w:val="2"/>
            <w:tcBorders>
              <w:top w:val="single" w:color="000000" w:sz="4" w:space="0"/>
              <w:left w:val="single" w:color="000000" w:sz="4" w:space="0"/>
              <w:bottom w:val="single" w:color="000000" w:sz="4" w:space="0"/>
              <w:right w:val="single" w:color="000000" w:sz="4" w:space="0"/>
            </w:tcBorders>
            <w:vAlign w:val="top"/>
          </w:tcPr>
          <w:p w14:paraId="4984DCC6">
            <w:pPr>
              <w:wordWrap w:val="0"/>
              <w:autoSpaceDE w:val="0"/>
              <w:autoSpaceDN w:val="0"/>
              <w:spacing w:before="39" w:after="0" w:line="220" w:lineRule="exact"/>
              <w:jc w:val="center"/>
              <w:rPr>
                <w:sz w:val="17"/>
              </w:rPr>
            </w:pPr>
            <w:r>
              <w:rPr>
                <w:rFonts w:hint="eastAsia" w:ascii="宋体" w:hAnsi="宋体" w:eastAsia="宋体"/>
                <w:color w:val="000000"/>
                <w:sz w:val="17"/>
              </w:rPr>
              <w:t>评分标准</w:t>
            </w:r>
          </w:p>
        </w:tc>
        <w:tc>
          <w:tcPr>
            <w:tcW w:w="1040" w:type="dxa"/>
            <w:tcBorders>
              <w:top w:val="single" w:color="000000" w:sz="4" w:space="0"/>
              <w:left w:val="single" w:color="000000" w:sz="4" w:space="0"/>
              <w:bottom w:val="single" w:color="000000" w:sz="4" w:space="0"/>
              <w:right w:val="single" w:color="000000" w:sz="4" w:space="0"/>
            </w:tcBorders>
            <w:vAlign w:val="top"/>
          </w:tcPr>
          <w:p w14:paraId="316854C2">
            <w:pPr>
              <w:wordWrap w:val="0"/>
              <w:autoSpaceDE w:val="0"/>
              <w:autoSpaceDN w:val="0"/>
              <w:spacing w:before="19" w:after="0" w:line="220" w:lineRule="exact"/>
              <w:jc w:val="center"/>
              <w:rPr>
                <w:sz w:val="17"/>
              </w:rPr>
            </w:pPr>
            <w:r>
              <w:rPr>
                <w:rFonts w:hint="eastAsia" w:ascii="宋体" w:hAnsi="宋体" w:eastAsia="宋体"/>
                <w:color w:val="000000"/>
                <w:sz w:val="17"/>
              </w:rPr>
              <w:t>扣分情况</w:t>
            </w:r>
          </w:p>
        </w:tc>
      </w:tr>
      <w:tr w14:paraId="30ACD0CC">
        <w:tblPrEx>
          <w:tblBorders>
            <w:top w:val="single" w:color="FFFFFF" w:sz="4" w:space="0"/>
            <w:left w:val="single" w:color="FFFFFF" w:sz="4" w:space="0"/>
            <w:bottom w:val="single" w:color="FFFFFF" w:sz="4" w:space="0"/>
            <w:right w:val="single" w:color="FFFFFF" w:sz="4" w:space="0"/>
            <w:insideH w:val="single" w:color="FFFFFF" w:sz="4" w:space="0"/>
            <w:insideV w:val="single" w:color="FFFFFF" w:sz="4" w:space="0"/>
          </w:tblBorders>
          <w:tblCellMar>
            <w:top w:w="0" w:type="dxa"/>
            <w:left w:w="0" w:type="dxa"/>
            <w:bottom w:w="0" w:type="dxa"/>
            <w:right w:w="0" w:type="dxa"/>
          </w:tblCellMar>
        </w:tblPrEx>
        <w:trPr>
          <w:trHeight w:val="440" w:hRule="atLeast"/>
        </w:trPr>
        <w:tc>
          <w:tcPr>
            <w:tcW w:w="980" w:type="dxa"/>
            <w:vMerge w:val="continue"/>
            <w:tcBorders>
              <w:top w:val="single" w:color="000000" w:sz="4" w:space="0"/>
              <w:left w:val="single" w:color="000000" w:sz="4" w:space="0"/>
              <w:bottom w:val="single" w:color="000000" w:sz="4" w:space="0"/>
              <w:right w:val="single" w:color="000000" w:sz="4" w:space="0"/>
            </w:tcBorders>
          </w:tcPr>
          <w:p w14:paraId="41BDC9D2"/>
        </w:tc>
        <w:tc>
          <w:tcPr>
            <w:tcW w:w="520" w:type="dxa"/>
            <w:tcBorders>
              <w:top w:val="single" w:color="000000" w:sz="4" w:space="0"/>
              <w:left w:val="single" w:color="000000" w:sz="4" w:space="0"/>
              <w:bottom w:val="single" w:color="000000" w:sz="4" w:space="0"/>
              <w:right w:val="single" w:color="000000" w:sz="4" w:space="0"/>
            </w:tcBorders>
            <w:vAlign w:val="top"/>
          </w:tcPr>
          <w:p w14:paraId="5D17DBB7">
            <w:pPr>
              <w:wordWrap w:val="0"/>
              <w:autoSpaceDE w:val="0"/>
              <w:autoSpaceDN w:val="0"/>
              <w:spacing w:before="160" w:after="0" w:line="220" w:lineRule="exact"/>
              <w:jc w:val="center"/>
              <w:rPr>
                <w:sz w:val="17"/>
              </w:rPr>
            </w:pPr>
            <w:r>
              <w:rPr>
                <w:rFonts w:hint="eastAsia" w:ascii="Calibri" w:hAnsi="Calibri" w:eastAsia="Calibri"/>
                <w:color w:val="000000"/>
                <w:sz w:val="17"/>
              </w:rPr>
              <w:t>1</w:t>
            </w:r>
          </w:p>
        </w:tc>
        <w:tc>
          <w:tcPr>
            <w:tcW w:w="6980" w:type="dxa"/>
            <w:tcBorders>
              <w:top w:val="single" w:color="000000" w:sz="4" w:space="0"/>
              <w:left w:val="single" w:color="000000" w:sz="4" w:space="0"/>
              <w:bottom w:val="single" w:color="000000" w:sz="4" w:space="0"/>
              <w:right w:val="single" w:color="000000" w:sz="4" w:space="0"/>
            </w:tcBorders>
            <w:vAlign w:val="top"/>
          </w:tcPr>
          <w:p w14:paraId="362E5914">
            <w:pPr>
              <w:wordWrap w:val="0"/>
              <w:autoSpaceDE w:val="0"/>
              <w:autoSpaceDN w:val="0"/>
              <w:spacing w:before="20" w:after="0" w:line="200" w:lineRule="exact"/>
              <w:jc w:val="center"/>
              <w:rPr>
                <w:sz w:val="17"/>
                <w:highlight w:val="none"/>
              </w:rPr>
            </w:pPr>
            <w:r>
              <w:rPr>
                <w:rFonts w:hint="eastAsia" w:ascii="宋体" w:hAnsi="宋体" w:eastAsia="宋体"/>
                <w:color w:val="000000"/>
                <w:sz w:val="17"/>
                <w:highlight w:val="none"/>
              </w:rPr>
              <w:t>依据</w:t>
            </w:r>
            <w:r>
              <w:rPr>
                <w:rFonts w:hint="eastAsia" w:ascii="宋体" w:hAnsi="宋体" w:eastAsia="宋体"/>
                <w:color w:val="000000"/>
                <w:sz w:val="17"/>
                <w:highlight w:val="none"/>
                <w:lang w:val="en-US" w:eastAsia="zh-CN"/>
              </w:rPr>
              <w:t>招标</w:t>
            </w:r>
            <w:r>
              <w:rPr>
                <w:rFonts w:hint="eastAsia" w:ascii="宋体" w:hAnsi="宋体" w:eastAsia="宋体"/>
                <w:color w:val="000000"/>
                <w:sz w:val="17"/>
                <w:highlight w:val="none"/>
                <w:lang w:eastAsia="zh-CN"/>
              </w:rPr>
              <w:t>文件</w:t>
            </w:r>
            <w:r>
              <w:rPr>
                <w:rFonts w:hint="eastAsia" w:ascii="宋体" w:hAnsi="宋体" w:eastAsia="宋体"/>
                <w:color w:val="000000"/>
                <w:sz w:val="17"/>
                <w:highlight w:val="none"/>
                <w:lang w:val="en-US" w:eastAsia="zh-CN"/>
              </w:rPr>
              <w:t>及投标文件</w:t>
            </w:r>
            <w:r>
              <w:rPr>
                <w:rFonts w:hint="eastAsia" w:ascii="宋体" w:hAnsi="宋体" w:eastAsia="宋体"/>
                <w:color w:val="000000"/>
                <w:sz w:val="17"/>
                <w:highlight w:val="none"/>
              </w:rPr>
              <w:t>，对</w:t>
            </w:r>
            <w:r>
              <w:rPr>
                <w:rFonts w:hint="eastAsia" w:ascii="宋体" w:hAnsi="宋体" w:eastAsia="宋体"/>
                <w:color w:val="000000"/>
                <w:sz w:val="17"/>
                <w:highlight w:val="none"/>
                <w:lang w:eastAsia="zh-CN"/>
              </w:rPr>
              <w:t>中标人</w:t>
            </w:r>
            <w:r>
              <w:rPr>
                <w:rFonts w:hint="eastAsia" w:ascii="宋体" w:hAnsi="宋体" w:eastAsia="宋体"/>
                <w:color w:val="000000"/>
                <w:sz w:val="17"/>
                <w:highlight w:val="none"/>
              </w:rPr>
              <w:t>维护队伍开展不定期、不定点抽查。若发现项目负责人、安全员、资料员不在岗，每人次扣</w:t>
            </w:r>
            <w:r>
              <w:rPr>
                <w:rFonts w:hint="eastAsia" w:ascii="Calibri" w:hAnsi="Calibri" w:eastAsia="Calibri"/>
                <w:color w:val="000000"/>
                <w:sz w:val="17"/>
                <w:highlight w:val="none"/>
              </w:rPr>
              <w:t>3</w:t>
            </w:r>
            <w:r>
              <w:rPr>
                <w:rFonts w:hint="eastAsia" w:ascii="宋体" w:hAnsi="宋体" w:eastAsia="宋体"/>
                <w:color w:val="000000"/>
                <w:sz w:val="17"/>
                <w:highlight w:val="none"/>
              </w:rPr>
              <w:t>分；其他人员不在岗，每人次扣</w:t>
            </w:r>
            <w:r>
              <w:rPr>
                <w:rFonts w:hint="eastAsia" w:ascii="Calibri" w:hAnsi="Calibri" w:eastAsia="Calibri"/>
                <w:color w:val="000000"/>
                <w:sz w:val="17"/>
                <w:highlight w:val="none"/>
              </w:rPr>
              <w:t>2</w:t>
            </w:r>
            <w:r>
              <w:rPr>
                <w:rFonts w:hint="eastAsia" w:ascii="宋体" w:hAnsi="宋体" w:eastAsia="宋体"/>
                <w:color w:val="000000"/>
                <w:sz w:val="17"/>
                <w:highlight w:val="none"/>
              </w:rPr>
              <w:t>分。</w:t>
            </w:r>
          </w:p>
        </w:tc>
        <w:tc>
          <w:tcPr>
            <w:tcW w:w="1040" w:type="dxa"/>
            <w:tcBorders>
              <w:top w:val="single" w:color="000000" w:sz="4" w:space="0"/>
              <w:left w:val="single" w:color="000000" w:sz="4" w:space="0"/>
              <w:bottom w:val="single" w:color="000000" w:sz="4" w:space="0"/>
              <w:right w:val="single" w:color="000000" w:sz="4" w:space="0"/>
            </w:tcBorders>
            <w:vAlign w:val="center"/>
          </w:tcPr>
          <w:p w14:paraId="3DBCF3A2">
            <w:pPr>
              <w:wordWrap w:val="0"/>
              <w:autoSpaceDE w:val="0"/>
              <w:autoSpaceDN w:val="0"/>
              <w:spacing w:before="0" w:after="0" w:line="272" w:lineRule="exact"/>
              <w:jc w:val="center"/>
              <w:rPr>
                <w:rFonts w:hint="eastAsia" w:ascii="宋体" w:hAnsi="宋体" w:eastAsia="宋体"/>
                <w:color w:val="000000"/>
                <w:sz w:val="21"/>
              </w:rPr>
            </w:pPr>
          </w:p>
        </w:tc>
      </w:tr>
      <w:tr w14:paraId="2EEE9757">
        <w:tblPrEx>
          <w:tblBorders>
            <w:top w:val="single" w:color="FFFFFF" w:sz="4" w:space="0"/>
            <w:left w:val="single" w:color="FFFFFF" w:sz="4" w:space="0"/>
            <w:bottom w:val="single" w:color="FFFFFF" w:sz="4" w:space="0"/>
            <w:right w:val="single" w:color="FFFFFF" w:sz="4" w:space="0"/>
            <w:insideH w:val="single" w:color="FFFFFF" w:sz="4" w:space="0"/>
            <w:insideV w:val="single" w:color="FFFFFF" w:sz="4" w:space="0"/>
          </w:tblBorders>
          <w:tblCellMar>
            <w:top w:w="0" w:type="dxa"/>
            <w:left w:w="0" w:type="dxa"/>
            <w:bottom w:w="0" w:type="dxa"/>
            <w:right w:w="0" w:type="dxa"/>
          </w:tblCellMar>
        </w:tblPrEx>
        <w:trPr>
          <w:trHeight w:val="480" w:hRule="atLeast"/>
        </w:trPr>
        <w:tc>
          <w:tcPr>
            <w:tcW w:w="980" w:type="dxa"/>
            <w:vMerge w:val="continue"/>
            <w:tcBorders>
              <w:top w:val="single" w:color="000000" w:sz="4" w:space="0"/>
              <w:left w:val="single" w:color="000000" w:sz="4" w:space="0"/>
              <w:bottom w:val="single" w:color="000000" w:sz="4" w:space="0"/>
              <w:right w:val="single" w:color="000000" w:sz="4" w:space="0"/>
            </w:tcBorders>
          </w:tcPr>
          <w:p w14:paraId="4F58B3C4"/>
        </w:tc>
        <w:tc>
          <w:tcPr>
            <w:tcW w:w="520" w:type="dxa"/>
            <w:tcBorders>
              <w:top w:val="single" w:color="000000" w:sz="4" w:space="0"/>
              <w:left w:val="single" w:color="000000" w:sz="4" w:space="0"/>
              <w:bottom w:val="single" w:color="000000" w:sz="4" w:space="0"/>
              <w:right w:val="single" w:color="000000" w:sz="4" w:space="0"/>
            </w:tcBorders>
            <w:vAlign w:val="top"/>
          </w:tcPr>
          <w:p w14:paraId="1EA4D2BA">
            <w:pPr>
              <w:wordWrap w:val="0"/>
              <w:autoSpaceDE w:val="0"/>
              <w:autoSpaceDN w:val="0"/>
              <w:spacing w:before="160" w:after="0" w:line="220" w:lineRule="exact"/>
              <w:jc w:val="center"/>
              <w:rPr>
                <w:sz w:val="17"/>
              </w:rPr>
            </w:pPr>
            <w:r>
              <w:rPr>
                <w:rFonts w:hint="eastAsia" w:ascii="Calibri" w:hAnsi="Calibri" w:eastAsia="Calibri"/>
                <w:color w:val="000000"/>
                <w:sz w:val="17"/>
              </w:rPr>
              <w:t>2</w:t>
            </w:r>
          </w:p>
        </w:tc>
        <w:tc>
          <w:tcPr>
            <w:tcW w:w="6980" w:type="dxa"/>
            <w:tcBorders>
              <w:top w:val="single" w:color="000000" w:sz="4" w:space="0"/>
              <w:left w:val="single" w:color="000000" w:sz="4" w:space="0"/>
              <w:bottom w:val="single" w:color="000000" w:sz="4" w:space="0"/>
              <w:right w:val="single" w:color="000000" w:sz="4" w:space="0"/>
            </w:tcBorders>
            <w:vAlign w:val="top"/>
          </w:tcPr>
          <w:p w14:paraId="3B360081">
            <w:pPr>
              <w:wordWrap w:val="0"/>
              <w:autoSpaceDE w:val="0"/>
              <w:autoSpaceDN w:val="0"/>
              <w:spacing w:before="19" w:after="0" w:line="220" w:lineRule="exact"/>
              <w:jc w:val="center"/>
              <w:rPr>
                <w:sz w:val="17"/>
                <w:highlight w:val="none"/>
              </w:rPr>
            </w:pPr>
            <w:r>
              <w:rPr>
                <w:rFonts w:hint="eastAsia" w:ascii="宋体" w:hAnsi="宋体" w:eastAsia="宋体"/>
                <w:color w:val="000000"/>
                <w:sz w:val="17"/>
                <w:highlight w:val="none"/>
              </w:rPr>
              <w:t>依照</w:t>
            </w:r>
            <w:r>
              <w:rPr>
                <w:rFonts w:hint="eastAsia" w:ascii="宋体" w:hAnsi="宋体" w:eastAsia="宋体"/>
                <w:color w:val="000000"/>
                <w:sz w:val="17"/>
                <w:highlight w:val="none"/>
                <w:lang w:val="en-US" w:eastAsia="zh-CN"/>
              </w:rPr>
              <w:t>招标</w:t>
            </w:r>
            <w:r>
              <w:rPr>
                <w:rFonts w:hint="eastAsia" w:ascii="宋体" w:hAnsi="宋体" w:eastAsia="宋体"/>
                <w:color w:val="000000"/>
                <w:sz w:val="17"/>
                <w:highlight w:val="none"/>
                <w:lang w:eastAsia="zh-CN"/>
              </w:rPr>
              <w:t>文件</w:t>
            </w:r>
            <w:r>
              <w:rPr>
                <w:rFonts w:hint="eastAsia" w:ascii="宋体" w:hAnsi="宋体" w:eastAsia="宋体"/>
                <w:color w:val="000000"/>
                <w:sz w:val="17"/>
                <w:highlight w:val="none"/>
                <w:lang w:val="en-US" w:eastAsia="zh-CN"/>
              </w:rPr>
              <w:t>及投标文件</w:t>
            </w:r>
            <w:r>
              <w:rPr>
                <w:rFonts w:hint="eastAsia" w:ascii="宋体" w:hAnsi="宋体" w:eastAsia="宋体"/>
                <w:color w:val="000000"/>
                <w:sz w:val="17"/>
                <w:highlight w:val="none"/>
              </w:rPr>
              <w:t>，不定期、不定点抽查</w:t>
            </w:r>
            <w:r>
              <w:rPr>
                <w:rFonts w:hint="eastAsia" w:ascii="宋体" w:hAnsi="宋体" w:eastAsia="宋体"/>
                <w:color w:val="000000"/>
                <w:sz w:val="17"/>
                <w:highlight w:val="none"/>
                <w:lang w:eastAsia="zh-CN"/>
              </w:rPr>
              <w:t>中标人</w:t>
            </w:r>
            <w:r>
              <w:rPr>
                <w:rFonts w:hint="eastAsia" w:ascii="宋体" w:hAnsi="宋体" w:eastAsia="宋体"/>
                <w:color w:val="000000"/>
                <w:sz w:val="17"/>
                <w:highlight w:val="none"/>
              </w:rPr>
              <w:t>提供的维护设备。每发现少一台设备，扣</w:t>
            </w:r>
            <w:r>
              <w:rPr>
                <w:rFonts w:hint="eastAsia" w:ascii="Calibri" w:hAnsi="Calibri" w:eastAsia="Calibri"/>
                <w:color w:val="000000"/>
                <w:sz w:val="17"/>
                <w:highlight w:val="none"/>
              </w:rPr>
              <w:t>3</w:t>
            </w:r>
            <w:r>
              <w:rPr>
                <w:rFonts w:hint="eastAsia" w:ascii="宋体" w:hAnsi="宋体" w:eastAsia="宋体"/>
                <w:color w:val="000000"/>
                <w:sz w:val="17"/>
                <w:highlight w:val="none"/>
              </w:rPr>
              <w:t>分；设备不能正常运行，每台次扣</w:t>
            </w:r>
            <w:r>
              <w:rPr>
                <w:rFonts w:hint="eastAsia" w:ascii="Calibri" w:hAnsi="Calibri" w:eastAsia="Calibri"/>
                <w:color w:val="000000"/>
                <w:sz w:val="17"/>
                <w:highlight w:val="none"/>
              </w:rPr>
              <w:t>2</w:t>
            </w:r>
            <w:r>
              <w:rPr>
                <w:rFonts w:hint="eastAsia" w:ascii="宋体" w:hAnsi="宋体" w:eastAsia="宋体"/>
                <w:color w:val="000000"/>
                <w:sz w:val="17"/>
                <w:highlight w:val="none"/>
              </w:rPr>
              <w:t>分。</w:t>
            </w:r>
          </w:p>
        </w:tc>
        <w:tc>
          <w:tcPr>
            <w:tcW w:w="1040" w:type="dxa"/>
            <w:tcBorders>
              <w:top w:val="single" w:color="000000" w:sz="4" w:space="0"/>
              <w:left w:val="single" w:color="000000" w:sz="4" w:space="0"/>
              <w:bottom w:val="single" w:color="000000" w:sz="4" w:space="0"/>
              <w:right w:val="single" w:color="000000" w:sz="4" w:space="0"/>
            </w:tcBorders>
            <w:vAlign w:val="center"/>
          </w:tcPr>
          <w:p w14:paraId="4BF129AB">
            <w:pPr>
              <w:wordWrap w:val="0"/>
              <w:autoSpaceDE w:val="0"/>
              <w:autoSpaceDN w:val="0"/>
              <w:spacing w:before="0" w:after="0" w:line="272" w:lineRule="exact"/>
              <w:jc w:val="center"/>
              <w:rPr>
                <w:rFonts w:hint="eastAsia" w:ascii="宋体" w:hAnsi="宋体" w:eastAsia="宋体"/>
                <w:color w:val="000000"/>
                <w:sz w:val="21"/>
              </w:rPr>
            </w:pPr>
          </w:p>
        </w:tc>
      </w:tr>
      <w:tr w14:paraId="61E7F1EA">
        <w:tblPrEx>
          <w:tblBorders>
            <w:top w:val="single" w:color="FFFFFF" w:sz="4" w:space="0"/>
            <w:left w:val="single" w:color="FFFFFF" w:sz="4" w:space="0"/>
            <w:bottom w:val="single" w:color="FFFFFF" w:sz="4" w:space="0"/>
            <w:right w:val="single" w:color="FFFFFF" w:sz="4" w:space="0"/>
            <w:insideH w:val="single" w:color="FFFFFF" w:sz="4" w:space="0"/>
            <w:insideV w:val="single" w:color="FFFFFF" w:sz="4" w:space="0"/>
          </w:tblBorders>
          <w:tblCellMar>
            <w:top w:w="0" w:type="dxa"/>
            <w:left w:w="0" w:type="dxa"/>
            <w:bottom w:w="0" w:type="dxa"/>
            <w:right w:w="0" w:type="dxa"/>
          </w:tblCellMar>
        </w:tblPrEx>
        <w:trPr>
          <w:trHeight w:val="360" w:hRule="atLeast"/>
        </w:trPr>
        <w:tc>
          <w:tcPr>
            <w:tcW w:w="980" w:type="dxa"/>
            <w:vMerge w:val="continue"/>
            <w:tcBorders>
              <w:top w:val="single" w:color="000000" w:sz="4" w:space="0"/>
              <w:left w:val="single" w:color="000000" w:sz="4" w:space="0"/>
              <w:bottom w:val="single" w:color="000000" w:sz="4" w:space="0"/>
              <w:right w:val="single" w:color="000000" w:sz="4" w:space="0"/>
            </w:tcBorders>
          </w:tcPr>
          <w:p w14:paraId="782451DE"/>
        </w:tc>
        <w:tc>
          <w:tcPr>
            <w:tcW w:w="7500" w:type="dxa"/>
            <w:gridSpan w:val="2"/>
            <w:tcBorders>
              <w:top w:val="single" w:color="000000" w:sz="4" w:space="0"/>
              <w:left w:val="single" w:color="000000" w:sz="4" w:space="0"/>
              <w:bottom w:val="single" w:color="000000" w:sz="4" w:space="0"/>
              <w:right w:val="single" w:color="000000" w:sz="4" w:space="0"/>
            </w:tcBorders>
            <w:vAlign w:val="top"/>
          </w:tcPr>
          <w:p w14:paraId="5DE7D790">
            <w:pPr>
              <w:wordWrap w:val="0"/>
              <w:autoSpaceDE w:val="0"/>
              <w:autoSpaceDN w:val="0"/>
              <w:spacing w:before="119" w:after="0" w:line="220" w:lineRule="exact"/>
              <w:jc w:val="center"/>
              <w:rPr>
                <w:sz w:val="17"/>
              </w:rPr>
            </w:pPr>
            <w:r>
              <w:rPr>
                <w:rFonts w:hint="eastAsia" w:ascii="宋体" w:hAnsi="宋体" w:eastAsia="宋体"/>
                <w:color w:val="000000"/>
                <w:sz w:val="17"/>
              </w:rPr>
              <w:t>得分</w:t>
            </w:r>
          </w:p>
        </w:tc>
        <w:tc>
          <w:tcPr>
            <w:tcW w:w="1040" w:type="dxa"/>
            <w:tcBorders>
              <w:top w:val="single" w:color="000000" w:sz="4" w:space="0"/>
              <w:left w:val="single" w:color="000000" w:sz="4" w:space="0"/>
              <w:bottom w:val="single" w:color="000000" w:sz="4" w:space="0"/>
              <w:right w:val="single" w:color="000000" w:sz="4" w:space="0"/>
            </w:tcBorders>
            <w:vAlign w:val="center"/>
          </w:tcPr>
          <w:p w14:paraId="27361796">
            <w:pPr>
              <w:wordWrap w:val="0"/>
              <w:autoSpaceDE w:val="0"/>
              <w:autoSpaceDN w:val="0"/>
              <w:spacing w:before="0" w:after="0" w:line="272" w:lineRule="exact"/>
              <w:jc w:val="center"/>
              <w:rPr>
                <w:rFonts w:hint="eastAsia" w:ascii="宋体" w:hAnsi="宋体" w:eastAsia="宋体"/>
                <w:color w:val="000000"/>
                <w:sz w:val="21"/>
              </w:rPr>
            </w:pPr>
          </w:p>
        </w:tc>
      </w:tr>
      <w:tr w14:paraId="432303F7">
        <w:tblPrEx>
          <w:tblBorders>
            <w:top w:val="single" w:color="FFFFFF" w:sz="4" w:space="0"/>
            <w:left w:val="single" w:color="FFFFFF" w:sz="4" w:space="0"/>
            <w:bottom w:val="single" w:color="FFFFFF" w:sz="4" w:space="0"/>
            <w:right w:val="single" w:color="FFFFFF" w:sz="4" w:space="0"/>
            <w:insideH w:val="single" w:color="FFFFFF" w:sz="4" w:space="0"/>
            <w:insideV w:val="single" w:color="FFFFFF" w:sz="4" w:space="0"/>
          </w:tblBorders>
          <w:tblCellMar>
            <w:top w:w="0" w:type="dxa"/>
            <w:left w:w="0" w:type="dxa"/>
            <w:bottom w:w="0" w:type="dxa"/>
            <w:right w:w="0" w:type="dxa"/>
          </w:tblCellMar>
        </w:tblPrEx>
        <w:trPr>
          <w:trHeight w:val="320" w:hRule="atLeast"/>
        </w:trPr>
        <w:tc>
          <w:tcPr>
            <w:tcW w:w="980" w:type="dxa"/>
            <w:vMerge w:val="restart"/>
            <w:tcBorders>
              <w:top w:val="single" w:color="000000" w:sz="4" w:space="0"/>
              <w:left w:val="single" w:color="000000" w:sz="4" w:space="0"/>
              <w:bottom w:val="single" w:color="000000" w:sz="4" w:space="0"/>
              <w:right w:val="single" w:color="000000" w:sz="4" w:space="0"/>
            </w:tcBorders>
            <w:vAlign w:val="top"/>
          </w:tcPr>
          <w:p w14:paraId="48453AE0">
            <w:pPr>
              <w:wordWrap w:val="0"/>
              <w:autoSpaceDE w:val="0"/>
              <w:autoSpaceDN w:val="0"/>
              <w:spacing w:before="0" w:after="0" w:line="220" w:lineRule="exact"/>
              <w:ind w:firstLine="0"/>
              <w:jc w:val="both"/>
              <w:rPr>
                <w:rFonts w:hint="eastAsia" w:ascii="宋体" w:hAnsi="宋体" w:eastAsia="宋体"/>
                <w:color w:val="000000"/>
                <w:sz w:val="17"/>
              </w:rPr>
            </w:pPr>
          </w:p>
          <w:p w14:paraId="688B8A8C">
            <w:pPr>
              <w:wordWrap w:val="0"/>
              <w:autoSpaceDE w:val="0"/>
              <w:autoSpaceDN w:val="0"/>
              <w:spacing w:before="0" w:after="0" w:line="220" w:lineRule="exact"/>
              <w:ind w:firstLine="0"/>
              <w:jc w:val="both"/>
              <w:rPr>
                <w:rFonts w:hint="eastAsia" w:ascii="宋体" w:hAnsi="宋体" w:eastAsia="宋体"/>
                <w:color w:val="000000"/>
                <w:sz w:val="17"/>
              </w:rPr>
            </w:pPr>
          </w:p>
          <w:p w14:paraId="3AC4A08F">
            <w:pPr>
              <w:wordWrap w:val="0"/>
              <w:autoSpaceDE w:val="0"/>
              <w:autoSpaceDN w:val="0"/>
              <w:spacing w:before="0" w:after="0" w:line="220" w:lineRule="exact"/>
              <w:ind w:firstLine="0"/>
              <w:jc w:val="both"/>
              <w:rPr>
                <w:rFonts w:hint="eastAsia" w:ascii="宋体" w:hAnsi="宋体" w:eastAsia="宋体"/>
                <w:color w:val="000000"/>
                <w:sz w:val="17"/>
              </w:rPr>
            </w:pPr>
          </w:p>
          <w:p w14:paraId="24D851C9">
            <w:pPr>
              <w:wordWrap w:val="0"/>
              <w:autoSpaceDE w:val="0"/>
              <w:autoSpaceDN w:val="0"/>
              <w:spacing w:before="44" w:after="0" w:line="220" w:lineRule="exact"/>
              <w:ind w:left="140" w:right="80" w:firstLine="0"/>
              <w:jc w:val="both"/>
              <w:rPr>
                <w:sz w:val="17"/>
              </w:rPr>
            </w:pPr>
            <w:r>
              <w:rPr>
                <w:rFonts w:hint="eastAsia" w:ascii="宋体" w:hAnsi="宋体" w:eastAsia="宋体"/>
                <w:color w:val="000000"/>
                <w:sz w:val="17"/>
              </w:rPr>
              <w:t>排水管网、渠沟（暗、明沟</w:t>
            </w:r>
          </w:p>
          <w:p w14:paraId="37D212F4">
            <w:pPr>
              <w:wordWrap w:val="0"/>
              <w:autoSpaceDE w:val="0"/>
              <w:autoSpaceDN w:val="0"/>
              <w:spacing w:before="0" w:after="0" w:line="220" w:lineRule="exact"/>
              <w:ind w:left="140" w:right="80" w:firstLine="0"/>
              <w:jc w:val="both"/>
              <w:rPr>
                <w:sz w:val="17"/>
              </w:rPr>
            </w:pPr>
            <w:r>
              <w:rPr>
                <w:rFonts w:hint="eastAsia" w:ascii="宋体" w:hAnsi="宋体" w:eastAsia="宋体"/>
                <w:color w:val="000000"/>
                <w:sz w:val="17"/>
              </w:rPr>
              <w:t>）、井养护质量管理（满分</w:t>
            </w:r>
          </w:p>
          <w:p w14:paraId="7261DDA1">
            <w:pPr>
              <w:wordWrap w:val="0"/>
              <w:autoSpaceDE w:val="0"/>
              <w:autoSpaceDN w:val="0"/>
              <w:spacing w:before="0" w:after="0" w:line="153" w:lineRule="exact"/>
              <w:ind w:left="200" w:right="80" w:hanging="40"/>
              <w:jc w:val="both"/>
              <w:rPr>
                <w:sz w:val="17"/>
              </w:rPr>
            </w:pPr>
            <w:r>
              <w:rPr>
                <w:rFonts w:hint="eastAsia" w:ascii="Calibri" w:hAnsi="Calibri" w:eastAsia="Calibri"/>
                <w:color w:val="000000"/>
                <w:sz w:val="17"/>
              </w:rPr>
              <w:t>25</w:t>
            </w:r>
            <w:r>
              <w:rPr>
                <w:rFonts w:hint="eastAsia" w:ascii="宋体" w:hAnsi="宋体" w:eastAsia="宋体"/>
                <w:color w:val="000000"/>
                <w:sz w:val="17"/>
              </w:rPr>
              <w:t>分</w:t>
            </w:r>
            <w:r>
              <w:rPr>
                <w:rFonts w:hint="eastAsia" w:ascii="Calibri" w:hAnsi="Calibri" w:eastAsia="Calibri"/>
                <w:color w:val="000000"/>
                <w:sz w:val="17"/>
              </w:rPr>
              <w:t>，</w:t>
            </w:r>
            <w:r>
              <w:rPr>
                <w:rFonts w:hint="eastAsia" w:ascii="宋体" w:hAnsi="宋体" w:eastAsia="宋体"/>
                <w:color w:val="000000"/>
                <w:sz w:val="17"/>
              </w:rPr>
              <w:t>占总分</w:t>
            </w:r>
            <w:r>
              <w:rPr>
                <w:rFonts w:hint="eastAsia" w:ascii="Calibri" w:hAnsi="Calibri" w:eastAsia="Calibri"/>
                <w:color w:val="000000"/>
                <w:sz w:val="17"/>
              </w:rPr>
              <w:t>25％</w:t>
            </w:r>
          </w:p>
          <w:p w14:paraId="63F50A8B">
            <w:pPr>
              <w:wordWrap w:val="0"/>
              <w:autoSpaceDE w:val="0"/>
              <w:autoSpaceDN w:val="0"/>
              <w:spacing w:before="0" w:after="0" w:line="220" w:lineRule="exact"/>
              <w:jc w:val="center"/>
              <w:rPr>
                <w:sz w:val="17"/>
              </w:rPr>
            </w:pPr>
            <w:r>
              <w:rPr>
                <w:rFonts w:hint="eastAsia" w:ascii="Calibri" w:hAnsi="Calibri" w:eastAsia="Calibri"/>
                <w:color w:val="000000"/>
                <w:sz w:val="17"/>
              </w:rPr>
              <w:t>)</w:t>
            </w:r>
          </w:p>
        </w:tc>
        <w:tc>
          <w:tcPr>
            <w:tcW w:w="7500" w:type="dxa"/>
            <w:gridSpan w:val="2"/>
            <w:tcBorders>
              <w:top w:val="single" w:color="000000" w:sz="4" w:space="0"/>
              <w:left w:val="single" w:color="000000" w:sz="4" w:space="0"/>
              <w:bottom w:val="single" w:color="000000" w:sz="4" w:space="0"/>
              <w:right w:val="single" w:color="000000" w:sz="4" w:space="0"/>
            </w:tcBorders>
            <w:vAlign w:val="top"/>
          </w:tcPr>
          <w:p w14:paraId="62D25629">
            <w:pPr>
              <w:wordWrap w:val="0"/>
              <w:autoSpaceDE w:val="0"/>
              <w:autoSpaceDN w:val="0"/>
              <w:spacing w:before="79" w:after="0" w:line="220" w:lineRule="exact"/>
              <w:jc w:val="center"/>
              <w:rPr>
                <w:sz w:val="17"/>
              </w:rPr>
            </w:pPr>
            <w:r>
              <w:rPr>
                <w:rFonts w:hint="eastAsia" w:ascii="宋体" w:hAnsi="宋体" w:eastAsia="宋体"/>
                <w:color w:val="000000"/>
                <w:sz w:val="17"/>
              </w:rPr>
              <w:t>评分标准</w:t>
            </w:r>
          </w:p>
        </w:tc>
        <w:tc>
          <w:tcPr>
            <w:tcW w:w="1040" w:type="dxa"/>
            <w:tcBorders>
              <w:top w:val="single" w:color="000000" w:sz="4" w:space="0"/>
              <w:left w:val="single" w:color="000000" w:sz="4" w:space="0"/>
              <w:bottom w:val="single" w:color="000000" w:sz="4" w:space="0"/>
              <w:right w:val="single" w:color="000000" w:sz="4" w:space="0"/>
            </w:tcBorders>
            <w:vAlign w:val="top"/>
          </w:tcPr>
          <w:p w14:paraId="6AC9BDBB">
            <w:pPr>
              <w:wordWrap w:val="0"/>
              <w:autoSpaceDE w:val="0"/>
              <w:autoSpaceDN w:val="0"/>
              <w:spacing w:before="59" w:after="0" w:line="220" w:lineRule="exact"/>
              <w:jc w:val="center"/>
              <w:rPr>
                <w:sz w:val="17"/>
              </w:rPr>
            </w:pPr>
            <w:r>
              <w:rPr>
                <w:rFonts w:hint="eastAsia" w:ascii="宋体" w:hAnsi="宋体" w:eastAsia="宋体"/>
                <w:color w:val="000000"/>
                <w:sz w:val="17"/>
              </w:rPr>
              <w:t>扣分情况</w:t>
            </w:r>
          </w:p>
        </w:tc>
      </w:tr>
      <w:tr w14:paraId="7F3FBAB8">
        <w:tblPrEx>
          <w:tblBorders>
            <w:top w:val="single" w:color="FFFFFF" w:sz="4" w:space="0"/>
            <w:left w:val="single" w:color="FFFFFF" w:sz="4" w:space="0"/>
            <w:bottom w:val="single" w:color="FFFFFF" w:sz="4" w:space="0"/>
            <w:right w:val="single" w:color="FFFFFF" w:sz="4" w:space="0"/>
            <w:insideH w:val="single" w:color="FFFFFF" w:sz="4" w:space="0"/>
            <w:insideV w:val="single" w:color="FFFFFF" w:sz="4" w:space="0"/>
          </w:tblBorders>
          <w:tblCellMar>
            <w:top w:w="0" w:type="dxa"/>
            <w:left w:w="0" w:type="dxa"/>
            <w:bottom w:w="0" w:type="dxa"/>
            <w:right w:w="0" w:type="dxa"/>
          </w:tblCellMar>
        </w:tblPrEx>
        <w:trPr>
          <w:trHeight w:val="300" w:hRule="atLeast"/>
        </w:trPr>
        <w:tc>
          <w:tcPr>
            <w:tcW w:w="980" w:type="dxa"/>
            <w:vMerge w:val="continue"/>
            <w:tcBorders>
              <w:top w:val="single" w:color="000000" w:sz="4" w:space="0"/>
              <w:left w:val="single" w:color="000000" w:sz="4" w:space="0"/>
              <w:bottom w:val="single" w:color="000000" w:sz="4" w:space="0"/>
              <w:right w:val="single" w:color="000000" w:sz="4" w:space="0"/>
            </w:tcBorders>
          </w:tcPr>
          <w:p w14:paraId="32B89BE3"/>
        </w:tc>
        <w:tc>
          <w:tcPr>
            <w:tcW w:w="520" w:type="dxa"/>
            <w:tcBorders>
              <w:top w:val="single" w:color="000000" w:sz="4" w:space="0"/>
              <w:left w:val="single" w:color="000000" w:sz="4" w:space="0"/>
              <w:bottom w:val="single" w:color="000000" w:sz="4" w:space="0"/>
              <w:right w:val="single" w:color="000000" w:sz="4" w:space="0"/>
            </w:tcBorders>
            <w:vAlign w:val="top"/>
          </w:tcPr>
          <w:p w14:paraId="164D5530">
            <w:pPr>
              <w:wordWrap w:val="0"/>
              <w:autoSpaceDE w:val="0"/>
              <w:autoSpaceDN w:val="0"/>
              <w:spacing w:before="19" w:after="0" w:line="220" w:lineRule="exact"/>
              <w:jc w:val="center"/>
              <w:rPr>
                <w:sz w:val="17"/>
              </w:rPr>
            </w:pPr>
            <w:r>
              <w:rPr>
                <w:rFonts w:hint="eastAsia" w:ascii="Calibri" w:hAnsi="Calibri" w:eastAsia="Calibri"/>
                <w:color w:val="000000"/>
                <w:sz w:val="17"/>
              </w:rPr>
              <w:t>1</w:t>
            </w:r>
          </w:p>
        </w:tc>
        <w:tc>
          <w:tcPr>
            <w:tcW w:w="6980" w:type="dxa"/>
            <w:tcBorders>
              <w:top w:val="single" w:color="000000" w:sz="4" w:space="0"/>
              <w:left w:val="single" w:color="000000" w:sz="4" w:space="0"/>
              <w:bottom w:val="single" w:color="000000" w:sz="4" w:space="0"/>
              <w:right w:val="single" w:color="000000" w:sz="4" w:space="0"/>
            </w:tcBorders>
            <w:vAlign w:val="top"/>
          </w:tcPr>
          <w:p w14:paraId="15CE44F7">
            <w:pPr>
              <w:wordWrap w:val="0"/>
              <w:autoSpaceDE w:val="0"/>
              <w:autoSpaceDN w:val="0"/>
              <w:spacing w:before="39" w:after="0" w:line="220" w:lineRule="exact"/>
              <w:jc w:val="center"/>
              <w:rPr>
                <w:sz w:val="17"/>
              </w:rPr>
            </w:pPr>
            <w:r>
              <w:rPr>
                <w:rFonts w:hint="eastAsia" w:ascii="宋体" w:hAnsi="宋体" w:eastAsia="宋体"/>
                <w:color w:val="000000"/>
                <w:sz w:val="17"/>
              </w:rPr>
              <w:t>排水管积泥、砂厚度超过</w:t>
            </w:r>
            <w:r>
              <w:rPr>
                <w:rFonts w:hint="eastAsia" w:ascii="Calibri" w:hAnsi="Calibri" w:eastAsia="Calibri"/>
                <w:color w:val="000000"/>
                <w:sz w:val="17"/>
              </w:rPr>
              <w:t>1</w:t>
            </w:r>
            <w:r>
              <w:rPr>
                <w:rFonts w:hint="eastAsia" w:ascii="宋体" w:hAnsi="宋体" w:eastAsia="宋体"/>
                <w:color w:val="000000"/>
                <w:sz w:val="17"/>
              </w:rPr>
              <w:t>/</w:t>
            </w:r>
            <w:r>
              <w:rPr>
                <w:rFonts w:hint="eastAsia" w:ascii="Calibri" w:hAnsi="Calibri" w:eastAsia="Calibri"/>
                <w:color w:val="000000"/>
                <w:sz w:val="17"/>
              </w:rPr>
              <w:t>3</w:t>
            </w:r>
            <w:r>
              <w:rPr>
                <w:rFonts w:hint="eastAsia" w:ascii="宋体" w:hAnsi="宋体" w:eastAsia="宋体"/>
                <w:color w:val="000000"/>
                <w:sz w:val="17"/>
              </w:rPr>
              <w:t>管径的每超</w:t>
            </w:r>
            <w:r>
              <w:rPr>
                <w:rFonts w:hint="eastAsia" w:ascii="Calibri" w:hAnsi="Calibri" w:eastAsia="Calibri"/>
                <w:color w:val="000000"/>
                <w:sz w:val="17"/>
              </w:rPr>
              <w:t>5cm</w:t>
            </w:r>
            <w:r>
              <w:rPr>
                <w:rFonts w:hint="eastAsia" w:ascii="宋体" w:hAnsi="宋体" w:eastAsia="宋体"/>
                <w:color w:val="000000"/>
                <w:sz w:val="17"/>
              </w:rPr>
              <w:t>（不足</w:t>
            </w:r>
            <w:r>
              <w:rPr>
                <w:rFonts w:hint="eastAsia" w:ascii="Calibri" w:hAnsi="Calibri" w:eastAsia="Calibri"/>
                <w:color w:val="000000"/>
                <w:sz w:val="17"/>
              </w:rPr>
              <w:t>5cm</w:t>
            </w:r>
            <w:r>
              <w:rPr>
                <w:rFonts w:hint="eastAsia" w:ascii="宋体" w:hAnsi="宋体" w:eastAsia="宋体"/>
                <w:color w:val="000000"/>
                <w:sz w:val="17"/>
              </w:rPr>
              <w:t>按</w:t>
            </w:r>
            <w:r>
              <w:rPr>
                <w:rFonts w:hint="eastAsia" w:ascii="Calibri" w:hAnsi="Calibri" w:eastAsia="Calibri"/>
                <w:color w:val="000000"/>
                <w:sz w:val="17"/>
              </w:rPr>
              <w:t>5cm</w:t>
            </w:r>
            <w:r>
              <w:rPr>
                <w:rFonts w:hint="eastAsia" w:ascii="宋体" w:hAnsi="宋体" w:eastAsia="宋体"/>
                <w:color w:val="000000"/>
                <w:sz w:val="17"/>
              </w:rPr>
              <w:t>计），扣</w:t>
            </w:r>
            <w:r>
              <w:rPr>
                <w:rFonts w:hint="eastAsia" w:ascii="Calibri" w:hAnsi="Calibri" w:eastAsia="Calibri"/>
                <w:color w:val="000000"/>
                <w:sz w:val="17"/>
              </w:rPr>
              <w:t>1</w:t>
            </w:r>
            <w:r>
              <w:rPr>
                <w:rFonts w:hint="eastAsia" w:ascii="宋体" w:hAnsi="宋体" w:eastAsia="宋体"/>
                <w:color w:val="000000"/>
                <w:sz w:val="17"/>
              </w:rPr>
              <w:t>分。</w:t>
            </w:r>
          </w:p>
        </w:tc>
        <w:tc>
          <w:tcPr>
            <w:tcW w:w="1040" w:type="dxa"/>
            <w:tcBorders>
              <w:top w:val="single" w:color="000000" w:sz="4" w:space="0"/>
              <w:left w:val="single" w:color="000000" w:sz="4" w:space="0"/>
              <w:bottom w:val="single" w:color="000000" w:sz="4" w:space="0"/>
              <w:right w:val="single" w:color="000000" w:sz="4" w:space="0"/>
            </w:tcBorders>
            <w:vAlign w:val="center"/>
          </w:tcPr>
          <w:p w14:paraId="68925420">
            <w:pPr>
              <w:wordWrap w:val="0"/>
              <w:autoSpaceDE w:val="0"/>
              <w:autoSpaceDN w:val="0"/>
              <w:spacing w:before="0" w:after="0" w:line="260" w:lineRule="exact"/>
              <w:jc w:val="center"/>
              <w:rPr>
                <w:rFonts w:hint="eastAsia" w:ascii="宋体" w:hAnsi="宋体" w:eastAsia="宋体"/>
                <w:color w:val="000000"/>
                <w:sz w:val="21"/>
              </w:rPr>
            </w:pPr>
          </w:p>
        </w:tc>
      </w:tr>
      <w:tr w14:paraId="54C6337B">
        <w:tblPrEx>
          <w:tblBorders>
            <w:top w:val="single" w:color="FFFFFF" w:sz="4" w:space="0"/>
            <w:left w:val="single" w:color="FFFFFF" w:sz="4" w:space="0"/>
            <w:bottom w:val="single" w:color="FFFFFF" w:sz="4" w:space="0"/>
            <w:right w:val="single" w:color="FFFFFF" w:sz="4" w:space="0"/>
            <w:insideH w:val="single" w:color="FFFFFF" w:sz="4" w:space="0"/>
            <w:insideV w:val="single" w:color="FFFFFF" w:sz="4" w:space="0"/>
          </w:tblBorders>
          <w:tblCellMar>
            <w:top w:w="0" w:type="dxa"/>
            <w:left w:w="0" w:type="dxa"/>
            <w:bottom w:w="0" w:type="dxa"/>
            <w:right w:w="0" w:type="dxa"/>
          </w:tblCellMar>
        </w:tblPrEx>
        <w:trPr>
          <w:trHeight w:val="700" w:hRule="atLeast"/>
        </w:trPr>
        <w:tc>
          <w:tcPr>
            <w:tcW w:w="980" w:type="dxa"/>
            <w:vMerge w:val="continue"/>
            <w:tcBorders>
              <w:top w:val="single" w:color="000000" w:sz="4" w:space="0"/>
              <w:left w:val="single" w:color="000000" w:sz="4" w:space="0"/>
              <w:bottom w:val="single" w:color="000000" w:sz="4" w:space="0"/>
              <w:right w:val="single" w:color="000000" w:sz="4" w:space="0"/>
            </w:tcBorders>
          </w:tcPr>
          <w:p w14:paraId="2E3AE5D0"/>
        </w:tc>
        <w:tc>
          <w:tcPr>
            <w:tcW w:w="520" w:type="dxa"/>
            <w:tcBorders>
              <w:top w:val="single" w:color="000000" w:sz="4" w:space="0"/>
              <w:left w:val="single" w:color="000000" w:sz="4" w:space="0"/>
              <w:bottom w:val="single" w:color="000000" w:sz="4" w:space="0"/>
              <w:right w:val="single" w:color="000000" w:sz="4" w:space="0"/>
            </w:tcBorders>
            <w:vAlign w:val="top"/>
          </w:tcPr>
          <w:p w14:paraId="3EAF8700">
            <w:pPr>
              <w:wordWrap w:val="0"/>
              <w:autoSpaceDE w:val="0"/>
              <w:autoSpaceDN w:val="0"/>
              <w:spacing w:before="0" w:after="0" w:line="220" w:lineRule="exact"/>
              <w:ind w:firstLine="0"/>
              <w:jc w:val="both"/>
              <w:rPr>
                <w:rFonts w:hint="eastAsia" w:ascii="宋体" w:hAnsi="宋体" w:eastAsia="宋体"/>
                <w:color w:val="000000"/>
                <w:sz w:val="17"/>
              </w:rPr>
            </w:pPr>
          </w:p>
          <w:p w14:paraId="4988FBEE">
            <w:pPr>
              <w:wordWrap w:val="0"/>
              <w:autoSpaceDE w:val="0"/>
              <w:autoSpaceDN w:val="0"/>
              <w:spacing w:before="79" w:after="0" w:line="220" w:lineRule="exact"/>
              <w:jc w:val="center"/>
              <w:rPr>
                <w:sz w:val="17"/>
              </w:rPr>
            </w:pPr>
            <w:r>
              <w:rPr>
                <w:rFonts w:hint="eastAsia" w:ascii="Calibri" w:hAnsi="Calibri" w:eastAsia="Calibri"/>
                <w:color w:val="000000"/>
                <w:sz w:val="17"/>
              </w:rPr>
              <w:t>2</w:t>
            </w:r>
          </w:p>
        </w:tc>
        <w:tc>
          <w:tcPr>
            <w:tcW w:w="6980" w:type="dxa"/>
            <w:tcBorders>
              <w:top w:val="single" w:color="000000" w:sz="4" w:space="0"/>
              <w:left w:val="single" w:color="000000" w:sz="4" w:space="0"/>
              <w:bottom w:val="single" w:color="000000" w:sz="4" w:space="0"/>
              <w:right w:val="single" w:color="000000" w:sz="4" w:space="0"/>
            </w:tcBorders>
            <w:vAlign w:val="top"/>
          </w:tcPr>
          <w:p w14:paraId="2C322602">
            <w:pPr>
              <w:wordWrap w:val="0"/>
              <w:autoSpaceDE w:val="0"/>
              <w:autoSpaceDN w:val="0"/>
              <w:spacing w:before="59" w:after="0" w:line="220" w:lineRule="exact"/>
              <w:ind w:firstLine="300"/>
              <w:jc w:val="both"/>
              <w:rPr>
                <w:sz w:val="17"/>
              </w:rPr>
            </w:pPr>
            <w:r>
              <w:rPr>
                <w:rFonts w:hint="eastAsia" w:ascii="宋体" w:hAnsi="宋体" w:eastAsia="宋体"/>
                <w:color w:val="000000"/>
                <w:sz w:val="17"/>
              </w:rPr>
              <w:t>排水不顺畅，排水管道堵塞，造成污水溢上路面，每处扣</w:t>
            </w:r>
            <w:r>
              <w:rPr>
                <w:rFonts w:hint="eastAsia" w:ascii="Calibri" w:hAnsi="Calibri" w:eastAsia="Calibri"/>
                <w:color w:val="000000"/>
                <w:sz w:val="17"/>
              </w:rPr>
              <w:t>1</w:t>
            </w:r>
            <w:r>
              <w:rPr>
                <w:rFonts w:hint="eastAsia" w:ascii="宋体" w:hAnsi="宋体" w:eastAsia="宋体"/>
                <w:color w:val="000000"/>
                <w:sz w:val="17"/>
              </w:rPr>
              <w:t>分，井底有沉积物大于</w:t>
            </w:r>
          </w:p>
          <w:p w14:paraId="5C72E1E8">
            <w:pPr>
              <w:wordWrap w:val="0"/>
              <w:autoSpaceDE w:val="0"/>
              <w:autoSpaceDN w:val="0"/>
              <w:spacing w:before="0" w:after="0" w:line="190" w:lineRule="exact"/>
              <w:ind w:left="2920" w:right="120" w:hanging="2760"/>
              <w:jc w:val="both"/>
              <w:rPr>
                <w:sz w:val="17"/>
              </w:rPr>
            </w:pPr>
            <w:r>
              <w:rPr>
                <w:rFonts w:hint="eastAsia" w:ascii="Calibri" w:hAnsi="Calibri" w:eastAsia="Calibri"/>
                <w:color w:val="000000"/>
                <w:sz w:val="17"/>
              </w:rPr>
              <w:t>10cm</w:t>
            </w:r>
            <w:r>
              <w:rPr>
                <w:rFonts w:hint="eastAsia" w:ascii="宋体" w:hAnsi="宋体" w:eastAsia="宋体"/>
                <w:color w:val="000000"/>
                <w:sz w:val="17"/>
              </w:rPr>
              <w:t xml:space="preserve"> 或井底漂浮物占</w:t>
            </w:r>
            <w:r>
              <w:rPr>
                <w:rFonts w:hint="eastAsia" w:ascii="Calibri" w:hAnsi="Calibri" w:eastAsia="Calibri"/>
                <w:color w:val="000000"/>
                <w:sz w:val="17"/>
              </w:rPr>
              <w:t>1</w:t>
            </w:r>
            <w:r>
              <w:rPr>
                <w:rFonts w:hint="eastAsia" w:ascii="宋体" w:hAnsi="宋体" w:eastAsia="宋体"/>
                <w:color w:val="000000"/>
                <w:sz w:val="17"/>
              </w:rPr>
              <w:t>/</w:t>
            </w:r>
            <w:r>
              <w:rPr>
                <w:rFonts w:hint="eastAsia" w:ascii="Calibri" w:hAnsi="Calibri" w:eastAsia="Calibri"/>
                <w:color w:val="000000"/>
                <w:sz w:val="17"/>
              </w:rPr>
              <w:t>3</w:t>
            </w:r>
            <w:r>
              <w:rPr>
                <w:rFonts w:hint="eastAsia" w:ascii="宋体" w:hAnsi="宋体" w:eastAsia="宋体"/>
                <w:color w:val="000000"/>
                <w:sz w:val="17"/>
              </w:rPr>
              <w:t>水面面积扣</w:t>
            </w:r>
            <w:r>
              <w:rPr>
                <w:rFonts w:hint="eastAsia" w:ascii="Calibri" w:hAnsi="Calibri" w:eastAsia="Calibri"/>
                <w:color w:val="000000"/>
                <w:sz w:val="17"/>
              </w:rPr>
              <w:t>0</w:t>
            </w:r>
            <w:r>
              <w:rPr>
                <w:rFonts w:hint="eastAsia" w:ascii="宋体" w:hAnsi="宋体" w:eastAsia="宋体"/>
                <w:color w:val="000000"/>
                <w:sz w:val="17"/>
              </w:rPr>
              <w:t>.</w:t>
            </w:r>
            <w:r>
              <w:rPr>
                <w:rFonts w:hint="eastAsia" w:ascii="Calibri" w:hAnsi="Calibri" w:eastAsia="Calibri"/>
                <w:color w:val="000000"/>
                <w:sz w:val="17"/>
              </w:rPr>
              <w:t>5</w:t>
            </w:r>
            <w:r>
              <w:rPr>
                <w:rFonts w:hint="eastAsia" w:ascii="宋体" w:hAnsi="宋体" w:eastAsia="宋体"/>
                <w:color w:val="000000"/>
                <w:sz w:val="17"/>
              </w:rPr>
              <w:t>分，排水井未清掏，每座扣</w:t>
            </w:r>
            <w:r>
              <w:rPr>
                <w:rFonts w:hint="eastAsia" w:ascii="Calibri" w:hAnsi="Calibri" w:eastAsia="Calibri"/>
                <w:color w:val="000000"/>
                <w:sz w:val="17"/>
              </w:rPr>
              <w:t>1</w:t>
            </w:r>
            <w:r>
              <w:rPr>
                <w:rFonts w:hint="eastAsia" w:ascii="宋体" w:hAnsi="宋体" w:eastAsia="宋体"/>
                <w:color w:val="000000"/>
                <w:sz w:val="17"/>
              </w:rPr>
              <w:t>分。雨水箅孔堵塞每座扣</w:t>
            </w:r>
            <w:r>
              <w:rPr>
                <w:rFonts w:hint="eastAsia" w:ascii="Calibri" w:hAnsi="Calibri" w:eastAsia="Calibri"/>
                <w:color w:val="000000"/>
                <w:sz w:val="17"/>
              </w:rPr>
              <w:t>0</w:t>
            </w:r>
            <w:r>
              <w:rPr>
                <w:rFonts w:hint="eastAsia" w:ascii="宋体" w:hAnsi="宋体" w:eastAsia="宋体"/>
                <w:color w:val="000000"/>
                <w:sz w:val="17"/>
              </w:rPr>
              <w:t>.</w:t>
            </w:r>
            <w:r>
              <w:rPr>
                <w:rFonts w:hint="eastAsia" w:ascii="Calibri" w:hAnsi="Calibri" w:eastAsia="Calibri"/>
                <w:color w:val="000000"/>
                <w:sz w:val="17"/>
              </w:rPr>
              <w:t>5</w:t>
            </w:r>
            <w:r>
              <w:rPr>
                <w:rFonts w:hint="eastAsia" w:ascii="宋体" w:hAnsi="宋体" w:eastAsia="宋体"/>
                <w:color w:val="000000"/>
                <w:sz w:val="17"/>
              </w:rPr>
              <w:t>分</w:t>
            </w:r>
          </w:p>
        </w:tc>
        <w:tc>
          <w:tcPr>
            <w:tcW w:w="1040" w:type="dxa"/>
            <w:tcBorders>
              <w:top w:val="single" w:color="000000" w:sz="4" w:space="0"/>
              <w:left w:val="single" w:color="000000" w:sz="4" w:space="0"/>
              <w:bottom w:val="single" w:color="000000" w:sz="4" w:space="0"/>
              <w:right w:val="single" w:color="000000" w:sz="4" w:space="0"/>
            </w:tcBorders>
            <w:vAlign w:val="center"/>
          </w:tcPr>
          <w:p w14:paraId="2B47D23D">
            <w:pPr>
              <w:wordWrap w:val="0"/>
              <w:autoSpaceDE w:val="0"/>
              <w:autoSpaceDN w:val="0"/>
              <w:spacing w:before="0" w:after="0" w:line="272" w:lineRule="exact"/>
              <w:jc w:val="center"/>
              <w:rPr>
                <w:rFonts w:hint="eastAsia" w:ascii="宋体" w:hAnsi="宋体" w:eastAsia="宋体"/>
                <w:color w:val="000000"/>
                <w:sz w:val="21"/>
              </w:rPr>
            </w:pPr>
          </w:p>
        </w:tc>
      </w:tr>
      <w:tr w14:paraId="3684C37A">
        <w:tblPrEx>
          <w:tblBorders>
            <w:top w:val="single" w:color="FFFFFF" w:sz="4" w:space="0"/>
            <w:left w:val="single" w:color="FFFFFF" w:sz="4" w:space="0"/>
            <w:bottom w:val="single" w:color="FFFFFF" w:sz="4" w:space="0"/>
            <w:right w:val="single" w:color="FFFFFF" w:sz="4" w:space="0"/>
            <w:insideH w:val="single" w:color="FFFFFF" w:sz="4" w:space="0"/>
            <w:insideV w:val="single" w:color="FFFFFF" w:sz="4" w:space="0"/>
          </w:tblBorders>
          <w:tblCellMar>
            <w:top w:w="0" w:type="dxa"/>
            <w:left w:w="0" w:type="dxa"/>
            <w:bottom w:w="0" w:type="dxa"/>
            <w:right w:w="0" w:type="dxa"/>
          </w:tblCellMar>
        </w:tblPrEx>
        <w:trPr>
          <w:trHeight w:val="280" w:hRule="atLeast"/>
        </w:trPr>
        <w:tc>
          <w:tcPr>
            <w:tcW w:w="980" w:type="dxa"/>
            <w:vMerge w:val="continue"/>
            <w:tcBorders>
              <w:top w:val="single" w:color="000000" w:sz="4" w:space="0"/>
              <w:left w:val="single" w:color="000000" w:sz="4" w:space="0"/>
              <w:bottom w:val="single" w:color="000000" w:sz="4" w:space="0"/>
              <w:right w:val="single" w:color="000000" w:sz="4" w:space="0"/>
            </w:tcBorders>
          </w:tcPr>
          <w:p w14:paraId="2653AC51"/>
        </w:tc>
        <w:tc>
          <w:tcPr>
            <w:tcW w:w="520" w:type="dxa"/>
            <w:tcBorders>
              <w:top w:val="single" w:color="000000" w:sz="4" w:space="0"/>
              <w:left w:val="single" w:color="000000" w:sz="4" w:space="0"/>
              <w:bottom w:val="single" w:color="000000" w:sz="4" w:space="0"/>
              <w:right w:val="single" w:color="000000" w:sz="4" w:space="0"/>
            </w:tcBorders>
            <w:vAlign w:val="top"/>
          </w:tcPr>
          <w:p w14:paraId="3D7F3656">
            <w:pPr>
              <w:wordWrap w:val="0"/>
              <w:autoSpaceDE w:val="0"/>
              <w:autoSpaceDN w:val="0"/>
              <w:spacing w:before="39" w:after="0" w:line="220" w:lineRule="exact"/>
              <w:jc w:val="center"/>
              <w:rPr>
                <w:sz w:val="17"/>
              </w:rPr>
            </w:pPr>
            <w:r>
              <w:rPr>
                <w:rFonts w:hint="eastAsia" w:ascii="Calibri" w:hAnsi="Calibri" w:eastAsia="Calibri"/>
                <w:color w:val="000000"/>
                <w:sz w:val="17"/>
              </w:rPr>
              <w:t>3</w:t>
            </w:r>
          </w:p>
        </w:tc>
        <w:tc>
          <w:tcPr>
            <w:tcW w:w="6980" w:type="dxa"/>
            <w:tcBorders>
              <w:top w:val="single" w:color="000000" w:sz="4" w:space="0"/>
              <w:left w:val="single" w:color="000000" w:sz="4" w:space="0"/>
              <w:bottom w:val="single" w:color="000000" w:sz="4" w:space="0"/>
              <w:right w:val="single" w:color="000000" w:sz="4" w:space="0"/>
            </w:tcBorders>
            <w:vAlign w:val="top"/>
          </w:tcPr>
          <w:p w14:paraId="7F08E819">
            <w:pPr>
              <w:wordWrap w:val="0"/>
              <w:autoSpaceDE w:val="0"/>
              <w:autoSpaceDN w:val="0"/>
              <w:spacing w:before="39" w:after="0" w:line="220" w:lineRule="exact"/>
              <w:jc w:val="center"/>
              <w:rPr>
                <w:sz w:val="17"/>
              </w:rPr>
            </w:pPr>
            <w:r>
              <w:rPr>
                <w:rFonts w:hint="eastAsia" w:ascii="宋体" w:hAnsi="宋体" w:eastAsia="宋体"/>
                <w:color w:val="000000"/>
                <w:sz w:val="17"/>
              </w:rPr>
              <w:t>井盖丢失、缺、损、残（含支撑口破损），每处扣</w:t>
            </w:r>
            <w:r>
              <w:rPr>
                <w:rFonts w:hint="eastAsia" w:ascii="Calibri" w:hAnsi="Calibri" w:eastAsia="Calibri"/>
                <w:color w:val="000000"/>
                <w:sz w:val="17"/>
              </w:rPr>
              <w:t>0</w:t>
            </w:r>
            <w:r>
              <w:rPr>
                <w:rFonts w:hint="eastAsia" w:ascii="宋体" w:hAnsi="宋体" w:eastAsia="宋体"/>
                <w:color w:val="000000"/>
                <w:sz w:val="17"/>
              </w:rPr>
              <w:t>.</w:t>
            </w:r>
            <w:r>
              <w:rPr>
                <w:rFonts w:hint="eastAsia" w:ascii="Calibri" w:hAnsi="Calibri" w:eastAsia="Calibri"/>
                <w:color w:val="000000"/>
                <w:sz w:val="17"/>
              </w:rPr>
              <w:t>5</w:t>
            </w:r>
            <w:r>
              <w:rPr>
                <w:rFonts w:hint="eastAsia" w:ascii="宋体" w:hAnsi="宋体" w:eastAsia="宋体"/>
                <w:color w:val="000000"/>
                <w:sz w:val="17"/>
              </w:rPr>
              <w:t>分。</w:t>
            </w:r>
          </w:p>
        </w:tc>
        <w:tc>
          <w:tcPr>
            <w:tcW w:w="1040" w:type="dxa"/>
            <w:tcBorders>
              <w:top w:val="single" w:color="000000" w:sz="4" w:space="0"/>
              <w:left w:val="single" w:color="000000" w:sz="4" w:space="0"/>
              <w:bottom w:val="single" w:color="000000" w:sz="4" w:space="0"/>
              <w:right w:val="single" w:color="000000" w:sz="4" w:space="0"/>
            </w:tcBorders>
            <w:vAlign w:val="center"/>
          </w:tcPr>
          <w:p w14:paraId="0AC3B7CF">
            <w:pPr>
              <w:wordWrap w:val="0"/>
              <w:autoSpaceDE w:val="0"/>
              <w:autoSpaceDN w:val="0"/>
              <w:spacing w:before="0" w:after="0" w:line="240" w:lineRule="exact"/>
              <w:jc w:val="center"/>
              <w:rPr>
                <w:rFonts w:hint="eastAsia" w:ascii="宋体" w:hAnsi="宋体" w:eastAsia="宋体"/>
                <w:color w:val="000000"/>
                <w:sz w:val="21"/>
              </w:rPr>
            </w:pPr>
          </w:p>
        </w:tc>
      </w:tr>
      <w:tr w14:paraId="256206E3">
        <w:tblPrEx>
          <w:tblBorders>
            <w:top w:val="single" w:color="FFFFFF" w:sz="4" w:space="0"/>
            <w:left w:val="single" w:color="FFFFFF" w:sz="4" w:space="0"/>
            <w:bottom w:val="single" w:color="FFFFFF" w:sz="4" w:space="0"/>
            <w:right w:val="single" w:color="FFFFFF" w:sz="4" w:space="0"/>
            <w:insideH w:val="single" w:color="FFFFFF" w:sz="4" w:space="0"/>
            <w:insideV w:val="single" w:color="FFFFFF" w:sz="4" w:space="0"/>
          </w:tblBorders>
          <w:tblCellMar>
            <w:top w:w="0" w:type="dxa"/>
            <w:left w:w="0" w:type="dxa"/>
            <w:bottom w:w="0" w:type="dxa"/>
            <w:right w:w="0" w:type="dxa"/>
          </w:tblCellMar>
        </w:tblPrEx>
        <w:trPr>
          <w:trHeight w:val="300" w:hRule="atLeast"/>
        </w:trPr>
        <w:tc>
          <w:tcPr>
            <w:tcW w:w="980" w:type="dxa"/>
            <w:vMerge w:val="continue"/>
            <w:tcBorders>
              <w:top w:val="single" w:color="000000" w:sz="4" w:space="0"/>
              <w:left w:val="single" w:color="000000" w:sz="4" w:space="0"/>
              <w:bottom w:val="single" w:color="000000" w:sz="4" w:space="0"/>
              <w:right w:val="single" w:color="000000" w:sz="4" w:space="0"/>
            </w:tcBorders>
          </w:tcPr>
          <w:p w14:paraId="3CB3283D"/>
        </w:tc>
        <w:tc>
          <w:tcPr>
            <w:tcW w:w="520" w:type="dxa"/>
            <w:tcBorders>
              <w:top w:val="single" w:color="000000" w:sz="4" w:space="0"/>
              <w:left w:val="single" w:color="000000" w:sz="4" w:space="0"/>
              <w:bottom w:val="single" w:color="000000" w:sz="4" w:space="0"/>
              <w:right w:val="single" w:color="000000" w:sz="4" w:space="0"/>
            </w:tcBorders>
            <w:vAlign w:val="top"/>
          </w:tcPr>
          <w:p w14:paraId="2A893BEA">
            <w:pPr>
              <w:wordWrap w:val="0"/>
              <w:autoSpaceDE w:val="0"/>
              <w:autoSpaceDN w:val="0"/>
              <w:spacing w:before="19" w:after="0" w:line="220" w:lineRule="exact"/>
              <w:jc w:val="center"/>
              <w:rPr>
                <w:sz w:val="17"/>
              </w:rPr>
            </w:pPr>
            <w:r>
              <w:rPr>
                <w:rFonts w:hint="eastAsia" w:ascii="Calibri" w:hAnsi="Calibri" w:eastAsia="Calibri"/>
                <w:color w:val="000000"/>
                <w:sz w:val="17"/>
              </w:rPr>
              <w:t>4</w:t>
            </w:r>
          </w:p>
        </w:tc>
        <w:tc>
          <w:tcPr>
            <w:tcW w:w="6980" w:type="dxa"/>
            <w:tcBorders>
              <w:top w:val="single" w:color="000000" w:sz="4" w:space="0"/>
              <w:left w:val="single" w:color="000000" w:sz="4" w:space="0"/>
              <w:bottom w:val="single" w:color="000000" w:sz="4" w:space="0"/>
              <w:right w:val="single" w:color="000000" w:sz="4" w:space="0"/>
            </w:tcBorders>
            <w:vAlign w:val="top"/>
          </w:tcPr>
          <w:p w14:paraId="70D46A2B">
            <w:pPr>
              <w:wordWrap w:val="0"/>
              <w:autoSpaceDE w:val="0"/>
              <w:autoSpaceDN w:val="0"/>
              <w:spacing w:before="39" w:after="0" w:line="220" w:lineRule="exact"/>
              <w:jc w:val="center"/>
              <w:rPr>
                <w:sz w:val="17"/>
              </w:rPr>
            </w:pPr>
            <w:r>
              <w:rPr>
                <w:rFonts w:hint="eastAsia" w:ascii="宋体" w:hAnsi="宋体" w:eastAsia="宋体"/>
                <w:color w:val="000000"/>
                <w:sz w:val="17"/>
              </w:rPr>
              <w:t>维修井盖座与路面高差大于</w:t>
            </w:r>
            <w:r>
              <w:rPr>
                <w:rFonts w:hint="eastAsia" w:ascii="Calibri" w:hAnsi="Calibri" w:eastAsia="Calibri"/>
                <w:color w:val="000000"/>
                <w:sz w:val="17"/>
              </w:rPr>
              <w:t>15mm</w:t>
            </w:r>
            <w:r>
              <w:rPr>
                <w:rFonts w:hint="eastAsia" w:ascii="宋体" w:hAnsi="宋体" w:eastAsia="宋体"/>
                <w:color w:val="000000"/>
                <w:sz w:val="17"/>
              </w:rPr>
              <w:t>，每处扣</w:t>
            </w:r>
            <w:r>
              <w:rPr>
                <w:rFonts w:hint="eastAsia" w:ascii="Calibri" w:hAnsi="Calibri" w:eastAsia="Calibri"/>
                <w:color w:val="000000"/>
                <w:sz w:val="17"/>
              </w:rPr>
              <w:t>1</w:t>
            </w:r>
            <w:r>
              <w:rPr>
                <w:rFonts w:hint="eastAsia" w:ascii="宋体" w:hAnsi="宋体" w:eastAsia="宋体"/>
                <w:color w:val="000000"/>
                <w:sz w:val="17"/>
              </w:rPr>
              <w:t>分。</w:t>
            </w:r>
          </w:p>
        </w:tc>
        <w:tc>
          <w:tcPr>
            <w:tcW w:w="1040" w:type="dxa"/>
            <w:tcBorders>
              <w:top w:val="single" w:color="000000" w:sz="4" w:space="0"/>
              <w:left w:val="single" w:color="000000" w:sz="4" w:space="0"/>
              <w:bottom w:val="single" w:color="000000" w:sz="4" w:space="0"/>
              <w:right w:val="single" w:color="000000" w:sz="4" w:space="0"/>
            </w:tcBorders>
            <w:vAlign w:val="center"/>
          </w:tcPr>
          <w:p w14:paraId="7BFD6127">
            <w:pPr>
              <w:wordWrap w:val="0"/>
              <w:autoSpaceDE w:val="0"/>
              <w:autoSpaceDN w:val="0"/>
              <w:spacing w:before="0" w:after="0" w:line="260" w:lineRule="exact"/>
              <w:jc w:val="center"/>
              <w:rPr>
                <w:rFonts w:hint="eastAsia" w:ascii="宋体" w:hAnsi="宋体" w:eastAsia="宋体"/>
                <w:color w:val="000000"/>
                <w:sz w:val="21"/>
              </w:rPr>
            </w:pPr>
          </w:p>
        </w:tc>
      </w:tr>
      <w:tr w14:paraId="4363704B">
        <w:tblPrEx>
          <w:tblBorders>
            <w:top w:val="single" w:color="FFFFFF" w:sz="4" w:space="0"/>
            <w:left w:val="single" w:color="FFFFFF" w:sz="4" w:space="0"/>
            <w:bottom w:val="single" w:color="FFFFFF" w:sz="4" w:space="0"/>
            <w:right w:val="single" w:color="FFFFFF" w:sz="4" w:space="0"/>
            <w:insideH w:val="single" w:color="FFFFFF" w:sz="4" w:space="0"/>
            <w:insideV w:val="single" w:color="FFFFFF" w:sz="4" w:space="0"/>
          </w:tblBorders>
          <w:tblCellMar>
            <w:top w:w="0" w:type="dxa"/>
            <w:left w:w="0" w:type="dxa"/>
            <w:bottom w:w="0" w:type="dxa"/>
            <w:right w:w="0" w:type="dxa"/>
          </w:tblCellMar>
        </w:tblPrEx>
        <w:trPr>
          <w:trHeight w:val="480" w:hRule="atLeast"/>
        </w:trPr>
        <w:tc>
          <w:tcPr>
            <w:tcW w:w="980" w:type="dxa"/>
            <w:vMerge w:val="continue"/>
            <w:tcBorders>
              <w:top w:val="single" w:color="000000" w:sz="4" w:space="0"/>
              <w:left w:val="single" w:color="000000" w:sz="4" w:space="0"/>
              <w:bottom w:val="single" w:color="000000" w:sz="4" w:space="0"/>
              <w:right w:val="single" w:color="000000" w:sz="4" w:space="0"/>
            </w:tcBorders>
          </w:tcPr>
          <w:p w14:paraId="13EEFBCB"/>
        </w:tc>
        <w:tc>
          <w:tcPr>
            <w:tcW w:w="520" w:type="dxa"/>
            <w:tcBorders>
              <w:top w:val="single" w:color="000000" w:sz="4" w:space="0"/>
              <w:left w:val="single" w:color="000000" w:sz="4" w:space="0"/>
              <w:bottom w:val="single" w:color="000000" w:sz="4" w:space="0"/>
              <w:right w:val="single" w:color="000000" w:sz="4" w:space="0"/>
            </w:tcBorders>
            <w:vAlign w:val="top"/>
          </w:tcPr>
          <w:p w14:paraId="20CA2864">
            <w:pPr>
              <w:wordWrap w:val="0"/>
              <w:autoSpaceDE w:val="0"/>
              <w:autoSpaceDN w:val="0"/>
              <w:spacing w:before="160" w:after="0" w:line="220" w:lineRule="exact"/>
              <w:jc w:val="center"/>
              <w:rPr>
                <w:sz w:val="17"/>
              </w:rPr>
            </w:pPr>
            <w:r>
              <w:rPr>
                <w:rFonts w:hint="eastAsia" w:ascii="Calibri" w:hAnsi="Calibri" w:eastAsia="Calibri"/>
                <w:color w:val="000000"/>
                <w:sz w:val="17"/>
              </w:rPr>
              <w:t>5</w:t>
            </w:r>
          </w:p>
        </w:tc>
        <w:tc>
          <w:tcPr>
            <w:tcW w:w="6980" w:type="dxa"/>
            <w:tcBorders>
              <w:top w:val="single" w:color="000000" w:sz="4" w:space="0"/>
              <w:left w:val="single" w:color="000000" w:sz="4" w:space="0"/>
              <w:bottom w:val="single" w:color="000000" w:sz="4" w:space="0"/>
              <w:right w:val="single" w:color="000000" w:sz="4" w:space="0"/>
            </w:tcBorders>
            <w:vAlign w:val="top"/>
          </w:tcPr>
          <w:p w14:paraId="06BC1974">
            <w:pPr>
              <w:wordWrap w:val="0"/>
              <w:autoSpaceDE w:val="0"/>
              <w:autoSpaceDN w:val="0"/>
              <w:spacing w:before="0" w:after="0" w:line="220" w:lineRule="exact"/>
              <w:jc w:val="center"/>
              <w:rPr>
                <w:sz w:val="17"/>
              </w:rPr>
            </w:pPr>
            <w:r>
              <w:rPr>
                <w:rFonts w:hint="eastAsia" w:ascii="宋体" w:hAnsi="宋体" w:eastAsia="宋体"/>
                <w:color w:val="000000"/>
                <w:sz w:val="17"/>
              </w:rPr>
              <w:t>明沟（边沟、排水沟）检查：沟内的淤积物应随时清除疏通，保持沟内流水畅通，断面完好。沟内的淤积物厚大于</w:t>
            </w:r>
            <w:r>
              <w:rPr>
                <w:rFonts w:hint="eastAsia" w:ascii="Calibri" w:hAnsi="Calibri" w:eastAsia="Calibri"/>
                <w:color w:val="000000"/>
                <w:sz w:val="17"/>
              </w:rPr>
              <w:t>20cm</w:t>
            </w:r>
            <w:r>
              <w:rPr>
                <w:rFonts w:hint="eastAsia" w:ascii="宋体" w:hAnsi="宋体" w:eastAsia="宋体"/>
                <w:color w:val="000000"/>
                <w:sz w:val="17"/>
              </w:rPr>
              <w:t>，长度超</w:t>
            </w:r>
            <w:r>
              <w:rPr>
                <w:rFonts w:hint="eastAsia" w:ascii="Calibri" w:hAnsi="Calibri" w:eastAsia="Calibri"/>
                <w:color w:val="000000"/>
                <w:sz w:val="17"/>
              </w:rPr>
              <w:t>2m</w:t>
            </w:r>
            <w:r>
              <w:rPr>
                <w:rFonts w:hint="eastAsia" w:ascii="宋体" w:hAnsi="宋体" w:eastAsia="宋体"/>
                <w:color w:val="000000"/>
                <w:sz w:val="17"/>
              </w:rPr>
              <w:t>，每处扣</w:t>
            </w:r>
            <w:r>
              <w:rPr>
                <w:rFonts w:hint="eastAsia" w:ascii="Calibri" w:hAnsi="Calibri" w:eastAsia="Calibri"/>
                <w:color w:val="000000"/>
                <w:sz w:val="17"/>
              </w:rPr>
              <w:t>1</w:t>
            </w:r>
            <w:r>
              <w:rPr>
                <w:rFonts w:hint="eastAsia" w:ascii="宋体" w:hAnsi="宋体" w:eastAsia="宋体"/>
                <w:color w:val="000000"/>
                <w:sz w:val="17"/>
              </w:rPr>
              <w:t>分。</w:t>
            </w:r>
          </w:p>
        </w:tc>
        <w:tc>
          <w:tcPr>
            <w:tcW w:w="1040" w:type="dxa"/>
            <w:tcBorders>
              <w:top w:val="single" w:color="000000" w:sz="4" w:space="0"/>
              <w:left w:val="single" w:color="000000" w:sz="4" w:space="0"/>
              <w:bottom w:val="single" w:color="000000" w:sz="4" w:space="0"/>
              <w:right w:val="single" w:color="000000" w:sz="4" w:space="0"/>
            </w:tcBorders>
            <w:vAlign w:val="center"/>
          </w:tcPr>
          <w:p w14:paraId="0782344D">
            <w:pPr>
              <w:wordWrap w:val="0"/>
              <w:autoSpaceDE w:val="0"/>
              <w:autoSpaceDN w:val="0"/>
              <w:spacing w:before="0" w:after="0" w:line="272" w:lineRule="exact"/>
              <w:jc w:val="center"/>
              <w:rPr>
                <w:rFonts w:hint="eastAsia" w:ascii="宋体" w:hAnsi="宋体" w:eastAsia="宋体"/>
                <w:color w:val="000000"/>
                <w:sz w:val="21"/>
              </w:rPr>
            </w:pPr>
          </w:p>
        </w:tc>
      </w:tr>
      <w:tr w14:paraId="67A7AE3C">
        <w:tblPrEx>
          <w:tblBorders>
            <w:top w:val="single" w:color="FFFFFF" w:sz="4" w:space="0"/>
            <w:left w:val="single" w:color="FFFFFF" w:sz="4" w:space="0"/>
            <w:bottom w:val="single" w:color="FFFFFF" w:sz="4" w:space="0"/>
            <w:right w:val="single" w:color="FFFFFF" w:sz="4" w:space="0"/>
            <w:insideH w:val="single" w:color="FFFFFF" w:sz="4" w:space="0"/>
            <w:insideV w:val="single" w:color="FFFFFF" w:sz="4" w:space="0"/>
          </w:tblBorders>
          <w:tblCellMar>
            <w:top w:w="0" w:type="dxa"/>
            <w:left w:w="0" w:type="dxa"/>
            <w:bottom w:w="0" w:type="dxa"/>
            <w:right w:w="0" w:type="dxa"/>
          </w:tblCellMar>
        </w:tblPrEx>
        <w:trPr>
          <w:trHeight w:val="280" w:hRule="atLeast"/>
        </w:trPr>
        <w:tc>
          <w:tcPr>
            <w:tcW w:w="980" w:type="dxa"/>
            <w:vMerge w:val="continue"/>
            <w:tcBorders>
              <w:top w:val="single" w:color="000000" w:sz="4" w:space="0"/>
              <w:left w:val="single" w:color="000000" w:sz="4" w:space="0"/>
              <w:bottom w:val="single" w:color="000000" w:sz="4" w:space="0"/>
              <w:right w:val="single" w:color="000000" w:sz="4" w:space="0"/>
            </w:tcBorders>
          </w:tcPr>
          <w:p w14:paraId="4359BB7A"/>
        </w:tc>
        <w:tc>
          <w:tcPr>
            <w:tcW w:w="520" w:type="dxa"/>
            <w:tcBorders>
              <w:top w:val="single" w:color="000000" w:sz="4" w:space="0"/>
              <w:left w:val="single" w:color="000000" w:sz="4" w:space="0"/>
              <w:bottom w:val="single" w:color="000000" w:sz="4" w:space="0"/>
              <w:right w:val="single" w:color="000000" w:sz="4" w:space="0"/>
            </w:tcBorders>
            <w:vAlign w:val="top"/>
          </w:tcPr>
          <w:p w14:paraId="37F4D71A">
            <w:pPr>
              <w:wordWrap w:val="0"/>
              <w:autoSpaceDE w:val="0"/>
              <w:autoSpaceDN w:val="0"/>
              <w:spacing w:before="19" w:after="0" w:line="220" w:lineRule="exact"/>
              <w:jc w:val="center"/>
              <w:rPr>
                <w:sz w:val="17"/>
              </w:rPr>
            </w:pPr>
            <w:r>
              <w:rPr>
                <w:rFonts w:hint="eastAsia" w:ascii="Calibri" w:hAnsi="Calibri" w:eastAsia="Calibri"/>
                <w:color w:val="000000"/>
                <w:sz w:val="17"/>
              </w:rPr>
              <w:t>6</w:t>
            </w:r>
          </w:p>
        </w:tc>
        <w:tc>
          <w:tcPr>
            <w:tcW w:w="6980" w:type="dxa"/>
            <w:tcBorders>
              <w:top w:val="single" w:color="000000" w:sz="4" w:space="0"/>
              <w:left w:val="single" w:color="000000" w:sz="4" w:space="0"/>
              <w:bottom w:val="single" w:color="000000" w:sz="4" w:space="0"/>
              <w:right w:val="single" w:color="000000" w:sz="4" w:space="0"/>
            </w:tcBorders>
            <w:vAlign w:val="top"/>
          </w:tcPr>
          <w:p w14:paraId="00658618">
            <w:pPr>
              <w:wordWrap w:val="0"/>
              <w:autoSpaceDE w:val="0"/>
              <w:autoSpaceDN w:val="0"/>
              <w:spacing w:before="39" w:after="0" w:line="220" w:lineRule="exact"/>
              <w:jc w:val="center"/>
              <w:rPr>
                <w:sz w:val="17"/>
              </w:rPr>
            </w:pPr>
            <w:r>
              <w:rPr>
                <w:rFonts w:hint="eastAsia" w:ascii="宋体" w:hAnsi="宋体" w:eastAsia="宋体"/>
                <w:color w:val="000000"/>
                <w:sz w:val="17"/>
              </w:rPr>
              <w:t>沟断面不完好，每处扣</w:t>
            </w:r>
            <w:r>
              <w:rPr>
                <w:rFonts w:hint="eastAsia" w:ascii="Calibri" w:hAnsi="Calibri" w:eastAsia="Calibri"/>
                <w:color w:val="000000"/>
                <w:sz w:val="17"/>
              </w:rPr>
              <w:t>1</w:t>
            </w:r>
            <w:r>
              <w:rPr>
                <w:rFonts w:hint="eastAsia" w:ascii="宋体" w:hAnsi="宋体" w:eastAsia="宋体"/>
                <w:color w:val="000000"/>
                <w:sz w:val="17"/>
              </w:rPr>
              <w:t>分。沟壁、沟底有沉陷，每处扣</w:t>
            </w:r>
            <w:r>
              <w:rPr>
                <w:rFonts w:hint="eastAsia" w:ascii="Calibri" w:hAnsi="Calibri" w:eastAsia="Calibri"/>
                <w:color w:val="000000"/>
                <w:sz w:val="17"/>
              </w:rPr>
              <w:t>0</w:t>
            </w:r>
            <w:r>
              <w:rPr>
                <w:rFonts w:hint="eastAsia" w:ascii="宋体" w:hAnsi="宋体" w:eastAsia="宋体"/>
                <w:color w:val="000000"/>
                <w:sz w:val="17"/>
              </w:rPr>
              <w:t>.</w:t>
            </w:r>
            <w:r>
              <w:rPr>
                <w:rFonts w:hint="eastAsia" w:ascii="Calibri" w:hAnsi="Calibri" w:eastAsia="Calibri"/>
                <w:color w:val="000000"/>
                <w:sz w:val="17"/>
              </w:rPr>
              <w:t>5</w:t>
            </w:r>
            <w:r>
              <w:rPr>
                <w:rFonts w:hint="eastAsia" w:ascii="宋体" w:hAnsi="宋体" w:eastAsia="宋体"/>
                <w:color w:val="000000"/>
                <w:sz w:val="17"/>
              </w:rPr>
              <w:t>分。</w:t>
            </w:r>
          </w:p>
        </w:tc>
        <w:tc>
          <w:tcPr>
            <w:tcW w:w="1040" w:type="dxa"/>
            <w:tcBorders>
              <w:top w:val="single" w:color="000000" w:sz="4" w:space="0"/>
              <w:left w:val="single" w:color="000000" w:sz="4" w:space="0"/>
              <w:bottom w:val="single" w:color="000000" w:sz="4" w:space="0"/>
              <w:right w:val="single" w:color="000000" w:sz="4" w:space="0"/>
            </w:tcBorders>
            <w:vAlign w:val="center"/>
          </w:tcPr>
          <w:p w14:paraId="4DB125DD">
            <w:pPr>
              <w:wordWrap w:val="0"/>
              <w:autoSpaceDE w:val="0"/>
              <w:autoSpaceDN w:val="0"/>
              <w:spacing w:before="0" w:after="0" w:line="240" w:lineRule="exact"/>
              <w:jc w:val="center"/>
              <w:rPr>
                <w:rFonts w:hint="eastAsia" w:ascii="宋体" w:hAnsi="宋体" w:eastAsia="宋体"/>
                <w:color w:val="000000"/>
                <w:sz w:val="21"/>
              </w:rPr>
            </w:pPr>
          </w:p>
        </w:tc>
      </w:tr>
      <w:tr w14:paraId="0EE4C63A">
        <w:tblPrEx>
          <w:tblBorders>
            <w:top w:val="single" w:color="FFFFFF" w:sz="4" w:space="0"/>
            <w:left w:val="single" w:color="FFFFFF" w:sz="4" w:space="0"/>
            <w:bottom w:val="single" w:color="FFFFFF" w:sz="4" w:space="0"/>
            <w:right w:val="single" w:color="FFFFFF" w:sz="4" w:space="0"/>
            <w:insideH w:val="single" w:color="FFFFFF" w:sz="4" w:space="0"/>
            <w:insideV w:val="single" w:color="FFFFFF" w:sz="4" w:space="0"/>
          </w:tblBorders>
          <w:tblCellMar>
            <w:top w:w="0" w:type="dxa"/>
            <w:left w:w="0" w:type="dxa"/>
            <w:bottom w:w="0" w:type="dxa"/>
            <w:right w:w="0" w:type="dxa"/>
          </w:tblCellMar>
        </w:tblPrEx>
        <w:trPr>
          <w:trHeight w:val="300" w:hRule="atLeast"/>
        </w:trPr>
        <w:tc>
          <w:tcPr>
            <w:tcW w:w="980" w:type="dxa"/>
            <w:vMerge w:val="continue"/>
            <w:tcBorders>
              <w:top w:val="single" w:color="000000" w:sz="4" w:space="0"/>
              <w:left w:val="single" w:color="000000" w:sz="4" w:space="0"/>
              <w:bottom w:val="single" w:color="000000" w:sz="4" w:space="0"/>
              <w:right w:val="single" w:color="000000" w:sz="4" w:space="0"/>
            </w:tcBorders>
          </w:tcPr>
          <w:p w14:paraId="5BB38708"/>
        </w:tc>
        <w:tc>
          <w:tcPr>
            <w:tcW w:w="520" w:type="dxa"/>
            <w:tcBorders>
              <w:top w:val="single" w:color="000000" w:sz="4" w:space="0"/>
              <w:left w:val="single" w:color="000000" w:sz="4" w:space="0"/>
              <w:bottom w:val="single" w:color="000000" w:sz="4" w:space="0"/>
              <w:right w:val="single" w:color="000000" w:sz="4" w:space="0"/>
            </w:tcBorders>
            <w:vAlign w:val="top"/>
          </w:tcPr>
          <w:p w14:paraId="3459FBEE">
            <w:pPr>
              <w:wordWrap w:val="0"/>
              <w:autoSpaceDE w:val="0"/>
              <w:autoSpaceDN w:val="0"/>
              <w:spacing w:before="19" w:after="0" w:line="220" w:lineRule="exact"/>
              <w:jc w:val="center"/>
              <w:rPr>
                <w:sz w:val="17"/>
              </w:rPr>
            </w:pPr>
            <w:r>
              <w:rPr>
                <w:rFonts w:hint="eastAsia" w:ascii="Calibri" w:hAnsi="Calibri" w:eastAsia="Calibri"/>
                <w:color w:val="000000"/>
                <w:sz w:val="17"/>
              </w:rPr>
              <w:t>7</w:t>
            </w:r>
          </w:p>
        </w:tc>
        <w:tc>
          <w:tcPr>
            <w:tcW w:w="6980" w:type="dxa"/>
            <w:tcBorders>
              <w:top w:val="single" w:color="000000" w:sz="4" w:space="0"/>
              <w:left w:val="single" w:color="000000" w:sz="4" w:space="0"/>
              <w:bottom w:val="single" w:color="000000" w:sz="4" w:space="0"/>
              <w:right w:val="single" w:color="000000" w:sz="4" w:space="0"/>
            </w:tcBorders>
            <w:vAlign w:val="top"/>
          </w:tcPr>
          <w:p w14:paraId="001A9AA1">
            <w:pPr>
              <w:wordWrap w:val="0"/>
              <w:autoSpaceDE w:val="0"/>
              <w:autoSpaceDN w:val="0"/>
              <w:spacing w:before="39" w:after="0" w:line="220" w:lineRule="exact"/>
              <w:jc w:val="center"/>
              <w:rPr>
                <w:sz w:val="17"/>
              </w:rPr>
            </w:pPr>
            <w:r>
              <w:rPr>
                <w:rFonts w:hint="eastAsia" w:ascii="宋体" w:hAnsi="宋体" w:eastAsia="宋体"/>
                <w:color w:val="000000"/>
                <w:sz w:val="17"/>
              </w:rPr>
              <w:t>沟壁、沟底砌体有裂缝大于</w:t>
            </w:r>
            <w:r>
              <w:rPr>
                <w:rFonts w:hint="eastAsia" w:ascii="Calibri" w:hAnsi="Calibri" w:eastAsia="Calibri"/>
                <w:color w:val="000000"/>
                <w:sz w:val="17"/>
              </w:rPr>
              <w:t>5cm</w:t>
            </w:r>
            <w:r>
              <w:rPr>
                <w:rFonts w:hint="eastAsia" w:ascii="宋体" w:hAnsi="宋体" w:eastAsia="宋体"/>
                <w:color w:val="000000"/>
                <w:sz w:val="17"/>
              </w:rPr>
              <w:t>，每处扣</w:t>
            </w:r>
            <w:r>
              <w:rPr>
                <w:rFonts w:hint="eastAsia" w:ascii="Calibri" w:hAnsi="Calibri" w:eastAsia="Calibri"/>
                <w:color w:val="000000"/>
                <w:sz w:val="17"/>
              </w:rPr>
              <w:t>1</w:t>
            </w:r>
            <w:r>
              <w:rPr>
                <w:rFonts w:hint="eastAsia" w:ascii="宋体" w:hAnsi="宋体" w:eastAsia="宋体"/>
                <w:color w:val="000000"/>
                <w:sz w:val="17"/>
              </w:rPr>
              <w:t>分。</w:t>
            </w:r>
          </w:p>
        </w:tc>
        <w:tc>
          <w:tcPr>
            <w:tcW w:w="1040" w:type="dxa"/>
            <w:tcBorders>
              <w:top w:val="single" w:color="000000" w:sz="4" w:space="0"/>
              <w:left w:val="single" w:color="000000" w:sz="4" w:space="0"/>
              <w:bottom w:val="single" w:color="000000" w:sz="4" w:space="0"/>
              <w:right w:val="single" w:color="000000" w:sz="4" w:space="0"/>
            </w:tcBorders>
            <w:vAlign w:val="center"/>
          </w:tcPr>
          <w:p w14:paraId="50105102">
            <w:pPr>
              <w:wordWrap w:val="0"/>
              <w:autoSpaceDE w:val="0"/>
              <w:autoSpaceDN w:val="0"/>
              <w:spacing w:before="0" w:after="0" w:line="260" w:lineRule="exact"/>
              <w:jc w:val="center"/>
              <w:rPr>
                <w:rFonts w:hint="eastAsia" w:ascii="宋体" w:hAnsi="宋体" w:eastAsia="宋体"/>
                <w:color w:val="000000"/>
                <w:sz w:val="21"/>
              </w:rPr>
            </w:pPr>
          </w:p>
        </w:tc>
      </w:tr>
      <w:tr w14:paraId="5045DF4D">
        <w:tblPrEx>
          <w:tblBorders>
            <w:top w:val="single" w:color="FFFFFF" w:sz="4" w:space="0"/>
            <w:left w:val="single" w:color="FFFFFF" w:sz="4" w:space="0"/>
            <w:bottom w:val="single" w:color="FFFFFF" w:sz="4" w:space="0"/>
            <w:right w:val="single" w:color="FFFFFF" w:sz="4" w:space="0"/>
            <w:insideH w:val="single" w:color="FFFFFF" w:sz="4" w:space="0"/>
            <w:insideV w:val="single" w:color="FFFFFF" w:sz="4" w:space="0"/>
          </w:tblBorders>
          <w:tblCellMar>
            <w:top w:w="0" w:type="dxa"/>
            <w:left w:w="0" w:type="dxa"/>
            <w:bottom w:w="0" w:type="dxa"/>
            <w:right w:w="0" w:type="dxa"/>
          </w:tblCellMar>
        </w:tblPrEx>
        <w:trPr>
          <w:trHeight w:val="320" w:hRule="atLeast"/>
        </w:trPr>
        <w:tc>
          <w:tcPr>
            <w:tcW w:w="980" w:type="dxa"/>
            <w:vMerge w:val="continue"/>
            <w:tcBorders>
              <w:top w:val="single" w:color="000000" w:sz="4" w:space="0"/>
              <w:left w:val="single" w:color="000000" w:sz="4" w:space="0"/>
              <w:bottom w:val="single" w:color="000000" w:sz="4" w:space="0"/>
              <w:right w:val="single" w:color="000000" w:sz="4" w:space="0"/>
            </w:tcBorders>
          </w:tcPr>
          <w:p w14:paraId="51C70C4C"/>
        </w:tc>
        <w:tc>
          <w:tcPr>
            <w:tcW w:w="7500" w:type="dxa"/>
            <w:gridSpan w:val="2"/>
            <w:tcBorders>
              <w:top w:val="single" w:color="000000" w:sz="4" w:space="0"/>
              <w:left w:val="single" w:color="000000" w:sz="4" w:space="0"/>
              <w:bottom w:val="single" w:color="000000" w:sz="4" w:space="0"/>
              <w:right w:val="single" w:color="000000" w:sz="4" w:space="0"/>
            </w:tcBorders>
            <w:vAlign w:val="top"/>
          </w:tcPr>
          <w:p w14:paraId="1A6ED125">
            <w:pPr>
              <w:wordWrap w:val="0"/>
              <w:autoSpaceDE w:val="0"/>
              <w:autoSpaceDN w:val="0"/>
              <w:spacing w:before="59" w:after="0" w:line="220" w:lineRule="exact"/>
              <w:jc w:val="center"/>
              <w:rPr>
                <w:sz w:val="17"/>
              </w:rPr>
            </w:pPr>
            <w:r>
              <w:rPr>
                <w:rFonts w:hint="eastAsia" w:ascii="宋体" w:hAnsi="宋体" w:eastAsia="宋体"/>
                <w:color w:val="000000"/>
                <w:sz w:val="17"/>
              </w:rPr>
              <w:t>得分</w:t>
            </w:r>
          </w:p>
        </w:tc>
        <w:tc>
          <w:tcPr>
            <w:tcW w:w="1040" w:type="dxa"/>
            <w:tcBorders>
              <w:top w:val="single" w:color="000000" w:sz="4" w:space="0"/>
              <w:left w:val="single" w:color="000000" w:sz="4" w:space="0"/>
              <w:bottom w:val="single" w:color="000000" w:sz="4" w:space="0"/>
              <w:right w:val="single" w:color="000000" w:sz="4" w:space="0"/>
            </w:tcBorders>
            <w:vAlign w:val="center"/>
          </w:tcPr>
          <w:p w14:paraId="77B7BD88">
            <w:pPr>
              <w:wordWrap w:val="0"/>
              <w:autoSpaceDE w:val="0"/>
              <w:autoSpaceDN w:val="0"/>
              <w:spacing w:before="0" w:after="0" w:line="272" w:lineRule="exact"/>
              <w:jc w:val="center"/>
              <w:rPr>
                <w:rFonts w:hint="eastAsia" w:ascii="宋体" w:hAnsi="宋体" w:eastAsia="宋体"/>
                <w:color w:val="000000"/>
                <w:sz w:val="21"/>
              </w:rPr>
            </w:pPr>
          </w:p>
        </w:tc>
      </w:tr>
      <w:tr w14:paraId="7A6CD7CE">
        <w:tblPrEx>
          <w:tblBorders>
            <w:top w:val="single" w:color="FFFFFF" w:sz="4" w:space="0"/>
            <w:left w:val="single" w:color="FFFFFF" w:sz="4" w:space="0"/>
            <w:bottom w:val="single" w:color="FFFFFF" w:sz="4" w:space="0"/>
            <w:right w:val="single" w:color="FFFFFF" w:sz="4" w:space="0"/>
            <w:insideH w:val="single" w:color="FFFFFF" w:sz="4" w:space="0"/>
            <w:insideV w:val="single" w:color="FFFFFF" w:sz="4" w:space="0"/>
          </w:tblBorders>
          <w:tblCellMar>
            <w:top w:w="0" w:type="dxa"/>
            <w:left w:w="0" w:type="dxa"/>
            <w:bottom w:w="0" w:type="dxa"/>
            <w:right w:w="0" w:type="dxa"/>
          </w:tblCellMar>
        </w:tblPrEx>
        <w:trPr>
          <w:trHeight w:val="280" w:hRule="atLeast"/>
        </w:trPr>
        <w:tc>
          <w:tcPr>
            <w:tcW w:w="980" w:type="dxa"/>
            <w:vMerge w:val="restart"/>
            <w:tcBorders>
              <w:top w:val="single" w:color="000000" w:sz="4" w:space="0"/>
              <w:left w:val="single" w:color="000000" w:sz="4" w:space="0"/>
              <w:bottom w:val="single" w:color="000000" w:sz="4" w:space="0"/>
              <w:right w:val="single" w:color="000000" w:sz="4" w:space="0"/>
            </w:tcBorders>
            <w:vAlign w:val="top"/>
          </w:tcPr>
          <w:p w14:paraId="622809F1">
            <w:pPr>
              <w:wordWrap w:val="0"/>
              <w:autoSpaceDE w:val="0"/>
              <w:autoSpaceDN w:val="0"/>
              <w:spacing w:before="0" w:after="0" w:line="220" w:lineRule="exact"/>
              <w:ind w:firstLine="0"/>
              <w:jc w:val="both"/>
              <w:rPr>
                <w:rFonts w:hint="eastAsia" w:ascii="宋体" w:hAnsi="宋体" w:eastAsia="宋体"/>
                <w:color w:val="000000"/>
                <w:sz w:val="17"/>
              </w:rPr>
            </w:pPr>
          </w:p>
          <w:p w14:paraId="39DB05CF">
            <w:pPr>
              <w:wordWrap w:val="0"/>
              <w:autoSpaceDE w:val="0"/>
              <w:autoSpaceDN w:val="0"/>
              <w:spacing w:before="0" w:after="0" w:line="220" w:lineRule="exact"/>
              <w:ind w:firstLine="0"/>
              <w:jc w:val="both"/>
              <w:rPr>
                <w:rFonts w:hint="eastAsia" w:ascii="宋体" w:hAnsi="宋体" w:eastAsia="宋体"/>
                <w:color w:val="000000"/>
                <w:sz w:val="17"/>
              </w:rPr>
            </w:pPr>
          </w:p>
          <w:p w14:paraId="481670E1">
            <w:pPr>
              <w:wordWrap w:val="0"/>
              <w:autoSpaceDE w:val="0"/>
              <w:autoSpaceDN w:val="0"/>
              <w:spacing w:before="0" w:after="0" w:line="220" w:lineRule="exact"/>
              <w:ind w:firstLine="0"/>
              <w:jc w:val="both"/>
              <w:rPr>
                <w:rFonts w:hint="eastAsia" w:ascii="宋体" w:hAnsi="宋体" w:eastAsia="宋体"/>
                <w:color w:val="000000"/>
                <w:sz w:val="17"/>
              </w:rPr>
            </w:pPr>
          </w:p>
          <w:p w14:paraId="02FE35E3">
            <w:pPr>
              <w:wordWrap w:val="0"/>
              <w:autoSpaceDE w:val="0"/>
              <w:autoSpaceDN w:val="0"/>
              <w:spacing w:before="88" w:after="0" w:line="220" w:lineRule="exact"/>
              <w:ind w:left="160" w:right="80" w:hanging="20"/>
              <w:jc w:val="both"/>
              <w:rPr>
                <w:sz w:val="17"/>
              </w:rPr>
            </w:pPr>
            <w:r>
              <w:rPr>
                <w:rFonts w:hint="eastAsia" w:ascii="宋体" w:hAnsi="宋体" w:eastAsia="宋体"/>
                <w:color w:val="000000"/>
                <w:sz w:val="17"/>
              </w:rPr>
              <w:t>案卷进度处理完成情况及人员在岗情况（满分</w:t>
            </w:r>
            <w:r>
              <w:rPr>
                <w:rFonts w:hint="eastAsia" w:ascii="Calibri" w:hAnsi="Calibri" w:eastAsia="Calibri"/>
                <w:color w:val="000000"/>
                <w:sz w:val="17"/>
              </w:rPr>
              <w:t>25</w:t>
            </w:r>
            <w:r>
              <w:rPr>
                <w:rFonts w:hint="eastAsia" w:ascii="宋体" w:hAnsi="宋体" w:eastAsia="宋体"/>
                <w:color w:val="000000"/>
                <w:sz w:val="17"/>
              </w:rPr>
              <w:t>分</w:t>
            </w:r>
            <w:r>
              <w:rPr>
                <w:rFonts w:hint="eastAsia" w:ascii="Calibri" w:hAnsi="Calibri" w:eastAsia="Calibri"/>
                <w:color w:val="000000"/>
                <w:sz w:val="17"/>
              </w:rPr>
              <w:t>，</w:t>
            </w:r>
            <w:r>
              <w:rPr>
                <w:rFonts w:hint="eastAsia" w:ascii="宋体" w:hAnsi="宋体" w:eastAsia="宋体"/>
                <w:color w:val="000000"/>
                <w:sz w:val="17"/>
              </w:rPr>
              <w:t>占总分的</w:t>
            </w:r>
            <w:r>
              <w:rPr>
                <w:rFonts w:hint="eastAsia" w:ascii="Calibri" w:hAnsi="Calibri" w:eastAsia="Calibri"/>
                <w:color w:val="000000"/>
                <w:sz w:val="17"/>
              </w:rPr>
              <w:t>25%)</w:t>
            </w:r>
          </w:p>
        </w:tc>
        <w:tc>
          <w:tcPr>
            <w:tcW w:w="7500" w:type="dxa"/>
            <w:gridSpan w:val="2"/>
            <w:tcBorders>
              <w:top w:val="single" w:color="000000" w:sz="4" w:space="0"/>
              <w:left w:val="single" w:color="000000" w:sz="4" w:space="0"/>
              <w:bottom w:val="single" w:color="000000" w:sz="4" w:space="0"/>
              <w:right w:val="single" w:color="000000" w:sz="4" w:space="0"/>
            </w:tcBorders>
            <w:vAlign w:val="top"/>
          </w:tcPr>
          <w:p w14:paraId="233C04B0">
            <w:pPr>
              <w:wordWrap w:val="0"/>
              <w:autoSpaceDE w:val="0"/>
              <w:autoSpaceDN w:val="0"/>
              <w:spacing w:before="19" w:after="0" w:line="220" w:lineRule="exact"/>
              <w:jc w:val="center"/>
              <w:rPr>
                <w:sz w:val="17"/>
              </w:rPr>
            </w:pPr>
            <w:r>
              <w:rPr>
                <w:rFonts w:hint="eastAsia" w:ascii="宋体" w:hAnsi="宋体" w:eastAsia="宋体"/>
                <w:color w:val="000000"/>
                <w:sz w:val="17"/>
              </w:rPr>
              <w:t>评分标准</w:t>
            </w:r>
          </w:p>
        </w:tc>
        <w:tc>
          <w:tcPr>
            <w:tcW w:w="1040" w:type="dxa"/>
            <w:tcBorders>
              <w:top w:val="single" w:color="000000" w:sz="4" w:space="0"/>
              <w:left w:val="single" w:color="000000" w:sz="4" w:space="0"/>
              <w:bottom w:val="single" w:color="000000" w:sz="4" w:space="0"/>
              <w:right w:val="single" w:color="000000" w:sz="4" w:space="0"/>
            </w:tcBorders>
            <w:vAlign w:val="top"/>
          </w:tcPr>
          <w:p w14:paraId="294E47C5">
            <w:pPr>
              <w:wordWrap w:val="0"/>
              <w:autoSpaceDE w:val="0"/>
              <w:autoSpaceDN w:val="0"/>
              <w:spacing w:before="19" w:after="0" w:line="220" w:lineRule="exact"/>
              <w:jc w:val="center"/>
              <w:rPr>
                <w:sz w:val="17"/>
              </w:rPr>
            </w:pPr>
            <w:r>
              <w:rPr>
                <w:rFonts w:hint="eastAsia" w:ascii="宋体" w:hAnsi="宋体" w:eastAsia="宋体"/>
                <w:color w:val="000000"/>
                <w:sz w:val="17"/>
              </w:rPr>
              <w:t>扣分情况</w:t>
            </w:r>
          </w:p>
        </w:tc>
      </w:tr>
      <w:tr w14:paraId="3A1D446E">
        <w:tblPrEx>
          <w:tblBorders>
            <w:top w:val="single" w:color="FFFFFF" w:sz="4" w:space="0"/>
            <w:left w:val="single" w:color="FFFFFF" w:sz="4" w:space="0"/>
            <w:bottom w:val="single" w:color="FFFFFF" w:sz="4" w:space="0"/>
            <w:right w:val="single" w:color="FFFFFF" w:sz="4" w:space="0"/>
            <w:insideH w:val="single" w:color="FFFFFF" w:sz="4" w:space="0"/>
            <w:insideV w:val="single" w:color="FFFFFF" w:sz="4" w:space="0"/>
          </w:tblBorders>
          <w:tblCellMar>
            <w:top w:w="0" w:type="dxa"/>
            <w:left w:w="0" w:type="dxa"/>
            <w:bottom w:w="0" w:type="dxa"/>
            <w:right w:w="0" w:type="dxa"/>
          </w:tblCellMar>
        </w:tblPrEx>
        <w:trPr>
          <w:trHeight w:val="320" w:hRule="atLeast"/>
        </w:trPr>
        <w:tc>
          <w:tcPr>
            <w:tcW w:w="980" w:type="dxa"/>
            <w:vMerge w:val="continue"/>
            <w:tcBorders>
              <w:top w:val="single" w:color="000000" w:sz="4" w:space="0"/>
              <w:left w:val="single" w:color="000000" w:sz="4" w:space="0"/>
              <w:bottom w:val="single" w:color="000000" w:sz="4" w:space="0"/>
              <w:right w:val="single" w:color="000000" w:sz="4" w:space="0"/>
            </w:tcBorders>
          </w:tcPr>
          <w:p w14:paraId="3F9E5DCA"/>
        </w:tc>
        <w:tc>
          <w:tcPr>
            <w:tcW w:w="520" w:type="dxa"/>
            <w:tcBorders>
              <w:top w:val="single" w:color="000000" w:sz="4" w:space="0"/>
              <w:left w:val="single" w:color="000000" w:sz="4" w:space="0"/>
              <w:bottom w:val="single" w:color="000000" w:sz="4" w:space="0"/>
              <w:right w:val="single" w:color="000000" w:sz="4" w:space="0"/>
            </w:tcBorders>
            <w:vAlign w:val="top"/>
          </w:tcPr>
          <w:p w14:paraId="1673780A">
            <w:pPr>
              <w:wordWrap w:val="0"/>
              <w:autoSpaceDE w:val="0"/>
              <w:autoSpaceDN w:val="0"/>
              <w:spacing w:before="79" w:after="0" w:line="220" w:lineRule="exact"/>
              <w:jc w:val="center"/>
              <w:rPr>
                <w:sz w:val="17"/>
              </w:rPr>
            </w:pPr>
            <w:r>
              <w:rPr>
                <w:rFonts w:hint="eastAsia" w:ascii="Calibri" w:hAnsi="Calibri" w:eastAsia="Calibri"/>
                <w:color w:val="000000"/>
                <w:sz w:val="17"/>
              </w:rPr>
              <w:t>1</w:t>
            </w:r>
          </w:p>
        </w:tc>
        <w:tc>
          <w:tcPr>
            <w:tcW w:w="6980" w:type="dxa"/>
            <w:tcBorders>
              <w:top w:val="single" w:color="000000" w:sz="4" w:space="0"/>
              <w:left w:val="single" w:color="000000" w:sz="4" w:space="0"/>
              <w:bottom w:val="single" w:color="000000" w:sz="4" w:space="0"/>
              <w:right w:val="single" w:color="000000" w:sz="4" w:space="0"/>
            </w:tcBorders>
            <w:vAlign w:val="top"/>
          </w:tcPr>
          <w:p w14:paraId="0D9A6D33">
            <w:pPr>
              <w:wordWrap w:val="0"/>
              <w:autoSpaceDE w:val="0"/>
              <w:autoSpaceDN w:val="0"/>
              <w:spacing w:before="60" w:after="0" w:line="220" w:lineRule="exact"/>
              <w:jc w:val="center"/>
              <w:rPr>
                <w:sz w:val="17"/>
              </w:rPr>
            </w:pPr>
            <w:r>
              <w:rPr>
                <w:rFonts w:hint="eastAsia" w:ascii="宋体" w:hAnsi="宋体" w:eastAsia="宋体"/>
                <w:color w:val="000000"/>
                <w:sz w:val="17"/>
              </w:rPr>
              <w:t>案卷超时完成</w:t>
            </w:r>
            <w:r>
              <w:rPr>
                <w:rFonts w:hint="eastAsia" w:ascii="Calibri" w:hAnsi="Calibri" w:eastAsia="Calibri"/>
                <w:color w:val="000000"/>
                <w:sz w:val="17"/>
              </w:rPr>
              <w:t>1</w:t>
            </w:r>
            <w:r>
              <w:rPr>
                <w:rFonts w:hint="eastAsia" w:ascii="宋体" w:hAnsi="宋体" w:eastAsia="宋体"/>
                <w:color w:val="000000"/>
                <w:sz w:val="17"/>
              </w:rPr>
              <w:t>次，扣</w:t>
            </w:r>
            <w:r>
              <w:rPr>
                <w:rFonts w:hint="eastAsia" w:ascii="Calibri" w:hAnsi="Calibri" w:eastAsia="Calibri"/>
                <w:color w:val="000000"/>
                <w:sz w:val="17"/>
              </w:rPr>
              <w:t>1</w:t>
            </w:r>
            <w:r>
              <w:rPr>
                <w:rFonts w:hint="eastAsia" w:ascii="宋体" w:hAnsi="宋体" w:eastAsia="宋体"/>
                <w:color w:val="000000"/>
                <w:sz w:val="17"/>
              </w:rPr>
              <w:t>分</w:t>
            </w:r>
          </w:p>
        </w:tc>
        <w:tc>
          <w:tcPr>
            <w:tcW w:w="1040" w:type="dxa"/>
            <w:tcBorders>
              <w:top w:val="single" w:color="000000" w:sz="4" w:space="0"/>
              <w:left w:val="single" w:color="000000" w:sz="4" w:space="0"/>
              <w:bottom w:val="single" w:color="000000" w:sz="4" w:space="0"/>
              <w:right w:val="single" w:color="000000" w:sz="4" w:space="0"/>
            </w:tcBorders>
            <w:vAlign w:val="center"/>
          </w:tcPr>
          <w:p w14:paraId="450D7E68">
            <w:pPr>
              <w:wordWrap w:val="0"/>
              <w:autoSpaceDE w:val="0"/>
              <w:autoSpaceDN w:val="0"/>
              <w:spacing w:before="0" w:after="0" w:line="272" w:lineRule="exact"/>
              <w:jc w:val="center"/>
              <w:rPr>
                <w:rFonts w:hint="eastAsia" w:ascii="宋体" w:hAnsi="宋体" w:eastAsia="宋体"/>
                <w:color w:val="000000"/>
                <w:sz w:val="21"/>
              </w:rPr>
            </w:pPr>
          </w:p>
        </w:tc>
      </w:tr>
      <w:tr w14:paraId="2D2B4BB8">
        <w:tblPrEx>
          <w:tblBorders>
            <w:top w:val="single" w:color="FFFFFF" w:sz="4" w:space="0"/>
            <w:left w:val="single" w:color="FFFFFF" w:sz="4" w:space="0"/>
            <w:bottom w:val="single" w:color="FFFFFF" w:sz="4" w:space="0"/>
            <w:right w:val="single" w:color="FFFFFF" w:sz="4" w:space="0"/>
            <w:insideH w:val="single" w:color="FFFFFF" w:sz="4" w:space="0"/>
            <w:insideV w:val="single" w:color="FFFFFF" w:sz="4" w:space="0"/>
          </w:tblBorders>
          <w:tblCellMar>
            <w:top w:w="0" w:type="dxa"/>
            <w:left w:w="0" w:type="dxa"/>
            <w:bottom w:w="0" w:type="dxa"/>
            <w:right w:w="0" w:type="dxa"/>
          </w:tblCellMar>
        </w:tblPrEx>
        <w:trPr>
          <w:trHeight w:val="280" w:hRule="atLeast"/>
        </w:trPr>
        <w:tc>
          <w:tcPr>
            <w:tcW w:w="980" w:type="dxa"/>
            <w:vMerge w:val="continue"/>
            <w:tcBorders>
              <w:top w:val="single" w:color="000000" w:sz="4" w:space="0"/>
              <w:left w:val="single" w:color="000000" w:sz="4" w:space="0"/>
              <w:bottom w:val="single" w:color="000000" w:sz="4" w:space="0"/>
              <w:right w:val="single" w:color="000000" w:sz="4" w:space="0"/>
            </w:tcBorders>
          </w:tcPr>
          <w:p w14:paraId="57A37442"/>
        </w:tc>
        <w:tc>
          <w:tcPr>
            <w:tcW w:w="520" w:type="dxa"/>
            <w:tcBorders>
              <w:top w:val="single" w:color="000000" w:sz="4" w:space="0"/>
              <w:left w:val="single" w:color="000000" w:sz="4" w:space="0"/>
              <w:bottom w:val="single" w:color="000000" w:sz="4" w:space="0"/>
              <w:right w:val="single" w:color="000000" w:sz="4" w:space="0"/>
            </w:tcBorders>
            <w:vAlign w:val="top"/>
          </w:tcPr>
          <w:p w14:paraId="409EFE2D">
            <w:pPr>
              <w:wordWrap w:val="0"/>
              <w:autoSpaceDE w:val="0"/>
              <w:autoSpaceDN w:val="0"/>
              <w:spacing w:before="19" w:after="0" w:line="220" w:lineRule="exact"/>
              <w:jc w:val="center"/>
              <w:rPr>
                <w:sz w:val="17"/>
              </w:rPr>
            </w:pPr>
            <w:r>
              <w:rPr>
                <w:rFonts w:hint="eastAsia" w:ascii="Calibri" w:hAnsi="Calibri" w:eastAsia="Calibri"/>
                <w:color w:val="000000"/>
                <w:sz w:val="17"/>
              </w:rPr>
              <w:t>2</w:t>
            </w:r>
          </w:p>
        </w:tc>
        <w:tc>
          <w:tcPr>
            <w:tcW w:w="6980" w:type="dxa"/>
            <w:tcBorders>
              <w:top w:val="single" w:color="000000" w:sz="4" w:space="0"/>
              <w:left w:val="single" w:color="000000" w:sz="4" w:space="0"/>
              <w:bottom w:val="single" w:color="000000" w:sz="4" w:space="0"/>
              <w:right w:val="single" w:color="000000" w:sz="4" w:space="0"/>
            </w:tcBorders>
            <w:vAlign w:val="top"/>
          </w:tcPr>
          <w:p w14:paraId="59C3C644">
            <w:pPr>
              <w:wordWrap w:val="0"/>
              <w:autoSpaceDE w:val="0"/>
              <w:autoSpaceDN w:val="0"/>
              <w:spacing w:before="39" w:after="0" w:line="220" w:lineRule="exact"/>
              <w:jc w:val="center"/>
              <w:rPr>
                <w:sz w:val="17"/>
              </w:rPr>
            </w:pPr>
            <w:r>
              <w:rPr>
                <w:rFonts w:hint="eastAsia" w:ascii="宋体" w:hAnsi="宋体" w:eastAsia="宋体"/>
                <w:color w:val="000000"/>
                <w:sz w:val="17"/>
              </w:rPr>
              <w:t>案卷返工完成</w:t>
            </w:r>
            <w:r>
              <w:rPr>
                <w:rFonts w:hint="eastAsia" w:ascii="Calibri" w:hAnsi="Calibri" w:eastAsia="Calibri"/>
                <w:color w:val="000000"/>
                <w:sz w:val="17"/>
              </w:rPr>
              <w:t>1</w:t>
            </w:r>
            <w:r>
              <w:rPr>
                <w:rFonts w:hint="eastAsia" w:ascii="宋体" w:hAnsi="宋体" w:eastAsia="宋体"/>
                <w:color w:val="000000"/>
                <w:sz w:val="17"/>
              </w:rPr>
              <w:t>次，扣</w:t>
            </w:r>
            <w:r>
              <w:rPr>
                <w:rFonts w:hint="eastAsia" w:ascii="Calibri" w:hAnsi="Calibri" w:eastAsia="Calibri"/>
                <w:color w:val="000000"/>
                <w:sz w:val="17"/>
              </w:rPr>
              <w:t>2</w:t>
            </w:r>
            <w:r>
              <w:rPr>
                <w:rFonts w:hint="eastAsia" w:ascii="宋体" w:hAnsi="宋体" w:eastAsia="宋体"/>
                <w:color w:val="000000"/>
                <w:sz w:val="17"/>
              </w:rPr>
              <w:t>分</w:t>
            </w:r>
          </w:p>
        </w:tc>
        <w:tc>
          <w:tcPr>
            <w:tcW w:w="1040" w:type="dxa"/>
            <w:tcBorders>
              <w:top w:val="single" w:color="000000" w:sz="4" w:space="0"/>
              <w:left w:val="single" w:color="000000" w:sz="4" w:space="0"/>
              <w:bottom w:val="single" w:color="000000" w:sz="4" w:space="0"/>
              <w:right w:val="single" w:color="000000" w:sz="4" w:space="0"/>
            </w:tcBorders>
            <w:vAlign w:val="center"/>
          </w:tcPr>
          <w:p w14:paraId="7A0D3257">
            <w:pPr>
              <w:wordWrap w:val="0"/>
              <w:autoSpaceDE w:val="0"/>
              <w:autoSpaceDN w:val="0"/>
              <w:spacing w:before="0" w:after="0" w:line="240" w:lineRule="exact"/>
              <w:jc w:val="center"/>
              <w:rPr>
                <w:rFonts w:hint="eastAsia" w:ascii="宋体" w:hAnsi="宋体" w:eastAsia="宋体"/>
                <w:color w:val="000000"/>
                <w:sz w:val="21"/>
              </w:rPr>
            </w:pPr>
          </w:p>
        </w:tc>
      </w:tr>
      <w:tr w14:paraId="69CDFCCC">
        <w:tblPrEx>
          <w:tblBorders>
            <w:top w:val="single" w:color="FFFFFF" w:sz="4" w:space="0"/>
            <w:left w:val="single" w:color="FFFFFF" w:sz="4" w:space="0"/>
            <w:bottom w:val="single" w:color="FFFFFF" w:sz="4" w:space="0"/>
            <w:right w:val="single" w:color="FFFFFF" w:sz="4" w:space="0"/>
            <w:insideH w:val="single" w:color="FFFFFF" w:sz="4" w:space="0"/>
            <w:insideV w:val="single" w:color="FFFFFF" w:sz="4" w:space="0"/>
          </w:tblBorders>
          <w:tblCellMar>
            <w:top w:w="0" w:type="dxa"/>
            <w:left w:w="0" w:type="dxa"/>
            <w:bottom w:w="0" w:type="dxa"/>
            <w:right w:w="0" w:type="dxa"/>
          </w:tblCellMar>
        </w:tblPrEx>
        <w:trPr>
          <w:trHeight w:val="300" w:hRule="atLeast"/>
        </w:trPr>
        <w:tc>
          <w:tcPr>
            <w:tcW w:w="980" w:type="dxa"/>
            <w:vMerge w:val="continue"/>
            <w:tcBorders>
              <w:top w:val="single" w:color="000000" w:sz="4" w:space="0"/>
              <w:left w:val="single" w:color="000000" w:sz="4" w:space="0"/>
              <w:bottom w:val="single" w:color="000000" w:sz="4" w:space="0"/>
              <w:right w:val="single" w:color="000000" w:sz="4" w:space="0"/>
            </w:tcBorders>
          </w:tcPr>
          <w:p w14:paraId="0152C163"/>
        </w:tc>
        <w:tc>
          <w:tcPr>
            <w:tcW w:w="520" w:type="dxa"/>
            <w:tcBorders>
              <w:top w:val="single" w:color="000000" w:sz="4" w:space="0"/>
              <w:left w:val="single" w:color="000000" w:sz="4" w:space="0"/>
              <w:bottom w:val="single" w:color="000000" w:sz="4" w:space="0"/>
              <w:right w:val="single" w:color="000000" w:sz="4" w:space="0"/>
            </w:tcBorders>
            <w:vAlign w:val="top"/>
          </w:tcPr>
          <w:p w14:paraId="25BDCC8C">
            <w:pPr>
              <w:wordWrap w:val="0"/>
              <w:autoSpaceDE w:val="0"/>
              <w:autoSpaceDN w:val="0"/>
              <w:spacing w:before="19" w:after="0" w:line="220" w:lineRule="exact"/>
              <w:jc w:val="center"/>
              <w:rPr>
                <w:sz w:val="17"/>
              </w:rPr>
            </w:pPr>
            <w:r>
              <w:rPr>
                <w:rFonts w:hint="eastAsia" w:ascii="Calibri" w:hAnsi="Calibri" w:eastAsia="Calibri"/>
                <w:color w:val="000000"/>
                <w:sz w:val="17"/>
              </w:rPr>
              <w:t>3</w:t>
            </w:r>
          </w:p>
        </w:tc>
        <w:tc>
          <w:tcPr>
            <w:tcW w:w="6980" w:type="dxa"/>
            <w:tcBorders>
              <w:top w:val="single" w:color="000000" w:sz="4" w:space="0"/>
              <w:left w:val="single" w:color="000000" w:sz="4" w:space="0"/>
              <w:bottom w:val="single" w:color="000000" w:sz="4" w:space="0"/>
              <w:right w:val="single" w:color="000000" w:sz="4" w:space="0"/>
            </w:tcBorders>
            <w:vAlign w:val="top"/>
          </w:tcPr>
          <w:p w14:paraId="2D284DC3">
            <w:pPr>
              <w:wordWrap w:val="0"/>
              <w:autoSpaceDE w:val="0"/>
              <w:autoSpaceDN w:val="0"/>
              <w:spacing w:before="39" w:after="0" w:line="220" w:lineRule="exact"/>
              <w:jc w:val="center"/>
              <w:rPr>
                <w:sz w:val="17"/>
              </w:rPr>
            </w:pPr>
            <w:r>
              <w:rPr>
                <w:rFonts w:hint="eastAsia" w:ascii="宋体" w:hAnsi="宋体" w:eastAsia="宋体"/>
                <w:color w:val="000000"/>
                <w:sz w:val="17"/>
              </w:rPr>
              <w:t>接案卷超时且未响应</w:t>
            </w:r>
            <w:r>
              <w:rPr>
                <w:rFonts w:hint="eastAsia" w:ascii="Calibri" w:hAnsi="Calibri" w:eastAsia="Calibri"/>
                <w:color w:val="000000"/>
                <w:sz w:val="17"/>
              </w:rPr>
              <w:t>1</w:t>
            </w:r>
            <w:r>
              <w:rPr>
                <w:rFonts w:hint="eastAsia" w:ascii="宋体" w:hAnsi="宋体" w:eastAsia="宋体"/>
                <w:color w:val="000000"/>
                <w:sz w:val="17"/>
              </w:rPr>
              <w:t>次，扣</w:t>
            </w:r>
            <w:r>
              <w:rPr>
                <w:rFonts w:hint="eastAsia" w:ascii="Calibri" w:hAnsi="Calibri" w:eastAsia="Calibri"/>
                <w:color w:val="000000"/>
                <w:sz w:val="17"/>
              </w:rPr>
              <w:t>2</w:t>
            </w:r>
            <w:r>
              <w:rPr>
                <w:rFonts w:hint="eastAsia" w:ascii="宋体" w:hAnsi="宋体" w:eastAsia="宋体"/>
                <w:color w:val="000000"/>
                <w:sz w:val="17"/>
              </w:rPr>
              <w:t>分</w:t>
            </w:r>
          </w:p>
        </w:tc>
        <w:tc>
          <w:tcPr>
            <w:tcW w:w="1040" w:type="dxa"/>
            <w:tcBorders>
              <w:top w:val="single" w:color="000000" w:sz="4" w:space="0"/>
              <w:left w:val="single" w:color="000000" w:sz="4" w:space="0"/>
              <w:bottom w:val="single" w:color="000000" w:sz="4" w:space="0"/>
              <w:right w:val="single" w:color="000000" w:sz="4" w:space="0"/>
            </w:tcBorders>
            <w:vAlign w:val="center"/>
          </w:tcPr>
          <w:p w14:paraId="48D37BB7">
            <w:pPr>
              <w:wordWrap w:val="0"/>
              <w:autoSpaceDE w:val="0"/>
              <w:autoSpaceDN w:val="0"/>
              <w:spacing w:before="0" w:after="0" w:line="260" w:lineRule="exact"/>
              <w:jc w:val="center"/>
              <w:rPr>
                <w:rFonts w:hint="eastAsia" w:ascii="宋体" w:hAnsi="宋体" w:eastAsia="宋体"/>
                <w:color w:val="000000"/>
                <w:sz w:val="21"/>
              </w:rPr>
            </w:pPr>
          </w:p>
        </w:tc>
      </w:tr>
      <w:tr w14:paraId="742B5A38">
        <w:tblPrEx>
          <w:tblBorders>
            <w:top w:val="single" w:color="FFFFFF" w:sz="4" w:space="0"/>
            <w:left w:val="single" w:color="FFFFFF" w:sz="4" w:space="0"/>
            <w:bottom w:val="single" w:color="FFFFFF" w:sz="4" w:space="0"/>
            <w:right w:val="single" w:color="FFFFFF" w:sz="4" w:space="0"/>
            <w:insideH w:val="single" w:color="FFFFFF" w:sz="4" w:space="0"/>
            <w:insideV w:val="single" w:color="FFFFFF" w:sz="4" w:space="0"/>
          </w:tblBorders>
          <w:tblCellMar>
            <w:top w:w="0" w:type="dxa"/>
            <w:left w:w="0" w:type="dxa"/>
            <w:bottom w:w="0" w:type="dxa"/>
            <w:right w:w="0" w:type="dxa"/>
          </w:tblCellMar>
        </w:tblPrEx>
        <w:trPr>
          <w:trHeight w:val="480" w:hRule="atLeast"/>
        </w:trPr>
        <w:tc>
          <w:tcPr>
            <w:tcW w:w="980" w:type="dxa"/>
            <w:vMerge w:val="continue"/>
            <w:tcBorders>
              <w:top w:val="single" w:color="000000" w:sz="4" w:space="0"/>
              <w:left w:val="single" w:color="000000" w:sz="4" w:space="0"/>
              <w:bottom w:val="single" w:color="000000" w:sz="4" w:space="0"/>
              <w:right w:val="single" w:color="000000" w:sz="4" w:space="0"/>
            </w:tcBorders>
          </w:tcPr>
          <w:p w14:paraId="3B36AD61"/>
        </w:tc>
        <w:tc>
          <w:tcPr>
            <w:tcW w:w="520" w:type="dxa"/>
            <w:tcBorders>
              <w:top w:val="single" w:color="000000" w:sz="4" w:space="0"/>
              <w:left w:val="single" w:color="000000" w:sz="4" w:space="0"/>
              <w:bottom w:val="single" w:color="000000" w:sz="4" w:space="0"/>
              <w:right w:val="single" w:color="000000" w:sz="4" w:space="0"/>
            </w:tcBorders>
            <w:vAlign w:val="top"/>
          </w:tcPr>
          <w:p w14:paraId="669F24F6">
            <w:pPr>
              <w:wordWrap w:val="0"/>
              <w:autoSpaceDE w:val="0"/>
              <w:autoSpaceDN w:val="0"/>
              <w:spacing w:before="180" w:after="0" w:line="220" w:lineRule="exact"/>
              <w:jc w:val="center"/>
              <w:rPr>
                <w:sz w:val="17"/>
              </w:rPr>
            </w:pPr>
            <w:r>
              <w:rPr>
                <w:rFonts w:hint="eastAsia" w:ascii="Calibri" w:hAnsi="Calibri" w:eastAsia="Calibri"/>
                <w:color w:val="000000"/>
                <w:sz w:val="17"/>
              </w:rPr>
              <w:t>4</w:t>
            </w:r>
          </w:p>
        </w:tc>
        <w:tc>
          <w:tcPr>
            <w:tcW w:w="6980" w:type="dxa"/>
            <w:tcBorders>
              <w:top w:val="single" w:color="000000" w:sz="4" w:space="0"/>
              <w:left w:val="single" w:color="000000" w:sz="4" w:space="0"/>
              <w:bottom w:val="single" w:color="000000" w:sz="4" w:space="0"/>
              <w:right w:val="single" w:color="000000" w:sz="4" w:space="0"/>
            </w:tcBorders>
            <w:vAlign w:val="top"/>
          </w:tcPr>
          <w:p w14:paraId="46EFA41F">
            <w:pPr>
              <w:wordWrap w:val="0"/>
              <w:autoSpaceDE w:val="0"/>
              <w:autoSpaceDN w:val="0"/>
              <w:spacing w:before="0" w:after="0" w:line="220" w:lineRule="exact"/>
              <w:ind w:firstLine="160"/>
              <w:jc w:val="both"/>
              <w:rPr>
                <w:sz w:val="17"/>
              </w:rPr>
            </w:pPr>
            <w:r>
              <w:rPr>
                <w:rFonts w:hint="eastAsia" w:ascii="宋体" w:hAnsi="宋体" w:eastAsia="宋体"/>
                <w:color w:val="000000"/>
                <w:sz w:val="17"/>
              </w:rPr>
              <w:t>案卷修复完成后，在质保期内因质量问题造成返工和事故</w:t>
            </w:r>
            <w:r>
              <w:rPr>
                <w:rFonts w:hint="eastAsia" w:ascii="Calibri" w:hAnsi="Calibri" w:eastAsia="Calibri"/>
                <w:color w:val="000000"/>
                <w:sz w:val="17"/>
              </w:rPr>
              <w:t>1</w:t>
            </w:r>
            <w:r>
              <w:rPr>
                <w:rFonts w:hint="eastAsia" w:ascii="宋体" w:hAnsi="宋体" w:eastAsia="宋体"/>
                <w:color w:val="000000"/>
                <w:sz w:val="17"/>
              </w:rPr>
              <w:t>次的扣</w:t>
            </w:r>
            <w:r>
              <w:rPr>
                <w:rFonts w:hint="eastAsia" w:ascii="Calibri" w:hAnsi="Calibri" w:eastAsia="Calibri"/>
                <w:color w:val="000000"/>
                <w:sz w:val="17"/>
              </w:rPr>
              <w:t>2</w:t>
            </w:r>
            <w:r>
              <w:rPr>
                <w:rFonts w:hint="eastAsia" w:ascii="宋体" w:hAnsi="宋体" w:eastAsia="宋体"/>
                <w:color w:val="000000"/>
                <w:sz w:val="17"/>
              </w:rPr>
              <w:t>分，并承担全部责</w:t>
            </w:r>
          </w:p>
          <w:p w14:paraId="35F9DD58">
            <w:pPr>
              <w:wordWrap w:val="0"/>
              <w:autoSpaceDE w:val="0"/>
              <w:autoSpaceDN w:val="0"/>
              <w:spacing w:before="0" w:after="0" w:line="180" w:lineRule="exact"/>
              <w:jc w:val="center"/>
              <w:rPr>
                <w:sz w:val="17"/>
              </w:rPr>
            </w:pPr>
            <w:r>
              <w:rPr>
                <w:rFonts w:hint="eastAsia" w:ascii="宋体" w:hAnsi="宋体" w:eastAsia="宋体"/>
                <w:color w:val="000000"/>
                <w:sz w:val="17"/>
              </w:rPr>
              <w:t>任，在质保期内因质量问题重复施工的不另外计量。</w:t>
            </w:r>
          </w:p>
        </w:tc>
        <w:tc>
          <w:tcPr>
            <w:tcW w:w="1040" w:type="dxa"/>
            <w:tcBorders>
              <w:top w:val="single" w:color="000000" w:sz="4" w:space="0"/>
              <w:left w:val="single" w:color="000000" w:sz="4" w:space="0"/>
              <w:bottom w:val="single" w:color="000000" w:sz="4" w:space="0"/>
              <w:right w:val="single" w:color="000000" w:sz="4" w:space="0"/>
            </w:tcBorders>
            <w:vAlign w:val="center"/>
          </w:tcPr>
          <w:p w14:paraId="3825CA1E">
            <w:pPr>
              <w:wordWrap w:val="0"/>
              <w:autoSpaceDE w:val="0"/>
              <w:autoSpaceDN w:val="0"/>
              <w:spacing w:before="0" w:after="0" w:line="272" w:lineRule="exact"/>
              <w:jc w:val="center"/>
              <w:rPr>
                <w:rFonts w:hint="eastAsia" w:ascii="宋体" w:hAnsi="宋体" w:eastAsia="宋体"/>
                <w:color w:val="000000"/>
                <w:sz w:val="21"/>
              </w:rPr>
            </w:pPr>
          </w:p>
        </w:tc>
      </w:tr>
      <w:tr w14:paraId="0AB4F0B8">
        <w:tblPrEx>
          <w:tblBorders>
            <w:top w:val="single" w:color="FFFFFF" w:sz="4" w:space="0"/>
            <w:left w:val="single" w:color="FFFFFF" w:sz="4" w:space="0"/>
            <w:bottom w:val="single" w:color="FFFFFF" w:sz="4" w:space="0"/>
            <w:right w:val="single" w:color="FFFFFF" w:sz="4" w:space="0"/>
            <w:insideH w:val="single" w:color="FFFFFF" w:sz="4" w:space="0"/>
            <w:insideV w:val="single" w:color="FFFFFF" w:sz="4" w:space="0"/>
          </w:tblBorders>
          <w:tblCellMar>
            <w:top w:w="0" w:type="dxa"/>
            <w:left w:w="0" w:type="dxa"/>
            <w:bottom w:w="0" w:type="dxa"/>
            <w:right w:w="0" w:type="dxa"/>
          </w:tblCellMar>
        </w:tblPrEx>
        <w:trPr>
          <w:trHeight w:val="280" w:hRule="atLeast"/>
        </w:trPr>
        <w:tc>
          <w:tcPr>
            <w:tcW w:w="980" w:type="dxa"/>
            <w:vMerge w:val="continue"/>
            <w:tcBorders>
              <w:top w:val="single" w:color="000000" w:sz="4" w:space="0"/>
              <w:left w:val="single" w:color="000000" w:sz="4" w:space="0"/>
              <w:bottom w:val="single" w:color="000000" w:sz="4" w:space="0"/>
              <w:right w:val="single" w:color="000000" w:sz="4" w:space="0"/>
            </w:tcBorders>
          </w:tcPr>
          <w:p w14:paraId="205EED57"/>
        </w:tc>
        <w:tc>
          <w:tcPr>
            <w:tcW w:w="520" w:type="dxa"/>
            <w:tcBorders>
              <w:top w:val="single" w:color="000000" w:sz="4" w:space="0"/>
              <w:left w:val="single" w:color="000000" w:sz="4" w:space="0"/>
              <w:bottom w:val="single" w:color="000000" w:sz="4" w:space="0"/>
              <w:right w:val="single" w:color="000000" w:sz="4" w:space="0"/>
            </w:tcBorders>
            <w:vAlign w:val="top"/>
          </w:tcPr>
          <w:p w14:paraId="46596720">
            <w:pPr>
              <w:wordWrap w:val="0"/>
              <w:autoSpaceDE w:val="0"/>
              <w:autoSpaceDN w:val="0"/>
              <w:spacing w:before="19" w:after="0" w:line="220" w:lineRule="exact"/>
              <w:jc w:val="center"/>
              <w:rPr>
                <w:sz w:val="17"/>
              </w:rPr>
            </w:pPr>
            <w:r>
              <w:rPr>
                <w:rFonts w:hint="eastAsia" w:ascii="Calibri" w:hAnsi="Calibri" w:eastAsia="Calibri"/>
                <w:color w:val="000000"/>
                <w:sz w:val="17"/>
              </w:rPr>
              <w:t>5</w:t>
            </w:r>
          </w:p>
        </w:tc>
        <w:tc>
          <w:tcPr>
            <w:tcW w:w="6980" w:type="dxa"/>
            <w:tcBorders>
              <w:top w:val="single" w:color="000000" w:sz="4" w:space="0"/>
              <w:left w:val="single" w:color="000000" w:sz="4" w:space="0"/>
              <w:bottom w:val="single" w:color="000000" w:sz="4" w:space="0"/>
              <w:right w:val="single" w:color="000000" w:sz="4" w:space="0"/>
            </w:tcBorders>
            <w:vAlign w:val="top"/>
          </w:tcPr>
          <w:p w14:paraId="5AD16360">
            <w:pPr>
              <w:wordWrap w:val="0"/>
              <w:autoSpaceDE w:val="0"/>
              <w:autoSpaceDN w:val="0"/>
              <w:spacing w:before="39" w:after="0" w:line="220" w:lineRule="exact"/>
              <w:ind w:firstLine="1780"/>
              <w:jc w:val="both"/>
              <w:rPr>
                <w:sz w:val="17"/>
              </w:rPr>
            </w:pPr>
            <w:r>
              <w:rPr>
                <w:rFonts w:hint="eastAsia" w:ascii="宋体" w:hAnsi="宋体" w:eastAsia="宋体"/>
                <w:color w:val="000000"/>
                <w:sz w:val="17"/>
              </w:rPr>
              <w:t>限时紧急案卷未按规定时间到达现场的扣</w:t>
            </w:r>
            <w:r>
              <w:rPr>
                <w:rFonts w:hint="eastAsia" w:ascii="Calibri" w:hAnsi="Calibri" w:eastAsia="Calibri"/>
                <w:color w:val="000000"/>
                <w:sz w:val="17"/>
              </w:rPr>
              <w:t>3</w:t>
            </w:r>
            <w:r>
              <w:rPr>
                <w:rFonts w:hint="eastAsia" w:ascii="宋体" w:hAnsi="宋体" w:eastAsia="宋体"/>
                <w:color w:val="000000"/>
                <w:sz w:val="17"/>
              </w:rPr>
              <w:t>分</w:t>
            </w:r>
          </w:p>
        </w:tc>
        <w:tc>
          <w:tcPr>
            <w:tcW w:w="1040" w:type="dxa"/>
            <w:tcBorders>
              <w:top w:val="single" w:color="000000" w:sz="4" w:space="0"/>
              <w:left w:val="single" w:color="000000" w:sz="4" w:space="0"/>
              <w:bottom w:val="single" w:color="000000" w:sz="4" w:space="0"/>
              <w:right w:val="single" w:color="000000" w:sz="4" w:space="0"/>
            </w:tcBorders>
            <w:vAlign w:val="center"/>
          </w:tcPr>
          <w:p w14:paraId="3A52F8B1">
            <w:pPr>
              <w:wordWrap w:val="0"/>
              <w:autoSpaceDE w:val="0"/>
              <w:autoSpaceDN w:val="0"/>
              <w:spacing w:before="0" w:after="0" w:line="260" w:lineRule="exact"/>
              <w:jc w:val="center"/>
              <w:rPr>
                <w:rFonts w:hint="eastAsia" w:ascii="宋体" w:hAnsi="宋体" w:eastAsia="宋体"/>
                <w:color w:val="000000"/>
                <w:sz w:val="21"/>
              </w:rPr>
            </w:pPr>
          </w:p>
        </w:tc>
      </w:tr>
      <w:tr w14:paraId="36146B77">
        <w:tblPrEx>
          <w:tblBorders>
            <w:top w:val="single" w:color="FFFFFF" w:sz="4" w:space="0"/>
            <w:left w:val="single" w:color="FFFFFF" w:sz="4" w:space="0"/>
            <w:bottom w:val="single" w:color="FFFFFF" w:sz="4" w:space="0"/>
            <w:right w:val="single" w:color="FFFFFF" w:sz="4" w:space="0"/>
            <w:insideH w:val="single" w:color="FFFFFF" w:sz="4" w:space="0"/>
            <w:insideV w:val="single" w:color="FFFFFF" w:sz="4" w:space="0"/>
          </w:tblBorders>
          <w:tblCellMar>
            <w:top w:w="0" w:type="dxa"/>
            <w:left w:w="0" w:type="dxa"/>
            <w:bottom w:w="0" w:type="dxa"/>
            <w:right w:w="0" w:type="dxa"/>
          </w:tblCellMar>
        </w:tblPrEx>
        <w:trPr>
          <w:trHeight w:val="320" w:hRule="atLeast"/>
        </w:trPr>
        <w:tc>
          <w:tcPr>
            <w:tcW w:w="980" w:type="dxa"/>
            <w:vMerge w:val="continue"/>
            <w:tcBorders>
              <w:top w:val="single" w:color="000000" w:sz="4" w:space="0"/>
              <w:left w:val="single" w:color="000000" w:sz="4" w:space="0"/>
              <w:bottom w:val="single" w:color="000000" w:sz="4" w:space="0"/>
              <w:right w:val="single" w:color="000000" w:sz="4" w:space="0"/>
            </w:tcBorders>
          </w:tcPr>
          <w:p w14:paraId="247DF912"/>
        </w:tc>
        <w:tc>
          <w:tcPr>
            <w:tcW w:w="520" w:type="dxa"/>
            <w:tcBorders>
              <w:top w:val="single" w:color="000000" w:sz="4" w:space="0"/>
              <w:left w:val="single" w:color="000000" w:sz="4" w:space="0"/>
              <w:bottom w:val="single" w:color="000000" w:sz="4" w:space="0"/>
              <w:right w:val="single" w:color="000000" w:sz="4" w:space="0"/>
            </w:tcBorders>
            <w:vAlign w:val="top"/>
          </w:tcPr>
          <w:p w14:paraId="7F85AF8E">
            <w:pPr>
              <w:wordWrap w:val="0"/>
              <w:autoSpaceDE w:val="0"/>
              <w:autoSpaceDN w:val="0"/>
              <w:spacing w:before="59" w:after="0" w:line="220" w:lineRule="exact"/>
              <w:jc w:val="center"/>
              <w:rPr>
                <w:sz w:val="17"/>
              </w:rPr>
            </w:pPr>
            <w:r>
              <w:rPr>
                <w:rFonts w:hint="eastAsia" w:ascii="Calibri" w:hAnsi="Calibri" w:eastAsia="Calibri"/>
                <w:color w:val="000000"/>
                <w:sz w:val="17"/>
              </w:rPr>
              <w:t>6</w:t>
            </w:r>
          </w:p>
        </w:tc>
        <w:tc>
          <w:tcPr>
            <w:tcW w:w="6980" w:type="dxa"/>
            <w:tcBorders>
              <w:top w:val="single" w:color="000000" w:sz="4" w:space="0"/>
              <w:left w:val="single" w:color="000000" w:sz="4" w:space="0"/>
              <w:bottom w:val="single" w:color="000000" w:sz="4" w:space="0"/>
              <w:right w:val="single" w:color="000000" w:sz="4" w:space="0"/>
            </w:tcBorders>
            <w:vAlign w:val="top"/>
          </w:tcPr>
          <w:p w14:paraId="5D0DCC8C">
            <w:pPr>
              <w:wordWrap w:val="0"/>
              <w:autoSpaceDE w:val="0"/>
              <w:autoSpaceDN w:val="0"/>
              <w:spacing w:before="59" w:after="0" w:line="220" w:lineRule="exact"/>
              <w:jc w:val="center"/>
              <w:rPr>
                <w:sz w:val="17"/>
              </w:rPr>
            </w:pPr>
            <w:r>
              <w:rPr>
                <w:rFonts w:hint="eastAsia" w:ascii="宋体" w:hAnsi="宋体" w:eastAsia="宋体"/>
                <w:color w:val="000000"/>
                <w:sz w:val="17"/>
              </w:rPr>
              <w:t>汛期积水点未到岗扣</w:t>
            </w:r>
            <w:r>
              <w:rPr>
                <w:rFonts w:hint="eastAsia" w:ascii="Calibri" w:hAnsi="Calibri" w:eastAsia="Calibri"/>
                <w:color w:val="000000"/>
                <w:sz w:val="17"/>
              </w:rPr>
              <w:t>3</w:t>
            </w:r>
            <w:r>
              <w:rPr>
                <w:rFonts w:hint="eastAsia" w:ascii="宋体" w:hAnsi="宋体" w:eastAsia="宋体"/>
                <w:color w:val="000000"/>
                <w:sz w:val="17"/>
              </w:rPr>
              <w:t>分，缺</w:t>
            </w:r>
            <w:r>
              <w:rPr>
                <w:rFonts w:hint="eastAsia" w:ascii="Calibri" w:hAnsi="Calibri" w:eastAsia="Calibri"/>
                <w:color w:val="000000"/>
                <w:sz w:val="17"/>
              </w:rPr>
              <w:t>1</w:t>
            </w:r>
            <w:r>
              <w:rPr>
                <w:rFonts w:hint="eastAsia" w:ascii="宋体" w:hAnsi="宋体" w:eastAsia="宋体"/>
                <w:color w:val="000000"/>
                <w:sz w:val="17"/>
              </w:rPr>
              <w:t>人，扣</w:t>
            </w:r>
            <w:r>
              <w:rPr>
                <w:rFonts w:hint="eastAsia" w:ascii="Calibri" w:hAnsi="Calibri" w:eastAsia="Calibri"/>
                <w:color w:val="000000"/>
                <w:sz w:val="17"/>
              </w:rPr>
              <w:t>1</w:t>
            </w:r>
            <w:r>
              <w:rPr>
                <w:rFonts w:hint="eastAsia" w:ascii="宋体" w:hAnsi="宋体" w:eastAsia="宋体"/>
                <w:color w:val="000000"/>
                <w:sz w:val="17"/>
              </w:rPr>
              <w:t>分</w:t>
            </w:r>
          </w:p>
        </w:tc>
        <w:tc>
          <w:tcPr>
            <w:tcW w:w="1040" w:type="dxa"/>
            <w:tcBorders>
              <w:top w:val="single" w:color="000000" w:sz="4" w:space="0"/>
              <w:left w:val="single" w:color="000000" w:sz="4" w:space="0"/>
              <w:bottom w:val="single" w:color="000000" w:sz="4" w:space="0"/>
              <w:right w:val="single" w:color="000000" w:sz="4" w:space="0"/>
            </w:tcBorders>
            <w:vAlign w:val="center"/>
          </w:tcPr>
          <w:p w14:paraId="45A88A14">
            <w:pPr>
              <w:wordWrap w:val="0"/>
              <w:autoSpaceDE w:val="0"/>
              <w:autoSpaceDN w:val="0"/>
              <w:spacing w:before="0" w:after="0" w:line="272" w:lineRule="exact"/>
              <w:jc w:val="center"/>
              <w:rPr>
                <w:rFonts w:hint="eastAsia" w:ascii="宋体" w:hAnsi="宋体" w:eastAsia="宋体"/>
                <w:color w:val="000000"/>
                <w:sz w:val="21"/>
              </w:rPr>
            </w:pPr>
          </w:p>
        </w:tc>
      </w:tr>
      <w:tr w14:paraId="76A5CD34">
        <w:tblPrEx>
          <w:tblBorders>
            <w:top w:val="single" w:color="FFFFFF" w:sz="4" w:space="0"/>
            <w:left w:val="single" w:color="FFFFFF" w:sz="4" w:space="0"/>
            <w:bottom w:val="single" w:color="FFFFFF" w:sz="4" w:space="0"/>
            <w:right w:val="single" w:color="FFFFFF" w:sz="4" w:space="0"/>
            <w:insideH w:val="single" w:color="FFFFFF" w:sz="4" w:space="0"/>
            <w:insideV w:val="single" w:color="FFFFFF" w:sz="4" w:space="0"/>
          </w:tblBorders>
          <w:tblCellMar>
            <w:top w:w="0" w:type="dxa"/>
            <w:left w:w="0" w:type="dxa"/>
            <w:bottom w:w="0" w:type="dxa"/>
            <w:right w:w="0" w:type="dxa"/>
          </w:tblCellMar>
        </w:tblPrEx>
        <w:trPr>
          <w:trHeight w:val="280" w:hRule="atLeast"/>
        </w:trPr>
        <w:tc>
          <w:tcPr>
            <w:tcW w:w="980" w:type="dxa"/>
            <w:vMerge w:val="continue"/>
            <w:tcBorders>
              <w:top w:val="single" w:color="000000" w:sz="4" w:space="0"/>
              <w:left w:val="single" w:color="000000" w:sz="4" w:space="0"/>
              <w:bottom w:val="single" w:color="000000" w:sz="4" w:space="0"/>
              <w:right w:val="single" w:color="000000" w:sz="4" w:space="0"/>
            </w:tcBorders>
          </w:tcPr>
          <w:p w14:paraId="783A4310"/>
        </w:tc>
        <w:tc>
          <w:tcPr>
            <w:tcW w:w="520" w:type="dxa"/>
            <w:tcBorders>
              <w:top w:val="single" w:color="000000" w:sz="4" w:space="0"/>
              <w:left w:val="single" w:color="000000" w:sz="4" w:space="0"/>
              <w:bottom w:val="single" w:color="000000" w:sz="4" w:space="0"/>
              <w:right w:val="single" w:color="000000" w:sz="4" w:space="0"/>
            </w:tcBorders>
            <w:vAlign w:val="top"/>
          </w:tcPr>
          <w:p w14:paraId="65AC9369">
            <w:pPr>
              <w:wordWrap w:val="0"/>
              <w:autoSpaceDE w:val="0"/>
              <w:autoSpaceDN w:val="0"/>
              <w:spacing w:before="19" w:after="0" w:line="220" w:lineRule="exact"/>
              <w:jc w:val="center"/>
              <w:rPr>
                <w:sz w:val="17"/>
              </w:rPr>
            </w:pPr>
            <w:r>
              <w:rPr>
                <w:rFonts w:hint="eastAsia" w:ascii="Calibri" w:hAnsi="Calibri" w:eastAsia="Calibri"/>
                <w:color w:val="000000"/>
                <w:sz w:val="17"/>
              </w:rPr>
              <w:t>7</w:t>
            </w:r>
          </w:p>
        </w:tc>
        <w:tc>
          <w:tcPr>
            <w:tcW w:w="6980" w:type="dxa"/>
            <w:tcBorders>
              <w:top w:val="single" w:color="000000" w:sz="4" w:space="0"/>
              <w:left w:val="single" w:color="000000" w:sz="4" w:space="0"/>
              <w:bottom w:val="single" w:color="000000" w:sz="4" w:space="0"/>
              <w:right w:val="single" w:color="000000" w:sz="4" w:space="0"/>
            </w:tcBorders>
            <w:vAlign w:val="top"/>
          </w:tcPr>
          <w:p w14:paraId="3A094EC1">
            <w:pPr>
              <w:wordWrap w:val="0"/>
              <w:autoSpaceDE w:val="0"/>
              <w:autoSpaceDN w:val="0"/>
              <w:spacing w:before="19" w:after="0" w:line="220" w:lineRule="exact"/>
              <w:jc w:val="center"/>
              <w:rPr>
                <w:sz w:val="17"/>
              </w:rPr>
            </w:pPr>
            <w:r>
              <w:rPr>
                <w:rFonts w:hint="eastAsia" w:ascii="宋体" w:hAnsi="宋体" w:eastAsia="宋体"/>
                <w:color w:val="000000"/>
                <w:sz w:val="17"/>
              </w:rPr>
              <w:t>清掏、疏通、抢修人员必须保证相应的规定人数，缺</w:t>
            </w:r>
            <w:r>
              <w:rPr>
                <w:rFonts w:hint="eastAsia" w:ascii="Calibri" w:hAnsi="Calibri" w:eastAsia="Calibri"/>
                <w:color w:val="000000"/>
                <w:sz w:val="17"/>
              </w:rPr>
              <w:t>1</w:t>
            </w:r>
            <w:r>
              <w:rPr>
                <w:rFonts w:hint="eastAsia" w:ascii="宋体" w:hAnsi="宋体" w:eastAsia="宋体"/>
                <w:color w:val="000000"/>
                <w:sz w:val="17"/>
              </w:rPr>
              <w:t>人，扣</w:t>
            </w:r>
            <w:r>
              <w:rPr>
                <w:rFonts w:hint="eastAsia" w:ascii="Calibri" w:hAnsi="Calibri" w:eastAsia="Calibri"/>
                <w:color w:val="000000"/>
                <w:sz w:val="17"/>
              </w:rPr>
              <w:t>1</w:t>
            </w:r>
            <w:r>
              <w:rPr>
                <w:rFonts w:hint="eastAsia" w:ascii="宋体" w:hAnsi="宋体" w:eastAsia="宋体"/>
                <w:color w:val="000000"/>
                <w:sz w:val="17"/>
              </w:rPr>
              <w:t>分</w:t>
            </w:r>
          </w:p>
        </w:tc>
        <w:tc>
          <w:tcPr>
            <w:tcW w:w="1040" w:type="dxa"/>
            <w:tcBorders>
              <w:top w:val="single" w:color="000000" w:sz="4" w:space="0"/>
              <w:left w:val="single" w:color="000000" w:sz="4" w:space="0"/>
              <w:bottom w:val="single" w:color="000000" w:sz="4" w:space="0"/>
              <w:right w:val="single" w:color="000000" w:sz="4" w:space="0"/>
            </w:tcBorders>
            <w:vAlign w:val="center"/>
          </w:tcPr>
          <w:p w14:paraId="25DDF8EC">
            <w:pPr>
              <w:wordWrap w:val="0"/>
              <w:autoSpaceDE w:val="0"/>
              <w:autoSpaceDN w:val="0"/>
              <w:spacing w:before="0" w:after="0" w:line="240" w:lineRule="exact"/>
              <w:jc w:val="center"/>
              <w:rPr>
                <w:rFonts w:hint="eastAsia" w:ascii="宋体" w:hAnsi="宋体" w:eastAsia="宋体"/>
                <w:color w:val="000000"/>
                <w:sz w:val="21"/>
              </w:rPr>
            </w:pPr>
          </w:p>
        </w:tc>
      </w:tr>
      <w:tr w14:paraId="71EC3359">
        <w:tblPrEx>
          <w:tblBorders>
            <w:top w:val="single" w:color="FFFFFF" w:sz="4" w:space="0"/>
            <w:left w:val="single" w:color="FFFFFF" w:sz="4" w:space="0"/>
            <w:bottom w:val="single" w:color="FFFFFF" w:sz="4" w:space="0"/>
            <w:right w:val="single" w:color="FFFFFF" w:sz="4" w:space="0"/>
            <w:insideH w:val="single" w:color="FFFFFF" w:sz="4" w:space="0"/>
            <w:insideV w:val="single" w:color="FFFFFF" w:sz="4" w:space="0"/>
          </w:tblBorders>
          <w:tblCellMar>
            <w:top w:w="0" w:type="dxa"/>
            <w:left w:w="0" w:type="dxa"/>
            <w:bottom w:w="0" w:type="dxa"/>
            <w:right w:w="0" w:type="dxa"/>
          </w:tblCellMar>
        </w:tblPrEx>
        <w:trPr>
          <w:trHeight w:val="280" w:hRule="atLeast"/>
        </w:trPr>
        <w:tc>
          <w:tcPr>
            <w:tcW w:w="980" w:type="dxa"/>
            <w:vMerge w:val="continue"/>
            <w:tcBorders>
              <w:top w:val="single" w:color="000000" w:sz="4" w:space="0"/>
              <w:left w:val="single" w:color="000000" w:sz="4" w:space="0"/>
              <w:bottom w:val="single" w:color="000000" w:sz="4" w:space="0"/>
              <w:right w:val="single" w:color="000000" w:sz="4" w:space="0"/>
            </w:tcBorders>
          </w:tcPr>
          <w:p w14:paraId="52B18727"/>
        </w:tc>
        <w:tc>
          <w:tcPr>
            <w:tcW w:w="520" w:type="dxa"/>
            <w:tcBorders>
              <w:top w:val="single" w:color="000000" w:sz="4" w:space="0"/>
              <w:left w:val="single" w:color="000000" w:sz="4" w:space="0"/>
              <w:bottom w:val="single" w:color="000000" w:sz="4" w:space="0"/>
              <w:right w:val="single" w:color="000000" w:sz="4" w:space="0"/>
            </w:tcBorders>
            <w:vAlign w:val="top"/>
          </w:tcPr>
          <w:p w14:paraId="5CA24A5C">
            <w:pPr>
              <w:wordWrap w:val="0"/>
              <w:autoSpaceDE w:val="0"/>
              <w:autoSpaceDN w:val="0"/>
              <w:spacing w:before="19" w:after="0" w:line="220" w:lineRule="exact"/>
              <w:jc w:val="center"/>
              <w:rPr>
                <w:sz w:val="17"/>
              </w:rPr>
            </w:pPr>
            <w:r>
              <w:rPr>
                <w:rFonts w:hint="eastAsia" w:ascii="Calibri" w:hAnsi="Calibri" w:eastAsia="Calibri"/>
                <w:color w:val="000000"/>
                <w:sz w:val="17"/>
              </w:rPr>
              <w:t>8</w:t>
            </w:r>
          </w:p>
        </w:tc>
        <w:tc>
          <w:tcPr>
            <w:tcW w:w="6980" w:type="dxa"/>
            <w:tcBorders>
              <w:top w:val="single" w:color="000000" w:sz="4" w:space="0"/>
              <w:left w:val="single" w:color="000000" w:sz="4" w:space="0"/>
              <w:bottom w:val="single" w:color="000000" w:sz="4" w:space="0"/>
              <w:right w:val="single" w:color="000000" w:sz="4" w:space="0"/>
            </w:tcBorders>
            <w:vAlign w:val="top"/>
          </w:tcPr>
          <w:p w14:paraId="04EE8D28">
            <w:pPr>
              <w:wordWrap w:val="0"/>
              <w:autoSpaceDE w:val="0"/>
              <w:autoSpaceDN w:val="0"/>
              <w:spacing w:before="19" w:after="0" w:line="220" w:lineRule="exact"/>
              <w:jc w:val="center"/>
              <w:rPr>
                <w:sz w:val="17"/>
              </w:rPr>
            </w:pPr>
            <w:r>
              <w:rPr>
                <w:rFonts w:hint="eastAsia" w:ascii="宋体" w:hAnsi="宋体" w:eastAsia="宋体"/>
                <w:color w:val="000000"/>
                <w:sz w:val="17"/>
              </w:rPr>
              <w:t>疏通抢修人员汛期需随时待命，保持通讯畅通，汛期抢修人员电话不通的扣</w:t>
            </w:r>
            <w:r>
              <w:rPr>
                <w:rFonts w:hint="eastAsia" w:ascii="Calibri" w:hAnsi="Calibri" w:eastAsia="Calibri"/>
                <w:color w:val="000000"/>
                <w:sz w:val="17"/>
              </w:rPr>
              <w:t>3</w:t>
            </w:r>
            <w:r>
              <w:rPr>
                <w:rFonts w:hint="eastAsia" w:ascii="宋体" w:hAnsi="宋体" w:eastAsia="宋体"/>
                <w:color w:val="000000"/>
                <w:sz w:val="17"/>
              </w:rPr>
              <w:t>分。</w:t>
            </w:r>
          </w:p>
        </w:tc>
        <w:tc>
          <w:tcPr>
            <w:tcW w:w="1040" w:type="dxa"/>
            <w:tcBorders>
              <w:top w:val="single" w:color="000000" w:sz="4" w:space="0"/>
              <w:left w:val="single" w:color="000000" w:sz="4" w:space="0"/>
              <w:bottom w:val="single" w:color="000000" w:sz="4" w:space="0"/>
              <w:right w:val="single" w:color="000000" w:sz="4" w:space="0"/>
            </w:tcBorders>
            <w:vAlign w:val="center"/>
          </w:tcPr>
          <w:p w14:paraId="4FE31474">
            <w:pPr>
              <w:wordWrap w:val="0"/>
              <w:autoSpaceDE w:val="0"/>
              <w:autoSpaceDN w:val="0"/>
              <w:spacing w:before="0" w:after="0" w:line="240" w:lineRule="exact"/>
              <w:jc w:val="center"/>
              <w:rPr>
                <w:rFonts w:hint="eastAsia" w:ascii="宋体" w:hAnsi="宋体" w:eastAsia="宋体"/>
                <w:color w:val="000000"/>
                <w:sz w:val="21"/>
              </w:rPr>
            </w:pPr>
          </w:p>
        </w:tc>
      </w:tr>
      <w:tr w14:paraId="0F71F28A">
        <w:tblPrEx>
          <w:tblBorders>
            <w:top w:val="single" w:color="FFFFFF" w:sz="4" w:space="0"/>
            <w:left w:val="single" w:color="FFFFFF" w:sz="4" w:space="0"/>
            <w:bottom w:val="single" w:color="FFFFFF" w:sz="4" w:space="0"/>
            <w:right w:val="single" w:color="FFFFFF" w:sz="4" w:space="0"/>
            <w:insideH w:val="single" w:color="FFFFFF" w:sz="4" w:space="0"/>
            <w:insideV w:val="single" w:color="FFFFFF" w:sz="4" w:space="0"/>
          </w:tblBorders>
          <w:tblCellMar>
            <w:top w:w="0" w:type="dxa"/>
            <w:left w:w="0" w:type="dxa"/>
            <w:bottom w:w="0" w:type="dxa"/>
            <w:right w:w="0" w:type="dxa"/>
          </w:tblCellMar>
        </w:tblPrEx>
        <w:trPr>
          <w:trHeight w:val="300" w:hRule="atLeast"/>
        </w:trPr>
        <w:tc>
          <w:tcPr>
            <w:tcW w:w="980" w:type="dxa"/>
            <w:vMerge w:val="continue"/>
            <w:tcBorders>
              <w:top w:val="single" w:color="000000" w:sz="4" w:space="0"/>
              <w:left w:val="single" w:color="000000" w:sz="4" w:space="0"/>
              <w:bottom w:val="single" w:color="000000" w:sz="4" w:space="0"/>
              <w:right w:val="single" w:color="000000" w:sz="4" w:space="0"/>
            </w:tcBorders>
          </w:tcPr>
          <w:p w14:paraId="113E3611"/>
        </w:tc>
        <w:tc>
          <w:tcPr>
            <w:tcW w:w="7500" w:type="dxa"/>
            <w:gridSpan w:val="2"/>
            <w:tcBorders>
              <w:top w:val="single" w:color="000000" w:sz="4" w:space="0"/>
              <w:left w:val="single" w:color="000000" w:sz="4" w:space="0"/>
              <w:bottom w:val="single" w:color="000000" w:sz="4" w:space="0"/>
              <w:right w:val="single" w:color="000000" w:sz="4" w:space="0"/>
            </w:tcBorders>
            <w:vAlign w:val="top"/>
          </w:tcPr>
          <w:p w14:paraId="5CF127D9">
            <w:pPr>
              <w:wordWrap w:val="0"/>
              <w:autoSpaceDE w:val="0"/>
              <w:autoSpaceDN w:val="0"/>
              <w:spacing w:before="39" w:after="0" w:line="220" w:lineRule="exact"/>
              <w:ind w:firstLine="3600"/>
              <w:jc w:val="both"/>
              <w:rPr>
                <w:sz w:val="17"/>
              </w:rPr>
            </w:pPr>
            <w:r>
              <w:rPr>
                <w:rFonts w:hint="eastAsia" w:ascii="宋体" w:hAnsi="宋体" w:eastAsia="宋体"/>
                <w:color w:val="000000"/>
                <w:sz w:val="17"/>
              </w:rPr>
              <w:t>得分</w:t>
            </w:r>
          </w:p>
        </w:tc>
        <w:tc>
          <w:tcPr>
            <w:tcW w:w="1040" w:type="dxa"/>
            <w:tcBorders>
              <w:top w:val="single" w:color="000000" w:sz="4" w:space="0"/>
              <w:left w:val="single" w:color="000000" w:sz="4" w:space="0"/>
              <w:bottom w:val="single" w:color="000000" w:sz="4" w:space="0"/>
              <w:right w:val="single" w:color="000000" w:sz="4" w:space="0"/>
            </w:tcBorders>
            <w:vAlign w:val="center"/>
          </w:tcPr>
          <w:p w14:paraId="16003268">
            <w:pPr>
              <w:wordWrap w:val="0"/>
              <w:autoSpaceDE w:val="0"/>
              <w:autoSpaceDN w:val="0"/>
              <w:spacing w:before="0" w:after="0" w:line="240" w:lineRule="exact"/>
              <w:jc w:val="center"/>
              <w:rPr>
                <w:rFonts w:hint="eastAsia" w:ascii="宋体" w:hAnsi="宋体" w:eastAsia="宋体"/>
                <w:color w:val="000000"/>
                <w:sz w:val="21"/>
              </w:rPr>
            </w:pPr>
          </w:p>
        </w:tc>
      </w:tr>
      <w:tr w14:paraId="743630DE">
        <w:tblPrEx>
          <w:tblBorders>
            <w:top w:val="single" w:color="FFFFFF" w:sz="4" w:space="0"/>
            <w:left w:val="single" w:color="FFFFFF" w:sz="4" w:space="0"/>
            <w:bottom w:val="single" w:color="FFFFFF" w:sz="4" w:space="0"/>
            <w:right w:val="single" w:color="FFFFFF" w:sz="4" w:space="0"/>
            <w:insideH w:val="single" w:color="FFFFFF" w:sz="4" w:space="0"/>
            <w:insideV w:val="single" w:color="FFFFFF" w:sz="4" w:space="0"/>
          </w:tblBorders>
          <w:tblCellMar>
            <w:top w:w="0" w:type="dxa"/>
            <w:left w:w="0" w:type="dxa"/>
            <w:bottom w:w="0" w:type="dxa"/>
            <w:right w:w="0" w:type="dxa"/>
          </w:tblCellMar>
        </w:tblPrEx>
        <w:trPr>
          <w:trHeight w:val="320" w:hRule="atLeast"/>
        </w:trPr>
        <w:tc>
          <w:tcPr>
            <w:tcW w:w="980" w:type="dxa"/>
            <w:vMerge w:val="restart"/>
            <w:tcBorders>
              <w:top w:val="single" w:color="000000" w:sz="4" w:space="0"/>
              <w:left w:val="single" w:color="000000" w:sz="4" w:space="0"/>
              <w:bottom w:val="single" w:color="000000" w:sz="4" w:space="0"/>
              <w:right w:val="single" w:color="000000" w:sz="4" w:space="0"/>
            </w:tcBorders>
            <w:vAlign w:val="top"/>
          </w:tcPr>
          <w:p w14:paraId="1B245383">
            <w:pPr>
              <w:wordWrap w:val="0"/>
              <w:autoSpaceDE w:val="0"/>
              <w:autoSpaceDN w:val="0"/>
              <w:spacing w:before="0" w:after="0" w:line="220" w:lineRule="exact"/>
              <w:ind w:left="140" w:right="80" w:firstLine="20"/>
              <w:jc w:val="both"/>
              <w:rPr>
                <w:sz w:val="17"/>
              </w:rPr>
            </w:pPr>
            <w:r>
              <w:rPr>
                <w:rFonts w:hint="eastAsia" w:ascii="宋体" w:hAnsi="宋体" w:eastAsia="宋体"/>
                <w:color w:val="000000"/>
                <w:sz w:val="17"/>
              </w:rPr>
              <w:t>四条路排水设施巡查（满分</w:t>
            </w:r>
            <w:r>
              <w:rPr>
                <w:rFonts w:hint="eastAsia" w:ascii="Calibri" w:hAnsi="Calibri" w:eastAsia="Calibri"/>
                <w:color w:val="000000"/>
                <w:sz w:val="17"/>
              </w:rPr>
              <w:t>10</w:t>
            </w:r>
            <w:r>
              <w:rPr>
                <w:rFonts w:hint="eastAsia" w:ascii="宋体" w:hAnsi="宋体" w:eastAsia="宋体"/>
                <w:color w:val="000000"/>
                <w:sz w:val="17"/>
              </w:rPr>
              <w:t>分</w:t>
            </w:r>
            <w:r>
              <w:rPr>
                <w:rFonts w:hint="eastAsia" w:ascii="Calibri" w:hAnsi="Calibri" w:eastAsia="Calibri"/>
                <w:color w:val="000000"/>
                <w:sz w:val="17"/>
              </w:rPr>
              <w:t>，</w:t>
            </w:r>
            <w:r>
              <w:rPr>
                <w:rFonts w:hint="eastAsia" w:ascii="宋体" w:hAnsi="宋体" w:eastAsia="宋体"/>
                <w:color w:val="000000"/>
                <w:sz w:val="17"/>
              </w:rPr>
              <w:t>占总分的</w:t>
            </w:r>
            <w:r>
              <w:rPr>
                <w:rFonts w:hint="eastAsia" w:ascii="Calibri" w:hAnsi="Calibri" w:eastAsia="Calibri"/>
                <w:color w:val="000000"/>
                <w:sz w:val="17"/>
              </w:rPr>
              <w:t>10%)</w:t>
            </w:r>
          </w:p>
        </w:tc>
        <w:tc>
          <w:tcPr>
            <w:tcW w:w="7500" w:type="dxa"/>
            <w:gridSpan w:val="2"/>
            <w:tcBorders>
              <w:top w:val="single" w:color="000000" w:sz="4" w:space="0"/>
              <w:left w:val="single" w:color="000000" w:sz="4" w:space="0"/>
              <w:bottom w:val="single" w:color="000000" w:sz="4" w:space="0"/>
              <w:right w:val="single" w:color="000000" w:sz="4" w:space="0"/>
            </w:tcBorders>
            <w:vAlign w:val="top"/>
          </w:tcPr>
          <w:p w14:paraId="41A83968">
            <w:pPr>
              <w:wordWrap w:val="0"/>
              <w:autoSpaceDE w:val="0"/>
              <w:autoSpaceDN w:val="0"/>
              <w:spacing w:before="79" w:after="0" w:line="220" w:lineRule="exact"/>
              <w:jc w:val="center"/>
              <w:rPr>
                <w:sz w:val="17"/>
              </w:rPr>
            </w:pPr>
            <w:r>
              <w:rPr>
                <w:rFonts w:hint="eastAsia" w:ascii="宋体" w:hAnsi="宋体" w:eastAsia="宋体"/>
                <w:color w:val="000000"/>
                <w:sz w:val="17"/>
              </w:rPr>
              <w:t>评分标准</w:t>
            </w:r>
          </w:p>
        </w:tc>
        <w:tc>
          <w:tcPr>
            <w:tcW w:w="1040" w:type="dxa"/>
            <w:tcBorders>
              <w:top w:val="single" w:color="000000" w:sz="4" w:space="0"/>
              <w:left w:val="single" w:color="000000" w:sz="4" w:space="0"/>
              <w:bottom w:val="single" w:color="000000" w:sz="4" w:space="0"/>
              <w:right w:val="single" w:color="000000" w:sz="4" w:space="0"/>
            </w:tcBorders>
            <w:vAlign w:val="top"/>
          </w:tcPr>
          <w:p w14:paraId="21DA3102">
            <w:pPr>
              <w:wordWrap w:val="0"/>
              <w:autoSpaceDE w:val="0"/>
              <w:autoSpaceDN w:val="0"/>
              <w:spacing w:before="79" w:after="0" w:line="220" w:lineRule="exact"/>
              <w:jc w:val="center"/>
              <w:rPr>
                <w:sz w:val="17"/>
              </w:rPr>
            </w:pPr>
            <w:r>
              <w:rPr>
                <w:rFonts w:hint="eastAsia" w:ascii="宋体" w:hAnsi="宋体" w:eastAsia="宋体"/>
                <w:color w:val="000000"/>
                <w:sz w:val="17"/>
              </w:rPr>
              <w:t>扣分情况</w:t>
            </w:r>
          </w:p>
        </w:tc>
      </w:tr>
      <w:tr w14:paraId="290F9BB0">
        <w:tblPrEx>
          <w:tblBorders>
            <w:top w:val="single" w:color="FFFFFF" w:sz="4" w:space="0"/>
            <w:left w:val="single" w:color="FFFFFF" w:sz="4" w:space="0"/>
            <w:bottom w:val="single" w:color="FFFFFF" w:sz="4" w:space="0"/>
            <w:right w:val="single" w:color="FFFFFF" w:sz="4" w:space="0"/>
            <w:insideH w:val="single" w:color="FFFFFF" w:sz="4" w:space="0"/>
            <w:insideV w:val="single" w:color="FFFFFF" w:sz="4" w:space="0"/>
          </w:tblBorders>
          <w:tblCellMar>
            <w:top w:w="0" w:type="dxa"/>
            <w:left w:w="0" w:type="dxa"/>
            <w:bottom w:w="0" w:type="dxa"/>
            <w:right w:w="0" w:type="dxa"/>
          </w:tblCellMar>
        </w:tblPrEx>
        <w:trPr>
          <w:trHeight w:val="320" w:hRule="atLeast"/>
        </w:trPr>
        <w:tc>
          <w:tcPr>
            <w:tcW w:w="980" w:type="dxa"/>
            <w:vMerge w:val="continue"/>
            <w:tcBorders>
              <w:top w:val="single" w:color="000000" w:sz="4" w:space="0"/>
              <w:left w:val="single" w:color="000000" w:sz="4" w:space="0"/>
              <w:bottom w:val="single" w:color="000000" w:sz="4" w:space="0"/>
              <w:right w:val="single" w:color="000000" w:sz="4" w:space="0"/>
            </w:tcBorders>
          </w:tcPr>
          <w:p w14:paraId="553A180D"/>
        </w:tc>
        <w:tc>
          <w:tcPr>
            <w:tcW w:w="520" w:type="dxa"/>
            <w:tcBorders>
              <w:top w:val="single" w:color="000000" w:sz="4" w:space="0"/>
              <w:left w:val="single" w:color="000000" w:sz="4" w:space="0"/>
              <w:bottom w:val="single" w:color="000000" w:sz="4" w:space="0"/>
              <w:right w:val="single" w:color="000000" w:sz="4" w:space="0"/>
            </w:tcBorders>
            <w:vAlign w:val="top"/>
          </w:tcPr>
          <w:p w14:paraId="5E4439A0">
            <w:pPr>
              <w:wordWrap w:val="0"/>
              <w:autoSpaceDE w:val="0"/>
              <w:autoSpaceDN w:val="0"/>
              <w:spacing w:before="79" w:after="0" w:line="220" w:lineRule="exact"/>
              <w:jc w:val="center"/>
              <w:rPr>
                <w:sz w:val="17"/>
              </w:rPr>
            </w:pPr>
            <w:r>
              <w:rPr>
                <w:rFonts w:hint="eastAsia" w:ascii="Calibri" w:hAnsi="Calibri" w:eastAsia="Calibri"/>
                <w:color w:val="000000"/>
                <w:sz w:val="17"/>
              </w:rPr>
              <w:t>1</w:t>
            </w:r>
          </w:p>
        </w:tc>
        <w:tc>
          <w:tcPr>
            <w:tcW w:w="6980" w:type="dxa"/>
            <w:tcBorders>
              <w:top w:val="single" w:color="000000" w:sz="4" w:space="0"/>
              <w:left w:val="single" w:color="000000" w:sz="4" w:space="0"/>
              <w:bottom w:val="single" w:color="000000" w:sz="4" w:space="0"/>
              <w:right w:val="single" w:color="000000" w:sz="4" w:space="0"/>
            </w:tcBorders>
            <w:vAlign w:val="top"/>
          </w:tcPr>
          <w:p w14:paraId="08EA52BF">
            <w:pPr>
              <w:wordWrap w:val="0"/>
              <w:autoSpaceDE w:val="0"/>
              <w:autoSpaceDN w:val="0"/>
              <w:spacing w:before="40" w:after="0" w:line="220" w:lineRule="exact"/>
              <w:jc w:val="center"/>
              <w:rPr>
                <w:sz w:val="17"/>
              </w:rPr>
            </w:pPr>
            <w:r>
              <w:rPr>
                <w:rFonts w:hint="eastAsia" w:ascii="宋体" w:hAnsi="宋体" w:eastAsia="宋体"/>
                <w:color w:val="000000"/>
                <w:sz w:val="17"/>
              </w:rPr>
              <w:t>巡查报表不及时、不规范、不清晰、不准确，发现</w:t>
            </w:r>
            <w:r>
              <w:rPr>
                <w:rFonts w:hint="eastAsia" w:ascii="Calibri" w:hAnsi="Calibri" w:eastAsia="Calibri"/>
                <w:color w:val="000000"/>
                <w:sz w:val="17"/>
              </w:rPr>
              <w:t>1</w:t>
            </w:r>
            <w:r>
              <w:rPr>
                <w:rFonts w:hint="eastAsia" w:ascii="宋体" w:hAnsi="宋体" w:eastAsia="宋体"/>
                <w:color w:val="000000"/>
                <w:sz w:val="17"/>
              </w:rPr>
              <w:t>次扣</w:t>
            </w:r>
            <w:r>
              <w:rPr>
                <w:rFonts w:hint="eastAsia" w:ascii="Calibri" w:hAnsi="Calibri" w:eastAsia="Calibri"/>
                <w:color w:val="000000"/>
                <w:sz w:val="17"/>
              </w:rPr>
              <w:t>1</w:t>
            </w:r>
            <w:r>
              <w:rPr>
                <w:rFonts w:hint="eastAsia" w:ascii="宋体" w:hAnsi="宋体" w:eastAsia="宋体"/>
                <w:color w:val="000000"/>
                <w:sz w:val="17"/>
              </w:rPr>
              <w:t>分。</w:t>
            </w:r>
          </w:p>
        </w:tc>
        <w:tc>
          <w:tcPr>
            <w:tcW w:w="1040" w:type="dxa"/>
            <w:tcBorders>
              <w:top w:val="single" w:color="000000" w:sz="4" w:space="0"/>
              <w:left w:val="single" w:color="000000" w:sz="4" w:space="0"/>
              <w:bottom w:val="single" w:color="000000" w:sz="4" w:space="0"/>
              <w:right w:val="single" w:color="000000" w:sz="4" w:space="0"/>
            </w:tcBorders>
            <w:vAlign w:val="center"/>
          </w:tcPr>
          <w:p w14:paraId="773D1DE1">
            <w:pPr>
              <w:wordWrap w:val="0"/>
              <w:autoSpaceDE w:val="0"/>
              <w:autoSpaceDN w:val="0"/>
              <w:spacing w:before="0" w:after="0" w:line="272" w:lineRule="exact"/>
              <w:jc w:val="center"/>
              <w:rPr>
                <w:rFonts w:hint="eastAsia" w:ascii="宋体" w:hAnsi="宋体" w:eastAsia="宋体"/>
                <w:color w:val="000000"/>
                <w:sz w:val="21"/>
              </w:rPr>
            </w:pPr>
          </w:p>
        </w:tc>
      </w:tr>
      <w:tr w14:paraId="51B890A2">
        <w:tblPrEx>
          <w:tblBorders>
            <w:top w:val="single" w:color="FFFFFF" w:sz="4" w:space="0"/>
            <w:left w:val="single" w:color="FFFFFF" w:sz="4" w:space="0"/>
            <w:bottom w:val="single" w:color="FFFFFF" w:sz="4" w:space="0"/>
            <w:right w:val="single" w:color="FFFFFF" w:sz="4" w:space="0"/>
            <w:insideH w:val="single" w:color="FFFFFF" w:sz="4" w:space="0"/>
            <w:insideV w:val="single" w:color="FFFFFF" w:sz="4" w:space="0"/>
          </w:tblBorders>
          <w:tblCellMar>
            <w:top w:w="0" w:type="dxa"/>
            <w:left w:w="0" w:type="dxa"/>
            <w:bottom w:w="0" w:type="dxa"/>
            <w:right w:w="0" w:type="dxa"/>
          </w:tblCellMar>
        </w:tblPrEx>
        <w:trPr>
          <w:trHeight w:val="740" w:hRule="atLeast"/>
        </w:trPr>
        <w:tc>
          <w:tcPr>
            <w:tcW w:w="980" w:type="dxa"/>
            <w:vMerge w:val="continue"/>
            <w:tcBorders>
              <w:top w:val="single" w:color="000000" w:sz="4" w:space="0"/>
              <w:left w:val="single" w:color="000000" w:sz="4" w:space="0"/>
              <w:bottom w:val="single" w:color="000000" w:sz="4" w:space="0"/>
              <w:right w:val="single" w:color="000000" w:sz="4" w:space="0"/>
            </w:tcBorders>
          </w:tcPr>
          <w:p w14:paraId="2CD6AABF"/>
        </w:tc>
        <w:tc>
          <w:tcPr>
            <w:tcW w:w="7500" w:type="dxa"/>
            <w:gridSpan w:val="2"/>
            <w:tcBorders>
              <w:top w:val="single" w:color="000000" w:sz="4" w:space="0"/>
              <w:left w:val="single" w:color="000000" w:sz="4" w:space="0"/>
              <w:bottom w:val="single" w:color="000000" w:sz="4" w:space="0"/>
              <w:right w:val="single" w:color="000000" w:sz="4" w:space="0"/>
            </w:tcBorders>
            <w:vAlign w:val="top"/>
          </w:tcPr>
          <w:p w14:paraId="4EBD4E88">
            <w:pPr>
              <w:wordWrap w:val="0"/>
              <w:autoSpaceDE w:val="0"/>
              <w:autoSpaceDN w:val="0"/>
              <w:spacing w:before="0" w:after="0" w:line="220" w:lineRule="exact"/>
              <w:ind w:firstLine="0"/>
              <w:jc w:val="both"/>
              <w:rPr>
                <w:rFonts w:hint="eastAsia" w:ascii="宋体" w:hAnsi="宋体" w:eastAsia="宋体"/>
                <w:color w:val="000000"/>
                <w:sz w:val="17"/>
              </w:rPr>
            </w:pPr>
          </w:p>
          <w:p w14:paraId="07105B1E">
            <w:pPr>
              <w:wordWrap w:val="0"/>
              <w:autoSpaceDE w:val="0"/>
              <w:autoSpaceDN w:val="0"/>
              <w:spacing w:before="39" w:after="0" w:line="220" w:lineRule="exact"/>
              <w:jc w:val="center"/>
              <w:rPr>
                <w:sz w:val="17"/>
              </w:rPr>
            </w:pPr>
            <w:r>
              <w:rPr>
                <w:rFonts w:hint="eastAsia" w:ascii="宋体" w:hAnsi="宋体" w:eastAsia="宋体"/>
                <w:color w:val="000000"/>
                <w:sz w:val="17"/>
              </w:rPr>
              <w:t>得分</w:t>
            </w:r>
          </w:p>
        </w:tc>
        <w:tc>
          <w:tcPr>
            <w:tcW w:w="1040" w:type="dxa"/>
            <w:tcBorders>
              <w:top w:val="single" w:color="000000" w:sz="4" w:space="0"/>
              <w:left w:val="single" w:color="000000" w:sz="4" w:space="0"/>
              <w:bottom w:val="single" w:color="000000" w:sz="4" w:space="0"/>
              <w:right w:val="single" w:color="000000" w:sz="4" w:space="0"/>
            </w:tcBorders>
            <w:vAlign w:val="center"/>
          </w:tcPr>
          <w:p w14:paraId="21A41D22">
            <w:pPr>
              <w:wordWrap w:val="0"/>
              <w:autoSpaceDE w:val="0"/>
              <w:autoSpaceDN w:val="0"/>
              <w:spacing w:before="0" w:after="0" w:line="272" w:lineRule="exact"/>
              <w:jc w:val="center"/>
              <w:rPr>
                <w:rFonts w:hint="eastAsia" w:ascii="宋体" w:hAnsi="宋体" w:eastAsia="宋体"/>
                <w:color w:val="000000"/>
                <w:sz w:val="21"/>
              </w:rPr>
            </w:pPr>
          </w:p>
        </w:tc>
      </w:tr>
      <w:tr w14:paraId="6D63A56F">
        <w:tblPrEx>
          <w:tblBorders>
            <w:top w:val="single" w:color="FFFFFF" w:sz="4" w:space="0"/>
            <w:left w:val="single" w:color="FFFFFF" w:sz="4" w:space="0"/>
            <w:bottom w:val="single" w:color="FFFFFF" w:sz="4" w:space="0"/>
            <w:right w:val="single" w:color="FFFFFF" w:sz="4" w:space="0"/>
            <w:insideH w:val="single" w:color="FFFFFF" w:sz="4" w:space="0"/>
            <w:insideV w:val="single" w:color="FFFFFF" w:sz="4" w:space="0"/>
          </w:tblBorders>
          <w:tblCellMar>
            <w:top w:w="0" w:type="dxa"/>
            <w:left w:w="0" w:type="dxa"/>
            <w:bottom w:w="0" w:type="dxa"/>
            <w:right w:w="0" w:type="dxa"/>
          </w:tblCellMar>
        </w:tblPrEx>
        <w:trPr>
          <w:trHeight w:val="280" w:hRule="atLeast"/>
        </w:trPr>
        <w:tc>
          <w:tcPr>
            <w:tcW w:w="980" w:type="dxa"/>
            <w:vMerge w:val="restart"/>
            <w:tcBorders>
              <w:top w:val="single" w:color="000000" w:sz="4" w:space="0"/>
              <w:left w:val="single" w:color="000000" w:sz="4" w:space="0"/>
              <w:bottom w:val="single" w:color="000000" w:sz="4" w:space="0"/>
              <w:right w:val="single" w:color="000000" w:sz="4" w:space="0"/>
            </w:tcBorders>
            <w:vAlign w:val="top"/>
          </w:tcPr>
          <w:p w14:paraId="32777F76">
            <w:pPr>
              <w:wordWrap w:val="0"/>
              <w:autoSpaceDE w:val="0"/>
              <w:autoSpaceDN w:val="0"/>
              <w:spacing w:before="0" w:after="0" w:line="220" w:lineRule="exact"/>
              <w:ind w:firstLine="0"/>
              <w:jc w:val="both"/>
              <w:rPr>
                <w:rFonts w:hint="eastAsia" w:ascii="宋体" w:hAnsi="宋体" w:eastAsia="宋体"/>
                <w:color w:val="000000"/>
                <w:sz w:val="17"/>
              </w:rPr>
            </w:pPr>
          </w:p>
          <w:p w14:paraId="5A5990AA">
            <w:pPr>
              <w:wordWrap w:val="0"/>
              <w:autoSpaceDE w:val="0"/>
              <w:autoSpaceDN w:val="0"/>
              <w:spacing w:before="0" w:after="0" w:line="220" w:lineRule="exact"/>
              <w:ind w:firstLine="0"/>
              <w:jc w:val="both"/>
              <w:rPr>
                <w:rFonts w:hint="eastAsia" w:ascii="宋体" w:hAnsi="宋体" w:eastAsia="宋体"/>
                <w:color w:val="000000"/>
                <w:sz w:val="17"/>
              </w:rPr>
            </w:pPr>
          </w:p>
          <w:p w14:paraId="1A7D5D07">
            <w:pPr>
              <w:wordWrap w:val="0"/>
              <w:autoSpaceDE w:val="0"/>
              <w:autoSpaceDN w:val="0"/>
              <w:spacing w:before="133" w:after="0" w:line="220" w:lineRule="exact"/>
              <w:ind w:left="160" w:right="60" w:firstLine="0"/>
              <w:jc w:val="both"/>
              <w:rPr>
                <w:sz w:val="17"/>
              </w:rPr>
            </w:pPr>
            <w:r>
              <w:rPr>
                <w:rFonts w:hint="eastAsia" w:ascii="宋体" w:hAnsi="宋体" w:eastAsia="宋体"/>
                <w:color w:val="000000"/>
                <w:sz w:val="17"/>
              </w:rPr>
              <w:t>安全文明生产管理</w:t>
            </w:r>
            <w:r>
              <w:rPr>
                <w:rFonts w:hint="eastAsia" w:ascii="Calibri" w:hAnsi="Calibri" w:eastAsia="Calibri"/>
                <w:color w:val="000000"/>
                <w:sz w:val="17"/>
              </w:rPr>
              <w:t>（</w:t>
            </w:r>
            <w:r>
              <w:rPr>
                <w:rFonts w:hint="eastAsia" w:ascii="宋体" w:hAnsi="宋体" w:eastAsia="宋体"/>
                <w:color w:val="000000"/>
                <w:sz w:val="17"/>
              </w:rPr>
              <w:t>满分</w:t>
            </w:r>
            <w:r>
              <w:rPr>
                <w:rFonts w:hint="eastAsia" w:ascii="Calibri" w:hAnsi="Calibri" w:eastAsia="Calibri"/>
                <w:color w:val="000000"/>
                <w:sz w:val="17"/>
              </w:rPr>
              <w:t>20</w:t>
            </w:r>
            <w:r>
              <w:rPr>
                <w:rFonts w:hint="eastAsia" w:ascii="宋体" w:hAnsi="宋体" w:eastAsia="宋体"/>
                <w:color w:val="000000"/>
                <w:sz w:val="17"/>
              </w:rPr>
              <w:t>分，占总</w:t>
            </w:r>
          </w:p>
          <w:p w14:paraId="126107E0">
            <w:pPr>
              <w:wordWrap w:val="0"/>
              <w:autoSpaceDE w:val="0"/>
              <w:autoSpaceDN w:val="0"/>
              <w:spacing w:before="0" w:after="0" w:line="220" w:lineRule="exact"/>
              <w:ind w:left="320" w:right="120" w:hanging="120"/>
              <w:jc w:val="both"/>
              <w:rPr>
                <w:sz w:val="17"/>
              </w:rPr>
            </w:pPr>
            <w:r>
              <w:rPr>
                <w:rFonts w:hint="eastAsia" w:ascii="宋体" w:hAnsi="宋体" w:eastAsia="宋体"/>
                <w:color w:val="000000"/>
                <w:sz w:val="17"/>
              </w:rPr>
              <w:t>分的</w:t>
            </w:r>
            <w:r>
              <w:rPr>
                <w:rFonts w:hint="eastAsia" w:ascii="Calibri" w:hAnsi="Calibri" w:eastAsia="Calibri"/>
                <w:color w:val="000000"/>
                <w:sz w:val="17"/>
              </w:rPr>
              <w:t>20％))</w:t>
            </w:r>
          </w:p>
        </w:tc>
        <w:tc>
          <w:tcPr>
            <w:tcW w:w="7500" w:type="dxa"/>
            <w:gridSpan w:val="2"/>
            <w:tcBorders>
              <w:top w:val="single" w:color="000000" w:sz="4" w:space="0"/>
              <w:left w:val="single" w:color="000000" w:sz="4" w:space="0"/>
              <w:bottom w:val="single" w:color="000000" w:sz="4" w:space="0"/>
              <w:right w:val="single" w:color="000000" w:sz="4" w:space="0"/>
            </w:tcBorders>
            <w:vAlign w:val="top"/>
          </w:tcPr>
          <w:p w14:paraId="34B3AB3C">
            <w:pPr>
              <w:wordWrap w:val="0"/>
              <w:autoSpaceDE w:val="0"/>
              <w:autoSpaceDN w:val="0"/>
              <w:spacing w:before="39" w:after="0" w:line="220" w:lineRule="exact"/>
              <w:jc w:val="center"/>
              <w:rPr>
                <w:sz w:val="17"/>
              </w:rPr>
            </w:pPr>
            <w:r>
              <w:rPr>
                <w:rFonts w:hint="eastAsia" w:ascii="宋体" w:hAnsi="宋体" w:eastAsia="宋体"/>
                <w:color w:val="000000"/>
                <w:sz w:val="17"/>
              </w:rPr>
              <w:t>评分标准</w:t>
            </w:r>
          </w:p>
        </w:tc>
        <w:tc>
          <w:tcPr>
            <w:tcW w:w="1040" w:type="dxa"/>
            <w:tcBorders>
              <w:top w:val="single" w:color="000000" w:sz="4" w:space="0"/>
              <w:left w:val="single" w:color="000000" w:sz="4" w:space="0"/>
              <w:bottom w:val="single" w:color="000000" w:sz="4" w:space="0"/>
              <w:right w:val="single" w:color="000000" w:sz="4" w:space="0"/>
            </w:tcBorders>
            <w:vAlign w:val="top"/>
          </w:tcPr>
          <w:p w14:paraId="6925F0EF">
            <w:pPr>
              <w:wordWrap w:val="0"/>
              <w:autoSpaceDE w:val="0"/>
              <w:autoSpaceDN w:val="0"/>
              <w:spacing w:before="19" w:after="0" w:line="220" w:lineRule="exact"/>
              <w:ind w:firstLine="160"/>
              <w:jc w:val="both"/>
              <w:rPr>
                <w:sz w:val="17"/>
              </w:rPr>
            </w:pPr>
            <w:r>
              <w:rPr>
                <w:rFonts w:hint="eastAsia" w:ascii="宋体" w:hAnsi="宋体" w:eastAsia="宋体"/>
                <w:color w:val="000000"/>
                <w:sz w:val="17"/>
              </w:rPr>
              <w:t>扣分情况</w:t>
            </w:r>
          </w:p>
        </w:tc>
      </w:tr>
      <w:tr w14:paraId="72B693CC">
        <w:tblPrEx>
          <w:tblBorders>
            <w:top w:val="single" w:color="FFFFFF" w:sz="4" w:space="0"/>
            <w:left w:val="single" w:color="FFFFFF" w:sz="4" w:space="0"/>
            <w:bottom w:val="single" w:color="FFFFFF" w:sz="4" w:space="0"/>
            <w:right w:val="single" w:color="FFFFFF" w:sz="4" w:space="0"/>
            <w:insideH w:val="single" w:color="FFFFFF" w:sz="4" w:space="0"/>
            <w:insideV w:val="single" w:color="FFFFFF" w:sz="4" w:space="0"/>
          </w:tblBorders>
          <w:tblCellMar>
            <w:top w:w="0" w:type="dxa"/>
            <w:left w:w="0" w:type="dxa"/>
            <w:bottom w:w="0" w:type="dxa"/>
            <w:right w:w="0" w:type="dxa"/>
          </w:tblCellMar>
        </w:tblPrEx>
        <w:trPr>
          <w:trHeight w:val="300" w:hRule="atLeast"/>
        </w:trPr>
        <w:tc>
          <w:tcPr>
            <w:tcW w:w="980" w:type="dxa"/>
            <w:vMerge w:val="continue"/>
            <w:tcBorders>
              <w:top w:val="single" w:color="000000" w:sz="4" w:space="0"/>
              <w:left w:val="single" w:color="000000" w:sz="4" w:space="0"/>
              <w:bottom w:val="single" w:color="000000" w:sz="4" w:space="0"/>
              <w:right w:val="single" w:color="000000" w:sz="4" w:space="0"/>
            </w:tcBorders>
          </w:tcPr>
          <w:p w14:paraId="41BC7BF8"/>
        </w:tc>
        <w:tc>
          <w:tcPr>
            <w:tcW w:w="520" w:type="dxa"/>
            <w:tcBorders>
              <w:top w:val="single" w:color="000000" w:sz="4" w:space="0"/>
              <w:left w:val="single" w:color="000000" w:sz="4" w:space="0"/>
              <w:bottom w:val="single" w:color="000000" w:sz="4" w:space="0"/>
              <w:right w:val="single" w:color="000000" w:sz="4" w:space="0"/>
            </w:tcBorders>
            <w:vAlign w:val="top"/>
          </w:tcPr>
          <w:p w14:paraId="3F5CFFF4">
            <w:pPr>
              <w:wordWrap w:val="0"/>
              <w:autoSpaceDE w:val="0"/>
              <w:autoSpaceDN w:val="0"/>
              <w:spacing w:before="19" w:after="0" w:line="220" w:lineRule="exact"/>
              <w:jc w:val="center"/>
              <w:rPr>
                <w:sz w:val="17"/>
              </w:rPr>
            </w:pPr>
            <w:r>
              <w:rPr>
                <w:rFonts w:hint="eastAsia" w:ascii="Calibri" w:hAnsi="Calibri" w:eastAsia="Calibri"/>
                <w:color w:val="000000"/>
                <w:sz w:val="17"/>
              </w:rPr>
              <w:t>1</w:t>
            </w:r>
          </w:p>
        </w:tc>
        <w:tc>
          <w:tcPr>
            <w:tcW w:w="6980" w:type="dxa"/>
            <w:tcBorders>
              <w:top w:val="single" w:color="000000" w:sz="4" w:space="0"/>
              <w:left w:val="single" w:color="000000" w:sz="4" w:space="0"/>
              <w:bottom w:val="single" w:color="000000" w:sz="4" w:space="0"/>
              <w:right w:val="single" w:color="000000" w:sz="4" w:space="0"/>
            </w:tcBorders>
            <w:vAlign w:val="top"/>
          </w:tcPr>
          <w:p w14:paraId="7C6401B0">
            <w:pPr>
              <w:wordWrap w:val="0"/>
              <w:autoSpaceDE w:val="0"/>
              <w:autoSpaceDN w:val="0"/>
              <w:spacing w:before="39" w:after="0" w:line="220" w:lineRule="exact"/>
              <w:jc w:val="center"/>
              <w:rPr>
                <w:sz w:val="17"/>
              </w:rPr>
            </w:pPr>
            <w:r>
              <w:rPr>
                <w:rFonts w:hint="eastAsia" w:ascii="宋体" w:hAnsi="宋体" w:eastAsia="宋体"/>
                <w:color w:val="000000"/>
                <w:sz w:val="17"/>
              </w:rPr>
              <w:t>接到排水设施案卷后未按规定时间到场处理而造成交通事故</w:t>
            </w:r>
            <w:r>
              <w:rPr>
                <w:rFonts w:hint="eastAsia" w:ascii="Calibri" w:hAnsi="Calibri" w:eastAsia="Calibri"/>
                <w:color w:val="000000"/>
                <w:sz w:val="17"/>
              </w:rPr>
              <w:t>1</w:t>
            </w:r>
            <w:r>
              <w:rPr>
                <w:rFonts w:hint="eastAsia" w:ascii="宋体" w:hAnsi="宋体" w:eastAsia="宋体"/>
                <w:color w:val="000000"/>
                <w:sz w:val="17"/>
              </w:rPr>
              <w:t>次扣</w:t>
            </w:r>
            <w:r>
              <w:rPr>
                <w:rFonts w:hint="eastAsia" w:ascii="Calibri" w:hAnsi="Calibri" w:eastAsia="Calibri"/>
                <w:color w:val="000000"/>
                <w:sz w:val="17"/>
              </w:rPr>
              <w:t>3</w:t>
            </w:r>
            <w:r>
              <w:rPr>
                <w:rFonts w:hint="eastAsia" w:ascii="宋体" w:hAnsi="宋体" w:eastAsia="宋体"/>
                <w:color w:val="000000"/>
                <w:sz w:val="17"/>
              </w:rPr>
              <w:t>分，并承</w:t>
            </w:r>
            <w:r>
              <w:rPr>
                <w:rFonts w:hint="eastAsia" w:ascii="宋体" w:hAnsi="宋体" w:eastAsia="宋体"/>
                <w:color w:val="000000"/>
                <w:sz w:val="17"/>
                <w:lang w:val="en-US" w:eastAsia="zh-CN"/>
              </w:rPr>
              <w:t>担</w:t>
            </w:r>
            <w:r>
              <w:rPr>
                <w:rFonts w:hint="eastAsia" w:ascii="宋体" w:hAnsi="宋体" w:eastAsia="宋体"/>
                <w:color w:val="000000"/>
                <w:sz w:val="17"/>
              </w:rPr>
              <w:t>全部责任</w:t>
            </w:r>
          </w:p>
        </w:tc>
        <w:tc>
          <w:tcPr>
            <w:tcW w:w="1040" w:type="dxa"/>
            <w:tcBorders>
              <w:top w:val="single" w:color="000000" w:sz="4" w:space="0"/>
              <w:left w:val="single" w:color="000000" w:sz="4" w:space="0"/>
              <w:bottom w:val="single" w:color="000000" w:sz="4" w:space="0"/>
              <w:right w:val="single" w:color="000000" w:sz="4" w:space="0"/>
            </w:tcBorders>
            <w:vAlign w:val="center"/>
          </w:tcPr>
          <w:p w14:paraId="08ACB0AE">
            <w:pPr>
              <w:wordWrap w:val="0"/>
              <w:autoSpaceDE w:val="0"/>
              <w:autoSpaceDN w:val="0"/>
              <w:spacing w:before="0" w:after="0" w:line="260" w:lineRule="exact"/>
              <w:jc w:val="center"/>
              <w:rPr>
                <w:rFonts w:hint="eastAsia" w:ascii="宋体" w:hAnsi="宋体" w:eastAsia="宋体"/>
                <w:color w:val="000000"/>
                <w:sz w:val="21"/>
              </w:rPr>
            </w:pPr>
          </w:p>
        </w:tc>
      </w:tr>
      <w:tr w14:paraId="0CB9A1F0">
        <w:tblPrEx>
          <w:tblBorders>
            <w:top w:val="single" w:color="FFFFFF" w:sz="4" w:space="0"/>
            <w:left w:val="single" w:color="FFFFFF" w:sz="4" w:space="0"/>
            <w:bottom w:val="single" w:color="FFFFFF" w:sz="4" w:space="0"/>
            <w:right w:val="single" w:color="FFFFFF" w:sz="4" w:space="0"/>
            <w:insideH w:val="single" w:color="FFFFFF" w:sz="4" w:space="0"/>
            <w:insideV w:val="single" w:color="FFFFFF" w:sz="4" w:space="0"/>
          </w:tblBorders>
          <w:tblCellMar>
            <w:top w:w="0" w:type="dxa"/>
            <w:left w:w="0" w:type="dxa"/>
            <w:bottom w:w="0" w:type="dxa"/>
            <w:right w:w="0" w:type="dxa"/>
          </w:tblCellMar>
        </w:tblPrEx>
        <w:trPr>
          <w:trHeight w:val="320" w:hRule="atLeast"/>
        </w:trPr>
        <w:tc>
          <w:tcPr>
            <w:tcW w:w="980" w:type="dxa"/>
            <w:vMerge w:val="continue"/>
            <w:tcBorders>
              <w:top w:val="single" w:color="000000" w:sz="4" w:space="0"/>
              <w:left w:val="single" w:color="000000" w:sz="4" w:space="0"/>
              <w:bottom w:val="single" w:color="000000" w:sz="4" w:space="0"/>
              <w:right w:val="single" w:color="000000" w:sz="4" w:space="0"/>
            </w:tcBorders>
          </w:tcPr>
          <w:p w14:paraId="4BBB5966"/>
        </w:tc>
        <w:tc>
          <w:tcPr>
            <w:tcW w:w="520" w:type="dxa"/>
            <w:tcBorders>
              <w:top w:val="single" w:color="000000" w:sz="4" w:space="0"/>
              <w:left w:val="single" w:color="000000" w:sz="4" w:space="0"/>
              <w:bottom w:val="single" w:color="000000" w:sz="4" w:space="0"/>
              <w:right w:val="single" w:color="000000" w:sz="4" w:space="0"/>
            </w:tcBorders>
            <w:vAlign w:val="top"/>
          </w:tcPr>
          <w:p w14:paraId="0F9314EE">
            <w:pPr>
              <w:wordWrap w:val="0"/>
              <w:autoSpaceDE w:val="0"/>
              <w:autoSpaceDN w:val="0"/>
              <w:spacing w:before="59" w:after="0" w:line="220" w:lineRule="exact"/>
              <w:jc w:val="center"/>
              <w:rPr>
                <w:sz w:val="17"/>
              </w:rPr>
            </w:pPr>
            <w:r>
              <w:rPr>
                <w:rFonts w:hint="eastAsia" w:ascii="Calibri" w:hAnsi="Calibri" w:eastAsia="Calibri"/>
                <w:color w:val="000000"/>
                <w:sz w:val="17"/>
              </w:rPr>
              <w:t>2</w:t>
            </w:r>
          </w:p>
        </w:tc>
        <w:tc>
          <w:tcPr>
            <w:tcW w:w="6980" w:type="dxa"/>
            <w:tcBorders>
              <w:top w:val="single" w:color="000000" w:sz="4" w:space="0"/>
              <w:left w:val="single" w:color="000000" w:sz="4" w:space="0"/>
              <w:bottom w:val="single" w:color="000000" w:sz="4" w:space="0"/>
              <w:right w:val="single" w:color="000000" w:sz="4" w:space="0"/>
            </w:tcBorders>
            <w:vAlign w:val="top"/>
          </w:tcPr>
          <w:p w14:paraId="2304F57A">
            <w:pPr>
              <w:wordWrap w:val="0"/>
              <w:autoSpaceDE w:val="0"/>
              <w:autoSpaceDN w:val="0"/>
              <w:spacing w:before="59" w:after="0" w:line="220" w:lineRule="exact"/>
              <w:jc w:val="center"/>
              <w:rPr>
                <w:sz w:val="17"/>
              </w:rPr>
            </w:pPr>
            <w:r>
              <w:rPr>
                <w:rFonts w:hint="eastAsia" w:ascii="宋体" w:hAnsi="宋体" w:eastAsia="宋体"/>
                <w:color w:val="000000"/>
                <w:sz w:val="17"/>
              </w:rPr>
              <w:t>养护和抢修时未围挡及未按标准围挡</w:t>
            </w:r>
            <w:r>
              <w:rPr>
                <w:rFonts w:hint="eastAsia" w:ascii="Calibri" w:hAnsi="Calibri" w:eastAsia="Calibri"/>
                <w:color w:val="000000"/>
                <w:sz w:val="17"/>
              </w:rPr>
              <w:t>1</w:t>
            </w:r>
            <w:r>
              <w:rPr>
                <w:rFonts w:hint="eastAsia" w:ascii="宋体" w:hAnsi="宋体" w:eastAsia="宋体"/>
                <w:color w:val="000000"/>
                <w:sz w:val="17"/>
              </w:rPr>
              <w:t>次扣</w:t>
            </w:r>
            <w:r>
              <w:rPr>
                <w:rFonts w:hint="eastAsia" w:ascii="Calibri" w:hAnsi="Calibri" w:eastAsia="Calibri"/>
                <w:color w:val="000000"/>
                <w:sz w:val="17"/>
              </w:rPr>
              <w:t>2</w:t>
            </w:r>
            <w:r>
              <w:rPr>
                <w:rFonts w:hint="eastAsia" w:ascii="宋体" w:hAnsi="宋体" w:eastAsia="宋体"/>
                <w:color w:val="000000"/>
                <w:sz w:val="17"/>
              </w:rPr>
              <w:t>分，人员未穿安全背心</w:t>
            </w:r>
            <w:r>
              <w:rPr>
                <w:rFonts w:hint="eastAsia" w:ascii="Calibri" w:hAnsi="Calibri" w:eastAsia="Calibri"/>
                <w:color w:val="000000"/>
                <w:sz w:val="17"/>
              </w:rPr>
              <w:t>1</w:t>
            </w:r>
            <w:r>
              <w:rPr>
                <w:rFonts w:hint="eastAsia" w:ascii="宋体" w:hAnsi="宋体" w:eastAsia="宋体"/>
                <w:color w:val="000000"/>
                <w:sz w:val="17"/>
              </w:rPr>
              <w:t>次扣</w:t>
            </w:r>
            <w:r>
              <w:rPr>
                <w:rFonts w:hint="eastAsia" w:ascii="Calibri" w:hAnsi="Calibri" w:eastAsia="Calibri"/>
                <w:color w:val="000000"/>
                <w:sz w:val="17"/>
              </w:rPr>
              <w:t>2</w:t>
            </w:r>
            <w:r>
              <w:rPr>
                <w:rFonts w:hint="eastAsia" w:ascii="宋体" w:hAnsi="宋体" w:eastAsia="宋体"/>
                <w:color w:val="000000"/>
                <w:sz w:val="17"/>
              </w:rPr>
              <w:t>分</w:t>
            </w:r>
          </w:p>
        </w:tc>
        <w:tc>
          <w:tcPr>
            <w:tcW w:w="1040" w:type="dxa"/>
            <w:tcBorders>
              <w:top w:val="single" w:color="000000" w:sz="4" w:space="0"/>
              <w:left w:val="single" w:color="000000" w:sz="4" w:space="0"/>
              <w:bottom w:val="single" w:color="000000" w:sz="4" w:space="0"/>
              <w:right w:val="single" w:color="000000" w:sz="4" w:space="0"/>
            </w:tcBorders>
            <w:vAlign w:val="center"/>
          </w:tcPr>
          <w:p w14:paraId="59B3E80C">
            <w:pPr>
              <w:wordWrap w:val="0"/>
              <w:autoSpaceDE w:val="0"/>
              <w:autoSpaceDN w:val="0"/>
              <w:spacing w:before="0" w:after="0" w:line="272" w:lineRule="exact"/>
              <w:jc w:val="center"/>
              <w:rPr>
                <w:rFonts w:hint="eastAsia" w:ascii="宋体" w:hAnsi="宋体" w:eastAsia="宋体"/>
                <w:color w:val="000000"/>
                <w:sz w:val="21"/>
              </w:rPr>
            </w:pPr>
          </w:p>
        </w:tc>
      </w:tr>
      <w:tr w14:paraId="77F4E780">
        <w:tblPrEx>
          <w:tblBorders>
            <w:top w:val="single" w:color="FFFFFF" w:sz="4" w:space="0"/>
            <w:left w:val="single" w:color="FFFFFF" w:sz="4" w:space="0"/>
            <w:bottom w:val="single" w:color="FFFFFF" w:sz="4" w:space="0"/>
            <w:right w:val="single" w:color="FFFFFF" w:sz="4" w:space="0"/>
            <w:insideH w:val="single" w:color="FFFFFF" w:sz="4" w:space="0"/>
            <w:insideV w:val="single" w:color="FFFFFF" w:sz="4" w:space="0"/>
          </w:tblBorders>
          <w:tblCellMar>
            <w:top w:w="0" w:type="dxa"/>
            <w:left w:w="0" w:type="dxa"/>
            <w:bottom w:w="0" w:type="dxa"/>
            <w:right w:w="0" w:type="dxa"/>
          </w:tblCellMar>
        </w:tblPrEx>
        <w:trPr>
          <w:trHeight w:val="300" w:hRule="atLeast"/>
        </w:trPr>
        <w:tc>
          <w:tcPr>
            <w:tcW w:w="980" w:type="dxa"/>
            <w:vMerge w:val="continue"/>
            <w:tcBorders>
              <w:top w:val="single" w:color="000000" w:sz="4" w:space="0"/>
              <w:left w:val="single" w:color="000000" w:sz="4" w:space="0"/>
              <w:bottom w:val="single" w:color="000000" w:sz="4" w:space="0"/>
              <w:right w:val="single" w:color="000000" w:sz="4" w:space="0"/>
            </w:tcBorders>
          </w:tcPr>
          <w:p w14:paraId="47A33169"/>
        </w:tc>
        <w:tc>
          <w:tcPr>
            <w:tcW w:w="520" w:type="dxa"/>
            <w:tcBorders>
              <w:top w:val="single" w:color="000000" w:sz="4" w:space="0"/>
              <w:left w:val="single" w:color="000000" w:sz="4" w:space="0"/>
              <w:bottom w:val="single" w:color="000000" w:sz="4" w:space="0"/>
              <w:right w:val="single" w:color="000000" w:sz="4" w:space="0"/>
            </w:tcBorders>
            <w:vAlign w:val="top"/>
          </w:tcPr>
          <w:p w14:paraId="2986EA7D">
            <w:pPr>
              <w:wordWrap w:val="0"/>
              <w:autoSpaceDE w:val="0"/>
              <w:autoSpaceDN w:val="0"/>
              <w:spacing w:before="39" w:after="0" w:line="220" w:lineRule="exact"/>
              <w:jc w:val="center"/>
              <w:rPr>
                <w:sz w:val="17"/>
              </w:rPr>
            </w:pPr>
            <w:r>
              <w:rPr>
                <w:rFonts w:hint="eastAsia" w:ascii="Calibri" w:hAnsi="Calibri" w:eastAsia="Calibri"/>
                <w:color w:val="000000"/>
                <w:sz w:val="17"/>
              </w:rPr>
              <w:t>3</w:t>
            </w:r>
          </w:p>
        </w:tc>
        <w:tc>
          <w:tcPr>
            <w:tcW w:w="6980" w:type="dxa"/>
            <w:tcBorders>
              <w:top w:val="single" w:color="000000" w:sz="4" w:space="0"/>
              <w:left w:val="single" w:color="000000" w:sz="4" w:space="0"/>
              <w:bottom w:val="single" w:color="000000" w:sz="4" w:space="0"/>
              <w:right w:val="single" w:color="000000" w:sz="4" w:space="0"/>
            </w:tcBorders>
            <w:vAlign w:val="top"/>
          </w:tcPr>
          <w:p w14:paraId="50C8F366">
            <w:pPr>
              <w:wordWrap w:val="0"/>
              <w:autoSpaceDE w:val="0"/>
              <w:autoSpaceDN w:val="0"/>
              <w:spacing w:before="39" w:after="0" w:line="220" w:lineRule="exact"/>
              <w:jc w:val="center"/>
              <w:rPr>
                <w:sz w:val="17"/>
              </w:rPr>
            </w:pPr>
            <w:r>
              <w:rPr>
                <w:rFonts w:hint="eastAsia" w:ascii="宋体" w:hAnsi="宋体" w:eastAsia="宋体"/>
                <w:color w:val="000000"/>
                <w:sz w:val="17"/>
              </w:rPr>
              <w:t>井下工作人员未佩戴防毒面罩</w:t>
            </w:r>
            <w:r>
              <w:rPr>
                <w:rFonts w:hint="eastAsia" w:ascii="Calibri" w:hAnsi="Calibri" w:eastAsia="Calibri"/>
                <w:color w:val="000000"/>
                <w:sz w:val="17"/>
              </w:rPr>
              <w:t>1</w:t>
            </w:r>
            <w:r>
              <w:rPr>
                <w:rFonts w:hint="eastAsia" w:ascii="宋体" w:hAnsi="宋体" w:eastAsia="宋体"/>
                <w:color w:val="000000"/>
                <w:sz w:val="17"/>
              </w:rPr>
              <w:t>次</w:t>
            </w:r>
            <w:r>
              <w:rPr>
                <w:rFonts w:hint="eastAsia" w:ascii="Calibri" w:hAnsi="Calibri" w:eastAsia="Calibri"/>
                <w:color w:val="000000"/>
                <w:sz w:val="17"/>
              </w:rPr>
              <w:t>2</w:t>
            </w:r>
            <w:r>
              <w:rPr>
                <w:rFonts w:hint="eastAsia" w:ascii="宋体" w:hAnsi="宋体" w:eastAsia="宋体"/>
                <w:color w:val="000000"/>
                <w:sz w:val="17"/>
              </w:rPr>
              <w:t>分</w:t>
            </w:r>
          </w:p>
        </w:tc>
        <w:tc>
          <w:tcPr>
            <w:tcW w:w="1040" w:type="dxa"/>
            <w:tcBorders>
              <w:top w:val="single" w:color="000000" w:sz="4" w:space="0"/>
              <w:left w:val="single" w:color="000000" w:sz="4" w:space="0"/>
              <w:bottom w:val="single" w:color="000000" w:sz="4" w:space="0"/>
              <w:right w:val="single" w:color="000000" w:sz="4" w:space="0"/>
            </w:tcBorders>
            <w:vAlign w:val="center"/>
          </w:tcPr>
          <w:p w14:paraId="0280EFEF">
            <w:pPr>
              <w:wordWrap w:val="0"/>
              <w:autoSpaceDE w:val="0"/>
              <w:autoSpaceDN w:val="0"/>
              <w:spacing w:before="0" w:after="0" w:line="240" w:lineRule="exact"/>
              <w:jc w:val="center"/>
              <w:rPr>
                <w:rFonts w:hint="eastAsia" w:ascii="宋体" w:hAnsi="宋体" w:eastAsia="宋体"/>
                <w:color w:val="000000"/>
                <w:sz w:val="21"/>
              </w:rPr>
            </w:pPr>
          </w:p>
        </w:tc>
      </w:tr>
      <w:tr w14:paraId="6E19E4AC">
        <w:tblPrEx>
          <w:tblBorders>
            <w:top w:val="single" w:color="FFFFFF" w:sz="4" w:space="0"/>
            <w:left w:val="single" w:color="FFFFFF" w:sz="4" w:space="0"/>
            <w:bottom w:val="single" w:color="FFFFFF" w:sz="4" w:space="0"/>
            <w:right w:val="single" w:color="FFFFFF" w:sz="4" w:space="0"/>
            <w:insideH w:val="single" w:color="FFFFFF" w:sz="4" w:space="0"/>
            <w:insideV w:val="single" w:color="FFFFFF" w:sz="4" w:space="0"/>
          </w:tblBorders>
          <w:tblCellMar>
            <w:top w:w="0" w:type="dxa"/>
            <w:left w:w="0" w:type="dxa"/>
            <w:bottom w:w="0" w:type="dxa"/>
            <w:right w:w="0" w:type="dxa"/>
          </w:tblCellMar>
        </w:tblPrEx>
        <w:trPr>
          <w:trHeight w:val="320" w:hRule="atLeast"/>
        </w:trPr>
        <w:tc>
          <w:tcPr>
            <w:tcW w:w="980" w:type="dxa"/>
            <w:vMerge w:val="continue"/>
            <w:tcBorders>
              <w:top w:val="single" w:color="000000" w:sz="4" w:space="0"/>
              <w:left w:val="single" w:color="000000" w:sz="4" w:space="0"/>
              <w:bottom w:val="single" w:color="000000" w:sz="4" w:space="0"/>
              <w:right w:val="single" w:color="000000" w:sz="4" w:space="0"/>
            </w:tcBorders>
          </w:tcPr>
          <w:p w14:paraId="08207030"/>
        </w:tc>
        <w:tc>
          <w:tcPr>
            <w:tcW w:w="520" w:type="dxa"/>
            <w:tcBorders>
              <w:top w:val="single" w:color="000000" w:sz="4" w:space="0"/>
              <w:left w:val="single" w:color="000000" w:sz="4" w:space="0"/>
              <w:bottom w:val="single" w:color="000000" w:sz="4" w:space="0"/>
              <w:right w:val="single" w:color="000000" w:sz="4" w:space="0"/>
            </w:tcBorders>
            <w:vAlign w:val="top"/>
          </w:tcPr>
          <w:p w14:paraId="0A1FE9E3">
            <w:pPr>
              <w:wordWrap w:val="0"/>
              <w:autoSpaceDE w:val="0"/>
              <w:autoSpaceDN w:val="0"/>
              <w:spacing w:before="59" w:after="0" w:line="220" w:lineRule="exact"/>
              <w:jc w:val="center"/>
              <w:rPr>
                <w:sz w:val="17"/>
              </w:rPr>
            </w:pPr>
            <w:r>
              <w:rPr>
                <w:rFonts w:hint="eastAsia" w:ascii="Calibri" w:hAnsi="Calibri" w:eastAsia="Calibri"/>
                <w:color w:val="000000"/>
                <w:sz w:val="17"/>
              </w:rPr>
              <w:t>4</w:t>
            </w:r>
          </w:p>
        </w:tc>
        <w:tc>
          <w:tcPr>
            <w:tcW w:w="6980" w:type="dxa"/>
            <w:tcBorders>
              <w:top w:val="single" w:color="000000" w:sz="4" w:space="0"/>
              <w:left w:val="single" w:color="000000" w:sz="4" w:space="0"/>
              <w:bottom w:val="single" w:color="000000" w:sz="4" w:space="0"/>
              <w:right w:val="single" w:color="000000" w:sz="4" w:space="0"/>
            </w:tcBorders>
            <w:vAlign w:val="top"/>
          </w:tcPr>
          <w:p w14:paraId="1991C5DF">
            <w:pPr>
              <w:wordWrap w:val="0"/>
              <w:autoSpaceDE w:val="0"/>
              <w:autoSpaceDN w:val="0"/>
              <w:spacing w:before="60" w:after="0" w:line="220" w:lineRule="exact"/>
              <w:jc w:val="center"/>
              <w:rPr>
                <w:sz w:val="17"/>
              </w:rPr>
            </w:pPr>
            <w:r>
              <w:rPr>
                <w:rFonts w:hint="eastAsia" w:ascii="宋体" w:hAnsi="宋体" w:eastAsia="宋体"/>
                <w:color w:val="000000"/>
                <w:sz w:val="17"/>
              </w:rPr>
              <w:t>夜间安全围挡未设反光标志发现</w:t>
            </w:r>
            <w:r>
              <w:rPr>
                <w:rFonts w:hint="eastAsia" w:ascii="Calibri" w:hAnsi="Calibri" w:eastAsia="Calibri"/>
                <w:color w:val="000000"/>
                <w:sz w:val="17"/>
              </w:rPr>
              <w:t>1</w:t>
            </w:r>
            <w:r>
              <w:rPr>
                <w:rFonts w:hint="eastAsia" w:ascii="宋体" w:hAnsi="宋体" w:eastAsia="宋体"/>
                <w:color w:val="000000"/>
                <w:sz w:val="17"/>
              </w:rPr>
              <w:t>次扣</w:t>
            </w:r>
            <w:r>
              <w:rPr>
                <w:rFonts w:hint="eastAsia" w:ascii="Calibri" w:hAnsi="Calibri" w:eastAsia="Calibri"/>
                <w:color w:val="000000"/>
                <w:sz w:val="17"/>
              </w:rPr>
              <w:t>2</w:t>
            </w:r>
            <w:r>
              <w:rPr>
                <w:rFonts w:hint="eastAsia" w:ascii="宋体" w:hAnsi="宋体" w:eastAsia="宋体"/>
                <w:color w:val="000000"/>
                <w:sz w:val="17"/>
              </w:rPr>
              <w:t>分</w:t>
            </w:r>
          </w:p>
        </w:tc>
        <w:tc>
          <w:tcPr>
            <w:tcW w:w="1040" w:type="dxa"/>
            <w:tcBorders>
              <w:top w:val="single" w:color="000000" w:sz="4" w:space="0"/>
              <w:left w:val="single" w:color="000000" w:sz="4" w:space="0"/>
              <w:bottom w:val="single" w:color="000000" w:sz="4" w:space="0"/>
              <w:right w:val="single" w:color="000000" w:sz="4" w:space="0"/>
            </w:tcBorders>
            <w:vAlign w:val="center"/>
          </w:tcPr>
          <w:p w14:paraId="79592FF3">
            <w:pPr>
              <w:wordWrap w:val="0"/>
              <w:autoSpaceDE w:val="0"/>
              <w:autoSpaceDN w:val="0"/>
              <w:spacing w:before="0" w:after="0" w:line="272" w:lineRule="exact"/>
              <w:jc w:val="center"/>
              <w:rPr>
                <w:rFonts w:hint="eastAsia" w:ascii="宋体" w:hAnsi="宋体" w:eastAsia="宋体"/>
                <w:color w:val="000000"/>
                <w:sz w:val="21"/>
              </w:rPr>
            </w:pPr>
          </w:p>
        </w:tc>
      </w:tr>
      <w:tr w14:paraId="4531C15C">
        <w:tblPrEx>
          <w:tblBorders>
            <w:top w:val="single" w:color="FFFFFF" w:sz="4" w:space="0"/>
            <w:left w:val="single" w:color="FFFFFF" w:sz="4" w:space="0"/>
            <w:bottom w:val="single" w:color="FFFFFF" w:sz="4" w:space="0"/>
            <w:right w:val="single" w:color="FFFFFF" w:sz="4" w:space="0"/>
            <w:insideH w:val="single" w:color="FFFFFF" w:sz="4" w:space="0"/>
            <w:insideV w:val="single" w:color="FFFFFF" w:sz="4" w:space="0"/>
          </w:tblBorders>
          <w:tblCellMar>
            <w:top w:w="0" w:type="dxa"/>
            <w:left w:w="0" w:type="dxa"/>
            <w:bottom w:w="0" w:type="dxa"/>
            <w:right w:w="0" w:type="dxa"/>
          </w:tblCellMar>
        </w:tblPrEx>
        <w:trPr>
          <w:trHeight w:val="300" w:hRule="atLeast"/>
        </w:trPr>
        <w:tc>
          <w:tcPr>
            <w:tcW w:w="980" w:type="dxa"/>
            <w:vMerge w:val="continue"/>
            <w:tcBorders>
              <w:top w:val="single" w:color="000000" w:sz="4" w:space="0"/>
              <w:left w:val="single" w:color="000000" w:sz="4" w:space="0"/>
              <w:bottom w:val="single" w:color="000000" w:sz="4" w:space="0"/>
              <w:right w:val="single" w:color="000000" w:sz="4" w:space="0"/>
            </w:tcBorders>
          </w:tcPr>
          <w:p w14:paraId="7DA70071"/>
        </w:tc>
        <w:tc>
          <w:tcPr>
            <w:tcW w:w="520" w:type="dxa"/>
            <w:tcBorders>
              <w:top w:val="single" w:color="000000" w:sz="4" w:space="0"/>
              <w:left w:val="single" w:color="000000" w:sz="4" w:space="0"/>
              <w:bottom w:val="single" w:color="000000" w:sz="4" w:space="0"/>
              <w:right w:val="single" w:color="000000" w:sz="4" w:space="0"/>
            </w:tcBorders>
            <w:vAlign w:val="top"/>
          </w:tcPr>
          <w:p w14:paraId="4CAE7349">
            <w:pPr>
              <w:wordWrap w:val="0"/>
              <w:autoSpaceDE w:val="0"/>
              <w:autoSpaceDN w:val="0"/>
              <w:spacing w:before="19" w:after="0" w:line="220" w:lineRule="exact"/>
              <w:jc w:val="center"/>
              <w:rPr>
                <w:sz w:val="17"/>
              </w:rPr>
            </w:pPr>
            <w:r>
              <w:rPr>
                <w:rFonts w:hint="eastAsia" w:ascii="Calibri" w:hAnsi="Calibri" w:eastAsia="Calibri"/>
                <w:color w:val="000000"/>
                <w:sz w:val="17"/>
              </w:rPr>
              <w:t>5</w:t>
            </w:r>
          </w:p>
        </w:tc>
        <w:tc>
          <w:tcPr>
            <w:tcW w:w="6980" w:type="dxa"/>
            <w:tcBorders>
              <w:top w:val="single" w:color="000000" w:sz="4" w:space="0"/>
              <w:left w:val="single" w:color="000000" w:sz="4" w:space="0"/>
              <w:bottom w:val="single" w:color="000000" w:sz="4" w:space="0"/>
              <w:right w:val="single" w:color="000000" w:sz="4" w:space="0"/>
            </w:tcBorders>
            <w:vAlign w:val="top"/>
          </w:tcPr>
          <w:p w14:paraId="146A9D7F">
            <w:pPr>
              <w:wordWrap w:val="0"/>
              <w:autoSpaceDE w:val="0"/>
              <w:autoSpaceDN w:val="0"/>
              <w:spacing w:before="39" w:after="0" w:line="220" w:lineRule="exact"/>
              <w:jc w:val="center"/>
              <w:rPr>
                <w:sz w:val="17"/>
              </w:rPr>
            </w:pPr>
            <w:r>
              <w:rPr>
                <w:rFonts w:hint="eastAsia" w:ascii="宋体" w:hAnsi="宋体" w:eastAsia="宋体"/>
                <w:color w:val="000000"/>
                <w:sz w:val="17"/>
              </w:rPr>
              <w:t>垃圾淤泥未及时清运</w:t>
            </w:r>
            <w:r>
              <w:rPr>
                <w:rFonts w:hint="eastAsia" w:ascii="Calibri" w:hAnsi="Calibri" w:eastAsia="Calibri"/>
                <w:color w:val="000000"/>
                <w:sz w:val="17"/>
              </w:rPr>
              <w:t>1</w:t>
            </w:r>
            <w:r>
              <w:rPr>
                <w:rFonts w:hint="eastAsia" w:ascii="宋体" w:hAnsi="宋体" w:eastAsia="宋体"/>
                <w:color w:val="000000"/>
                <w:sz w:val="17"/>
              </w:rPr>
              <w:t>次扣</w:t>
            </w:r>
            <w:r>
              <w:rPr>
                <w:rFonts w:hint="eastAsia" w:ascii="Calibri" w:hAnsi="Calibri" w:eastAsia="Calibri"/>
                <w:color w:val="000000"/>
                <w:sz w:val="17"/>
              </w:rPr>
              <w:t>2</w:t>
            </w:r>
            <w:r>
              <w:rPr>
                <w:rFonts w:hint="eastAsia" w:ascii="宋体" w:hAnsi="宋体" w:eastAsia="宋体"/>
                <w:color w:val="000000"/>
                <w:sz w:val="17"/>
              </w:rPr>
              <w:t>分</w:t>
            </w:r>
          </w:p>
        </w:tc>
        <w:tc>
          <w:tcPr>
            <w:tcW w:w="1040" w:type="dxa"/>
            <w:tcBorders>
              <w:top w:val="single" w:color="000000" w:sz="4" w:space="0"/>
              <w:left w:val="single" w:color="000000" w:sz="4" w:space="0"/>
              <w:bottom w:val="single" w:color="000000" w:sz="4" w:space="0"/>
              <w:right w:val="single" w:color="000000" w:sz="4" w:space="0"/>
            </w:tcBorders>
            <w:vAlign w:val="center"/>
          </w:tcPr>
          <w:p w14:paraId="27670DBF">
            <w:pPr>
              <w:wordWrap w:val="0"/>
              <w:autoSpaceDE w:val="0"/>
              <w:autoSpaceDN w:val="0"/>
              <w:spacing w:before="0" w:after="0" w:line="240" w:lineRule="exact"/>
              <w:jc w:val="center"/>
              <w:rPr>
                <w:rFonts w:hint="eastAsia" w:ascii="宋体" w:hAnsi="宋体" w:eastAsia="宋体"/>
                <w:color w:val="000000"/>
                <w:sz w:val="21"/>
              </w:rPr>
            </w:pPr>
          </w:p>
        </w:tc>
      </w:tr>
      <w:tr w14:paraId="12044E6A">
        <w:tblPrEx>
          <w:tblBorders>
            <w:top w:val="single" w:color="FFFFFF" w:sz="4" w:space="0"/>
            <w:left w:val="single" w:color="FFFFFF" w:sz="4" w:space="0"/>
            <w:bottom w:val="single" w:color="FFFFFF" w:sz="4" w:space="0"/>
            <w:right w:val="single" w:color="FFFFFF" w:sz="4" w:space="0"/>
            <w:insideH w:val="single" w:color="FFFFFF" w:sz="4" w:space="0"/>
            <w:insideV w:val="single" w:color="FFFFFF" w:sz="4" w:space="0"/>
          </w:tblBorders>
          <w:tblCellMar>
            <w:top w:w="0" w:type="dxa"/>
            <w:left w:w="0" w:type="dxa"/>
            <w:bottom w:w="0" w:type="dxa"/>
            <w:right w:w="0" w:type="dxa"/>
          </w:tblCellMar>
        </w:tblPrEx>
        <w:trPr>
          <w:trHeight w:val="320" w:hRule="atLeast"/>
        </w:trPr>
        <w:tc>
          <w:tcPr>
            <w:tcW w:w="980" w:type="dxa"/>
            <w:vMerge w:val="continue"/>
            <w:tcBorders>
              <w:top w:val="single" w:color="000000" w:sz="4" w:space="0"/>
              <w:left w:val="single" w:color="000000" w:sz="4" w:space="0"/>
              <w:bottom w:val="single" w:color="000000" w:sz="4" w:space="0"/>
              <w:right w:val="single" w:color="000000" w:sz="4" w:space="0"/>
            </w:tcBorders>
          </w:tcPr>
          <w:p w14:paraId="7B7A40B9"/>
        </w:tc>
        <w:tc>
          <w:tcPr>
            <w:tcW w:w="520" w:type="dxa"/>
            <w:tcBorders>
              <w:top w:val="single" w:color="000000" w:sz="4" w:space="0"/>
              <w:left w:val="single" w:color="000000" w:sz="4" w:space="0"/>
              <w:bottom w:val="single" w:color="000000" w:sz="4" w:space="0"/>
              <w:right w:val="single" w:color="000000" w:sz="4" w:space="0"/>
            </w:tcBorders>
            <w:vAlign w:val="top"/>
          </w:tcPr>
          <w:p w14:paraId="74C7F867">
            <w:pPr>
              <w:wordWrap w:val="0"/>
              <w:autoSpaceDE w:val="0"/>
              <w:autoSpaceDN w:val="0"/>
              <w:spacing w:before="59" w:after="0" w:line="220" w:lineRule="exact"/>
              <w:jc w:val="center"/>
              <w:rPr>
                <w:sz w:val="17"/>
              </w:rPr>
            </w:pPr>
            <w:r>
              <w:rPr>
                <w:rFonts w:hint="eastAsia" w:ascii="Calibri" w:hAnsi="Calibri" w:eastAsia="Calibri"/>
                <w:color w:val="000000"/>
                <w:sz w:val="17"/>
              </w:rPr>
              <w:t>6</w:t>
            </w:r>
          </w:p>
        </w:tc>
        <w:tc>
          <w:tcPr>
            <w:tcW w:w="6980" w:type="dxa"/>
            <w:tcBorders>
              <w:top w:val="single" w:color="000000" w:sz="4" w:space="0"/>
              <w:left w:val="single" w:color="000000" w:sz="4" w:space="0"/>
              <w:bottom w:val="single" w:color="000000" w:sz="4" w:space="0"/>
              <w:right w:val="single" w:color="000000" w:sz="4" w:space="0"/>
            </w:tcBorders>
            <w:vAlign w:val="top"/>
          </w:tcPr>
          <w:p w14:paraId="6B6CDC1C">
            <w:pPr>
              <w:wordWrap w:val="0"/>
              <w:autoSpaceDE w:val="0"/>
              <w:autoSpaceDN w:val="0"/>
              <w:spacing w:before="60" w:after="0" w:line="220" w:lineRule="exact"/>
              <w:jc w:val="center"/>
              <w:rPr>
                <w:sz w:val="17"/>
              </w:rPr>
            </w:pPr>
            <w:r>
              <w:rPr>
                <w:rFonts w:hint="eastAsia" w:ascii="宋体" w:hAnsi="宋体" w:eastAsia="宋体"/>
                <w:color w:val="000000"/>
                <w:sz w:val="17"/>
              </w:rPr>
              <w:t>临时占用道路维护、维修、防汛等移动作业时，未正确设置防撞缓冲设备扣</w:t>
            </w:r>
            <w:r>
              <w:rPr>
                <w:rFonts w:hint="eastAsia" w:ascii="Calibri" w:hAnsi="Calibri" w:eastAsia="Calibri"/>
                <w:color w:val="000000"/>
                <w:sz w:val="17"/>
              </w:rPr>
              <w:t>8</w:t>
            </w:r>
            <w:r>
              <w:rPr>
                <w:rFonts w:hint="eastAsia" w:ascii="宋体" w:hAnsi="宋体" w:eastAsia="宋体"/>
                <w:color w:val="000000"/>
                <w:sz w:val="17"/>
              </w:rPr>
              <w:t>分。</w:t>
            </w:r>
          </w:p>
        </w:tc>
        <w:tc>
          <w:tcPr>
            <w:tcW w:w="1040" w:type="dxa"/>
            <w:tcBorders>
              <w:top w:val="single" w:color="000000" w:sz="4" w:space="0"/>
              <w:left w:val="single" w:color="000000" w:sz="4" w:space="0"/>
              <w:bottom w:val="single" w:color="000000" w:sz="4" w:space="0"/>
              <w:right w:val="single" w:color="000000" w:sz="4" w:space="0"/>
            </w:tcBorders>
            <w:vAlign w:val="center"/>
          </w:tcPr>
          <w:p w14:paraId="73E56FDE">
            <w:pPr>
              <w:wordWrap w:val="0"/>
              <w:autoSpaceDE w:val="0"/>
              <w:autoSpaceDN w:val="0"/>
              <w:spacing w:before="0" w:after="0" w:line="272" w:lineRule="exact"/>
              <w:jc w:val="center"/>
              <w:rPr>
                <w:rFonts w:hint="eastAsia" w:ascii="宋体" w:hAnsi="宋体" w:eastAsia="宋体"/>
                <w:color w:val="000000"/>
                <w:sz w:val="21"/>
              </w:rPr>
            </w:pPr>
          </w:p>
        </w:tc>
      </w:tr>
      <w:tr w14:paraId="0960DBF9">
        <w:tblPrEx>
          <w:tblBorders>
            <w:top w:val="single" w:color="FFFFFF" w:sz="4" w:space="0"/>
            <w:left w:val="single" w:color="FFFFFF" w:sz="4" w:space="0"/>
            <w:bottom w:val="single" w:color="FFFFFF" w:sz="4" w:space="0"/>
            <w:right w:val="single" w:color="FFFFFF" w:sz="4" w:space="0"/>
            <w:insideH w:val="single" w:color="FFFFFF" w:sz="4" w:space="0"/>
            <w:insideV w:val="single" w:color="FFFFFF" w:sz="4" w:space="0"/>
          </w:tblBorders>
          <w:tblCellMar>
            <w:top w:w="0" w:type="dxa"/>
            <w:left w:w="0" w:type="dxa"/>
            <w:bottom w:w="0" w:type="dxa"/>
            <w:right w:w="0" w:type="dxa"/>
          </w:tblCellMar>
        </w:tblPrEx>
        <w:trPr>
          <w:trHeight w:val="280" w:hRule="atLeast"/>
        </w:trPr>
        <w:tc>
          <w:tcPr>
            <w:tcW w:w="980" w:type="dxa"/>
            <w:vMerge w:val="continue"/>
            <w:tcBorders>
              <w:top w:val="single" w:color="000000" w:sz="4" w:space="0"/>
              <w:left w:val="single" w:color="000000" w:sz="4" w:space="0"/>
              <w:bottom w:val="single" w:color="000000" w:sz="4" w:space="0"/>
              <w:right w:val="single" w:color="000000" w:sz="4" w:space="0"/>
            </w:tcBorders>
          </w:tcPr>
          <w:p w14:paraId="7A3A3624"/>
        </w:tc>
        <w:tc>
          <w:tcPr>
            <w:tcW w:w="7500" w:type="dxa"/>
            <w:gridSpan w:val="2"/>
            <w:tcBorders>
              <w:top w:val="single" w:color="000000" w:sz="4" w:space="0"/>
              <w:left w:val="single" w:color="000000" w:sz="4" w:space="0"/>
              <w:bottom w:val="single" w:color="000000" w:sz="4" w:space="0"/>
              <w:right w:val="single" w:color="000000" w:sz="4" w:space="0"/>
            </w:tcBorders>
            <w:vAlign w:val="top"/>
          </w:tcPr>
          <w:p w14:paraId="6F7B047B">
            <w:pPr>
              <w:wordWrap w:val="0"/>
              <w:autoSpaceDE w:val="0"/>
              <w:autoSpaceDN w:val="0"/>
              <w:spacing w:before="19" w:after="0" w:line="220" w:lineRule="exact"/>
              <w:jc w:val="center"/>
              <w:rPr>
                <w:sz w:val="17"/>
              </w:rPr>
            </w:pPr>
            <w:r>
              <w:rPr>
                <w:rFonts w:hint="eastAsia" w:ascii="宋体" w:hAnsi="宋体" w:eastAsia="宋体"/>
                <w:color w:val="000000"/>
                <w:sz w:val="17"/>
              </w:rPr>
              <w:t>得分</w:t>
            </w:r>
          </w:p>
        </w:tc>
        <w:tc>
          <w:tcPr>
            <w:tcW w:w="1040" w:type="dxa"/>
            <w:tcBorders>
              <w:top w:val="single" w:color="000000" w:sz="4" w:space="0"/>
              <w:left w:val="single" w:color="000000" w:sz="4" w:space="0"/>
              <w:bottom w:val="single" w:color="000000" w:sz="4" w:space="0"/>
              <w:right w:val="single" w:color="000000" w:sz="4" w:space="0"/>
            </w:tcBorders>
            <w:vAlign w:val="center"/>
          </w:tcPr>
          <w:p w14:paraId="112498E1">
            <w:pPr>
              <w:wordWrap w:val="0"/>
              <w:autoSpaceDE w:val="0"/>
              <w:autoSpaceDN w:val="0"/>
              <w:spacing w:before="0" w:after="0" w:line="240" w:lineRule="exact"/>
              <w:jc w:val="center"/>
              <w:rPr>
                <w:rFonts w:hint="eastAsia" w:ascii="宋体" w:hAnsi="宋体" w:eastAsia="宋体"/>
                <w:color w:val="000000"/>
                <w:sz w:val="21"/>
              </w:rPr>
            </w:pPr>
          </w:p>
        </w:tc>
      </w:tr>
      <w:tr w14:paraId="372F8378">
        <w:tblPrEx>
          <w:tblBorders>
            <w:top w:val="single" w:color="FFFFFF" w:sz="4" w:space="0"/>
            <w:left w:val="single" w:color="FFFFFF" w:sz="4" w:space="0"/>
            <w:bottom w:val="single" w:color="FFFFFF" w:sz="4" w:space="0"/>
            <w:right w:val="single" w:color="FFFFFF" w:sz="4" w:space="0"/>
            <w:insideH w:val="single" w:color="FFFFFF" w:sz="4" w:space="0"/>
            <w:insideV w:val="single" w:color="FFFFFF" w:sz="4" w:space="0"/>
          </w:tblBorders>
          <w:tblCellMar>
            <w:top w:w="0" w:type="dxa"/>
            <w:left w:w="0" w:type="dxa"/>
            <w:bottom w:w="0" w:type="dxa"/>
            <w:right w:w="0" w:type="dxa"/>
          </w:tblCellMar>
        </w:tblPrEx>
        <w:trPr>
          <w:trHeight w:val="300" w:hRule="atLeast"/>
        </w:trPr>
        <w:tc>
          <w:tcPr>
            <w:tcW w:w="8480" w:type="dxa"/>
            <w:gridSpan w:val="3"/>
            <w:tcBorders>
              <w:top w:val="single" w:color="000000" w:sz="4" w:space="0"/>
              <w:left w:val="single" w:color="000000" w:sz="4" w:space="0"/>
              <w:bottom w:val="single" w:color="000000" w:sz="4" w:space="0"/>
              <w:right w:val="single" w:color="000000" w:sz="4" w:space="0"/>
            </w:tcBorders>
            <w:vAlign w:val="top"/>
          </w:tcPr>
          <w:p w14:paraId="5B193A51">
            <w:pPr>
              <w:wordWrap w:val="0"/>
              <w:autoSpaceDE w:val="0"/>
              <w:autoSpaceDN w:val="0"/>
              <w:spacing w:before="39" w:after="0" w:line="220" w:lineRule="exact"/>
              <w:ind w:firstLine="3920"/>
              <w:jc w:val="both"/>
              <w:rPr>
                <w:sz w:val="17"/>
              </w:rPr>
            </w:pPr>
            <w:r>
              <w:rPr>
                <w:rFonts w:hint="eastAsia" w:ascii="宋体" w:hAnsi="宋体" w:eastAsia="宋体"/>
                <w:color w:val="000000"/>
                <w:sz w:val="17"/>
              </w:rPr>
              <w:t>累计总分</w:t>
            </w:r>
          </w:p>
        </w:tc>
        <w:tc>
          <w:tcPr>
            <w:tcW w:w="1040" w:type="dxa"/>
            <w:tcBorders>
              <w:top w:val="single" w:color="000000" w:sz="4" w:space="0"/>
              <w:left w:val="single" w:color="000000" w:sz="4" w:space="0"/>
              <w:bottom w:val="single" w:color="000000" w:sz="4" w:space="0"/>
              <w:right w:val="single" w:color="000000" w:sz="4" w:space="0"/>
            </w:tcBorders>
            <w:vAlign w:val="center"/>
          </w:tcPr>
          <w:p w14:paraId="62EE4C22">
            <w:pPr>
              <w:wordWrap w:val="0"/>
              <w:autoSpaceDE w:val="0"/>
              <w:autoSpaceDN w:val="0"/>
              <w:spacing w:before="0" w:after="0" w:line="240" w:lineRule="exact"/>
              <w:jc w:val="center"/>
              <w:rPr>
                <w:rFonts w:hint="eastAsia" w:ascii="宋体" w:hAnsi="宋体" w:eastAsia="宋体"/>
                <w:color w:val="000000"/>
                <w:sz w:val="21"/>
              </w:rPr>
            </w:pPr>
          </w:p>
        </w:tc>
      </w:tr>
    </w:tbl>
    <w:p w14:paraId="71D72AB3">
      <w:pPr>
        <w:tabs>
          <w:tab w:val="left" w:pos="6780"/>
        </w:tabs>
        <w:wordWrap w:val="0"/>
        <w:autoSpaceDE w:val="0"/>
        <w:autoSpaceDN w:val="0"/>
        <w:spacing w:before="0" w:after="0" w:line="280" w:lineRule="exact"/>
        <w:ind w:firstLine="660"/>
        <w:jc w:val="both"/>
        <w:rPr>
          <w:rFonts w:hint="eastAsia" w:ascii="宋体" w:hAnsi="宋体" w:eastAsia="宋体"/>
          <w:color w:val="000000"/>
          <w:sz w:val="17"/>
        </w:rPr>
        <w:sectPr>
          <w:headerReference r:id="rId7" w:type="default"/>
          <w:footerReference r:id="rId8" w:type="default"/>
          <w:pgSz w:w="11900" w:h="16640"/>
          <w:pgMar w:top="1200" w:right="1440" w:bottom="1220" w:left="1440" w:header="600" w:footer="840" w:gutter="0"/>
          <w:pgNumType w:fmt="decimal"/>
          <w:cols w:space="720" w:num="1"/>
        </w:sectPr>
      </w:pPr>
      <w:r>
        <w:rPr>
          <w:rFonts w:hint="eastAsia" w:ascii="宋体" w:hAnsi="宋体" w:eastAsia="宋体"/>
          <w:color w:val="000000"/>
          <w:sz w:val="17"/>
        </w:rPr>
        <w:t>考核人：</w:t>
      </w:r>
      <w:r>
        <w:rPr>
          <w:rFonts w:hint="eastAsia" w:ascii="宋体" w:hAnsi="宋体" w:eastAsia="宋体"/>
          <w:color w:val="000000"/>
          <w:sz w:val="17"/>
        </w:rPr>
        <w:tab/>
      </w:r>
      <w:r>
        <w:rPr>
          <w:rFonts w:hint="eastAsia" w:ascii="宋体" w:hAnsi="宋体" w:eastAsia="宋体"/>
          <w:color w:val="000000"/>
          <w:sz w:val="17"/>
        </w:rPr>
        <w:t>考核日期</w:t>
      </w:r>
    </w:p>
    <w:p w14:paraId="63A165B7">
      <w:pPr>
        <w:keepNext w:val="0"/>
        <w:keepLines w:val="0"/>
        <w:pageBreakBefore w:val="0"/>
        <w:widowControl/>
        <w:kinsoku w:val="0"/>
        <w:wordWrap w:val="0"/>
        <w:overflowPunct/>
        <w:topLinePunct w:val="0"/>
        <w:autoSpaceDE w:val="0"/>
        <w:autoSpaceDN w:val="0"/>
        <w:bidi w:val="0"/>
        <w:adjustRightInd w:val="0"/>
        <w:snapToGrid w:val="0"/>
        <w:spacing w:before="0" w:after="0" w:line="400" w:lineRule="exact"/>
        <w:jc w:val="center"/>
        <w:textAlignment w:val="baseline"/>
        <w:rPr>
          <w:rFonts w:hint="eastAsia" w:ascii="宋体" w:hAnsi="宋体" w:eastAsia="宋体" w:cs="宋体"/>
          <w:sz w:val="24"/>
          <w:szCs w:val="24"/>
        </w:rPr>
      </w:pPr>
      <w:r>
        <w:rPr>
          <w:rFonts w:hint="eastAsia" w:ascii="宋体" w:hAnsi="宋体" w:eastAsia="宋体" w:cs="宋体"/>
          <w:b/>
          <w:color w:val="000000"/>
          <w:sz w:val="24"/>
          <w:szCs w:val="24"/>
        </w:rPr>
        <w:t>朝阳、青山湖污水处理厂服务片区</w:t>
      </w:r>
    </w:p>
    <w:p w14:paraId="0C97717A">
      <w:pPr>
        <w:keepNext w:val="0"/>
        <w:keepLines w:val="0"/>
        <w:pageBreakBefore w:val="0"/>
        <w:widowControl/>
        <w:kinsoku w:val="0"/>
        <w:wordWrap w:val="0"/>
        <w:overflowPunct/>
        <w:topLinePunct w:val="0"/>
        <w:autoSpaceDE w:val="0"/>
        <w:autoSpaceDN w:val="0"/>
        <w:bidi w:val="0"/>
        <w:adjustRightInd w:val="0"/>
        <w:snapToGrid w:val="0"/>
        <w:spacing w:before="0" w:after="0" w:line="400" w:lineRule="exact"/>
        <w:jc w:val="center"/>
        <w:textAlignment w:val="baseline"/>
        <w:rPr>
          <w:rFonts w:hint="eastAsia" w:ascii="宋体" w:hAnsi="宋体" w:eastAsia="宋体" w:cs="宋体"/>
          <w:sz w:val="24"/>
          <w:szCs w:val="24"/>
        </w:rPr>
      </w:pPr>
      <w:r>
        <w:rPr>
          <w:rFonts w:hint="eastAsia" w:ascii="宋体" w:hAnsi="宋体" w:eastAsia="宋体" w:cs="宋体"/>
          <w:b/>
          <w:color w:val="000000"/>
          <w:sz w:val="24"/>
          <w:szCs w:val="24"/>
        </w:rPr>
        <w:t>“厂网联动”污水管网运维绩效</w:t>
      </w:r>
    </w:p>
    <w:p w14:paraId="1A6A1B25">
      <w:pPr>
        <w:keepNext w:val="0"/>
        <w:keepLines w:val="0"/>
        <w:pageBreakBefore w:val="0"/>
        <w:widowControl/>
        <w:kinsoku w:val="0"/>
        <w:wordWrap w:val="0"/>
        <w:overflowPunct/>
        <w:topLinePunct w:val="0"/>
        <w:autoSpaceDE w:val="0"/>
        <w:autoSpaceDN w:val="0"/>
        <w:bidi w:val="0"/>
        <w:adjustRightInd w:val="0"/>
        <w:snapToGrid w:val="0"/>
        <w:spacing w:before="0" w:after="0" w:line="400" w:lineRule="exact"/>
        <w:jc w:val="center"/>
        <w:textAlignment w:val="baseline"/>
        <w:rPr>
          <w:rFonts w:hint="eastAsia" w:ascii="宋体" w:hAnsi="宋体" w:eastAsia="宋体" w:cs="宋体"/>
          <w:sz w:val="24"/>
          <w:szCs w:val="24"/>
        </w:rPr>
      </w:pPr>
      <w:r>
        <w:rPr>
          <w:rFonts w:hint="eastAsia" w:ascii="宋体" w:hAnsi="宋体" w:eastAsia="宋体" w:cs="宋体"/>
          <w:b/>
          <w:color w:val="000000"/>
          <w:sz w:val="24"/>
          <w:szCs w:val="24"/>
        </w:rPr>
        <w:t>考核实施细则</w:t>
      </w:r>
    </w:p>
    <w:p w14:paraId="0BB5190F">
      <w:pPr>
        <w:keepNext w:val="0"/>
        <w:keepLines w:val="0"/>
        <w:pageBreakBefore w:val="0"/>
        <w:widowControl/>
        <w:kinsoku w:val="0"/>
        <w:wordWrap w:val="0"/>
        <w:overflowPunct/>
        <w:topLinePunct w:val="0"/>
        <w:autoSpaceDE w:val="0"/>
        <w:autoSpaceDN w:val="0"/>
        <w:bidi w:val="0"/>
        <w:adjustRightInd w:val="0"/>
        <w:snapToGrid w:val="0"/>
        <w:spacing w:before="0" w:after="0" w:line="400" w:lineRule="exact"/>
        <w:ind w:firstLine="0"/>
        <w:jc w:val="both"/>
        <w:textAlignment w:val="baseline"/>
        <w:rPr>
          <w:rFonts w:hint="eastAsia" w:ascii="宋体" w:hAnsi="宋体" w:eastAsia="宋体" w:cs="宋体"/>
          <w:color w:val="000000"/>
          <w:sz w:val="24"/>
          <w:szCs w:val="24"/>
        </w:rPr>
      </w:pPr>
    </w:p>
    <w:p w14:paraId="57A111FE">
      <w:pPr>
        <w:keepNext w:val="0"/>
        <w:keepLines w:val="0"/>
        <w:pageBreakBefore w:val="0"/>
        <w:widowControl/>
        <w:kinsoku w:val="0"/>
        <w:wordWrap w:val="0"/>
        <w:overflowPunct/>
        <w:topLinePunct w:val="0"/>
        <w:autoSpaceDE w:val="0"/>
        <w:autoSpaceDN w:val="0"/>
        <w:bidi w:val="0"/>
        <w:adjustRightInd w:val="0"/>
        <w:snapToGrid w:val="0"/>
        <w:spacing w:before="0" w:after="0" w:line="400" w:lineRule="exact"/>
        <w:ind w:left="40" w:right="40" w:firstLine="760"/>
        <w:jc w:val="both"/>
        <w:textAlignment w:val="baseline"/>
        <w:rPr>
          <w:rFonts w:hint="eastAsia" w:ascii="宋体" w:hAnsi="宋体" w:eastAsia="宋体" w:cs="宋体"/>
          <w:sz w:val="24"/>
          <w:szCs w:val="24"/>
        </w:rPr>
      </w:pPr>
      <w:r>
        <w:rPr>
          <w:rFonts w:hint="eastAsia" w:ascii="宋体" w:hAnsi="宋体" w:eastAsia="宋体" w:cs="宋体"/>
          <w:color w:val="000000"/>
          <w:sz w:val="24"/>
          <w:szCs w:val="24"/>
        </w:rPr>
        <w:t>为加强朝阳、青山湖污水处理厂服务片区城镇生活污水管网（提升泵站）运维管理，提高污水处理和收集效能，根据住房和城乡建设部、生态环境部、国家发展改革委、财政部、市场监管总局《关于加强城市生活污水管网建设和运行维护的通知》（建城〔2024〕18号）、省住建厅、省发改委、省财政厅、省生态环境厅、省自然资源厅《关于推进城市生活污水收集处理设施“厂网一体”运维长效机制建设的通知》（赣建城〔2025〕18号）等法规和政策文件要求，基于朝阳、青山湖污水处理厂服务片区污水厂及管网运维的实际情况，制定本考核细则。</w:t>
      </w:r>
    </w:p>
    <w:p w14:paraId="053F4296">
      <w:pPr>
        <w:keepNext w:val="0"/>
        <w:keepLines w:val="0"/>
        <w:pageBreakBefore w:val="0"/>
        <w:widowControl/>
        <w:kinsoku w:val="0"/>
        <w:wordWrap w:val="0"/>
        <w:overflowPunct/>
        <w:topLinePunct w:val="0"/>
        <w:autoSpaceDE w:val="0"/>
        <w:autoSpaceDN w:val="0"/>
        <w:bidi w:val="0"/>
        <w:adjustRightInd w:val="0"/>
        <w:snapToGrid w:val="0"/>
        <w:spacing w:before="0" w:after="0" w:line="400" w:lineRule="exact"/>
        <w:ind w:firstLine="800"/>
        <w:jc w:val="both"/>
        <w:textAlignment w:val="baseline"/>
        <w:rPr>
          <w:rFonts w:hint="eastAsia" w:ascii="宋体" w:hAnsi="宋体" w:eastAsia="宋体" w:cs="宋体"/>
          <w:sz w:val="24"/>
          <w:szCs w:val="24"/>
        </w:rPr>
      </w:pPr>
      <w:r>
        <w:rPr>
          <w:rFonts w:hint="eastAsia" w:ascii="宋体" w:hAnsi="宋体" w:eastAsia="宋体" w:cs="宋体"/>
          <w:b/>
          <w:color w:val="000000"/>
          <w:sz w:val="24"/>
          <w:szCs w:val="24"/>
        </w:rPr>
        <w:t>一、考核目标</w:t>
      </w:r>
    </w:p>
    <w:p w14:paraId="1A71059E">
      <w:pPr>
        <w:keepNext w:val="0"/>
        <w:keepLines w:val="0"/>
        <w:pageBreakBefore w:val="0"/>
        <w:widowControl/>
        <w:kinsoku w:val="0"/>
        <w:wordWrap w:val="0"/>
        <w:overflowPunct/>
        <w:topLinePunct w:val="0"/>
        <w:autoSpaceDE w:val="0"/>
        <w:autoSpaceDN w:val="0"/>
        <w:bidi w:val="0"/>
        <w:adjustRightInd w:val="0"/>
        <w:snapToGrid w:val="0"/>
        <w:spacing w:before="0" w:after="0" w:line="400" w:lineRule="exact"/>
        <w:ind w:left="40" w:right="40" w:firstLine="760"/>
        <w:jc w:val="both"/>
        <w:textAlignment w:val="baseline"/>
        <w:rPr>
          <w:rFonts w:hint="eastAsia" w:ascii="宋体" w:hAnsi="宋体" w:eastAsia="宋体" w:cs="宋体"/>
          <w:sz w:val="24"/>
          <w:szCs w:val="24"/>
        </w:rPr>
      </w:pPr>
      <w:r>
        <w:rPr>
          <w:rFonts w:hint="eastAsia" w:ascii="宋体" w:hAnsi="宋体" w:eastAsia="宋体" w:cs="宋体"/>
          <w:b/>
          <w:color w:val="000000"/>
          <w:sz w:val="24"/>
          <w:szCs w:val="24"/>
        </w:rPr>
        <w:t>1．保障污水管网、泵站的安全稳定运行。持续推进污水</w:t>
      </w:r>
      <w:r>
        <w:rPr>
          <w:rFonts w:hint="eastAsia" w:ascii="宋体" w:hAnsi="宋体" w:eastAsia="宋体" w:cs="宋体"/>
          <w:color w:val="000000"/>
          <w:sz w:val="24"/>
          <w:szCs w:val="24"/>
        </w:rPr>
        <w:t>设施渗漏、混错接、溢流等问题治理，加强污水管网、泵站运维管理，保障污水管网和泵站安全稳定运行。</w:t>
      </w:r>
    </w:p>
    <w:p w14:paraId="73BA6616">
      <w:pPr>
        <w:keepNext w:val="0"/>
        <w:keepLines w:val="0"/>
        <w:pageBreakBefore w:val="0"/>
        <w:widowControl/>
        <w:kinsoku w:val="0"/>
        <w:wordWrap w:val="0"/>
        <w:overflowPunct/>
        <w:topLinePunct w:val="0"/>
        <w:autoSpaceDE w:val="0"/>
        <w:autoSpaceDN w:val="0"/>
        <w:bidi w:val="0"/>
        <w:adjustRightInd w:val="0"/>
        <w:snapToGrid w:val="0"/>
        <w:spacing w:before="0" w:after="0" w:line="400" w:lineRule="exact"/>
        <w:ind w:left="40" w:right="40" w:firstLine="760"/>
        <w:jc w:val="both"/>
        <w:textAlignment w:val="baseline"/>
        <w:rPr>
          <w:rFonts w:hint="eastAsia" w:ascii="宋体" w:hAnsi="宋体" w:eastAsia="宋体" w:cs="宋体"/>
          <w:color w:val="000000"/>
          <w:sz w:val="24"/>
          <w:szCs w:val="24"/>
        </w:rPr>
      </w:pPr>
      <w:r>
        <w:rPr>
          <w:rFonts w:hint="eastAsia" w:ascii="宋体" w:hAnsi="宋体" w:eastAsia="宋体" w:cs="宋体"/>
          <w:b/>
          <w:color w:val="000000"/>
          <w:sz w:val="24"/>
          <w:szCs w:val="24"/>
        </w:rPr>
        <w:t>2．提升污水处理厂进水COD浓度。提升朝阳污水处理厂</w:t>
      </w:r>
      <w:r>
        <w:rPr>
          <w:rFonts w:hint="eastAsia" w:ascii="宋体" w:hAnsi="宋体" w:eastAsia="宋体" w:cs="宋体"/>
          <w:color w:val="000000"/>
          <w:sz w:val="24"/>
          <w:szCs w:val="24"/>
        </w:rPr>
        <w:t>进水COD浓度达200mg/L以上、青山湖污水处理厂进水COD 浓度达180mg/L以上，进一步提高污水收集处理效能。</w:t>
      </w:r>
    </w:p>
    <w:p w14:paraId="174D971F">
      <w:pPr>
        <w:keepNext w:val="0"/>
        <w:keepLines w:val="0"/>
        <w:pageBreakBefore w:val="0"/>
        <w:widowControl/>
        <w:kinsoku w:val="0"/>
        <w:wordWrap w:val="0"/>
        <w:overflowPunct/>
        <w:topLinePunct w:val="0"/>
        <w:autoSpaceDE w:val="0"/>
        <w:autoSpaceDN w:val="0"/>
        <w:bidi w:val="0"/>
        <w:adjustRightInd w:val="0"/>
        <w:snapToGrid w:val="0"/>
        <w:spacing w:before="0" w:after="0" w:line="400" w:lineRule="exact"/>
        <w:ind w:left="40" w:right="40" w:firstLine="760"/>
        <w:jc w:val="both"/>
        <w:textAlignment w:val="baseline"/>
        <w:rPr>
          <w:rFonts w:hint="eastAsia" w:ascii="宋体" w:hAnsi="宋体" w:eastAsia="宋体" w:cs="宋体"/>
          <w:b/>
          <w:color w:val="000000"/>
          <w:sz w:val="24"/>
          <w:szCs w:val="24"/>
        </w:rPr>
      </w:pPr>
      <w:r>
        <w:rPr>
          <w:rFonts w:hint="eastAsia" w:ascii="宋体" w:hAnsi="宋体" w:eastAsia="宋体" w:cs="宋体"/>
          <w:b/>
          <w:color w:val="000000"/>
          <w:sz w:val="24"/>
          <w:szCs w:val="24"/>
          <w:lang w:val="en-US" w:eastAsia="zh-CN"/>
        </w:rPr>
        <w:t>3</w:t>
      </w:r>
      <w:r>
        <w:rPr>
          <w:rFonts w:hint="eastAsia" w:ascii="宋体" w:hAnsi="宋体" w:eastAsia="宋体" w:cs="宋体"/>
          <w:b/>
          <w:color w:val="000000"/>
          <w:sz w:val="24"/>
          <w:szCs w:val="24"/>
        </w:rPr>
        <w:t>．提高污水收集系统运维水平。实行污水收集系统“按效付费”，提升污水收集处理系统的运维水平，形成可复制、可推广的“厂网联动”运营管理模式。</w:t>
      </w:r>
    </w:p>
    <w:p w14:paraId="03AE7FD7">
      <w:pPr>
        <w:keepNext w:val="0"/>
        <w:keepLines w:val="0"/>
        <w:pageBreakBefore w:val="0"/>
        <w:widowControl/>
        <w:kinsoku w:val="0"/>
        <w:wordWrap w:val="0"/>
        <w:overflowPunct/>
        <w:topLinePunct w:val="0"/>
        <w:autoSpaceDE w:val="0"/>
        <w:autoSpaceDN w:val="0"/>
        <w:bidi w:val="0"/>
        <w:adjustRightInd w:val="0"/>
        <w:snapToGrid w:val="0"/>
        <w:spacing w:before="0" w:after="0" w:line="400" w:lineRule="exact"/>
        <w:ind w:firstLine="800"/>
        <w:jc w:val="both"/>
        <w:textAlignment w:val="baseline"/>
        <w:rPr>
          <w:rFonts w:hint="eastAsia" w:ascii="宋体" w:hAnsi="宋体" w:eastAsia="宋体" w:cs="宋体"/>
          <w:sz w:val="24"/>
          <w:szCs w:val="24"/>
        </w:rPr>
      </w:pPr>
      <w:r>
        <w:rPr>
          <w:rFonts w:hint="eastAsia" w:ascii="宋体" w:hAnsi="宋体" w:eastAsia="宋体" w:cs="宋体"/>
          <w:b/>
          <w:color w:val="000000"/>
          <w:sz w:val="24"/>
          <w:szCs w:val="24"/>
        </w:rPr>
        <w:t>二、考核对象</w:t>
      </w:r>
    </w:p>
    <w:p w14:paraId="448EA4C6">
      <w:pPr>
        <w:keepNext w:val="0"/>
        <w:keepLines w:val="0"/>
        <w:pageBreakBefore w:val="0"/>
        <w:widowControl/>
        <w:kinsoku w:val="0"/>
        <w:wordWrap w:val="0"/>
        <w:overflowPunct/>
        <w:topLinePunct w:val="0"/>
        <w:autoSpaceDE w:val="0"/>
        <w:autoSpaceDN w:val="0"/>
        <w:bidi w:val="0"/>
        <w:adjustRightInd w:val="0"/>
        <w:snapToGrid w:val="0"/>
        <w:spacing w:before="0" w:after="0" w:line="400" w:lineRule="exact"/>
        <w:ind w:left="40" w:right="180" w:firstLine="760"/>
        <w:jc w:val="both"/>
        <w:textAlignment w:val="baseline"/>
        <w:rPr>
          <w:rFonts w:hint="eastAsia" w:ascii="宋体" w:hAnsi="宋体" w:eastAsia="宋体" w:cs="宋体"/>
          <w:sz w:val="24"/>
          <w:szCs w:val="24"/>
        </w:rPr>
      </w:pPr>
      <w:r>
        <w:rPr>
          <w:rFonts w:hint="eastAsia" w:ascii="宋体" w:hAnsi="宋体" w:eastAsia="宋体" w:cs="宋体"/>
          <w:color w:val="000000"/>
          <w:sz w:val="24"/>
          <w:szCs w:val="24"/>
        </w:rPr>
        <w:t>1．朝阳、青山湖污水处理厂服务片区内由市排水公司运维的污水管网及污水泵站设施运维情况。</w:t>
      </w:r>
    </w:p>
    <w:p w14:paraId="4AFB128B">
      <w:pPr>
        <w:keepNext w:val="0"/>
        <w:keepLines w:val="0"/>
        <w:pageBreakBefore w:val="0"/>
        <w:widowControl/>
        <w:kinsoku w:val="0"/>
        <w:wordWrap w:val="0"/>
        <w:overflowPunct/>
        <w:topLinePunct w:val="0"/>
        <w:autoSpaceDE w:val="0"/>
        <w:autoSpaceDN w:val="0"/>
        <w:bidi w:val="0"/>
        <w:adjustRightInd w:val="0"/>
        <w:snapToGrid w:val="0"/>
        <w:spacing w:before="0" w:after="0" w:line="400" w:lineRule="exact"/>
        <w:ind w:left="40" w:right="180" w:firstLine="760"/>
        <w:jc w:val="both"/>
        <w:textAlignment w:val="baseline"/>
        <w:rPr>
          <w:rFonts w:hint="eastAsia" w:ascii="宋体" w:hAnsi="宋体" w:eastAsia="宋体" w:cs="宋体"/>
          <w:color w:val="000000"/>
          <w:sz w:val="24"/>
          <w:szCs w:val="24"/>
        </w:rPr>
      </w:pPr>
      <w:r>
        <w:rPr>
          <w:rFonts w:hint="eastAsia" w:ascii="宋体" w:hAnsi="宋体" w:eastAsia="宋体" w:cs="宋体"/>
          <w:color w:val="000000"/>
          <w:sz w:val="24"/>
          <w:szCs w:val="24"/>
        </w:rPr>
        <w:t>2．朝阳、青山湖污水处理厂服务片区内由市排水事务中心管理的污水管网及污水泵站运维情况。</w:t>
      </w:r>
    </w:p>
    <w:p w14:paraId="457030CC">
      <w:pPr>
        <w:keepNext w:val="0"/>
        <w:keepLines w:val="0"/>
        <w:pageBreakBefore w:val="0"/>
        <w:widowControl/>
        <w:kinsoku w:val="0"/>
        <w:wordWrap w:val="0"/>
        <w:overflowPunct/>
        <w:topLinePunct w:val="0"/>
        <w:autoSpaceDE w:val="0"/>
        <w:autoSpaceDN w:val="0"/>
        <w:bidi w:val="0"/>
        <w:adjustRightInd w:val="0"/>
        <w:snapToGrid w:val="0"/>
        <w:spacing w:before="0" w:after="0" w:line="400" w:lineRule="exact"/>
        <w:ind w:left="40" w:right="180" w:firstLine="760"/>
        <w:jc w:val="both"/>
        <w:textAlignment w:val="baseline"/>
        <w:rPr>
          <w:rFonts w:hint="eastAsia" w:ascii="宋体" w:hAnsi="宋体" w:eastAsia="宋体" w:cs="宋体"/>
          <w:sz w:val="24"/>
          <w:szCs w:val="24"/>
        </w:rPr>
      </w:pPr>
      <w:r>
        <w:rPr>
          <w:rFonts w:hint="eastAsia" w:ascii="宋体" w:hAnsi="宋体" w:eastAsia="宋体" w:cs="宋体"/>
          <w:color w:val="000000"/>
          <w:sz w:val="24"/>
          <w:szCs w:val="24"/>
        </w:rPr>
        <w:t>3．朝阳、青山湖污水处理厂服务片区内由各城区管辖的污水管网及污水泵站运维情况。</w:t>
      </w:r>
    </w:p>
    <w:p w14:paraId="5D91AA95">
      <w:pPr>
        <w:keepNext w:val="0"/>
        <w:keepLines w:val="0"/>
        <w:pageBreakBefore w:val="0"/>
        <w:widowControl/>
        <w:kinsoku w:val="0"/>
        <w:wordWrap w:val="0"/>
        <w:overflowPunct/>
        <w:topLinePunct w:val="0"/>
        <w:autoSpaceDE w:val="0"/>
        <w:autoSpaceDN w:val="0"/>
        <w:bidi w:val="0"/>
        <w:adjustRightInd w:val="0"/>
        <w:snapToGrid w:val="0"/>
        <w:spacing w:before="0" w:after="0" w:line="400" w:lineRule="exact"/>
        <w:ind w:firstLine="800"/>
        <w:jc w:val="both"/>
        <w:textAlignment w:val="baseline"/>
        <w:rPr>
          <w:rFonts w:hint="eastAsia" w:ascii="宋体" w:hAnsi="宋体" w:eastAsia="宋体" w:cs="宋体"/>
          <w:sz w:val="24"/>
          <w:szCs w:val="24"/>
        </w:rPr>
      </w:pPr>
      <w:r>
        <w:rPr>
          <w:rFonts w:hint="eastAsia" w:ascii="宋体" w:hAnsi="宋体" w:eastAsia="宋体" w:cs="宋体"/>
          <w:b/>
          <w:color w:val="000000"/>
          <w:sz w:val="24"/>
          <w:szCs w:val="24"/>
        </w:rPr>
        <w:t>三、考核分工</w:t>
      </w:r>
    </w:p>
    <w:p w14:paraId="112BC9A3">
      <w:pPr>
        <w:keepNext w:val="0"/>
        <w:keepLines w:val="0"/>
        <w:pageBreakBefore w:val="0"/>
        <w:widowControl/>
        <w:kinsoku w:val="0"/>
        <w:wordWrap w:val="0"/>
        <w:overflowPunct/>
        <w:topLinePunct w:val="0"/>
        <w:autoSpaceDE w:val="0"/>
        <w:autoSpaceDN w:val="0"/>
        <w:bidi w:val="0"/>
        <w:adjustRightInd w:val="0"/>
        <w:snapToGrid w:val="0"/>
        <w:spacing w:before="0" w:after="0" w:line="400" w:lineRule="exact"/>
        <w:ind w:left="40" w:right="180" w:firstLine="760"/>
        <w:jc w:val="both"/>
        <w:textAlignment w:val="baseline"/>
        <w:rPr>
          <w:rFonts w:hint="eastAsia" w:ascii="宋体" w:hAnsi="宋体" w:eastAsia="宋体" w:cs="宋体"/>
          <w:sz w:val="24"/>
          <w:szCs w:val="24"/>
        </w:rPr>
      </w:pPr>
      <w:r>
        <w:rPr>
          <w:rFonts w:hint="eastAsia" w:ascii="宋体" w:hAnsi="宋体" w:eastAsia="宋体" w:cs="宋体"/>
          <w:color w:val="000000"/>
          <w:sz w:val="24"/>
          <w:szCs w:val="24"/>
        </w:rPr>
        <w:t>1．朝阳、青山湖污水处理厂服务片区内市排水公司运维的污水管网及污水泵站运维考核，由市城管执法局牵头，市排水事务中心成立考核小组负责考核。</w:t>
      </w:r>
    </w:p>
    <w:p w14:paraId="24BD0B8F">
      <w:pPr>
        <w:keepNext w:val="0"/>
        <w:keepLines w:val="0"/>
        <w:pageBreakBefore w:val="0"/>
        <w:widowControl/>
        <w:kinsoku w:val="0"/>
        <w:wordWrap w:val="0"/>
        <w:overflowPunct/>
        <w:topLinePunct w:val="0"/>
        <w:autoSpaceDE w:val="0"/>
        <w:autoSpaceDN w:val="0"/>
        <w:bidi w:val="0"/>
        <w:adjustRightInd w:val="0"/>
        <w:snapToGrid w:val="0"/>
        <w:spacing w:before="0" w:after="0" w:line="400" w:lineRule="exact"/>
        <w:ind w:left="40" w:right="180" w:firstLine="760"/>
        <w:jc w:val="both"/>
        <w:textAlignment w:val="baseline"/>
        <w:rPr>
          <w:rFonts w:hint="eastAsia" w:ascii="宋体" w:hAnsi="宋体" w:eastAsia="宋体" w:cs="宋体"/>
          <w:sz w:val="24"/>
          <w:szCs w:val="24"/>
        </w:rPr>
      </w:pPr>
      <w:r>
        <w:rPr>
          <w:rFonts w:hint="eastAsia" w:ascii="宋体" w:hAnsi="宋体" w:eastAsia="宋体" w:cs="宋体"/>
          <w:color w:val="000000"/>
          <w:sz w:val="24"/>
          <w:szCs w:val="24"/>
        </w:rPr>
        <w:t>2．朝阳、青山湖污水处理厂服务片区内市排水事务中心聘请第三方运维企业运维的污水管网及污水泵站运维考核，由市排水事务中心成立考核小组负责考核。</w:t>
      </w:r>
    </w:p>
    <w:p w14:paraId="019888C5">
      <w:pPr>
        <w:keepNext w:val="0"/>
        <w:keepLines w:val="0"/>
        <w:pageBreakBefore w:val="0"/>
        <w:widowControl/>
        <w:kinsoku w:val="0"/>
        <w:wordWrap w:val="0"/>
        <w:overflowPunct/>
        <w:topLinePunct w:val="0"/>
        <w:autoSpaceDE w:val="0"/>
        <w:autoSpaceDN w:val="0"/>
        <w:bidi w:val="0"/>
        <w:adjustRightInd w:val="0"/>
        <w:snapToGrid w:val="0"/>
        <w:spacing w:before="0" w:after="0" w:line="400" w:lineRule="exact"/>
        <w:ind w:left="40" w:right="180" w:firstLine="760"/>
        <w:jc w:val="both"/>
        <w:textAlignment w:val="baseline"/>
        <w:rPr>
          <w:rFonts w:hint="eastAsia" w:ascii="宋体" w:hAnsi="宋体" w:eastAsia="宋体" w:cs="宋体"/>
          <w:sz w:val="24"/>
          <w:szCs w:val="24"/>
        </w:rPr>
      </w:pPr>
      <w:r>
        <w:rPr>
          <w:rFonts w:hint="eastAsia" w:ascii="宋体" w:hAnsi="宋体" w:eastAsia="宋体" w:cs="宋体"/>
          <w:color w:val="000000"/>
          <w:sz w:val="24"/>
          <w:szCs w:val="24"/>
        </w:rPr>
        <w:t>3．朝阳、青山湖污水处理厂服务片区内各相关城区聘请第三方运维企业运维的污水管网及污水泵站运维考核，由各城区排水主管部门负责考核。</w:t>
      </w:r>
    </w:p>
    <w:p w14:paraId="1DE7B699">
      <w:pPr>
        <w:keepNext w:val="0"/>
        <w:keepLines w:val="0"/>
        <w:pageBreakBefore w:val="0"/>
        <w:widowControl/>
        <w:kinsoku w:val="0"/>
        <w:wordWrap w:val="0"/>
        <w:overflowPunct/>
        <w:topLinePunct w:val="0"/>
        <w:autoSpaceDE w:val="0"/>
        <w:autoSpaceDN w:val="0"/>
        <w:bidi w:val="0"/>
        <w:adjustRightInd w:val="0"/>
        <w:snapToGrid w:val="0"/>
        <w:spacing w:before="0" w:after="0" w:line="400" w:lineRule="exact"/>
        <w:ind w:firstLine="800"/>
        <w:jc w:val="both"/>
        <w:textAlignment w:val="baseline"/>
        <w:rPr>
          <w:rFonts w:hint="eastAsia" w:ascii="宋体" w:hAnsi="宋体" w:eastAsia="宋体" w:cs="宋体"/>
          <w:sz w:val="24"/>
          <w:szCs w:val="24"/>
        </w:rPr>
      </w:pPr>
      <w:r>
        <w:rPr>
          <w:rFonts w:hint="eastAsia" w:ascii="宋体" w:hAnsi="宋体" w:eastAsia="宋体" w:cs="宋体"/>
          <w:b/>
          <w:color w:val="000000"/>
          <w:sz w:val="24"/>
          <w:szCs w:val="24"/>
        </w:rPr>
        <w:t>四、考核方式</w:t>
      </w:r>
    </w:p>
    <w:p w14:paraId="1C8019A8">
      <w:pPr>
        <w:keepNext w:val="0"/>
        <w:keepLines w:val="0"/>
        <w:pageBreakBefore w:val="0"/>
        <w:widowControl/>
        <w:kinsoku w:val="0"/>
        <w:wordWrap w:val="0"/>
        <w:overflowPunct/>
        <w:topLinePunct w:val="0"/>
        <w:autoSpaceDE w:val="0"/>
        <w:autoSpaceDN w:val="0"/>
        <w:bidi w:val="0"/>
        <w:adjustRightInd w:val="0"/>
        <w:snapToGrid w:val="0"/>
        <w:spacing w:before="0" w:after="0" w:line="400" w:lineRule="exact"/>
        <w:jc w:val="center"/>
        <w:textAlignment w:val="baseline"/>
        <w:rPr>
          <w:rFonts w:hint="eastAsia" w:ascii="宋体" w:hAnsi="宋体" w:eastAsia="宋体" w:cs="宋体"/>
          <w:color w:val="000000"/>
          <w:sz w:val="24"/>
          <w:szCs w:val="24"/>
        </w:rPr>
      </w:pPr>
      <w:r>
        <w:rPr>
          <w:rFonts w:hint="eastAsia" w:ascii="宋体" w:hAnsi="宋体" w:eastAsia="宋体" w:cs="宋体"/>
          <w:color w:val="000000"/>
          <w:sz w:val="24"/>
          <w:szCs w:val="24"/>
        </w:rPr>
        <w:t>绩效考核采取日常监管与年度考核相结合的方式。</w:t>
      </w:r>
    </w:p>
    <w:p w14:paraId="0EAEAF2C">
      <w:pPr>
        <w:keepNext w:val="0"/>
        <w:keepLines w:val="0"/>
        <w:pageBreakBefore w:val="0"/>
        <w:widowControl/>
        <w:kinsoku w:val="0"/>
        <w:wordWrap w:val="0"/>
        <w:overflowPunct/>
        <w:topLinePunct w:val="0"/>
        <w:autoSpaceDE w:val="0"/>
        <w:autoSpaceDN w:val="0"/>
        <w:bidi w:val="0"/>
        <w:adjustRightInd w:val="0"/>
        <w:snapToGrid w:val="0"/>
        <w:spacing w:before="0" w:after="0" w:line="400" w:lineRule="exact"/>
        <w:ind w:firstLine="800"/>
        <w:jc w:val="both"/>
        <w:textAlignment w:val="baseline"/>
        <w:rPr>
          <w:rFonts w:hint="eastAsia" w:ascii="宋体" w:hAnsi="宋体" w:eastAsia="宋体" w:cs="宋体"/>
          <w:b/>
          <w:color w:val="000000"/>
          <w:sz w:val="24"/>
          <w:szCs w:val="24"/>
        </w:rPr>
      </w:pPr>
      <w:r>
        <w:rPr>
          <w:rFonts w:hint="eastAsia" w:ascii="宋体" w:hAnsi="宋体" w:eastAsia="宋体" w:cs="宋体"/>
          <w:b/>
          <w:color w:val="000000"/>
          <w:sz w:val="24"/>
          <w:szCs w:val="24"/>
        </w:rPr>
        <w:t>五、考核内容</w:t>
      </w:r>
    </w:p>
    <w:p w14:paraId="092F6C07">
      <w:pPr>
        <w:keepNext w:val="0"/>
        <w:keepLines w:val="0"/>
        <w:pageBreakBefore w:val="0"/>
        <w:widowControl/>
        <w:kinsoku w:val="0"/>
        <w:wordWrap w:val="0"/>
        <w:overflowPunct/>
        <w:topLinePunct w:val="0"/>
        <w:autoSpaceDE w:val="0"/>
        <w:autoSpaceDN w:val="0"/>
        <w:bidi w:val="0"/>
        <w:adjustRightInd w:val="0"/>
        <w:snapToGrid w:val="0"/>
        <w:spacing w:before="0" w:after="0" w:line="400" w:lineRule="exact"/>
        <w:ind w:firstLine="960"/>
        <w:jc w:val="both"/>
        <w:textAlignment w:val="baseline"/>
        <w:rPr>
          <w:rFonts w:hint="eastAsia" w:ascii="宋体" w:hAnsi="宋体" w:eastAsia="宋体" w:cs="宋体"/>
          <w:sz w:val="24"/>
          <w:szCs w:val="24"/>
        </w:rPr>
      </w:pPr>
      <w:r>
        <w:rPr>
          <w:rFonts w:hint="eastAsia" w:ascii="宋体" w:hAnsi="宋体" w:eastAsia="宋体" w:cs="宋体"/>
          <w:b/>
          <w:color w:val="000000"/>
          <w:sz w:val="24"/>
          <w:szCs w:val="24"/>
        </w:rPr>
        <w:t>（一）考核费用</w:t>
      </w:r>
    </w:p>
    <w:p w14:paraId="724632D7">
      <w:pPr>
        <w:keepNext w:val="0"/>
        <w:keepLines w:val="0"/>
        <w:pageBreakBefore w:val="0"/>
        <w:widowControl/>
        <w:kinsoku w:val="0"/>
        <w:wordWrap w:val="0"/>
        <w:overflowPunct/>
        <w:topLinePunct w:val="0"/>
        <w:autoSpaceDE w:val="0"/>
        <w:autoSpaceDN w:val="0"/>
        <w:bidi w:val="0"/>
        <w:adjustRightInd w:val="0"/>
        <w:snapToGrid w:val="0"/>
        <w:spacing w:before="0" w:after="0" w:line="400" w:lineRule="exact"/>
        <w:ind w:left="20" w:right="200" w:firstLine="760"/>
        <w:jc w:val="both"/>
        <w:textAlignment w:val="baseline"/>
        <w:rPr>
          <w:rFonts w:hint="eastAsia" w:ascii="宋体" w:hAnsi="宋体" w:eastAsia="宋体" w:cs="宋体"/>
          <w:sz w:val="24"/>
          <w:szCs w:val="24"/>
        </w:rPr>
      </w:pPr>
      <w:r>
        <w:rPr>
          <w:rFonts w:hint="eastAsia" w:ascii="宋体" w:hAnsi="宋体" w:eastAsia="宋体" w:cs="宋体"/>
          <w:color w:val="000000"/>
          <w:sz w:val="24"/>
          <w:szCs w:val="24"/>
        </w:rPr>
        <w:t>基于各级财政部门当年批准列支的污水管网及泵站运维费总额的10%，作为运维绩效考核费用，扣完为止。</w:t>
      </w:r>
    </w:p>
    <w:p w14:paraId="4954553E">
      <w:pPr>
        <w:keepNext w:val="0"/>
        <w:keepLines w:val="0"/>
        <w:pageBreakBefore w:val="0"/>
        <w:widowControl/>
        <w:kinsoku w:val="0"/>
        <w:wordWrap w:val="0"/>
        <w:overflowPunct/>
        <w:topLinePunct w:val="0"/>
        <w:autoSpaceDE w:val="0"/>
        <w:autoSpaceDN w:val="0"/>
        <w:bidi w:val="0"/>
        <w:adjustRightInd w:val="0"/>
        <w:snapToGrid w:val="0"/>
        <w:spacing w:before="0" w:after="0" w:line="400" w:lineRule="exact"/>
        <w:ind w:firstLine="960"/>
        <w:jc w:val="both"/>
        <w:textAlignment w:val="baseline"/>
        <w:rPr>
          <w:rFonts w:hint="eastAsia" w:ascii="宋体" w:hAnsi="宋体" w:eastAsia="宋体" w:cs="宋体"/>
          <w:sz w:val="24"/>
          <w:szCs w:val="24"/>
        </w:rPr>
      </w:pPr>
      <w:r>
        <w:rPr>
          <w:rFonts w:hint="eastAsia" w:ascii="宋体" w:hAnsi="宋体" w:eastAsia="宋体" w:cs="宋体"/>
          <w:b/>
          <w:color w:val="000000"/>
          <w:sz w:val="24"/>
          <w:szCs w:val="24"/>
        </w:rPr>
        <w:t>（二）考核指标</w:t>
      </w:r>
    </w:p>
    <w:p w14:paraId="081010D1">
      <w:pPr>
        <w:keepNext w:val="0"/>
        <w:keepLines w:val="0"/>
        <w:pageBreakBefore w:val="0"/>
        <w:widowControl/>
        <w:kinsoku w:val="0"/>
        <w:wordWrap w:val="0"/>
        <w:overflowPunct/>
        <w:topLinePunct w:val="0"/>
        <w:autoSpaceDE w:val="0"/>
        <w:autoSpaceDN w:val="0"/>
        <w:bidi w:val="0"/>
        <w:adjustRightInd w:val="0"/>
        <w:snapToGrid w:val="0"/>
        <w:spacing w:before="0" w:after="0" w:line="400" w:lineRule="exact"/>
        <w:ind w:left="20" w:right="200" w:firstLine="760"/>
        <w:jc w:val="both"/>
        <w:textAlignment w:val="baseline"/>
        <w:rPr>
          <w:rFonts w:hint="eastAsia" w:ascii="宋体" w:hAnsi="宋体" w:eastAsia="宋体" w:cs="宋体"/>
          <w:sz w:val="24"/>
          <w:szCs w:val="24"/>
        </w:rPr>
      </w:pPr>
      <w:r>
        <w:rPr>
          <w:rFonts w:hint="eastAsia" w:ascii="宋体" w:hAnsi="宋体" w:eastAsia="宋体" w:cs="宋体"/>
          <w:color w:val="000000"/>
          <w:sz w:val="24"/>
          <w:szCs w:val="24"/>
        </w:rPr>
        <w:t>绩效考核采用百分制，总分为100分，其中“浓度指标”为核心指标，分值40分；“日常运维指标”分为管网养护、泵站运行、责任事故三项指标，分值分别为40分、10分、10分。</w:t>
      </w:r>
    </w:p>
    <w:p w14:paraId="1290235B">
      <w:pPr>
        <w:keepNext w:val="0"/>
        <w:keepLines w:val="0"/>
        <w:pageBreakBefore w:val="0"/>
        <w:widowControl/>
        <w:kinsoku w:val="0"/>
        <w:wordWrap w:val="0"/>
        <w:overflowPunct/>
        <w:topLinePunct w:val="0"/>
        <w:autoSpaceDE w:val="0"/>
        <w:autoSpaceDN w:val="0"/>
        <w:bidi w:val="0"/>
        <w:adjustRightInd w:val="0"/>
        <w:snapToGrid w:val="0"/>
        <w:spacing w:before="0" w:after="0" w:line="400" w:lineRule="exact"/>
        <w:ind w:left="20" w:right="200" w:firstLine="760"/>
        <w:jc w:val="both"/>
        <w:textAlignment w:val="baseline"/>
        <w:rPr>
          <w:rFonts w:hint="eastAsia" w:ascii="宋体" w:hAnsi="宋体" w:eastAsia="宋体" w:cs="宋体"/>
          <w:sz w:val="24"/>
          <w:szCs w:val="24"/>
        </w:rPr>
      </w:pPr>
      <w:r>
        <w:rPr>
          <w:rFonts w:hint="eastAsia" w:ascii="宋体" w:hAnsi="宋体" w:eastAsia="宋体" w:cs="宋体"/>
          <w:b/>
          <w:color w:val="000000"/>
          <w:sz w:val="24"/>
          <w:szCs w:val="24"/>
        </w:rPr>
        <w:t>1．浓度指标：</w:t>
      </w:r>
      <w:r>
        <w:rPr>
          <w:rFonts w:hint="eastAsia" w:ascii="宋体" w:hAnsi="宋体" w:eastAsia="宋体" w:cs="宋体"/>
          <w:color w:val="000000"/>
          <w:sz w:val="24"/>
          <w:szCs w:val="24"/>
        </w:rPr>
        <w:t>朝阳污水处理厂服务片区，取该厂年度每天24小时混合样平均进水COD浓度达200mg/L为基准浓度；青山湖污水处理厂服务片区，取该厂年度每天24小时混合样平均进水COD浓度达180mg/L为基准浓度。</w:t>
      </w:r>
    </w:p>
    <w:p w14:paraId="252D3956">
      <w:pPr>
        <w:keepNext w:val="0"/>
        <w:keepLines w:val="0"/>
        <w:pageBreakBefore w:val="0"/>
        <w:widowControl/>
        <w:kinsoku w:val="0"/>
        <w:wordWrap w:val="0"/>
        <w:overflowPunct/>
        <w:topLinePunct w:val="0"/>
        <w:autoSpaceDE w:val="0"/>
        <w:autoSpaceDN w:val="0"/>
        <w:bidi w:val="0"/>
        <w:adjustRightInd w:val="0"/>
        <w:snapToGrid w:val="0"/>
        <w:spacing w:before="0" w:after="0" w:line="400" w:lineRule="exact"/>
        <w:ind w:left="20" w:right="200" w:firstLine="760"/>
        <w:jc w:val="both"/>
        <w:textAlignment w:val="baseline"/>
        <w:rPr>
          <w:rFonts w:hint="eastAsia" w:ascii="宋体" w:hAnsi="宋体" w:eastAsia="宋体" w:cs="宋体"/>
          <w:sz w:val="24"/>
          <w:szCs w:val="24"/>
        </w:rPr>
      </w:pPr>
      <w:r>
        <w:rPr>
          <w:rFonts w:hint="eastAsia" w:ascii="宋体" w:hAnsi="宋体" w:eastAsia="宋体" w:cs="宋体"/>
          <w:b/>
          <w:color w:val="000000"/>
          <w:sz w:val="24"/>
          <w:szCs w:val="24"/>
        </w:rPr>
        <w:t>2．运维指标：</w:t>
      </w:r>
      <w:r>
        <w:rPr>
          <w:rFonts w:hint="eastAsia" w:ascii="宋体" w:hAnsi="宋体" w:eastAsia="宋体" w:cs="宋体"/>
          <w:color w:val="000000"/>
          <w:sz w:val="24"/>
          <w:szCs w:val="24"/>
        </w:rPr>
        <w:t>日常运维指标的考核采取不定期检查的方式，主要针对管网运维、泵站运行开展考核，包括设施完好程度、管网淤积病害、管网运行水位、泵站运行、应急维修等。</w:t>
      </w:r>
    </w:p>
    <w:p w14:paraId="386B3B7A">
      <w:pPr>
        <w:keepNext w:val="0"/>
        <w:keepLines w:val="0"/>
        <w:pageBreakBefore w:val="0"/>
        <w:widowControl/>
        <w:kinsoku w:val="0"/>
        <w:wordWrap w:val="0"/>
        <w:overflowPunct/>
        <w:topLinePunct w:val="0"/>
        <w:autoSpaceDE w:val="0"/>
        <w:autoSpaceDN w:val="0"/>
        <w:bidi w:val="0"/>
        <w:adjustRightInd w:val="0"/>
        <w:snapToGrid w:val="0"/>
        <w:spacing w:before="0" w:after="0" w:line="400" w:lineRule="exact"/>
        <w:ind w:left="20" w:right="200" w:firstLine="760"/>
        <w:jc w:val="both"/>
        <w:textAlignment w:val="baseline"/>
        <w:rPr>
          <w:rFonts w:hint="eastAsia" w:ascii="宋体" w:hAnsi="宋体" w:eastAsia="宋体" w:cs="宋体"/>
          <w:color w:val="000000"/>
          <w:sz w:val="24"/>
          <w:szCs w:val="24"/>
        </w:rPr>
      </w:pPr>
      <w:r>
        <w:rPr>
          <w:rFonts w:hint="eastAsia" w:ascii="宋体" w:hAnsi="宋体" w:eastAsia="宋体" w:cs="宋体"/>
          <w:b/>
          <w:color w:val="000000"/>
          <w:sz w:val="24"/>
          <w:szCs w:val="24"/>
        </w:rPr>
        <w:t>3．责任事故：</w:t>
      </w:r>
      <w:r>
        <w:rPr>
          <w:rFonts w:hint="eastAsia" w:ascii="宋体" w:hAnsi="宋体" w:eastAsia="宋体" w:cs="宋体"/>
          <w:color w:val="000000"/>
          <w:sz w:val="24"/>
          <w:szCs w:val="24"/>
        </w:rPr>
        <w:t>日常运维中出现工作失职产生环境污染事故、安全责任事故，除进行扣分外并予以处罚。环境污染事故包括因管网运维及泵站运行产生的水体污染；安全责任事故包括因管网及泵站设施运维不当导致出现人员重伤及亡人事故。</w:t>
      </w:r>
    </w:p>
    <w:p w14:paraId="3B884877">
      <w:pPr>
        <w:keepNext w:val="0"/>
        <w:keepLines w:val="0"/>
        <w:pageBreakBefore w:val="0"/>
        <w:widowControl/>
        <w:kinsoku w:val="0"/>
        <w:wordWrap w:val="0"/>
        <w:overflowPunct/>
        <w:topLinePunct w:val="0"/>
        <w:autoSpaceDE w:val="0"/>
        <w:autoSpaceDN w:val="0"/>
        <w:bidi w:val="0"/>
        <w:adjustRightInd w:val="0"/>
        <w:snapToGrid w:val="0"/>
        <w:spacing w:before="0" w:after="0" w:line="400" w:lineRule="exact"/>
        <w:ind w:left="20" w:right="200" w:firstLine="760"/>
        <w:jc w:val="both"/>
        <w:textAlignment w:val="baseline"/>
        <w:rPr>
          <w:rFonts w:hint="eastAsia" w:ascii="宋体" w:hAnsi="宋体" w:eastAsia="宋体" w:cs="宋体"/>
          <w:sz w:val="24"/>
          <w:szCs w:val="24"/>
        </w:rPr>
      </w:pPr>
      <w:r>
        <w:rPr>
          <w:rFonts w:hint="eastAsia" w:ascii="宋体" w:hAnsi="宋体" w:eastAsia="宋体" w:cs="宋体"/>
          <w:b/>
          <w:color w:val="000000"/>
          <w:sz w:val="24"/>
          <w:szCs w:val="24"/>
        </w:rPr>
        <w:t>六、结果运用</w:t>
      </w:r>
    </w:p>
    <w:p w14:paraId="5647CB25">
      <w:pPr>
        <w:keepNext w:val="0"/>
        <w:keepLines w:val="0"/>
        <w:pageBreakBefore w:val="0"/>
        <w:widowControl/>
        <w:kinsoku w:val="0"/>
        <w:wordWrap w:val="0"/>
        <w:overflowPunct/>
        <w:topLinePunct w:val="0"/>
        <w:autoSpaceDE w:val="0"/>
        <w:autoSpaceDN w:val="0"/>
        <w:bidi w:val="0"/>
        <w:adjustRightInd w:val="0"/>
        <w:snapToGrid w:val="0"/>
        <w:spacing w:before="0" w:after="0" w:line="360" w:lineRule="exact"/>
        <w:ind w:left="320" w:right="400" w:firstLine="760"/>
        <w:jc w:val="both"/>
        <w:textAlignment w:val="baseline"/>
        <w:rPr>
          <w:rFonts w:hint="eastAsia" w:ascii="宋体" w:hAnsi="宋体" w:eastAsia="宋体" w:cs="宋体"/>
          <w:sz w:val="24"/>
          <w:szCs w:val="24"/>
        </w:rPr>
      </w:pPr>
      <w:r>
        <w:rPr>
          <w:rFonts w:hint="eastAsia" w:ascii="宋体" w:hAnsi="宋体" w:eastAsia="宋体" w:cs="宋体"/>
          <w:color w:val="000000"/>
          <w:sz w:val="24"/>
          <w:szCs w:val="24"/>
        </w:rPr>
        <w:t>根据绩效考核指标评分表（附件）结果，按下表折算年度运维期绩效考核付费系数a。</w:t>
      </w:r>
    </w:p>
    <w:p w14:paraId="5CA4E590">
      <w:pPr>
        <w:keepNext w:val="0"/>
        <w:keepLines w:val="0"/>
        <w:pageBreakBefore w:val="0"/>
        <w:widowControl/>
        <w:kinsoku w:val="0"/>
        <w:wordWrap w:val="0"/>
        <w:overflowPunct/>
        <w:topLinePunct w:val="0"/>
        <w:autoSpaceDE w:val="0"/>
        <w:autoSpaceDN w:val="0"/>
        <w:bidi w:val="0"/>
        <w:adjustRightInd w:val="0"/>
        <w:snapToGrid w:val="0"/>
        <w:spacing w:before="0" w:after="0" w:line="360" w:lineRule="exact"/>
        <w:jc w:val="center"/>
        <w:textAlignment w:val="baseline"/>
        <w:rPr>
          <w:rFonts w:hint="eastAsia" w:ascii="宋体" w:hAnsi="宋体" w:eastAsia="宋体" w:cs="宋体"/>
          <w:sz w:val="24"/>
          <w:szCs w:val="24"/>
        </w:rPr>
      </w:pPr>
      <w:r>
        <w:rPr>
          <w:rFonts w:hint="eastAsia" w:ascii="宋体" w:hAnsi="宋体" w:eastAsia="宋体" w:cs="宋体"/>
          <w:b/>
          <w:color w:val="000000"/>
          <w:sz w:val="24"/>
          <w:szCs w:val="24"/>
        </w:rPr>
        <w:t>年度运维期绩效考核付费系数a计算表</w:t>
      </w:r>
    </w:p>
    <w:tbl>
      <w:tblPr>
        <w:tblStyle w:val="6"/>
        <w:tblpPr w:leftFromText="180" w:rightFromText="180" w:vertAnchor="text" w:horzAnchor="page" w:tblpX="1655" w:tblpY="342"/>
        <w:tblOverlap w:val="never"/>
        <w:tblW w:w="0" w:type="auto"/>
        <w:tblInd w:w="0" w:type="dxa"/>
        <w:tblBorders>
          <w:top w:val="single" w:color="FFFFFF" w:sz="4" w:space="0"/>
          <w:left w:val="single" w:color="FFFFFF" w:sz="4" w:space="0"/>
          <w:bottom w:val="single" w:color="FFFFFF" w:sz="4" w:space="0"/>
          <w:right w:val="single" w:color="FFFFFF" w:sz="4" w:space="0"/>
          <w:insideH w:val="single" w:color="FFFFFF" w:sz="4" w:space="0"/>
          <w:insideV w:val="single" w:color="FFFFFF" w:sz="4" w:space="0"/>
        </w:tblBorders>
        <w:tblLayout w:type="autofit"/>
        <w:tblCellMar>
          <w:top w:w="0" w:type="dxa"/>
          <w:left w:w="0" w:type="dxa"/>
          <w:bottom w:w="0" w:type="dxa"/>
          <w:right w:w="0" w:type="dxa"/>
        </w:tblCellMar>
      </w:tblPr>
      <w:tblGrid>
        <w:gridCol w:w="1816"/>
        <w:gridCol w:w="4064"/>
        <w:gridCol w:w="2925"/>
      </w:tblGrid>
      <w:tr w14:paraId="4580336A">
        <w:tblPrEx>
          <w:tblBorders>
            <w:top w:val="single" w:color="FFFFFF" w:sz="4" w:space="0"/>
            <w:left w:val="single" w:color="FFFFFF" w:sz="4" w:space="0"/>
            <w:bottom w:val="single" w:color="FFFFFF" w:sz="4" w:space="0"/>
            <w:right w:val="single" w:color="FFFFFF" w:sz="4" w:space="0"/>
            <w:insideH w:val="single" w:color="FFFFFF" w:sz="4" w:space="0"/>
            <w:insideV w:val="single" w:color="FFFFFF" w:sz="4" w:space="0"/>
          </w:tblBorders>
          <w:tblCellMar>
            <w:top w:w="0" w:type="dxa"/>
            <w:left w:w="0" w:type="dxa"/>
            <w:bottom w:w="0" w:type="dxa"/>
            <w:right w:w="0" w:type="dxa"/>
          </w:tblCellMar>
        </w:tblPrEx>
        <w:trPr>
          <w:trHeight w:val="720" w:hRule="atLeast"/>
        </w:trPr>
        <w:tc>
          <w:tcPr>
            <w:tcW w:w="1816" w:type="dxa"/>
            <w:tcBorders>
              <w:top w:val="single" w:color="000000" w:sz="4" w:space="0"/>
              <w:left w:val="single" w:color="000000" w:sz="4" w:space="0"/>
              <w:bottom w:val="single" w:color="000000" w:sz="4" w:space="0"/>
              <w:right w:val="single" w:color="000000" w:sz="4" w:space="0"/>
            </w:tcBorders>
            <w:vAlign w:val="top"/>
          </w:tcPr>
          <w:p w14:paraId="055C8957">
            <w:pPr>
              <w:keepNext w:val="0"/>
              <w:keepLines w:val="0"/>
              <w:pageBreakBefore w:val="0"/>
              <w:widowControl/>
              <w:kinsoku w:val="0"/>
              <w:wordWrap w:val="0"/>
              <w:overflowPunct/>
              <w:topLinePunct w:val="0"/>
              <w:autoSpaceDE w:val="0"/>
              <w:autoSpaceDN w:val="0"/>
              <w:bidi w:val="0"/>
              <w:adjustRightInd w:val="0"/>
              <w:snapToGrid w:val="0"/>
              <w:spacing w:before="174" w:after="0" w:line="280" w:lineRule="exact"/>
              <w:jc w:val="center"/>
              <w:textAlignment w:val="baseline"/>
              <w:rPr>
                <w:rFonts w:hint="eastAsia" w:ascii="宋体" w:hAnsi="宋体" w:eastAsia="宋体" w:cs="宋体"/>
                <w:sz w:val="24"/>
                <w:szCs w:val="24"/>
              </w:rPr>
            </w:pPr>
            <w:r>
              <w:rPr>
                <w:rFonts w:hint="eastAsia" w:ascii="宋体" w:hAnsi="宋体" w:eastAsia="宋体" w:cs="宋体"/>
                <w:color w:val="000000"/>
                <w:sz w:val="24"/>
                <w:szCs w:val="24"/>
              </w:rPr>
              <w:t>序号</w:t>
            </w:r>
          </w:p>
        </w:tc>
        <w:tc>
          <w:tcPr>
            <w:tcW w:w="4064" w:type="dxa"/>
            <w:tcBorders>
              <w:top w:val="single" w:color="000000" w:sz="4" w:space="0"/>
              <w:left w:val="single" w:color="000000" w:sz="4" w:space="0"/>
              <w:bottom w:val="single" w:color="000000" w:sz="4" w:space="0"/>
              <w:right w:val="single" w:color="000000" w:sz="4" w:space="0"/>
            </w:tcBorders>
            <w:vAlign w:val="top"/>
          </w:tcPr>
          <w:p w14:paraId="51148D1A">
            <w:pPr>
              <w:keepNext w:val="0"/>
              <w:keepLines w:val="0"/>
              <w:pageBreakBefore w:val="0"/>
              <w:widowControl/>
              <w:kinsoku w:val="0"/>
              <w:wordWrap w:val="0"/>
              <w:overflowPunct/>
              <w:topLinePunct w:val="0"/>
              <w:autoSpaceDE w:val="0"/>
              <w:autoSpaceDN w:val="0"/>
              <w:bidi w:val="0"/>
              <w:adjustRightInd w:val="0"/>
              <w:snapToGrid w:val="0"/>
              <w:spacing w:before="174" w:after="0" w:line="280" w:lineRule="exact"/>
              <w:jc w:val="center"/>
              <w:textAlignment w:val="baseline"/>
              <w:rPr>
                <w:rFonts w:hint="eastAsia" w:ascii="宋体" w:hAnsi="宋体" w:eastAsia="宋体" w:cs="宋体"/>
                <w:sz w:val="24"/>
                <w:szCs w:val="24"/>
              </w:rPr>
            </w:pPr>
            <w:r>
              <w:rPr>
                <w:rFonts w:hint="eastAsia" w:ascii="宋体" w:hAnsi="宋体" w:eastAsia="宋体" w:cs="宋体"/>
                <w:color w:val="000000"/>
                <w:sz w:val="24"/>
                <w:szCs w:val="24"/>
              </w:rPr>
              <w:t>绩效考核得分</w:t>
            </w:r>
          </w:p>
        </w:tc>
        <w:tc>
          <w:tcPr>
            <w:tcW w:w="2925" w:type="dxa"/>
            <w:tcBorders>
              <w:top w:val="single" w:color="000000" w:sz="4" w:space="0"/>
              <w:left w:val="single" w:color="000000" w:sz="4" w:space="0"/>
              <w:bottom w:val="single" w:color="000000" w:sz="4" w:space="0"/>
              <w:right w:val="single" w:color="000000" w:sz="4" w:space="0"/>
            </w:tcBorders>
            <w:vAlign w:val="top"/>
          </w:tcPr>
          <w:p w14:paraId="70AA90FE">
            <w:pPr>
              <w:keepNext w:val="0"/>
              <w:keepLines w:val="0"/>
              <w:pageBreakBefore w:val="0"/>
              <w:widowControl/>
              <w:kinsoku w:val="0"/>
              <w:wordWrap w:val="0"/>
              <w:overflowPunct/>
              <w:topLinePunct w:val="0"/>
              <w:autoSpaceDE w:val="0"/>
              <w:autoSpaceDN w:val="0"/>
              <w:bidi w:val="0"/>
              <w:adjustRightInd w:val="0"/>
              <w:snapToGrid w:val="0"/>
              <w:spacing w:before="174" w:after="0" w:line="280" w:lineRule="exact"/>
              <w:jc w:val="center"/>
              <w:textAlignment w:val="baseline"/>
              <w:rPr>
                <w:rFonts w:hint="eastAsia" w:ascii="宋体" w:hAnsi="宋体" w:eastAsia="宋体" w:cs="宋体"/>
                <w:sz w:val="24"/>
                <w:szCs w:val="24"/>
              </w:rPr>
            </w:pPr>
            <w:r>
              <w:rPr>
                <w:rFonts w:hint="eastAsia" w:ascii="宋体" w:hAnsi="宋体" w:eastAsia="宋体" w:cs="宋体"/>
                <w:color w:val="000000"/>
                <w:sz w:val="24"/>
                <w:szCs w:val="24"/>
              </w:rPr>
              <w:t>付费系数a</w:t>
            </w:r>
          </w:p>
        </w:tc>
      </w:tr>
      <w:tr w14:paraId="64A168B4">
        <w:tblPrEx>
          <w:tblBorders>
            <w:top w:val="single" w:color="FFFFFF" w:sz="4" w:space="0"/>
            <w:left w:val="single" w:color="FFFFFF" w:sz="4" w:space="0"/>
            <w:bottom w:val="single" w:color="FFFFFF" w:sz="4" w:space="0"/>
            <w:right w:val="single" w:color="FFFFFF" w:sz="4" w:space="0"/>
            <w:insideH w:val="single" w:color="FFFFFF" w:sz="4" w:space="0"/>
            <w:insideV w:val="single" w:color="FFFFFF" w:sz="4" w:space="0"/>
          </w:tblBorders>
          <w:tblCellMar>
            <w:top w:w="0" w:type="dxa"/>
            <w:left w:w="0" w:type="dxa"/>
            <w:bottom w:w="0" w:type="dxa"/>
            <w:right w:w="0" w:type="dxa"/>
          </w:tblCellMar>
        </w:tblPrEx>
        <w:trPr>
          <w:trHeight w:val="740" w:hRule="atLeast"/>
        </w:trPr>
        <w:tc>
          <w:tcPr>
            <w:tcW w:w="1816" w:type="dxa"/>
            <w:tcBorders>
              <w:top w:val="single" w:color="000000" w:sz="4" w:space="0"/>
              <w:left w:val="single" w:color="000000" w:sz="4" w:space="0"/>
              <w:bottom w:val="single" w:color="000000" w:sz="4" w:space="0"/>
              <w:right w:val="single" w:color="000000" w:sz="4" w:space="0"/>
            </w:tcBorders>
            <w:vAlign w:val="top"/>
          </w:tcPr>
          <w:p w14:paraId="4CB9BEB5">
            <w:pPr>
              <w:keepNext w:val="0"/>
              <w:keepLines w:val="0"/>
              <w:pageBreakBefore w:val="0"/>
              <w:widowControl/>
              <w:kinsoku w:val="0"/>
              <w:wordWrap w:val="0"/>
              <w:overflowPunct/>
              <w:topLinePunct w:val="0"/>
              <w:autoSpaceDE w:val="0"/>
              <w:autoSpaceDN w:val="0"/>
              <w:bidi w:val="0"/>
              <w:adjustRightInd w:val="0"/>
              <w:snapToGrid w:val="0"/>
              <w:spacing w:before="174" w:after="0" w:line="280" w:lineRule="exact"/>
              <w:jc w:val="center"/>
              <w:textAlignment w:val="baseline"/>
              <w:rPr>
                <w:rFonts w:hint="eastAsia" w:ascii="宋体" w:hAnsi="宋体" w:eastAsia="宋体" w:cs="宋体"/>
                <w:sz w:val="24"/>
                <w:szCs w:val="24"/>
              </w:rPr>
            </w:pPr>
            <w:r>
              <w:rPr>
                <w:rFonts w:hint="eastAsia" w:ascii="宋体" w:hAnsi="宋体" w:eastAsia="宋体" w:cs="宋体"/>
                <w:color w:val="000000"/>
                <w:sz w:val="24"/>
                <w:szCs w:val="24"/>
              </w:rPr>
              <w:t>1</w:t>
            </w:r>
          </w:p>
        </w:tc>
        <w:tc>
          <w:tcPr>
            <w:tcW w:w="4064" w:type="dxa"/>
            <w:tcBorders>
              <w:top w:val="single" w:color="000000" w:sz="4" w:space="0"/>
              <w:left w:val="single" w:color="000000" w:sz="4" w:space="0"/>
              <w:bottom w:val="single" w:color="000000" w:sz="4" w:space="0"/>
              <w:right w:val="single" w:color="000000" w:sz="4" w:space="0"/>
            </w:tcBorders>
            <w:vAlign w:val="top"/>
          </w:tcPr>
          <w:p w14:paraId="4AF041C4">
            <w:pPr>
              <w:keepNext w:val="0"/>
              <w:keepLines w:val="0"/>
              <w:pageBreakBefore w:val="0"/>
              <w:widowControl/>
              <w:kinsoku w:val="0"/>
              <w:wordWrap w:val="0"/>
              <w:overflowPunct/>
              <w:topLinePunct w:val="0"/>
              <w:autoSpaceDE w:val="0"/>
              <w:autoSpaceDN w:val="0"/>
              <w:bidi w:val="0"/>
              <w:adjustRightInd w:val="0"/>
              <w:snapToGrid w:val="0"/>
              <w:spacing w:before="320" w:after="0" w:line="280" w:lineRule="exact"/>
              <w:jc w:val="center"/>
              <w:textAlignment w:val="baseline"/>
              <w:rPr>
                <w:rFonts w:hint="eastAsia" w:ascii="宋体" w:hAnsi="宋体" w:eastAsia="宋体" w:cs="宋体"/>
                <w:sz w:val="24"/>
                <w:szCs w:val="24"/>
              </w:rPr>
            </w:pPr>
            <m:oMathPara>
              <m:oMath>
                <m:r>
                  <m:rPr/>
                  <w:rPr>
                    <w:rFonts w:hint="eastAsia" w:ascii="Cambria Math" w:hAnsi="Cambria Math" w:eastAsia="宋体" w:cs="宋体"/>
                    <w:color w:val="000000"/>
                    <w:sz w:val="24"/>
                    <w:szCs w:val="24"/>
                  </w:rPr>
                  <m:t>95≤X≤100</m:t>
                </m:r>
              </m:oMath>
            </m:oMathPara>
          </w:p>
        </w:tc>
        <w:tc>
          <w:tcPr>
            <w:tcW w:w="2925" w:type="dxa"/>
            <w:tcBorders>
              <w:top w:val="single" w:color="000000" w:sz="4" w:space="0"/>
              <w:left w:val="single" w:color="000000" w:sz="4" w:space="0"/>
              <w:bottom w:val="single" w:color="000000" w:sz="4" w:space="0"/>
              <w:right w:val="single" w:color="000000" w:sz="4" w:space="0"/>
            </w:tcBorders>
            <w:vAlign w:val="top"/>
          </w:tcPr>
          <w:p w14:paraId="7FDCEFE6">
            <w:pPr>
              <w:keepNext w:val="0"/>
              <w:keepLines w:val="0"/>
              <w:pageBreakBefore w:val="0"/>
              <w:widowControl/>
              <w:kinsoku w:val="0"/>
              <w:wordWrap w:val="0"/>
              <w:overflowPunct/>
              <w:topLinePunct w:val="0"/>
              <w:autoSpaceDE w:val="0"/>
              <w:autoSpaceDN w:val="0"/>
              <w:bidi w:val="0"/>
              <w:adjustRightInd w:val="0"/>
              <w:snapToGrid w:val="0"/>
              <w:spacing w:before="174" w:after="0" w:line="280" w:lineRule="exact"/>
              <w:jc w:val="center"/>
              <w:textAlignment w:val="baseline"/>
              <w:rPr>
                <w:rFonts w:hint="eastAsia" w:ascii="宋体" w:hAnsi="宋体" w:eastAsia="宋体" w:cs="宋体"/>
                <w:sz w:val="24"/>
                <w:szCs w:val="24"/>
              </w:rPr>
            </w:pPr>
            <w:r>
              <w:rPr>
                <w:rFonts w:hint="eastAsia" w:ascii="宋体" w:hAnsi="宋体" w:eastAsia="宋体" w:cs="宋体"/>
                <w:color w:val="000000"/>
                <w:sz w:val="24"/>
                <w:szCs w:val="24"/>
              </w:rPr>
              <w:t>1.0</w:t>
            </w:r>
          </w:p>
        </w:tc>
      </w:tr>
      <w:tr w14:paraId="10DAD36C">
        <w:tblPrEx>
          <w:tblBorders>
            <w:top w:val="single" w:color="FFFFFF" w:sz="4" w:space="0"/>
            <w:left w:val="single" w:color="FFFFFF" w:sz="4" w:space="0"/>
            <w:bottom w:val="single" w:color="FFFFFF" w:sz="4" w:space="0"/>
            <w:right w:val="single" w:color="FFFFFF" w:sz="4" w:space="0"/>
            <w:insideH w:val="single" w:color="FFFFFF" w:sz="4" w:space="0"/>
            <w:insideV w:val="single" w:color="FFFFFF" w:sz="4" w:space="0"/>
          </w:tblBorders>
          <w:tblCellMar>
            <w:top w:w="0" w:type="dxa"/>
            <w:left w:w="0" w:type="dxa"/>
            <w:bottom w:w="0" w:type="dxa"/>
            <w:right w:w="0" w:type="dxa"/>
          </w:tblCellMar>
        </w:tblPrEx>
        <w:trPr>
          <w:trHeight w:val="720" w:hRule="atLeast"/>
        </w:trPr>
        <w:tc>
          <w:tcPr>
            <w:tcW w:w="1816" w:type="dxa"/>
            <w:tcBorders>
              <w:top w:val="single" w:color="000000" w:sz="4" w:space="0"/>
              <w:left w:val="single" w:color="000000" w:sz="4" w:space="0"/>
              <w:bottom w:val="single" w:color="000000" w:sz="4" w:space="0"/>
              <w:right w:val="single" w:color="000000" w:sz="4" w:space="0"/>
            </w:tcBorders>
            <w:vAlign w:val="top"/>
          </w:tcPr>
          <w:p w14:paraId="10CF2E7C">
            <w:pPr>
              <w:keepNext w:val="0"/>
              <w:keepLines w:val="0"/>
              <w:pageBreakBefore w:val="0"/>
              <w:widowControl/>
              <w:kinsoku w:val="0"/>
              <w:wordWrap w:val="0"/>
              <w:overflowPunct/>
              <w:topLinePunct w:val="0"/>
              <w:autoSpaceDE w:val="0"/>
              <w:autoSpaceDN w:val="0"/>
              <w:bidi w:val="0"/>
              <w:adjustRightInd w:val="0"/>
              <w:snapToGrid w:val="0"/>
              <w:spacing w:before="194" w:after="0" w:line="280" w:lineRule="exact"/>
              <w:jc w:val="center"/>
              <w:textAlignment w:val="baseline"/>
              <w:rPr>
                <w:rFonts w:hint="eastAsia" w:ascii="宋体" w:hAnsi="宋体" w:eastAsia="宋体" w:cs="宋体"/>
                <w:sz w:val="24"/>
                <w:szCs w:val="24"/>
              </w:rPr>
            </w:pPr>
            <w:r>
              <w:rPr>
                <w:rFonts w:hint="eastAsia" w:ascii="宋体" w:hAnsi="宋体" w:eastAsia="宋体" w:cs="宋体"/>
                <w:color w:val="000000"/>
                <w:sz w:val="24"/>
                <w:szCs w:val="24"/>
              </w:rPr>
              <w:t>2</w:t>
            </w:r>
          </w:p>
        </w:tc>
        <w:tc>
          <w:tcPr>
            <w:tcW w:w="4064" w:type="dxa"/>
            <w:tcBorders>
              <w:top w:val="single" w:color="000000" w:sz="4" w:space="0"/>
              <w:left w:val="single" w:color="000000" w:sz="4" w:space="0"/>
              <w:bottom w:val="single" w:color="000000" w:sz="4" w:space="0"/>
              <w:right w:val="single" w:color="000000" w:sz="4" w:space="0"/>
            </w:tcBorders>
            <w:vAlign w:val="top"/>
          </w:tcPr>
          <w:p w14:paraId="531D34EE">
            <w:pPr>
              <w:keepNext w:val="0"/>
              <w:keepLines w:val="0"/>
              <w:pageBreakBefore w:val="0"/>
              <w:widowControl/>
              <w:kinsoku w:val="0"/>
              <w:wordWrap w:val="0"/>
              <w:overflowPunct/>
              <w:topLinePunct w:val="0"/>
              <w:autoSpaceDE w:val="0"/>
              <w:autoSpaceDN w:val="0"/>
              <w:bidi w:val="0"/>
              <w:adjustRightInd w:val="0"/>
              <w:snapToGrid w:val="0"/>
              <w:spacing w:before="0" w:after="0" w:line="280" w:lineRule="exact"/>
              <w:ind w:firstLine="0"/>
              <w:jc w:val="both"/>
              <w:textAlignment w:val="baseline"/>
              <w:rPr>
                <w:rFonts w:hint="eastAsia" w:ascii="宋体" w:hAnsi="宋体" w:eastAsia="宋体" w:cs="宋体"/>
                <w:color w:val="000000"/>
                <w:sz w:val="24"/>
                <w:szCs w:val="24"/>
              </w:rPr>
            </w:pPr>
          </w:p>
          <w:p w14:paraId="6387DB82">
            <w:pPr>
              <w:keepNext w:val="0"/>
              <w:keepLines w:val="0"/>
              <w:pageBreakBefore w:val="0"/>
              <w:widowControl/>
              <w:kinsoku w:val="0"/>
              <w:wordWrap w:val="0"/>
              <w:overflowPunct/>
              <w:topLinePunct w:val="0"/>
              <w:autoSpaceDE w:val="0"/>
              <w:autoSpaceDN w:val="0"/>
              <w:bidi w:val="0"/>
              <w:adjustRightInd w:val="0"/>
              <w:snapToGrid w:val="0"/>
              <w:spacing w:before="20" w:after="0" w:line="280" w:lineRule="exact"/>
              <w:jc w:val="center"/>
              <w:textAlignment w:val="baseline"/>
              <w:rPr>
                <w:rFonts w:hint="eastAsia" w:ascii="宋体" w:hAnsi="宋体" w:eastAsia="宋体" w:cs="宋体"/>
                <w:sz w:val="24"/>
                <w:szCs w:val="24"/>
              </w:rPr>
            </w:pPr>
            <m:oMathPara>
              <m:oMath>
                <m:r>
                  <m:rPr/>
                  <w:rPr>
                    <w:rFonts w:hint="eastAsia" w:ascii="Cambria Math" w:hAnsi="Cambria Math" w:eastAsia="宋体" w:cs="宋体"/>
                    <w:color w:val="000000"/>
                    <w:sz w:val="24"/>
                    <w:szCs w:val="24"/>
                  </w:rPr>
                  <m:t>80≤X&lt;95</m:t>
                </m:r>
              </m:oMath>
            </m:oMathPara>
          </w:p>
        </w:tc>
        <w:tc>
          <w:tcPr>
            <w:tcW w:w="2925" w:type="dxa"/>
            <w:tcBorders>
              <w:top w:val="single" w:color="000000" w:sz="4" w:space="0"/>
              <w:left w:val="single" w:color="000000" w:sz="4" w:space="0"/>
              <w:bottom w:val="single" w:color="000000" w:sz="4" w:space="0"/>
              <w:right w:val="single" w:color="000000" w:sz="4" w:space="0"/>
            </w:tcBorders>
            <w:vAlign w:val="top"/>
          </w:tcPr>
          <w:p w14:paraId="5C997A1B">
            <w:pPr>
              <w:keepNext w:val="0"/>
              <w:keepLines w:val="0"/>
              <w:pageBreakBefore w:val="0"/>
              <w:widowControl/>
              <w:kinsoku w:val="0"/>
              <w:wordWrap w:val="0"/>
              <w:overflowPunct/>
              <w:topLinePunct w:val="0"/>
              <w:autoSpaceDE w:val="0"/>
              <w:autoSpaceDN w:val="0"/>
              <w:bidi w:val="0"/>
              <w:adjustRightInd w:val="0"/>
              <w:snapToGrid w:val="0"/>
              <w:spacing w:before="194" w:after="0" w:line="280" w:lineRule="exact"/>
              <w:jc w:val="center"/>
              <w:textAlignment w:val="baseline"/>
              <w:rPr>
                <w:rFonts w:hint="eastAsia" w:ascii="宋体" w:hAnsi="宋体" w:eastAsia="宋体" w:cs="宋体"/>
                <w:sz w:val="24"/>
                <w:szCs w:val="24"/>
              </w:rPr>
            </w:pPr>
            <w:r>
              <w:rPr>
                <w:rFonts w:hint="eastAsia" w:ascii="宋体" w:hAnsi="宋体" w:eastAsia="宋体" w:cs="宋体"/>
                <w:color w:val="000000"/>
                <w:sz w:val="24"/>
                <w:szCs w:val="24"/>
              </w:rPr>
              <w:t>0.9</w:t>
            </w:r>
          </w:p>
        </w:tc>
      </w:tr>
      <w:tr w14:paraId="7E5BDAD1">
        <w:tblPrEx>
          <w:tblBorders>
            <w:top w:val="single" w:color="FFFFFF" w:sz="4" w:space="0"/>
            <w:left w:val="single" w:color="FFFFFF" w:sz="4" w:space="0"/>
            <w:bottom w:val="single" w:color="FFFFFF" w:sz="4" w:space="0"/>
            <w:right w:val="single" w:color="FFFFFF" w:sz="4" w:space="0"/>
            <w:insideH w:val="single" w:color="FFFFFF" w:sz="4" w:space="0"/>
            <w:insideV w:val="single" w:color="FFFFFF" w:sz="4" w:space="0"/>
          </w:tblBorders>
          <w:tblCellMar>
            <w:top w:w="0" w:type="dxa"/>
            <w:left w:w="0" w:type="dxa"/>
            <w:bottom w:w="0" w:type="dxa"/>
            <w:right w:w="0" w:type="dxa"/>
          </w:tblCellMar>
        </w:tblPrEx>
        <w:trPr>
          <w:trHeight w:val="720" w:hRule="atLeast"/>
        </w:trPr>
        <w:tc>
          <w:tcPr>
            <w:tcW w:w="1816" w:type="dxa"/>
            <w:tcBorders>
              <w:top w:val="single" w:color="000000" w:sz="4" w:space="0"/>
              <w:left w:val="single" w:color="000000" w:sz="4" w:space="0"/>
              <w:bottom w:val="single" w:color="000000" w:sz="4" w:space="0"/>
              <w:right w:val="single" w:color="000000" w:sz="4" w:space="0"/>
            </w:tcBorders>
            <w:vAlign w:val="top"/>
          </w:tcPr>
          <w:p w14:paraId="4D75CE39">
            <w:pPr>
              <w:keepNext w:val="0"/>
              <w:keepLines w:val="0"/>
              <w:pageBreakBefore w:val="0"/>
              <w:widowControl/>
              <w:kinsoku w:val="0"/>
              <w:wordWrap w:val="0"/>
              <w:overflowPunct/>
              <w:topLinePunct w:val="0"/>
              <w:autoSpaceDE w:val="0"/>
              <w:autoSpaceDN w:val="0"/>
              <w:bidi w:val="0"/>
              <w:adjustRightInd w:val="0"/>
              <w:snapToGrid w:val="0"/>
              <w:spacing w:before="174" w:after="0" w:line="280" w:lineRule="exact"/>
              <w:jc w:val="center"/>
              <w:textAlignment w:val="baseline"/>
              <w:rPr>
                <w:rFonts w:hint="eastAsia" w:ascii="宋体" w:hAnsi="宋体" w:eastAsia="宋体" w:cs="宋体"/>
                <w:sz w:val="24"/>
                <w:szCs w:val="24"/>
              </w:rPr>
            </w:pPr>
            <w:r>
              <w:rPr>
                <w:rFonts w:hint="eastAsia" w:ascii="宋体" w:hAnsi="宋体" w:eastAsia="宋体" w:cs="宋体"/>
                <w:color w:val="000000"/>
                <w:sz w:val="24"/>
                <w:szCs w:val="24"/>
              </w:rPr>
              <w:t>3</w:t>
            </w:r>
          </w:p>
        </w:tc>
        <w:tc>
          <w:tcPr>
            <w:tcW w:w="4064" w:type="dxa"/>
            <w:tcBorders>
              <w:top w:val="single" w:color="000000" w:sz="4" w:space="0"/>
              <w:left w:val="single" w:color="000000" w:sz="4" w:space="0"/>
              <w:bottom w:val="single" w:color="000000" w:sz="4" w:space="0"/>
              <w:right w:val="single" w:color="000000" w:sz="4" w:space="0"/>
            </w:tcBorders>
            <w:vAlign w:val="top"/>
          </w:tcPr>
          <w:p w14:paraId="5BC5BB07">
            <w:pPr>
              <w:keepNext w:val="0"/>
              <w:keepLines w:val="0"/>
              <w:pageBreakBefore w:val="0"/>
              <w:widowControl/>
              <w:kinsoku w:val="0"/>
              <w:wordWrap w:val="0"/>
              <w:overflowPunct/>
              <w:topLinePunct w:val="0"/>
              <w:autoSpaceDE w:val="0"/>
              <w:autoSpaceDN w:val="0"/>
              <w:bidi w:val="0"/>
              <w:adjustRightInd w:val="0"/>
              <w:snapToGrid w:val="0"/>
              <w:spacing w:before="320" w:after="0" w:line="280" w:lineRule="exact"/>
              <w:jc w:val="center"/>
              <w:textAlignment w:val="baseline"/>
              <w:rPr>
                <w:rFonts w:hint="eastAsia" w:ascii="宋体" w:hAnsi="宋体" w:eastAsia="宋体" w:cs="宋体"/>
                <w:sz w:val="24"/>
                <w:szCs w:val="24"/>
              </w:rPr>
            </w:pPr>
            <m:oMathPara>
              <m:oMath>
                <m:r>
                  <m:rPr/>
                  <w:rPr>
                    <w:rFonts w:hint="eastAsia" w:ascii="Cambria Math" w:hAnsi="Cambria Math" w:eastAsia="宋体" w:cs="宋体"/>
                    <w:color w:val="000000"/>
                    <w:sz w:val="24"/>
                    <w:szCs w:val="24"/>
                  </w:rPr>
                  <m:t>70≤X&lt;80</m:t>
                </m:r>
              </m:oMath>
            </m:oMathPara>
          </w:p>
        </w:tc>
        <w:tc>
          <w:tcPr>
            <w:tcW w:w="2925" w:type="dxa"/>
            <w:tcBorders>
              <w:top w:val="single" w:color="000000" w:sz="4" w:space="0"/>
              <w:left w:val="single" w:color="000000" w:sz="4" w:space="0"/>
              <w:bottom w:val="single" w:color="000000" w:sz="4" w:space="0"/>
              <w:right w:val="single" w:color="000000" w:sz="4" w:space="0"/>
            </w:tcBorders>
            <w:vAlign w:val="top"/>
          </w:tcPr>
          <w:p w14:paraId="375CA71A">
            <w:pPr>
              <w:keepNext w:val="0"/>
              <w:keepLines w:val="0"/>
              <w:pageBreakBefore w:val="0"/>
              <w:widowControl/>
              <w:kinsoku w:val="0"/>
              <w:wordWrap w:val="0"/>
              <w:overflowPunct/>
              <w:topLinePunct w:val="0"/>
              <w:autoSpaceDE w:val="0"/>
              <w:autoSpaceDN w:val="0"/>
              <w:bidi w:val="0"/>
              <w:adjustRightInd w:val="0"/>
              <w:snapToGrid w:val="0"/>
              <w:spacing w:before="174" w:after="0" w:line="280" w:lineRule="exact"/>
              <w:jc w:val="center"/>
              <w:textAlignment w:val="baseline"/>
              <w:rPr>
                <w:rFonts w:hint="eastAsia" w:ascii="宋体" w:hAnsi="宋体" w:eastAsia="宋体" w:cs="宋体"/>
                <w:sz w:val="24"/>
                <w:szCs w:val="24"/>
              </w:rPr>
            </w:pPr>
            <w:r>
              <w:rPr>
                <w:rFonts w:hint="eastAsia" w:ascii="宋体" w:hAnsi="宋体" w:eastAsia="宋体" w:cs="宋体"/>
                <w:color w:val="000000"/>
                <w:sz w:val="24"/>
                <w:szCs w:val="24"/>
              </w:rPr>
              <w:t>0.8</w:t>
            </w:r>
          </w:p>
        </w:tc>
      </w:tr>
      <w:tr w14:paraId="104615A7">
        <w:tblPrEx>
          <w:tblBorders>
            <w:top w:val="single" w:color="FFFFFF" w:sz="4" w:space="0"/>
            <w:left w:val="single" w:color="FFFFFF" w:sz="4" w:space="0"/>
            <w:bottom w:val="single" w:color="FFFFFF" w:sz="4" w:space="0"/>
            <w:right w:val="single" w:color="FFFFFF" w:sz="4" w:space="0"/>
            <w:insideH w:val="single" w:color="FFFFFF" w:sz="4" w:space="0"/>
            <w:insideV w:val="single" w:color="FFFFFF" w:sz="4" w:space="0"/>
          </w:tblBorders>
          <w:tblCellMar>
            <w:top w:w="0" w:type="dxa"/>
            <w:left w:w="0" w:type="dxa"/>
            <w:bottom w:w="0" w:type="dxa"/>
            <w:right w:w="0" w:type="dxa"/>
          </w:tblCellMar>
        </w:tblPrEx>
        <w:trPr>
          <w:trHeight w:val="720" w:hRule="atLeast"/>
        </w:trPr>
        <w:tc>
          <w:tcPr>
            <w:tcW w:w="1816" w:type="dxa"/>
            <w:tcBorders>
              <w:top w:val="single" w:color="000000" w:sz="4" w:space="0"/>
              <w:left w:val="single" w:color="000000" w:sz="4" w:space="0"/>
              <w:bottom w:val="single" w:color="000000" w:sz="4" w:space="0"/>
              <w:right w:val="single" w:color="000000" w:sz="4" w:space="0"/>
            </w:tcBorders>
            <w:vAlign w:val="top"/>
          </w:tcPr>
          <w:p w14:paraId="0209E882">
            <w:pPr>
              <w:keepNext w:val="0"/>
              <w:keepLines w:val="0"/>
              <w:pageBreakBefore w:val="0"/>
              <w:widowControl/>
              <w:kinsoku w:val="0"/>
              <w:wordWrap w:val="0"/>
              <w:overflowPunct/>
              <w:topLinePunct w:val="0"/>
              <w:autoSpaceDE w:val="0"/>
              <w:autoSpaceDN w:val="0"/>
              <w:bidi w:val="0"/>
              <w:adjustRightInd w:val="0"/>
              <w:snapToGrid w:val="0"/>
              <w:spacing w:before="174" w:after="0" w:line="280" w:lineRule="exact"/>
              <w:jc w:val="center"/>
              <w:textAlignment w:val="baseline"/>
              <w:rPr>
                <w:rFonts w:hint="eastAsia" w:ascii="宋体" w:hAnsi="宋体" w:eastAsia="宋体" w:cs="宋体"/>
                <w:sz w:val="24"/>
                <w:szCs w:val="24"/>
              </w:rPr>
            </w:pPr>
            <w:r>
              <w:rPr>
                <w:rFonts w:hint="eastAsia" w:ascii="宋体" w:hAnsi="宋体" w:eastAsia="宋体" w:cs="宋体"/>
                <w:color w:val="000000"/>
                <w:sz w:val="24"/>
                <w:szCs w:val="24"/>
              </w:rPr>
              <w:t>4</w:t>
            </w:r>
          </w:p>
        </w:tc>
        <w:tc>
          <w:tcPr>
            <w:tcW w:w="4064" w:type="dxa"/>
            <w:tcBorders>
              <w:top w:val="single" w:color="000000" w:sz="4" w:space="0"/>
              <w:left w:val="single" w:color="000000" w:sz="4" w:space="0"/>
              <w:bottom w:val="single" w:color="000000" w:sz="4" w:space="0"/>
              <w:right w:val="single" w:color="000000" w:sz="4" w:space="0"/>
            </w:tcBorders>
            <w:vAlign w:val="top"/>
          </w:tcPr>
          <w:p w14:paraId="4F172187">
            <w:pPr>
              <w:keepNext w:val="0"/>
              <w:keepLines w:val="0"/>
              <w:pageBreakBefore w:val="0"/>
              <w:widowControl/>
              <w:kinsoku w:val="0"/>
              <w:wordWrap w:val="0"/>
              <w:overflowPunct/>
              <w:topLinePunct w:val="0"/>
              <w:autoSpaceDE w:val="0"/>
              <w:autoSpaceDN w:val="0"/>
              <w:bidi w:val="0"/>
              <w:adjustRightInd w:val="0"/>
              <w:snapToGrid w:val="0"/>
              <w:spacing w:before="0" w:after="0" w:line="280" w:lineRule="exact"/>
              <w:ind w:firstLine="0"/>
              <w:jc w:val="both"/>
              <w:textAlignment w:val="baseline"/>
              <w:rPr>
                <w:rFonts w:hint="eastAsia" w:ascii="宋体" w:hAnsi="宋体" w:eastAsia="宋体" w:cs="宋体"/>
                <w:color w:val="000000"/>
                <w:sz w:val="24"/>
                <w:szCs w:val="24"/>
              </w:rPr>
            </w:pPr>
          </w:p>
          <w:p w14:paraId="6F9FD692">
            <w:pPr>
              <w:keepNext w:val="0"/>
              <w:keepLines w:val="0"/>
              <w:pageBreakBefore w:val="0"/>
              <w:widowControl/>
              <w:kinsoku w:val="0"/>
              <w:wordWrap w:val="0"/>
              <w:overflowPunct/>
              <w:topLinePunct w:val="0"/>
              <w:autoSpaceDE w:val="0"/>
              <w:autoSpaceDN w:val="0"/>
              <w:bidi w:val="0"/>
              <w:adjustRightInd w:val="0"/>
              <w:snapToGrid w:val="0"/>
              <w:spacing w:before="0" w:after="0" w:line="280" w:lineRule="exact"/>
              <w:jc w:val="center"/>
              <w:textAlignment w:val="baseline"/>
              <w:rPr>
                <w:rFonts w:hint="eastAsia" w:ascii="宋体" w:hAnsi="宋体" w:eastAsia="宋体" w:cs="宋体"/>
                <w:sz w:val="24"/>
                <w:szCs w:val="24"/>
              </w:rPr>
            </w:pPr>
            <m:oMathPara>
              <m:oMath>
                <m:r>
                  <m:rPr/>
                  <w:rPr>
                    <w:rFonts w:hint="eastAsia" w:ascii="Cambria Math" w:hAnsi="Cambria Math" w:eastAsia="宋体" w:cs="宋体"/>
                    <w:color w:val="000000"/>
                    <w:sz w:val="24"/>
                    <w:szCs w:val="24"/>
                  </w:rPr>
                  <m:t>60≤X&lt;70</m:t>
                </m:r>
              </m:oMath>
            </m:oMathPara>
          </w:p>
        </w:tc>
        <w:tc>
          <w:tcPr>
            <w:tcW w:w="2925" w:type="dxa"/>
            <w:tcBorders>
              <w:top w:val="single" w:color="000000" w:sz="4" w:space="0"/>
              <w:left w:val="single" w:color="000000" w:sz="4" w:space="0"/>
              <w:bottom w:val="single" w:color="000000" w:sz="4" w:space="0"/>
              <w:right w:val="single" w:color="000000" w:sz="4" w:space="0"/>
            </w:tcBorders>
            <w:vAlign w:val="top"/>
          </w:tcPr>
          <w:p w14:paraId="00BF27A9">
            <w:pPr>
              <w:keepNext w:val="0"/>
              <w:keepLines w:val="0"/>
              <w:pageBreakBefore w:val="0"/>
              <w:widowControl/>
              <w:kinsoku w:val="0"/>
              <w:wordWrap w:val="0"/>
              <w:overflowPunct/>
              <w:topLinePunct w:val="0"/>
              <w:autoSpaceDE w:val="0"/>
              <w:autoSpaceDN w:val="0"/>
              <w:bidi w:val="0"/>
              <w:adjustRightInd w:val="0"/>
              <w:snapToGrid w:val="0"/>
              <w:spacing w:before="174" w:after="0" w:line="280" w:lineRule="exact"/>
              <w:jc w:val="center"/>
              <w:textAlignment w:val="baseline"/>
              <w:rPr>
                <w:rFonts w:hint="eastAsia" w:ascii="宋体" w:hAnsi="宋体" w:eastAsia="宋体" w:cs="宋体"/>
                <w:sz w:val="24"/>
                <w:szCs w:val="24"/>
              </w:rPr>
            </w:pPr>
            <w:r>
              <w:rPr>
                <w:rFonts w:hint="eastAsia" w:ascii="宋体" w:hAnsi="宋体" w:eastAsia="宋体" w:cs="宋体"/>
                <w:color w:val="000000"/>
                <w:sz w:val="24"/>
                <w:szCs w:val="24"/>
              </w:rPr>
              <w:t>0.7</w:t>
            </w:r>
          </w:p>
        </w:tc>
      </w:tr>
      <w:tr w14:paraId="4BCDAAD0">
        <w:tblPrEx>
          <w:tblBorders>
            <w:top w:val="single" w:color="FFFFFF" w:sz="4" w:space="0"/>
            <w:left w:val="single" w:color="FFFFFF" w:sz="4" w:space="0"/>
            <w:bottom w:val="single" w:color="FFFFFF" w:sz="4" w:space="0"/>
            <w:right w:val="single" w:color="FFFFFF" w:sz="4" w:space="0"/>
            <w:insideH w:val="single" w:color="FFFFFF" w:sz="4" w:space="0"/>
            <w:insideV w:val="single" w:color="FFFFFF" w:sz="4" w:space="0"/>
          </w:tblBorders>
          <w:tblCellMar>
            <w:top w:w="0" w:type="dxa"/>
            <w:left w:w="0" w:type="dxa"/>
            <w:bottom w:w="0" w:type="dxa"/>
            <w:right w:w="0" w:type="dxa"/>
          </w:tblCellMar>
        </w:tblPrEx>
        <w:trPr>
          <w:trHeight w:val="720" w:hRule="atLeast"/>
        </w:trPr>
        <w:tc>
          <w:tcPr>
            <w:tcW w:w="1816" w:type="dxa"/>
            <w:tcBorders>
              <w:top w:val="single" w:color="000000" w:sz="4" w:space="0"/>
              <w:left w:val="single" w:color="000000" w:sz="4" w:space="0"/>
              <w:bottom w:val="single" w:color="000000" w:sz="4" w:space="0"/>
              <w:right w:val="single" w:color="000000" w:sz="4" w:space="0"/>
            </w:tcBorders>
            <w:vAlign w:val="top"/>
          </w:tcPr>
          <w:p w14:paraId="706949AF">
            <w:pPr>
              <w:keepNext w:val="0"/>
              <w:keepLines w:val="0"/>
              <w:pageBreakBefore w:val="0"/>
              <w:widowControl/>
              <w:kinsoku w:val="0"/>
              <w:wordWrap w:val="0"/>
              <w:overflowPunct/>
              <w:topLinePunct w:val="0"/>
              <w:autoSpaceDE w:val="0"/>
              <w:autoSpaceDN w:val="0"/>
              <w:bidi w:val="0"/>
              <w:adjustRightInd w:val="0"/>
              <w:snapToGrid w:val="0"/>
              <w:spacing w:before="174" w:after="0" w:line="280" w:lineRule="exact"/>
              <w:jc w:val="center"/>
              <w:textAlignment w:val="baseline"/>
              <w:rPr>
                <w:rFonts w:hint="eastAsia" w:ascii="宋体" w:hAnsi="宋体" w:eastAsia="宋体" w:cs="宋体"/>
                <w:sz w:val="24"/>
                <w:szCs w:val="24"/>
              </w:rPr>
            </w:pPr>
            <w:r>
              <w:rPr>
                <w:rFonts w:hint="eastAsia" w:ascii="宋体" w:hAnsi="宋体" w:eastAsia="宋体" w:cs="宋体"/>
                <w:color w:val="000000"/>
                <w:sz w:val="24"/>
                <w:szCs w:val="24"/>
              </w:rPr>
              <w:t>5</w:t>
            </w:r>
          </w:p>
        </w:tc>
        <w:tc>
          <w:tcPr>
            <w:tcW w:w="4064" w:type="dxa"/>
            <w:tcBorders>
              <w:top w:val="single" w:color="000000" w:sz="4" w:space="0"/>
              <w:left w:val="single" w:color="000000" w:sz="4" w:space="0"/>
              <w:bottom w:val="single" w:color="000000" w:sz="4" w:space="0"/>
              <w:right w:val="single" w:color="000000" w:sz="4" w:space="0"/>
            </w:tcBorders>
            <w:vAlign w:val="top"/>
          </w:tcPr>
          <w:p w14:paraId="05B048A1">
            <w:pPr>
              <w:keepNext w:val="0"/>
              <w:keepLines w:val="0"/>
              <w:pageBreakBefore w:val="0"/>
              <w:widowControl/>
              <w:kinsoku w:val="0"/>
              <w:wordWrap w:val="0"/>
              <w:overflowPunct/>
              <w:topLinePunct w:val="0"/>
              <w:autoSpaceDE w:val="0"/>
              <w:autoSpaceDN w:val="0"/>
              <w:bidi w:val="0"/>
              <w:adjustRightInd w:val="0"/>
              <w:snapToGrid w:val="0"/>
              <w:spacing w:before="0" w:after="0" w:line="280" w:lineRule="exact"/>
              <w:ind w:firstLine="0"/>
              <w:jc w:val="both"/>
              <w:textAlignment w:val="baseline"/>
              <w:rPr>
                <w:rFonts w:hint="eastAsia" w:ascii="宋体" w:hAnsi="宋体" w:eastAsia="宋体" w:cs="宋体"/>
                <w:color w:val="000000"/>
                <w:sz w:val="24"/>
                <w:szCs w:val="24"/>
              </w:rPr>
            </w:pPr>
          </w:p>
          <w:p w14:paraId="78206720">
            <w:pPr>
              <w:keepNext w:val="0"/>
              <w:keepLines w:val="0"/>
              <w:pageBreakBefore w:val="0"/>
              <w:widowControl/>
              <w:kinsoku w:val="0"/>
              <w:wordWrap w:val="0"/>
              <w:overflowPunct/>
              <w:topLinePunct w:val="0"/>
              <w:autoSpaceDE w:val="0"/>
              <w:autoSpaceDN w:val="0"/>
              <w:bidi w:val="0"/>
              <w:adjustRightInd w:val="0"/>
              <w:snapToGrid w:val="0"/>
              <w:spacing w:before="0" w:after="0" w:line="280" w:lineRule="exact"/>
              <w:jc w:val="center"/>
              <w:textAlignment w:val="baseline"/>
              <w:rPr>
                <w:rFonts w:hint="eastAsia" w:ascii="宋体" w:hAnsi="宋体" w:eastAsia="宋体" w:cs="宋体"/>
                <w:sz w:val="24"/>
                <w:szCs w:val="24"/>
              </w:rPr>
            </w:pPr>
            <m:oMathPara>
              <m:oMath>
                <m:r>
                  <m:rPr/>
                  <w:rPr>
                    <w:rFonts w:hint="eastAsia" w:ascii="Cambria Math" w:hAnsi="Cambria Math" w:eastAsia="宋体" w:cs="宋体"/>
                    <w:color w:val="000000"/>
                    <w:sz w:val="24"/>
                    <w:szCs w:val="24"/>
                  </w:rPr>
                  <m:t>X&lt;60</m:t>
                </m:r>
              </m:oMath>
            </m:oMathPara>
          </w:p>
        </w:tc>
        <w:tc>
          <w:tcPr>
            <w:tcW w:w="2925" w:type="dxa"/>
            <w:tcBorders>
              <w:top w:val="single" w:color="000000" w:sz="4" w:space="0"/>
              <w:left w:val="single" w:color="000000" w:sz="4" w:space="0"/>
              <w:bottom w:val="single" w:color="000000" w:sz="4" w:space="0"/>
              <w:right w:val="single" w:color="000000" w:sz="4" w:space="0"/>
            </w:tcBorders>
            <w:vAlign w:val="top"/>
          </w:tcPr>
          <w:p w14:paraId="7EB2C35F">
            <w:pPr>
              <w:keepNext w:val="0"/>
              <w:keepLines w:val="0"/>
              <w:pageBreakBefore w:val="0"/>
              <w:widowControl/>
              <w:kinsoku w:val="0"/>
              <w:wordWrap w:val="0"/>
              <w:overflowPunct/>
              <w:topLinePunct w:val="0"/>
              <w:autoSpaceDE w:val="0"/>
              <w:autoSpaceDN w:val="0"/>
              <w:bidi w:val="0"/>
              <w:adjustRightInd w:val="0"/>
              <w:snapToGrid w:val="0"/>
              <w:spacing w:before="174" w:after="0" w:line="280" w:lineRule="exact"/>
              <w:jc w:val="center"/>
              <w:textAlignment w:val="baseline"/>
              <w:rPr>
                <w:rFonts w:hint="eastAsia" w:ascii="宋体" w:hAnsi="宋体" w:eastAsia="宋体" w:cs="宋体"/>
                <w:sz w:val="24"/>
                <w:szCs w:val="24"/>
              </w:rPr>
            </w:pPr>
            <w:r>
              <w:rPr>
                <w:rFonts w:hint="eastAsia" w:ascii="宋体" w:hAnsi="宋体" w:eastAsia="宋体" w:cs="宋体"/>
                <w:color w:val="000000"/>
                <w:sz w:val="24"/>
                <w:szCs w:val="24"/>
              </w:rPr>
              <w:t>0.1</w:t>
            </w:r>
          </w:p>
        </w:tc>
      </w:tr>
    </w:tbl>
    <w:p w14:paraId="5EE17F00">
      <w:pPr>
        <w:keepNext w:val="0"/>
        <w:keepLines w:val="0"/>
        <w:pageBreakBefore w:val="0"/>
        <w:widowControl/>
        <w:kinsoku w:val="0"/>
        <w:wordWrap w:val="0"/>
        <w:overflowPunct/>
        <w:topLinePunct w:val="0"/>
        <w:autoSpaceDE w:val="0"/>
        <w:autoSpaceDN w:val="0"/>
        <w:bidi w:val="0"/>
        <w:adjustRightInd w:val="0"/>
        <w:snapToGrid w:val="0"/>
        <w:spacing w:before="0" w:after="0" w:line="360" w:lineRule="exact"/>
        <w:ind w:firstLine="0"/>
        <w:jc w:val="both"/>
        <w:textAlignment w:val="baseline"/>
        <w:rPr>
          <w:rFonts w:hint="eastAsia" w:ascii="宋体" w:hAnsi="宋体" w:eastAsia="宋体" w:cs="宋体"/>
          <w:color w:val="000000"/>
          <w:sz w:val="24"/>
          <w:szCs w:val="24"/>
        </w:rPr>
      </w:pPr>
    </w:p>
    <w:p w14:paraId="63F583A5">
      <w:pPr>
        <w:keepNext w:val="0"/>
        <w:keepLines w:val="0"/>
        <w:pageBreakBefore w:val="0"/>
        <w:widowControl/>
        <w:kinsoku w:val="0"/>
        <w:wordWrap w:val="0"/>
        <w:overflowPunct/>
        <w:topLinePunct w:val="0"/>
        <w:autoSpaceDE w:val="0"/>
        <w:autoSpaceDN w:val="0"/>
        <w:bidi w:val="0"/>
        <w:adjustRightInd w:val="0"/>
        <w:snapToGrid w:val="0"/>
        <w:spacing w:before="0" w:after="0" w:line="400" w:lineRule="exact"/>
        <w:ind w:left="320" w:right="400" w:firstLine="760"/>
        <w:jc w:val="both"/>
        <w:textAlignment w:val="baseline"/>
        <w:rPr>
          <w:rFonts w:hint="eastAsia" w:ascii="宋体" w:hAnsi="宋体" w:eastAsia="宋体" w:cs="宋体"/>
          <w:sz w:val="24"/>
          <w:szCs w:val="24"/>
        </w:rPr>
      </w:pPr>
      <w:r>
        <w:rPr>
          <w:rFonts w:hint="eastAsia" w:ascii="宋体" w:hAnsi="宋体" w:eastAsia="宋体" w:cs="宋体"/>
          <w:color w:val="000000"/>
          <w:sz w:val="24"/>
          <w:szCs w:val="24"/>
        </w:rPr>
        <w:t>Y为年度运维费（据实确定）,a为付费系数，z为处罚金额，W为年度应支付运维单位的运维费：</w:t>
      </w:r>
    </w:p>
    <w:p w14:paraId="046595B0">
      <w:pPr>
        <w:keepNext w:val="0"/>
        <w:keepLines w:val="0"/>
        <w:pageBreakBefore w:val="0"/>
        <w:widowControl/>
        <w:kinsoku w:val="0"/>
        <w:wordWrap w:val="0"/>
        <w:overflowPunct/>
        <w:topLinePunct w:val="0"/>
        <w:autoSpaceDE w:val="0"/>
        <w:autoSpaceDN w:val="0"/>
        <w:bidi w:val="0"/>
        <w:adjustRightInd w:val="0"/>
        <w:snapToGrid w:val="0"/>
        <w:spacing w:before="0" w:after="0" w:line="400" w:lineRule="exact"/>
        <w:jc w:val="center"/>
        <w:textAlignment w:val="baseline"/>
        <w:rPr>
          <w:rFonts w:hint="eastAsia" w:ascii="宋体" w:hAnsi="宋体" w:eastAsia="宋体" w:cs="宋体"/>
          <w:sz w:val="24"/>
          <w:szCs w:val="24"/>
        </w:rPr>
      </w:pPr>
      <w:r>
        <w:rPr>
          <w:rFonts w:hint="eastAsia" w:ascii="宋体" w:hAnsi="宋体" w:eastAsia="宋体" w:cs="宋体"/>
          <w:color w:val="000000"/>
          <w:sz w:val="24"/>
          <w:szCs w:val="24"/>
        </w:rPr>
        <w:t>W=(Y×90%+Y×10%×a)-Z</w:t>
      </w:r>
    </w:p>
    <w:p w14:paraId="0EC2FE6B">
      <w:pPr>
        <w:keepNext w:val="0"/>
        <w:keepLines w:val="0"/>
        <w:pageBreakBefore w:val="0"/>
        <w:widowControl/>
        <w:kinsoku w:val="0"/>
        <w:wordWrap w:val="0"/>
        <w:overflowPunct/>
        <w:topLinePunct w:val="0"/>
        <w:autoSpaceDE w:val="0"/>
        <w:autoSpaceDN w:val="0"/>
        <w:bidi w:val="0"/>
        <w:adjustRightInd w:val="0"/>
        <w:snapToGrid w:val="0"/>
        <w:spacing w:before="0" w:after="0" w:line="400" w:lineRule="exact"/>
        <w:ind w:left="320" w:right="400" w:firstLine="760"/>
        <w:jc w:val="both"/>
        <w:textAlignment w:val="baseline"/>
        <w:rPr>
          <w:rFonts w:hint="eastAsia" w:ascii="宋体" w:hAnsi="宋体" w:eastAsia="宋体" w:cs="宋体"/>
          <w:sz w:val="24"/>
          <w:szCs w:val="24"/>
        </w:rPr>
      </w:pPr>
      <w:r>
        <w:rPr>
          <w:rFonts w:hint="eastAsia" w:ascii="宋体" w:hAnsi="宋体" w:eastAsia="宋体" w:cs="宋体"/>
          <w:color w:val="000000"/>
          <w:sz w:val="24"/>
          <w:szCs w:val="24"/>
        </w:rPr>
        <w:t>运维费90％可根据各单位合同约定进行支付，每年度绩效考核运维费10％费用，根据绩效考核结果核算金额后及时向财政部门申请进行支付。</w:t>
      </w:r>
    </w:p>
    <w:p w14:paraId="5C1AE8FA">
      <w:pPr>
        <w:keepNext w:val="0"/>
        <w:keepLines w:val="0"/>
        <w:pageBreakBefore w:val="0"/>
        <w:widowControl/>
        <w:kinsoku w:val="0"/>
        <w:wordWrap w:val="0"/>
        <w:overflowPunct/>
        <w:topLinePunct w:val="0"/>
        <w:autoSpaceDE w:val="0"/>
        <w:autoSpaceDN w:val="0"/>
        <w:bidi w:val="0"/>
        <w:adjustRightInd w:val="0"/>
        <w:snapToGrid w:val="0"/>
        <w:spacing w:before="0" w:after="0" w:line="400" w:lineRule="exact"/>
        <w:ind w:firstLine="1080"/>
        <w:jc w:val="both"/>
        <w:textAlignment w:val="baseline"/>
        <w:rPr>
          <w:rFonts w:hint="eastAsia" w:ascii="宋体" w:hAnsi="宋体" w:eastAsia="宋体" w:cs="宋体"/>
          <w:sz w:val="24"/>
          <w:szCs w:val="24"/>
        </w:rPr>
      </w:pPr>
      <w:r>
        <w:rPr>
          <w:rFonts w:hint="eastAsia" w:ascii="宋体" w:hAnsi="宋体" w:eastAsia="宋体" w:cs="宋体"/>
          <w:b/>
          <w:color w:val="000000"/>
          <w:sz w:val="24"/>
          <w:szCs w:val="24"/>
        </w:rPr>
        <w:t>七、有关要求</w:t>
      </w:r>
    </w:p>
    <w:p w14:paraId="703E89DA">
      <w:pPr>
        <w:keepNext w:val="0"/>
        <w:keepLines w:val="0"/>
        <w:pageBreakBefore w:val="0"/>
        <w:widowControl/>
        <w:kinsoku w:val="0"/>
        <w:wordWrap w:val="0"/>
        <w:overflowPunct/>
        <w:topLinePunct w:val="0"/>
        <w:autoSpaceDE w:val="0"/>
        <w:autoSpaceDN w:val="0"/>
        <w:bidi w:val="0"/>
        <w:adjustRightInd w:val="0"/>
        <w:snapToGrid w:val="0"/>
        <w:spacing w:before="0" w:after="0" w:line="400" w:lineRule="exact"/>
        <w:ind w:left="320" w:right="335" w:firstLine="980"/>
        <w:jc w:val="both"/>
        <w:textAlignment w:val="baseline"/>
        <w:rPr>
          <w:rFonts w:hint="eastAsia" w:ascii="宋体" w:hAnsi="宋体" w:eastAsia="宋体" w:cs="宋体"/>
          <w:sz w:val="24"/>
          <w:szCs w:val="24"/>
        </w:rPr>
      </w:pPr>
      <w:r>
        <w:rPr>
          <w:rFonts w:hint="eastAsia" w:ascii="宋体" w:hAnsi="宋体" w:eastAsia="宋体" w:cs="宋体"/>
          <w:b/>
          <w:color w:val="000000"/>
          <w:sz w:val="24"/>
          <w:szCs w:val="24"/>
        </w:rPr>
        <w:t>（一）提高思想认识，压实工作责任。各考核主体要充</w:t>
      </w:r>
      <w:r>
        <w:rPr>
          <w:rFonts w:hint="eastAsia" w:ascii="宋体" w:hAnsi="宋体" w:eastAsia="宋体" w:cs="宋体"/>
          <w:color w:val="000000"/>
          <w:sz w:val="24"/>
          <w:szCs w:val="24"/>
        </w:rPr>
        <w:t>分认识“厂网联动”运维绩效考核对提升污水收集处理效能、改善城市水环境的重要意义。市排水事务中心、各城区排水主管部门要切实履行考核职责，建立健全工作机制，明确专人负责，确保考核工作落到实处、取得实效。</w:t>
      </w:r>
      <w:r>
        <w:rPr>
          <w:rFonts w:hint="eastAsia" w:ascii="宋体" w:hAnsi="宋体" w:eastAsia="宋体" w:cs="宋体"/>
          <w:b/>
          <w:color w:val="000000"/>
          <w:sz w:val="24"/>
          <w:szCs w:val="24"/>
        </w:rPr>
        <w:t>（二）按时开展考核，及时报送情况。各考核主体应严</w:t>
      </w:r>
      <w:r>
        <w:rPr>
          <w:rFonts w:hint="eastAsia" w:ascii="宋体" w:hAnsi="宋体" w:eastAsia="宋体" w:cs="宋体"/>
          <w:color w:val="000000"/>
          <w:sz w:val="24"/>
          <w:szCs w:val="24"/>
        </w:rPr>
        <w:t>格按照本细则规定的考核方式、内容与频次，认真组织日常监管和年度考核，确保考核过程公开、公平、公正，考核数据真实、准确。年度考核结束后，各考核主体应于次年1月底前将考核结果及扣分依据等材料报送市排水事务中心汇总备案。</w:t>
      </w:r>
    </w:p>
    <w:p w14:paraId="6175FAA0">
      <w:pPr>
        <w:keepNext w:val="0"/>
        <w:keepLines w:val="0"/>
        <w:pageBreakBefore w:val="0"/>
        <w:widowControl/>
        <w:kinsoku w:val="0"/>
        <w:wordWrap w:val="0"/>
        <w:overflowPunct/>
        <w:topLinePunct w:val="0"/>
        <w:autoSpaceDE w:val="0"/>
        <w:autoSpaceDN w:val="0"/>
        <w:bidi w:val="0"/>
        <w:adjustRightInd w:val="0"/>
        <w:snapToGrid w:val="0"/>
        <w:spacing w:before="0" w:after="0" w:line="400" w:lineRule="exact"/>
        <w:ind w:right="100" w:firstLine="980"/>
        <w:jc w:val="both"/>
        <w:textAlignment w:val="baseline"/>
        <w:rPr>
          <w:rFonts w:hint="eastAsia" w:ascii="宋体" w:hAnsi="宋体" w:eastAsia="宋体" w:cs="宋体"/>
          <w:sz w:val="24"/>
          <w:szCs w:val="24"/>
        </w:rPr>
      </w:pPr>
      <w:r>
        <w:rPr>
          <w:rFonts w:hint="eastAsia" w:ascii="宋体" w:hAnsi="宋体" w:eastAsia="宋体" w:cs="宋体"/>
          <w:b/>
          <w:color w:val="000000"/>
          <w:sz w:val="24"/>
          <w:szCs w:val="24"/>
        </w:rPr>
        <w:t>（三）强化结果运用，严格按效付费。各单位要严格按</w:t>
      </w:r>
      <w:r>
        <w:rPr>
          <w:rFonts w:hint="eastAsia" w:ascii="宋体" w:hAnsi="宋体" w:eastAsia="宋体" w:cs="宋体"/>
          <w:color w:val="000000"/>
          <w:sz w:val="24"/>
          <w:szCs w:val="24"/>
        </w:rPr>
        <w:t>照绩效考核得分确定付费系数，将考核结果与运维费用结算紧密挂钩，切实发挥“按效付费”的激励约束作用。对考核中发现的问题，要督促运维单位限期整改；对发生责任事故的，要依法依规予以处罚，并追究相关责任，确保污水管网及泵站安全、稳定、高效运行。</w:t>
      </w:r>
    </w:p>
    <w:p w14:paraId="4DCCC4CD">
      <w:pPr>
        <w:keepNext w:val="0"/>
        <w:keepLines w:val="0"/>
        <w:pageBreakBefore w:val="0"/>
        <w:widowControl/>
        <w:kinsoku w:val="0"/>
        <w:wordWrap w:val="0"/>
        <w:overflowPunct/>
        <w:topLinePunct w:val="0"/>
        <w:autoSpaceDE w:val="0"/>
        <w:autoSpaceDN w:val="0"/>
        <w:bidi w:val="0"/>
        <w:adjustRightInd w:val="0"/>
        <w:snapToGrid w:val="0"/>
        <w:spacing w:before="0" w:after="0" w:line="400" w:lineRule="exact"/>
        <w:ind w:firstLine="0"/>
        <w:jc w:val="both"/>
        <w:textAlignment w:val="baseline"/>
        <w:rPr>
          <w:rFonts w:hint="eastAsia" w:ascii="宋体" w:hAnsi="宋体" w:eastAsia="宋体" w:cs="宋体"/>
          <w:color w:val="000000"/>
          <w:sz w:val="24"/>
          <w:szCs w:val="24"/>
        </w:rPr>
      </w:pPr>
    </w:p>
    <w:p w14:paraId="037EA6C8">
      <w:pPr>
        <w:wordWrap w:val="0"/>
        <w:autoSpaceDE w:val="0"/>
        <w:autoSpaceDN w:val="0"/>
        <w:spacing w:before="0" w:after="0" w:line="260" w:lineRule="exact"/>
        <w:jc w:val="both"/>
        <w:rPr>
          <w:rFonts w:hint="eastAsia" w:ascii="宋体" w:hAnsi="宋体" w:eastAsia="宋体" w:cs="宋体"/>
          <w:b/>
          <w:bCs/>
          <w:color w:val="auto"/>
          <w:sz w:val="24"/>
          <w:szCs w:val="24"/>
          <w:lang w:val="en-US" w:eastAsia="zh-CN"/>
        </w:rPr>
        <w:sectPr>
          <w:headerReference r:id="rId9" w:type="default"/>
          <w:footerReference r:id="rId10" w:type="default"/>
          <w:pgSz w:w="11900" w:h="16640"/>
          <w:pgMar w:top="1200" w:right="1440" w:bottom="1220" w:left="1440" w:header="600" w:footer="840" w:gutter="0"/>
          <w:pgNumType w:fmt="decimal"/>
          <w:cols w:space="720" w:num="1"/>
        </w:sectPr>
      </w:pPr>
    </w:p>
    <w:p w14:paraId="595FE282">
      <w:pPr>
        <w:wordWrap w:val="0"/>
        <w:autoSpaceDE w:val="0"/>
        <w:autoSpaceDN w:val="0"/>
        <w:spacing w:before="0" w:after="0" w:line="260" w:lineRule="exact"/>
        <w:jc w:val="both"/>
        <w:rPr>
          <w:rFonts w:hint="eastAsia" w:ascii="宋体" w:hAnsi="宋体" w:eastAsia="宋体" w:cs="宋体"/>
          <w:b/>
          <w:bCs/>
          <w:color w:val="auto"/>
          <w:sz w:val="24"/>
          <w:szCs w:val="24"/>
          <w:lang w:val="en-US" w:eastAsia="zh-CN"/>
        </w:rPr>
      </w:pPr>
    </w:p>
    <w:p w14:paraId="153CF944">
      <w:pPr>
        <w:wordWrap w:val="0"/>
        <w:autoSpaceDE w:val="0"/>
        <w:autoSpaceDN w:val="0"/>
        <w:spacing w:before="0" w:after="0" w:line="260" w:lineRule="exact"/>
        <w:jc w:val="both"/>
        <w:rPr>
          <w:rFonts w:hint="eastAsia" w:ascii="宋体" w:hAnsi="宋体" w:eastAsia="宋体" w:cs="宋体"/>
          <w:b/>
          <w:bCs/>
          <w:color w:val="auto"/>
          <w:sz w:val="24"/>
          <w:szCs w:val="24"/>
          <w:lang w:val="en-US" w:eastAsia="zh-CN"/>
        </w:rPr>
      </w:pPr>
      <w:r>
        <w:rPr>
          <w:rFonts w:hint="eastAsia" w:ascii="宋体" w:hAnsi="宋体" w:eastAsia="宋体" w:cs="宋体"/>
          <w:b/>
          <w:bCs/>
          <w:color w:val="auto"/>
          <w:sz w:val="24"/>
          <w:szCs w:val="24"/>
          <w:lang w:val="en-US" w:eastAsia="zh-CN"/>
        </w:rPr>
        <w:t>附件3</w:t>
      </w:r>
    </w:p>
    <w:p w14:paraId="6C7E2F7B">
      <w:pPr>
        <w:wordWrap w:val="0"/>
        <w:autoSpaceDE w:val="0"/>
        <w:autoSpaceDN w:val="0"/>
        <w:spacing w:before="0" w:after="0" w:line="580" w:lineRule="exact"/>
        <w:jc w:val="center"/>
        <w:rPr>
          <w:rFonts w:hint="eastAsia" w:ascii="宋体" w:hAnsi="宋体" w:eastAsia="宋体"/>
          <w:b/>
          <w:bCs/>
          <w:color w:val="000000"/>
          <w:sz w:val="24"/>
          <w:szCs w:val="24"/>
        </w:rPr>
      </w:pPr>
      <w:r>
        <w:rPr>
          <w:rFonts w:hint="eastAsia" w:ascii="宋体" w:hAnsi="宋体" w:eastAsia="宋体"/>
          <w:b/>
          <w:bCs/>
          <w:color w:val="000000"/>
          <w:sz w:val="24"/>
          <w:szCs w:val="24"/>
        </w:rPr>
        <w:t>朝阳、青山湖污水处理厂服务片区“厂网联动”绩效考核指标评分表</w:t>
      </w:r>
    </w:p>
    <w:tbl>
      <w:tblPr>
        <w:tblStyle w:val="6"/>
        <w:tblpPr w:leftFromText="180" w:rightFromText="180" w:vertAnchor="text" w:horzAnchor="page" w:tblpX="951" w:tblpY="204"/>
        <w:tblOverlap w:val="never"/>
        <w:tblW w:w="5014" w:type="pct"/>
        <w:tblInd w:w="0" w:type="dxa"/>
        <w:tblBorders>
          <w:top w:val="single" w:color="FFFFFF" w:sz="4" w:space="0"/>
          <w:left w:val="single" w:color="FFFFFF" w:sz="4" w:space="0"/>
          <w:bottom w:val="single" w:color="FFFFFF" w:sz="4" w:space="0"/>
          <w:right w:val="single" w:color="FFFFFF" w:sz="4" w:space="0"/>
          <w:insideH w:val="single" w:color="FFFFFF" w:sz="4" w:space="0"/>
          <w:insideV w:val="single" w:color="FFFFFF" w:sz="4" w:space="0"/>
        </w:tblBorders>
        <w:tblLayout w:type="autofit"/>
        <w:tblCellMar>
          <w:top w:w="0" w:type="dxa"/>
          <w:left w:w="0" w:type="dxa"/>
          <w:bottom w:w="0" w:type="dxa"/>
          <w:right w:w="0" w:type="dxa"/>
        </w:tblCellMar>
      </w:tblPr>
      <w:tblGrid>
        <w:gridCol w:w="990"/>
        <w:gridCol w:w="1504"/>
        <w:gridCol w:w="2778"/>
        <w:gridCol w:w="8039"/>
        <w:gridCol w:w="959"/>
      </w:tblGrid>
      <w:tr w14:paraId="197EEA53">
        <w:tblPrEx>
          <w:tblBorders>
            <w:top w:val="single" w:color="FFFFFF" w:sz="4" w:space="0"/>
            <w:left w:val="single" w:color="FFFFFF" w:sz="4" w:space="0"/>
            <w:bottom w:val="single" w:color="FFFFFF" w:sz="4" w:space="0"/>
            <w:right w:val="single" w:color="FFFFFF" w:sz="4" w:space="0"/>
            <w:insideH w:val="single" w:color="FFFFFF" w:sz="4" w:space="0"/>
            <w:insideV w:val="single" w:color="FFFFFF" w:sz="4" w:space="0"/>
          </w:tblBorders>
          <w:tblCellMar>
            <w:top w:w="0" w:type="dxa"/>
            <w:left w:w="0" w:type="dxa"/>
            <w:bottom w:w="0" w:type="dxa"/>
            <w:right w:w="0" w:type="dxa"/>
          </w:tblCellMar>
        </w:tblPrEx>
        <w:trPr>
          <w:cantSplit/>
          <w:trHeight w:val="447" w:hRule="atLeast"/>
        </w:trPr>
        <w:tc>
          <w:tcPr>
            <w:tcW w:w="347" w:type="pct"/>
            <w:tcBorders>
              <w:top w:val="single" w:color="000000" w:sz="4" w:space="0"/>
              <w:left w:val="single" w:color="000000" w:sz="4" w:space="0"/>
              <w:bottom w:val="single" w:color="000000" w:sz="4" w:space="0"/>
              <w:right w:val="single" w:color="000000" w:sz="4" w:space="0"/>
            </w:tcBorders>
            <w:vAlign w:val="center"/>
          </w:tcPr>
          <w:p w14:paraId="72D4D02C">
            <w:pPr>
              <w:jc w:val="center"/>
              <w:rPr>
                <w:rFonts w:hint="eastAsia" w:ascii="宋体" w:hAnsi="宋体" w:eastAsia="宋体" w:cs="宋体"/>
                <w:sz w:val="24"/>
                <w:szCs w:val="24"/>
              </w:rPr>
            </w:pPr>
            <w:r>
              <w:rPr>
                <w:rFonts w:hint="eastAsia" w:ascii="宋体" w:hAnsi="宋体" w:eastAsia="宋体" w:cs="宋体"/>
                <w:sz w:val="24"/>
                <w:szCs w:val="24"/>
              </w:rPr>
              <w:t>序号</w:t>
            </w:r>
          </w:p>
        </w:tc>
        <w:tc>
          <w:tcPr>
            <w:tcW w:w="1500" w:type="pct"/>
            <w:gridSpan w:val="2"/>
            <w:tcBorders>
              <w:top w:val="single" w:color="000000" w:sz="4" w:space="0"/>
              <w:left w:val="single" w:color="000000" w:sz="4" w:space="0"/>
              <w:bottom w:val="single" w:color="000000" w:sz="4" w:space="0"/>
              <w:right w:val="single" w:color="000000" w:sz="4" w:space="0"/>
            </w:tcBorders>
            <w:vAlign w:val="center"/>
          </w:tcPr>
          <w:p w14:paraId="40799EF7">
            <w:pPr>
              <w:jc w:val="center"/>
              <w:rPr>
                <w:rFonts w:hint="eastAsia" w:ascii="宋体" w:hAnsi="宋体" w:eastAsia="宋体" w:cs="宋体"/>
                <w:sz w:val="24"/>
                <w:szCs w:val="24"/>
              </w:rPr>
            </w:pPr>
            <w:r>
              <w:rPr>
                <w:rFonts w:hint="eastAsia" w:ascii="宋体" w:hAnsi="宋体" w:eastAsia="宋体" w:cs="宋体"/>
                <w:sz w:val="24"/>
                <w:szCs w:val="24"/>
              </w:rPr>
              <w:t>指标</w:t>
            </w:r>
          </w:p>
        </w:tc>
        <w:tc>
          <w:tcPr>
            <w:tcW w:w="2816" w:type="pct"/>
            <w:tcBorders>
              <w:top w:val="single" w:color="000000" w:sz="4" w:space="0"/>
              <w:left w:val="single" w:color="000000" w:sz="4" w:space="0"/>
              <w:bottom w:val="single" w:color="000000" w:sz="4" w:space="0"/>
              <w:right w:val="single" w:color="000000" w:sz="4" w:space="0"/>
            </w:tcBorders>
            <w:vAlign w:val="center"/>
          </w:tcPr>
          <w:p w14:paraId="21DAE467">
            <w:pPr>
              <w:jc w:val="center"/>
              <w:rPr>
                <w:rFonts w:hint="eastAsia" w:ascii="宋体" w:hAnsi="宋体" w:eastAsia="宋体" w:cs="宋体"/>
                <w:sz w:val="24"/>
                <w:szCs w:val="24"/>
              </w:rPr>
            </w:pPr>
            <w:r>
              <w:rPr>
                <w:rFonts w:hint="eastAsia" w:ascii="宋体" w:hAnsi="宋体" w:eastAsia="宋体" w:cs="宋体"/>
                <w:sz w:val="24"/>
                <w:szCs w:val="24"/>
              </w:rPr>
              <w:t>评价标准</w:t>
            </w:r>
          </w:p>
        </w:tc>
        <w:tc>
          <w:tcPr>
            <w:tcW w:w="336" w:type="pct"/>
            <w:tcBorders>
              <w:top w:val="single" w:color="000000" w:sz="4" w:space="0"/>
              <w:left w:val="single" w:color="000000" w:sz="4" w:space="0"/>
              <w:bottom w:val="single" w:color="000000" w:sz="4" w:space="0"/>
              <w:right w:val="single" w:color="000000" w:sz="4" w:space="0"/>
            </w:tcBorders>
            <w:vAlign w:val="center"/>
          </w:tcPr>
          <w:p w14:paraId="23AC01C4">
            <w:pPr>
              <w:jc w:val="center"/>
              <w:rPr>
                <w:rFonts w:hint="eastAsia" w:ascii="宋体" w:hAnsi="宋体" w:eastAsia="宋体" w:cs="宋体"/>
                <w:sz w:val="24"/>
                <w:szCs w:val="24"/>
              </w:rPr>
            </w:pPr>
            <w:r>
              <w:rPr>
                <w:rFonts w:hint="eastAsia" w:ascii="宋体" w:hAnsi="宋体" w:eastAsia="宋体" w:cs="宋体"/>
                <w:sz w:val="24"/>
                <w:szCs w:val="24"/>
              </w:rPr>
              <w:t>总分值</w:t>
            </w:r>
          </w:p>
        </w:tc>
      </w:tr>
      <w:tr w14:paraId="61CF19C9">
        <w:tblPrEx>
          <w:tblBorders>
            <w:top w:val="single" w:color="FFFFFF" w:sz="4" w:space="0"/>
            <w:left w:val="single" w:color="FFFFFF" w:sz="4" w:space="0"/>
            <w:bottom w:val="single" w:color="FFFFFF" w:sz="4" w:space="0"/>
            <w:right w:val="single" w:color="FFFFFF" w:sz="4" w:space="0"/>
            <w:insideH w:val="single" w:color="FFFFFF" w:sz="4" w:space="0"/>
            <w:insideV w:val="single" w:color="FFFFFF" w:sz="4" w:space="0"/>
          </w:tblBorders>
          <w:tblCellMar>
            <w:top w:w="0" w:type="dxa"/>
            <w:left w:w="0" w:type="dxa"/>
            <w:bottom w:w="0" w:type="dxa"/>
            <w:right w:w="0" w:type="dxa"/>
          </w:tblCellMar>
        </w:tblPrEx>
        <w:trPr>
          <w:cantSplit/>
          <w:trHeight w:val="519" w:hRule="atLeast"/>
        </w:trPr>
        <w:tc>
          <w:tcPr>
            <w:tcW w:w="347" w:type="pct"/>
            <w:tcBorders>
              <w:top w:val="single" w:color="000000" w:sz="4" w:space="0"/>
              <w:left w:val="single" w:color="000000" w:sz="4" w:space="0"/>
              <w:bottom w:val="single" w:color="000000" w:sz="4" w:space="0"/>
              <w:right w:val="single" w:color="000000" w:sz="4" w:space="0"/>
            </w:tcBorders>
            <w:vAlign w:val="center"/>
          </w:tcPr>
          <w:p w14:paraId="0D81CB02">
            <w:pPr>
              <w:jc w:val="center"/>
              <w:rPr>
                <w:rFonts w:hint="eastAsia" w:ascii="宋体" w:hAnsi="宋体" w:eastAsia="宋体" w:cs="宋体"/>
                <w:sz w:val="24"/>
                <w:szCs w:val="24"/>
              </w:rPr>
            </w:pPr>
            <w:r>
              <w:rPr>
                <w:rFonts w:hint="eastAsia" w:ascii="宋体" w:hAnsi="宋体" w:eastAsia="宋体" w:cs="宋体"/>
                <w:sz w:val="24"/>
                <w:szCs w:val="24"/>
              </w:rPr>
              <w:t>1</w:t>
            </w:r>
          </w:p>
        </w:tc>
        <w:tc>
          <w:tcPr>
            <w:tcW w:w="527" w:type="pct"/>
            <w:vMerge w:val="restart"/>
            <w:tcBorders>
              <w:top w:val="single" w:color="000000" w:sz="4" w:space="0"/>
              <w:left w:val="single" w:color="000000" w:sz="4" w:space="0"/>
              <w:bottom w:val="single" w:color="000000" w:sz="4" w:space="0"/>
              <w:right w:val="single" w:color="000000" w:sz="4" w:space="0"/>
            </w:tcBorders>
            <w:vAlign w:val="center"/>
          </w:tcPr>
          <w:p w14:paraId="0CEFFE83">
            <w:pPr>
              <w:jc w:val="both"/>
              <w:rPr>
                <w:rFonts w:hint="eastAsia" w:ascii="宋体" w:hAnsi="宋体" w:eastAsia="宋体" w:cs="宋体"/>
                <w:sz w:val="24"/>
                <w:szCs w:val="24"/>
              </w:rPr>
            </w:pPr>
          </w:p>
          <w:p w14:paraId="71110345">
            <w:pPr>
              <w:jc w:val="both"/>
              <w:rPr>
                <w:rFonts w:hint="eastAsia" w:ascii="宋体" w:hAnsi="宋体" w:eastAsia="宋体" w:cs="宋体"/>
                <w:sz w:val="24"/>
                <w:szCs w:val="24"/>
              </w:rPr>
            </w:pPr>
          </w:p>
          <w:p w14:paraId="6EDD7632">
            <w:pPr>
              <w:jc w:val="both"/>
              <w:rPr>
                <w:rFonts w:hint="eastAsia" w:ascii="宋体" w:hAnsi="宋体" w:eastAsia="宋体" w:cs="宋体"/>
                <w:sz w:val="24"/>
                <w:szCs w:val="24"/>
              </w:rPr>
            </w:pPr>
            <w:r>
              <w:rPr>
                <w:rFonts w:hint="eastAsia" w:ascii="宋体" w:hAnsi="宋体" w:eastAsia="宋体" w:cs="宋体"/>
                <w:sz w:val="24"/>
                <w:szCs w:val="24"/>
              </w:rPr>
              <w:t>污水处理厂年均进水浓度</w:t>
            </w:r>
          </w:p>
        </w:tc>
        <w:tc>
          <w:tcPr>
            <w:tcW w:w="973" w:type="pct"/>
            <w:vMerge w:val="restart"/>
            <w:tcBorders>
              <w:top w:val="single" w:color="000000" w:sz="4" w:space="0"/>
              <w:left w:val="single" w:color="000000" w:sz="4" w:space="0"/>
              <w:bottom w:val="single" w:color="000000" w:sz="4" w:space="0"/>
              <w:right w:val="single" w:color="000000" w:sz="4" w:space="0"/>
            </w:tcBorders>
            <w:vAlign w:val="center"/>
          </w:tcPr>
          <w:p w14:paraId="0FC920EB">
            <w:pPr>
              <w:jc w:val="center"/>
              <w:rPr>
                <w:rFonts w:hint="eastAsia" w:ascii="宋体" w:hAnsi="宋体" w:eastAsia="宋体" w:cs="宋体"/>
                <w:sz w:val="24"/>
                <w:szCs w:val="24"/>
              </w:rPr>
            </w:pPr>
          </w:p>
          <w:p w14:paraId="1EBA4765">
            <w:pPr>
              <w:jc w:val="center"/>
              <w:rPr>
                <w:rFonts w:hint="eastAsia" w:ascii="宋体" w:hAnsi="宋体" w:eastAsia="宋体" w:cs="宋体"/>
                <w:sz w:val="24"/>
                <w:szCs w:val="24"/>
              </w:rPr>
            </w:pPr>
          </w:p>
          <w:p w14:paraId="4A62854F">
            <w:pPr>
              <w:jc w:val="center"/>
              <w:rPr>
                <w:rFonts w:hint="eastAsia" w:ascii="宋体" w:hAnsi="宋体" w:eastAsia="宋体" w:cs="宋体"/>
                <w:sz w:val="24"/>
                <w:szCs w:val="24"/>
              </w:rPr>
            </w:pPr>
            <w:r>
              <w:rPr>
                <w:rFonts w:hint="eastAsia" w:ascii="宋体" w:hAnsi="宋体" w:eastAsia="宋体" w:cs="宋体"/>
                <w:sz w:val="24"/>
                <w:szCs w:val="24"/>
              </w:rPr>
              <w:t>COD浓度（朝阳、青山湖污水处理厂基准值分别为200mg/L、</w:t>
            </w:r>
          </w:p>
          <w:p w14:paraId="2F107CDE">
            <w:pPr>
              <w:jc w:val="center"/>
              <w:rPr>
                <w:rFonts w:hint="eastAsia" w:ascii="宋体" w:hAnsi="宋体" w:eastAsia="宋体" w:cs="宋体"/>
                <w:sz w:val="24"/>
                <w:szCs w:val="24"/>
              </w:rPr>
            </w:pPr>
            <w:r>
              <w:rPr>
                <w:rFonts w:hint="eastAsia" w:ascii="宋体" w:hAnsi="宋体" w:eastAsia="宋体" w:cs="宋体"/>
                <w:sz w:val="24"/>
                <w:szCs w:val="24"/>
              </w:rPr>
              <w:t>180mg/L)</w:t>
            </w:r>
          </w:p>
        </w:tc>
        <w:tc>
          <w:tcPr>
            <w:tcW w:w="2816" w:type="pct"/>
            <w:tcBorders>
              <w:top w:val="single" w:color="000000" w:sz="4" w:space="0"/>
              <w:left w:val="single" w:color="000000" w:sz="4" w:space="0"/>
              <w:bottom w:val="single" w:color="000000" w:sz="4" w:space="0"/>
              <w:right w:val="single" w:color="000000" w:sz="4" w:space="0"/>
            </w:tcBorders>
            <w:vAlign w:val="center"/>
          </w:tcPr>
          <w:p w14:paraId="2BB0BA93">
            <w:pPr>
              <w:jc w:val="both"/>
              <w:rPr>
                <w:rFonts w:hint="eastAsia" w:ascii="宋体" w:hAnsi="宋体" w:eastAsia="宋体" w:cs="宋体"/>
                <w:sz w:val="24"/>
                <w:szCs w:val="24"/>
              </w:rPr>
            </w:pPr>
            <w:r>
              <w:rPr>
                <w:rFonts w:hint="eastAsia" w:ascii="宋体" w:hAnsi="宋体" w:eastAsia="宋体" w:cs="宋体"/>
                <w:sz w:val="24"/>
                <w:szCs w:val="24"/>
              </w:rPr>
              <w:t>COD浓度≥基准值，得40分。</w:t>
            </w:r>
          </w:p>
        </w:tc>
        <w:tc>
          <w:tcPr>
            <w:tcW w:w="336" w:type="pct"/>
            <w:vMerge w:val="restart"/>
            <w:tcBorders>
              <w:top w:val="single" w:color="000000" w:sz="4" w:space="0"/>
              <w:left w:val="single" w:color="000000" w:sz="4" w:space="0"/>
              <w:bottom w:val="single" w:color="000000" w:sz="4" w:space="0"/>
              <w:right w:val="single" w:color="000000" w:sz="4" w:space="0"/>
            </w:tcBorders>
            <w:vAlign w:val="center"/>
          </w:tcPr>
          <w:p w14:paraId="2FA80AF1">
            <w:pPr>
              <w:jc w:val="center"/>
              <w:rPr>
                <w:rFonts w:hint="eastAsia" w:ascii="宋体" w:hAnsi="宋体" w:eastAsia="宋体" w:cs="宋体"/>
                <w:sz w:val="24"/>
                <w:szCs w:val="24"/>
              </w:rPr>
            </w:pPr>
            <w:r>
              <w:rPr>
                <w:rFonts w:hint="eastAsia"/>
              </w:rPr>
              <w:t>40</w:t>
            </w:r>
          </w:p>
        </w:tc>
      </w:tr>
      <w:tr w14:paraId="301D3F05">
        <w:tblPrEx>
          <w:tblBorders>
            <w:top w:val="single" w:color="FFFFFF" w:sz="4" w:space="0"/>
            <w:left w:val="single" w:color="FFFFFF" w:sz="4" w:space="0"/>
            <w:bottom w:val="single" w:color="FFFFFF" w:sz="4" w:space="0"/>
            <w:right w:val="single" w:color="FFFFFF" w:sz="4" w:space="0"/>
            <w:insideH w:val="single" w:color="FFFFFF" w:sz="4" w:space="0"/>
            <w:insideV w:val="single" w:color="FFFFFF" w:sz="4" w:space="0"/>
          </w:tblBorders>
          <w:tblCellMar>
            <w:top w:w="0" w:type="dxa"/>
            <w:left w:w="0" w:type="dxa"/>
            <w:bottom w:w="0" w:type="dxa"/>
            <w:right w:w="0" w:type="dxa"/>
          </w:tblCellMar>
        </w:tblPrEx>
        <w:trPr>
          <w:cantSplit/>
          <w:trHeight w:val="540" w:hRule="atLeast"/>
        </w:trPr>
        <w:tc>
          <w:tcPr>
            <w:tcW w:w="347" w:type="pct"/>
            <w:tcBorders>
              <w:top w:val="single" w:color="000000" w:sz="4" w:space="0"/>
              <w:left w:val="single" w:color="000000" w:sz="4" w:space="0"/>
              <w:bottom w:val="single" w:color="000000" w:sz="4" w:space="0"/>
              <w:right w:val="single" w:color="000000" w:sz="4" w:space="0"/>
            </w:tcBorders>
            <w:vAlign w:val="center"/>
          </w:tcPr>
          <w:p w14:paraId="2C25C70E">
            <w:pPr>
              <w:jc w:val="center"/>
              <w:rPr>
                <w:rFonts w:hint="eastAsia" w:ascii="宋体" w:hAnsi="宋体" w:eastAsia="宋体" w:cs="宋体"/>
                <w:sz w:val="24"/>
                <w:szCs w:val="24"/>
              </w:rPr>
            </w:pPr>
            <w:r>
              <w:rPr>
                <w:rFonts w:hint="eastAsia" w:ascii="宋体" w:hAnsi="宋体" w:eastAsia="宋体" w:cs="宋体"/>
                <w:sz w:val="24"/>
                <w:szCs w:val="24"/>
              </w:rPr>
              <w:t>2</w:t>
            </w:r>
          </w:p>
        </w:tc>
        <w:tc>
          <w:tcPr>
            <w:tcW w:w="527" w:type="pct"/>
            <w:vMerge w:val="continue"/>
            <w:tcBorders>
              <w:top w:val="single" w:color="000000" w:sz="4" w:space="0"/>
              <w:left w:val="single" w:color="000000" w:sz="4" w:space="0"/>
              <w:bottom w:val="single" w:color="000000" w:sz="4" w:space="0"/>
              <w:right w:val="single" w:color="000000" w:sz="4" w:space="0"/>
            </w:tcBorders>
            <w:vAlign w:val="center"/>
          </w:tcPr>
          <w:p w14:paraId="517D99CF">
            <w:pPr>
              <w:jc w:val="both"/>
              <w:rPr>
                <w:rFonts w:hint="eastAsia" w:ascii="宋体" w:hAnsi="宋体" w:eastAsia="宋体" w:cs="宋体"/>
                <w:sz w:val="24"/>
                <w:szCs w:val="24"/>
              </w:rPr>
            </w:pPr>
          </w:p>
        </w:tc>
        <w:tc>
          <w:tcPr>
            <w:tcW w:w="973" w:type="pct"/>
            <w:vMerge w:val="continue"/>
            <w:tcBorders>
              <w:top w:val="single" w:color="000000" w:sz="4" w:space="0"/>
              <w:left w:val="single" w:color="000000" w:sz="4" w:space="0"/>
              <w:bottom w:val="single" w:color="000000" w:sz="4" w:space="0"/>
              <w:right w:val="single" w:color="000000" w:sz="4" w:space="0"/>
            </w:tcBorders>
            <w:vAlign w:val="center"/>
          </w:tcPr>
          <w:p w14:paraId="0399C019">
            <w:pPr>
              <w:jc w:val="center"/>
              <w:rPr>
                <w:rFonts w:hint="eastAsia" w:ascii="宋体" w:hAnsi="宋体" w:eastAsia="宋体" w:cs="宋体"/>
                <w:sz w:val="24"/>
                <w:szCs w:val="24"/>
              </w:rPr>
            </w:pPr>
          </w:p>
        </w:tc>
        <w:tc>
          <w:tcPr>
            <w:tcW w:w="2816" w:type="pct"/>
            <w:tcBorders>
              <w:top w:val="single" w:color="000000" w:sz="4" w:space="0"/>
              <w:left w:val="single" w:color="000000" w:sz="4" w:space="0"/>
              <w:bottom w:val="single" w:color="000000" w:sz="4" w:space="0"/>
              <w:right w:val="single" w:color="000000" w:sz="4" w:space="0"/>
            </w:tcBorders>
            <w:vAlign w:val="center"/>
          </w:tcPr>
          <w:p w14:paraId="0901E575">
            <w:pPr>
              <w:jc w:val="both"/>
              <w:rPr>
                <w:rFonts w:hint="eastAsia" w:ascii="宋体" w:hAnsi="宋体" w:eastAsia="宋体" w:cs="宋体"/>
                <w:sz w:val="24"/>
                <w:szCs w:val="24"/>
              </w:rPr>
            </w:pPr>
            <w:r>
              <w:rPr>
                <w:rFonts w:hint="eastAsia" w:ascii="宋体" w:hAnsi="宋体" w:eastAsia="宋体" w:cs="宋体"/>
                <w:sz w:val="24"/>
                <w:szCs w:val="24"/>
              </w:rPr>
              <w:t>基准值＞COD浓度≥基准值-20mg/L，得35分。</w:t>
            </w:r>
          </w:p>
        </w:tc>
        <w:tc>
          <w:tcPr>
            <w:tcW w:w="336" w:type="pct"/>
            <w:vMerge w:val="continue"/>
            <w:tcBorders>
              <w:top w:val="single" w:color="000000" w:sz="4" w:space="0"/>
              <w:left w:val="single" w:color="000000" w:sz="4" w:space="0"/>
              <w:bottom w:val="single" w:color="000000" w:sz="4" w:space="0"/>
              <w:right w:val="single" w:color="000000" w:sz="4" w:space="0"/>
            </w:tcBorders>
            <w:vAlign w:val="center"/>
          </w:tcPr>
          <w:p w14:paraId="7D4CBD79">
            <w:pPr>
              <w:jc w:val="center"/>
              <w:rPr>
                <w:rFonts w:hint="eastAsia" w:ascii="宋体" w:hAnsi="宋体" w:eastAsia="宋体" w:cs="宋体"/>
                <w:sz w:val="24"/>
                <w:szCs w:val="24"/>
              </w:rPr>
            </w:pPr>
          </w:p>
        </w:tc>
      </w:tr>
      <w:tr w14:paraId="1B5ECD15">
        <w:tblPrEx>
          <w:tblBorders>
            <w:top w:val="single" w:color="FFFFFF" w:sz="4" w:space="0"/>
            <w:left w:val="single" w:color="FFFFFF" w:sz="4" w:space="0"/>
            <w:bottom w:val="single" w:color="FFFFFF" w:sz="4" w:space="0"/>
            <w:right w:val="single" w:color="FFFFFF" w:sz="4" w:space="0"/>
            <w:insideH w:val="single" w:color="FFFFFF" w:sz="4" w:space="0"/>
            <w:insideV w:val="single" w:color="FFFFFF" w:sz="4" w:space="0"/>
          </w:tblBorders>
          <w:tblCellMar>
            <w:top w:w="0" w:type="dxa"/>
            <w:left w:w="0" w:type="dxa"/>
            <w:bottom w:w="0" w:type="dxa"/>
            <w:right w:w="0" w:type="dxa"/>
          </w:tblCellMar>
        </w:tblPrEx>
        <w:trPr>
          <w:cantSplit/>
          <w:trHeight w:val="542" w:hRule="atLeast"/>
        </w:trPr>
        <w:tc>
          <w:tcPr>
            <w:tcW w:w="347" w:type="pct"/>
            <w:tcBorders>
              <w:top w:val="single" w:color="000000" w:sz="4" w:space="0"/>
              <w:left w:val="single" w:color="000000" w:sz="4" w:space="0"/>
              <w:bottom w:val="single" w:color="000000" w:sz="4" w:space="0"/>
              <w:right w:val="single" w:color="000000" w:sz="4" w:space="0"/>
            </w:tcBorders>
            <w:vAlign w:val="center"/>
          </w:tcPr>
          <w:p w14:paraId="5C05D752">
            <w:pPr>
              <w:jc w:val="center"/>
              <w:rPr>
                <w:rFonts w:hint="eastAsia" w:ascii="宋体" w:hAnsi="宋体" w:eastAsia="宋体" w:cs="宋体"/>
                <w:sz w:val="24"/>
                <w:szCs w:val="24"/>
              </w:rPr>
            </w:pPr>
            <w:r>
              <w:rPr>
                <w:rFonts w:hint="eastAsia" w:ascii="宋体" w:hAnsi="宋体" w:eastAsia="宋体" w:cs="宋体"/>
                <w:sz w:val="24"/>
                <w:szCs w:val="24"/>
              </w:rPr>
              <w:t>3</w:t>
            </w:r>
          </w:p>
        </w:tc>
        <w:tc>
          <w:tcPr>
            <w:tcW w:w="527" w:type="pct"/>
            <w:vMerge w:val="continue"/>
            <w:tcBorders>
              <w:top w:val="single" w:color="000000" w:sz="4" w:space="0"/>
              <w:left w:val="single" w:color="000000" w:sz="4" w:space="0"/>
              <w:bottom w:val="single" w:color="000000" w:sz="4" w:space="0"/>
              <w:right w:val="single" w:color="000000" w:sz="4" w:space="0"/>
            </w:tcBorders>
            <w:vAlign w:val="center"/>
          </w:tcPr>
          <w:p w14:paraId="67911A0F">
            <w:pPr>
              <w:jc w:val="both"/>
              <w:rPr>
                <w:rFonts w:hint="eastAsia" w:ascii="宋体" w:hAnsi="宋体" w:eastAsia="宋体" w:cs="宋体"/>
                <w:sz w:val="24"/>
                <w:szCs w:val="24"/>
              </w:rPr>
            </w:pPr>
          </w:p>
        </w:tc>
        <w:tc>
          <w:tcPr>
            <w:tcW w:w="973" w:type="pct"/>
            <w:vMerge w:val="continue"/>
            <w:tcBorders>
              <w:top w:val="single" w:color="000000" w:sz="4" w:space="0"/>
              <w:left w:val="single" w:color="000000" w:sz="4" w:space="0"/>
              <w:bottom w:val="single" w:color="000000" w:sz="4" w:space="0"/>
              <w:right w:val="single" w:color="000000" w:sz="4" w:space="0"/>
            </w:tcBorders>
            <w:vAlign w:val="center"/>
          </w:tcPr>
          <w:p w14:paraId="2F8C8535">
            <w:pPr>
              <w:jc w:val="center"/>
              <w:rPr>
                <w:rFonts w:hint="eastAsia" w:ascii="宋体" w:hAnsi="宋体" w:eastAsia="宋体" w:cs="宋体"/>
                <w:sz w:val="24"/>
                <w:szCs w:val="24"/>
              </w:rPr>
            </w:pPr>
          </w:p>
        </w:tc>
        <w:tc>
          <w:tcPr>
            <w:tcW w:w="2816" w:type="pct"/>
            <w:tcBorders>
              <w:top w:val="single" w:color="000000" w:sz="4" w:space="0"/>
              <w:left w:val="single" w:color="000000" w:sz="4" w:space="0"/>
              <w:bottom w:val="single" w:color="000000" w:sz="4" w:space="0"/>
              <w:right w:val="single" w:color="000000" w:sz="4" w:space="0"/>
            </w:tcBorders>
            <w:vAlign w:val="center"/>
          </w:tcPr>
          <w:p w14:paraId="72427B33">
            <w:pPr>
              <w:jc w:val="both"/>
              <w:rPr>
                <w:rFonts w:hint="eastAsia" w:ascii="宋体" w:hAnsi="宋体" w:eastAsia="宋体" w:cs="宋体"/>
                <w:sz w:val="24"/>
                <w:szCs w:val="24"/>
              </w:rPr>
            </w:pPr>
            <w:r>
              <w:rPr>
                <w:rFonts w:hint="eastAsia" w:ascii="宋体" w:hAnsi="宋体" w:eastAsia="宋体" w:cs="宋体"/>
                <w:sz w:val="24"/>
                <w:szCs w:val="24"/>
              </w:rPr>
              <w:t>基准值-20mg/L&gt;COD浓度≥基准值-40mg/L，得30分。</w:t>
            </w:r>
          </w:p>
        </w:tc>
        <w:tc>
          <w:tcPr>
            <w:tcW w:w="336" w:type="pct"/>
            <w:vMerge w:val="continue"/>
            <w:tcBorders>
              <w:top w:val="single" w:color="000000" w:sz="4" w:space="0"/>
              <w:left w:val="single" w:color="000000" w:sz="4" w:space="0"/>
              <w:bottom w:val="single" w:color="000000" w:sz="4" w:space="0"/>
              <w:right w:val="single" w:color="000000" w:sz="4" w:space="0"/>
            </w:tcBorders>
            <w:vAlign w:val="center"/>
          </w:tcPr>
          <w:p w14:paraId="5C213C14">
            <w:pPr>
              <w:jc w:val="center"/>
              <w:rPr>
                <w:rFonts w:hint="eastAsia" w:ascii="宋体" w:hAnsi="宋体" w:eastAsia="宋体" w:cs="宋体"/>
                <w:sz w:val="24"/>
                <w:szCs w:val="24"/>
              </w:rPr>
            </w:pPr>
          </w:p>
        </w:tc>
      </w:tr>
      <w:tr w14:paraId="612F6952">
        <w:tblPrEx>
          <w:tblBorders>
            <w:top w:val="single" w:color="FFFFFF" w:sz="4" w:space="0"/>
            <w:left w:val="single" w:color="FFFFFF" w:sz="4" w:space="0"/>
            <w:bottom w:val="single" w:color="FFFFFF" w:sz="4" w:space="0"/>
            <w:right w:val="single" w:color="FFFFFF" w:sz="4" w:space="0"/>
            <w:insideH w:val="single" w:color="FFFFFF" w:sz="4" w:space="0"/>
            <w:insideV w:val="single" w:color="FFFFFF" w:sz="4" w:space="0"/>
          </w:tblBorders>
          <w:tblCellMar>
            <w:top w:w="0" w:type="dxa"/>
            <w:left w:w="0" w:type="dxa"/>
            <w:bottom w:w="0" w:type="dxa"/>
            <w:right w:w="0" w:type="dxa"/>
          </w:tblCellMar>
        </w:tblPrEx>
        <w:trPr>
          <w:cantSplit/>
          <w:trHeight w:val="485" w:hRule="atLeast"/>
        </w:trPr>
        <w:tc>
          <w:tcPr>
            <w:tcW w:w="347" w:type="pct"/>
            <w:tcBorders>
              <w:top w:val="single" w:color="000000" w:sz="4" w:space="0"/>
              <w:left w:val="single" w:color="000000" w:sz="4" w:space="0"/>
              <w:bottom w:val="single" w:color="000000" w:sz="4" w:space="0"/>
              <w:right w:val="single" w:color="000000" w:sz="4" w:space="0"/>
            </w:tcBorders>
            <w:vAlign w:val="center"/>
          </w:tcPr>
          <w:p w14:paraId="1369921C">
            <w:pPr>
              <w:jc w:val="center"/>
              <w:rPr>
                <w:rFonts w:hint="eastAsia" w:ascii="宋体" w:hAnsi="宋体" w:eastAsia="宋体" w:cs="宋体"/>
                <w:sz w:val="24"/>
                <w:szCs w:val="24"/>
              </w:rPr>
            </w:pPr>
            <w:r>
              <w:rPr>
                <w:rFonts w:hint="eastAsia" w:ascii="宋体" w:hAnsi="宋体" w:eastAsia="宋体" w:cs="宋体"/>
                <w:sz w:val="24"/>
                <w:szCs w:val="24"/>
              </w:rPr>
              <w:t>4</w:t>
            </w:r>
          </w:p>
        </w:tc>
        <w:tc>
          <w:tcPr>
            <w:tcW w:w="527" w:type="pct"/>
            <w:vMerge w:val="continue"/>
            <w:tcBorders>
              <w:top w:val="single" w:color="000000" w:sz="4" w:space="0"/>
              <w:left w:val="single" w:color="000000" w:sz="4" w:space="0"/>
              <w:bottom w:val="single" w:color="000000" w:sz="4" w:space="0"/>
              <w:right w:val="single" w:color="000000" w:sz="4" w:space="0"/>
            </w:tcBorders>
            <w:vAlign w:val="center"/>
          </w:tcPr>
          <w:p w14:paraId="736F4A72">
            <w:pPr>
              <w:jc w:val="both"/>
              <w:rPr>
                <w:rFonts w:hint="eastAsia" w:ascii="宋体" w:hAnsi="宋体" w:eastAsia="宋体" w:cs="宋体"/>
                <w:sz w:val="24"/>
                <w:szCs w:val="24"/>
              </w:rPr>
            </w:pPr>
          </w:p>
        </w:tc>
        <w:tc>
          <w:tcPr>
            <w:tcW w:w="973" w:type="pct"/>
            <w:vMerge w:val="continue"/>
            <w:tcBorders>
              <w:top w:val="single" w:color="000000" w:sz="4" w:space="0"/>
              <w:left w:val="single" w:color="000000" w:sz="4" w:space="0"/>
              <w:bottom w:val="single" w:color="000000" w:sz="4" w:space="0"/>
              <w:right w:val="single" w:color="000000" w:sz="4" w:space="0"/>
            </w:tcBorders>
            <w:vAlign w:val="center"/>
          </w:tcPr>
          <w:p w14:paraId="0EAEC7E4">
            <w:pPr>
              <w:jc w:val="center"/>
              <w:rPr>
                <w:rFonts w:hint="eastAsia" w:ascii="宋体" w:hAnsi="宋体" w:eastAsia="宋体" w:cs="宋体"/>
                <w:sz w:val="24"/>
                <w:szCs w:val="24"/>
              </w:rPr>
            </w:pPr>
          </w:p>
        </w:tc>
        <w:tc>
          <w:tcPr>
            <w:tcW w:w="2816" w:type="pct"/>
            <w:tcBorders>
              <w:top w:val="single" w:color="000000" w:sz="4" w:space="0"/>
              <w:left w:val="single" w:color="000000" w:sz="4" w:space="0"/>
              <w:bottom w:val="single" w:color="000000" w:sz="4" w:space="0"/>
              <w:right w:val="single" w:color="000000" w:sz="4" w:space="0"/>
            </w:tcBorders>
            <w:vAlign w:val="center"/>
          </w:tcPr>
          <w:p w14:paraId="4D5962F9">
            <w:pPr>
              <w:jc w:val="both"/>
              <w:rPr>
                <w:rFonts w:hint="eastAsia" w:ascii="宋体" w:hAnsi="宋体" w:eastAsia="宋体" w:cs="宋体"/>
                <w:sz w:val="24"/>
                <w:szCs w:val="24"/>
              </w:rPr>
            </w:pPr>
            <w:r>
              <w:rPr>
                <w:rFonts w:hint="eastAsia" w:ascii="宋体" w:hAnsi="宋体" w:eastAsia="宋体" w:cs="宋体"/>
                <w:sz w:val="24"/>
                <w:szCs w:val="24"/>
              </w:rPr>
              <w:t>COD浓度＜基准值-40mg/L，每低10mg/L，在30分基础上扣减5分。</w:t>
            </w:r>
          </w:p>
        </w:tc>
        <w:tc>
          <w:tcPr>
            <w:tcW w:w="336" w:type="pct"/>
            <w:vMerge w:val="continue"/>
            <w:tcBorders>
              <w:top w:val="single" w:color="000000" w:sz="4" w:space="0"/>
              <w:left w:val="single" w:color="000000" w:sz="4" w:space="0"/>
              <w:bottom w:val="single" w:color="000000" w:sz="4" w:space="0"/>
              <w:right w:val="single" w:color="000000" w:sz="4" w:space="0"/>
            </w:tcBorders>
            <w:vAlign w:val="center"/>
          </w:tcPr>
          <w:p w14:paraId="046D7F54">
            <w:pPr>
              <w:jc w:val="center"/>
              <w:rPr>
                <w:rFonts w:hint="eastAsia" w:ascii="宋体" w:hAnsi="宋体" w:eastAsia="宋体" w:cs="宋体"/>
                <w:sz w:val="24"/>
                <w:szCs w:val="24"/>
              </w:rPr>
            </w:pPr>
          </w:p>
        </w:tc>
      </w:tr>
      <w:tr w14:paraId="581016F9">
        <w:tblPrEx>
          <w:tblBorders>
            <w:top w:val="single" w:color="FFFFFF" w:sz="4" w:space="0"/>
            <w:left w:val="single" w:color="FFFFFF" w:sz="4" w:space="0"/>
            <w:bottom w:val="single" w:color="FFFFFF" w:sz="4" w:space="0"/>
            <w:right w:val="single" w:color="FFFFFF" w:sz="4" w:space="0"/>
            <w:insideH w:val="single" w:color="FFFFFF" w:sz="4" w:space="0"/>
            <w:insideV w:val="single" w:color="FFFFFF" w:sz="4" w:space="0"/>
          </w:tblBorders>
          <w:tblCellMar>
            <w:top w:w="0" w:type="dxa"/>
            <w:left w:w="0" w:type="dxa"/>
            <w:bottom w:w="0" w:type="dxa"/>
            <w:right w:w="0" w:type="dxa"/>
          </w:tblCellMar>
        </w:tblPrEx>
        <w:trPr>
          <w:cantSplit/>
          <w:trHeight w:val="745" w:hRule="atLeast"/>
        </w:trPr>
        <w:tc>
          <w:tcPr>
            <w:tcW w:w="347" w:type="pct"/>
            <w:tcBorders>
              <w:top w:val="single" w:color="000000" w:sz="4" w:space="0"/>
              <w:left w:val="single" w:color="000000" w:sz="4" w:space="0"/>
              <w:bottom w:val="single" w:color="000000" w:sz="4" w:space="0"/>
              <w:right w:val="single" w:color="000000" w:sz="4" w:space="0"/>
            </w:tcBorders>
            <w:vAlign w:val="center"/>
          </w:tcPr>
          <w:p w14:paraId="00ADCBE1">
            <w:pPr>
              <w:jc w:val="center"/>
              <w:rPr>
                <w:rFonts w:hint="eastAsia" w:ascii="宋体" w:hAnsi="宋体" w:eastAsia="宋体" w:cs="宋体"/>
                <w:sz w:val="24"/>
                <w:szCs w:val="24"/>
              </w:rPr>
            </w:pPr>
          </w:p>
          <w:p w14:paraId="3A39E593">
            <w:pPr>
              <w:jc w:val="center"/>
              <w:rPr>
                <w:rFonts w:hint="eastAsia" w:ascii="宋体" w:hAnsi="宋体" w:eastAsia="宋体" w:cs="宋体"/>
                <w:sz w:val="24"/>
                <w:szCs w:val="24"/>
              </w:rPr>
            </w:pPr>
            <w:r>
              <w:rPr>
                <w:rFonts w:hint="eastAsia" w:ascii="宋体" w:hAnsi="宋体" w:eastAsia="宋体" w:cs="宋体"/>
                <w:sz w:val="24"/>
                <w:szCs w:val="24"/>
              </w:rPr>
              <w:t>5</w:t>
            </w:r>
          </w:p>
        </w:tc>
        <w:tc>
          <w:tcPr>
            <w:tcW w:w="527" w:type="pct"/>
            <w:vMerge w:val="restart"/>
            <w:tcBorders>
              <w:top w:val="single" w:color="000000" w:sz="4" w:space="0"/>
              <w:left w:val="single" w:color="000000" w:sz="4" w:space="0"/>
              <w:right w:val="single" w:color="000000" w:sz="4" w:space="0"/>
            </w:tcBorders>
            <w:vAlign w:val="center"/>
          </w:tcPr>
          <w:p w14:paraId="5C32DFCA">
            <w:pPr>
              <w:jc w:val="center"/>
              <w:rPr>
                <w:rFonts w:hint="eastAsia" w:ascii="宋体" w:hAnsi="宋体" w:eastAsia="宋体" w:cs="宋体"/>
                <w:sz w:val="24"/>
                <w:szCs w:val="24"/>
              </w:rPr>
            </w:pPr>
          </w:p>
          <w:p w14:paraId="63C37A36">
            <w:pPr>
              <w:jc w:val="center"/>
              <w:rPr>
                <w:rFonts w:hint="eastAsia" w:ascii="宋体" w:hAnsi="宋体" w:eastAsia="宋体" w:cs="宋体"/>
                <w:sz w:val="24"/>
                <w:szCs w:val="24"/>
              </w:rPr>
            </w:pPr>
          </w:p>
          <w:p w14:paraId="1381063E">
            <w:pPr>
              <w:jc w:val="center"/>
              <w:rPr>
                <w:rFonts w:hint="eastAsia" w:ascii="宋体" w:hAnsi="宋体" w:eastAsia="宋体" w:cs="宋体"/>
                <w:sz w:val="24"/>
                <w:szCs w:val="24"/>
              </w:rPr>
            </w:pPr>
          </w:p>
          <w:p w14:paraId="45D79DB6">
            <w:pPr>
              <w:jc w:val="center"/>
              <w:rPr>
                <w:rFonts w:hint="eastAsia" w:ascii="宋体" w:hAnsi="宋体" w:eastAsia="宋体" w:cs="宋体"/>
                <w:sz w:val="24"/>
                <w:szCs w:val="24"/>
              </w:rPr>
            </w:pPr>
            <w:r>
              <w:rPr>
                <w:rFonts w:hint="eastAsia" w:ascii="宋体" w:hAnsi="宋体" w:eastAsia="宋体" w:cs="宋体"/>
                <w:sz w:val="24"/>
                <w:szCs w:val="24"/>
              </w:rPr>
              <w:t>管网养护</w:t>
            </w:r>
          </w:p>
        </w:tc>
        <w:tc>
          <w:tcPr>
            <w:tcW w:w="973" w:type="pct"/>
            <w:tcBorders>
              <w:top w:val="single" w:color="000000" w:sz="4" w:space="0"/>
              <w:left w:val="single" w:color="000000" w:sz="4" w:space="0"/>
              <w:bottom w:val="single" w:color="000000" w:sz="4" w:space="0"/>
              <w:right w:val="single" w:color="000000" w:sz="4" w:space="0"/>
            </w:tcBorders>
            <w:vAlign w:val="center"/>
          </w:tcPr>
          <w:p w14:paraId="7279B8D0">
            <w:pPr>
              <w:jc w:val="center"/>
              <w:rPr>
                <w:rFonts w:hint="eastAsia" w:ascii="宋体" w:hAnsi="宋体" w:eastAsia="宋体" w:cs="宋体"/>
                <w:sz w:val="24"/>
                <w:szCs w:val="24"/>
              </w:rPr>
            </w:pPr>
          </w:p>
          <w:p w14:paraId="4FEA34BA">
            <w:pPr>
              <w:jc w:val="center"/>
              <w:rPr>
                <w:rFonts w:hint="eastAsia" w:ascii="宋体" w:hAnsi="宋体" w:eastAsia="宋体" w:cs="宋体"/>
                <w:sz w:val="24"/>
                <w:szCs w:val="24"/>
              </w:rPr>
            </w:pPr>
            <w:r>
              <w:rPr>
                <w:rFonts w:hint="eastAsia" w:ascii="宋体" w:hAnsi="宋体" w:eastAsia="宋体" w:cs="宋体"/>
                <w:sz w:val="24"/>
                <w:szCs w:val="24"/>
              </w:rPr>
              <w:t>设施完好程度</w:t>
            </w:r>
          </w:p>
        </w:tc>
        <w:tc>
          <w:tcPr>
            <w:tcW w:w="2816" w:type="pct"/>
            <w:tcBorders>
              <w:top w:val="single" w:color="000000" w:sz="4" w:space="0"/>
              <w:left w:val="single" w:color="000000" w:sz="4" w:space="0"/>
              <w:bottom w:val="single" w:color="000000" w:sz="4" w:space="0"/>
              <w:right w:val="single" w:color="000000" w:sz="4" w:space="0"/>
            </w:tcBorders>
            <w:vAlign w:val="center"/>
          </w:tcPr>
          <w:p w14:paraId="2FB71F83">
            <w:pPr>
              <w:jc w:val="both"/>
              <w:rPr>
                <w:rFonts w:hint="eastAsia" w:ascii="宋体" w:hAnsi="宋体" w:eastAsia="宋体" w:cs="宋体"/>
                <w:sz w:val="24"/>
                <w:szCs w:val="24"/>
              </w:rPr>
            </w:pPr>
            <w:r>
              <w:rPr>
                <w:rFonts w:hint="eastAsia" w:ascii="宋体" w:hAnsi="宋体" w:eastAsia="宋体" w:cs="宋体"/>
                <w:sz w:val="24"/>
                <w:szCs w:val="24"/>
              </w:rPr>
              <w:t>井盖、井体等出现破损、沉降，防坠网缺失或较大程度破损，每发现一处扣0.1分。按每运营20km管网至少抽查5处检查井。</w:t>
            </w:r>
          </w:p>
        </w:tc>
        <w:tc>
          <w:tcPr>
            <w:tcW w:w="336" w:type="pct"/>
            <w:tcBorders>
              <w:top w:val="single" w:color="000000" w:sz="4" w:space="0"/>
              <w:left w:val="single" w:color="000000" w:sz="4" w:space="0"/>
              <w:bottom w:val="single" w:color="000000" w:sz="4" w:space="0"/>
              <w:right w:val="single" w:color="000000" w:sz="4" w:space="0"/>
            </w:tcBorders>
            <w:vAlign w:val="center"/>
          </w:tcPr>
          <w:p w14:paraId="65644C14">
            <w:pPr>
              <w:jc w:val="center"/>
              <w:rPr>
                <w:rFonts w:hint="eastAsia"/>
              </w:rPr>
            </w:pPr>
          </w:p>
          <w:p w14:paraId="2B348E19">
            <w:pPr>
              <w:jc w:val="center"/>
              <w:rPr>
                <w:rFonts w:hint="eastAsia"/>
              </w:rPr>
            </w:pPr>
            <w:r>
              <w:rPr>
                <w:rFonts w:hint="eastAsia"/>
              </w:rPr>
              <w:t>10</w:t>
            </w:r>
          </w:p>
        </w:tc>
      </w:tr>
      <w:tr w14:paraId="74585097">
        <w:tblPrEx>
          <w:tblBorders>
            <w:top w:val="single" w:color="FFFFFF" w:sz="4" w:space="0"/>
            <w:left w:val="single" w:color="FFFFFF" w:sz="4" w:space="0"/>
            <w:bottom w:val="single" w:color="FFFFFF" w:sz="4" w:space="0"/>
            <w:right w:val="single" w:color="FFFFFF" w:sz="4" w:space="0"/>
            <w:insideH w:val="single" w:color="FFFFFF" w:sz="4" w:space="0"/>
            <w:insideV w:val="single" w:color="FFFFFF" w:sz="4" w:space="0"/>
          </w:tblBorders>
          <w:tblCellMar>
            <w:top w:w="0" w:type="dxa"/>
            <w:left w:w="0" w:type="dxa"/>
            <w:bottom w:w="0" w:type="dxa"/>
            <w:right w:w="0" w:type="dxa"/>
          </w:tblCellMar>
        </w:tblPrEx>
        <w:trPr>
          <w:cantSplit/>
          <w:trHeight w:val="1068" w:hRule="atLeast"/>
        </w:trPr>
        <w:tc>
          <w:tcPr>
            <w:tcW w:w="347" w:type="pct"/>
            <w:tcBorders>
              <w:top w:val="single" w:color="000000" w:sz="4" w:space="0"/>
              <w:left w:val="single" w:color="000000" w:sz="4" w:space="0"/>
              <w:bottom w:val="single" w:color="000000" w:sz="4" w:space="0"/>
              <w:right w:val="single" w:color="000000" w:sz="4" w:space="0"/>
            </w:tcBorders>
            <w:vAlign w:val="center"/>
          </w:tcPr>
          <w:p w14:paraId="48889121">
            <w:pPr>
              <w:jc w:val="center"/>
              <w:rPr>
                <w:rFonts w:hint="eastAsia" w:ascii="宋体" w:hAnsi="宋体" w:eastAsia="宋体" w:cs="宋体"/>
                <w:sz w:val="24"/>
                <w:szCs w:val="24"/>
              </w:rPr>
            </w:pPr>
          </w:p>
          <w:p w14:paraId="384C2AE7">
            <w:pPr>
              <w:jc w:val="center"/>
              <w:rPr>
                <w:rFonts w:hint="eastAsia" w:ascii="宋体" w:hAnsi="宋体" w:eastAsia="宋体" w:cs="宋体"/>
                <w:sz w:val="24"/>
                <w:szCs w:val="24"/>
              </w:rPr>
            </w:pPr>
            <w:r>
              <w:rPr>
                <w:rFonts w:hint="eastAsia" w:ascii="宋体" w:hAnsi="宋体" w:eastAsia="宋体" w:cs="宋体"/>
                <w:sz w:val="24"/>
                <w:szCs w:val="24"/>
              </w:rPr>
              <w:t>6</w:t>
            </w:r>
          </w:p>
        </w:tc>
        <w:tc>
          <w:tcPr>
            <w:tcW w:w="527" w:type="pct"/>
            <w:vMerge w:val="continue"/>
            <w:tcBorders>
              <w:left w:val="single" w:color="000000" w:sz="4" w:space="0"/>
              <w:right w:val="single" w:color="000000" w:sz="4" w:space="0"/>
            </w:tcBorders>
            <w:vAlign w:val="center"/>
          </w:tcPr>
          <w:p w14:paraId="3780DBD3">
            <w:pPr>
              <w:jc w:val="both"/>
              <w:rPr>
                <w:rFonts w:hint="eastAsia" w:ascii="宋体" w:hAnsi="宋体" w:eastAsia="宋体" w:cs="宋体"/>
                <w:sz w:val="24"/>
                <w:szCs w:val="24"/>
              </w:rPr>
            </w:pPr>
          </w:p>
        </w:tc>
        <w:tc>
          <w:tcPr>
            <w:tcW w:w="973" w:type="pct"/>
            <w:tcBorders>
              <w:top w:val="single" w:color="000000" w:sz="4" w:space="0"/>
              <w:left w:val="single" w:color="000000" w:sz="4" w:space="0"/>
              <w:bottom w:val="single" w:color="000000" w:sz="4" w:space="0"/>
              <w:right w:val="single" w:color="000000" w:sz="4" w:space="0"/>
            </w:tcBorders>
            <w:vAlign w:val="center"/>
          </w:tcPr>
          <w:p w14:paraId="4F358EDF">
            <w:pPr>
              <w:jc w:val="center"/>
              <w:rPr>
                <w:rFonts w:hint="eastAsia" w:ascii="宋体" w:hAnsi="宋体" w:eastAsia="宋体" w:cs="宋体"/>
                <w:sz w:val="24"/>
                <w:szCs w:val="24"/>
              </w:rPr>
            </w:pPr>
          </w:p>
          <w:p w14:paraId="368096D7">
            <w:pPr>
              <w:jc w:val="center"/>
              <w:rPr>
                <w:rFonts w:hint="eastAsia" w:ascii="宋体" w:hAnsi="宋体" w:eastAsia="宋体" w:cs="宋体"/>
                <w:sz w:val="24"/>
                <w:szCs w:val="24"/>
              </w:rPr>
            </w:pPr>
            <w:r>
              <w:rPr>
                <w:rFonts w:hint="eastAsia" w:ascii="宋体" w:hAnsi="宋体" w:eastAsia="宋体" w:cs="宋体"/>
                <w:sz w:val="24"/>
                <w:szCs w:val="24"/>
              </w:rPr>
              <w:t>管网淤积</w:t>
            </w:r>
          </w:p>
        </w:tc>
        <w:tc>
          <w:tcPr>
            <w:tcW w:w="2816" w:type="pct"/>
            <w:tcBorders>
              <w:top w:val="single" w:color="000000" w:sz="4" w:space="0"/>
              <w:left w:val="single" w:color="000000" w:sz="4" w:space="0"/>
              <w:bottom w:val="single" w:color="000000" w:sz="4" w:space="0"/>
              <w:right w:val="single" w:color="000000" w:sz="4" w:space="0"/>
            </w:tcBorders>
            <w:vAlign w:val="center"/>
          </w:tcPr>
          <w:p w14:paraId="1436401E">
            <w:pPr>
              <w:keepNext w:val="0"/>
              <w:keepLines w:val="0"/>
              <w:pageBreakBefore w:val="0"/>
              <w:widowControl/>
              <w:kinsoku w:val="0"/>
              <w:wordWrap/>
              <w:overflowPunct/>
              <w:topLinePunct w:val="0"/>
              <w:autoSpaceDE w:val="0"/>
              <w:autoSpaceDN w:val="0"/>
              <w:bidi w:val="0"/>
              <w:adjustRightInd w:val="0"/>
              <w:snapToGrid w:val="0"/>
              <w:spacing w:line="240" w:lineRule="auto"/>
              <w:jc w:val="both"/>
              <w:textAlignment w:val="baseline"/>
              <w:rPr>
                <w:rFonts w:hint="eastAsia" w:ascii="宋体" w:hAnsi="宋体" w:eastAsia="宋体" w:cs="宋体"/>
                <w:sz w:val="24"/>
                <w:szCs w:val="24"/>
              </w:rPr>
            </w:pPr>
            <w:r>
              <w:rPr>
                <w:rFonts w:hint="eastAsia" w:ascii="宋体" w:hAnsi="宋体" w:eastAsia="宋体" w:cs="宋体"/>
                <w:sz w:val="24"/>
                <w:szCs w:val="24"/>
              </w:rPr>
              <w:t>检查井淤积有沉泥槽的管底以下超过50mm、无沉泥槽的超过主管径的1/5，每发现一处扣0.1分。按每运营20km管网至少抽查5处检查井，每年采取不定期抽查，每个路段不重复抽查。</w:t>
            </w:r>
          </w:p>
        </w:tc>
        <w:tc>
          <w:tcPr>
            <w:tcW w:w="336" w:type="pct"/>
            <w:tcBorders>
              <w:top w:val="single" w:color="000000" w:sz="4" w:space="0"/>
              <w:left w:val="single" w:color="000000" w:sz="4" w:space="0"/>
              <w:bottom w:val="single" w:color="000000" w:sz="4" w:space="0"/>
              <w:right w:val="single" w:color="000000" w:sz="4" w:space="0"/>
            </w:tcBorders>
            <w:vAlign w:val="center"/>
          </w:tcPr>
          <w:p w14:paraId="6341CF92">
            <w:pPr>
              <w:jc w:val="center"/>
              <w:rPr>
                <w:rFonts w:hint="eastAsia"/>
              </w:rPr>
            </w:pPr>
          </w:p>
          <w:p w14:paraId="13E288B7">
            <w:pPr>
              <w:jc w:val="center"/>
              <w:rPr>
                <w:rFonts w:hint="eastAsia"/>
              </w:rPr>
            </w:pPr>
            <w:r>
              <w:rPr>
                <w:rFonts w:hint="eastAsia"/>
              </w:rPr>
              <w:t>5</w:t>
            </w:r>
          </w:p>
        </w:tc>
      </w:tr>
      <w:tr w14:paraId="3B22B9EF">
        <w:tblPrEx>
          <w:tblBorders>
            <w:top w:val="single" w:color="FFFFFF" w:sz="4" w:space="0"/>
            <w:left w:val="single" w:color="FFFFFF" w:sz="4" w:space="0"/>
            <w:bottom w:val="single" w:color="FFFFFF" w:sz="4" w:space="0"/>
            <w:right w:val="single" w:color="FFFFFF" w:sz="4" w:space="0"/>
            <w:insideH w:val="single" w:color="FFFFFF" w:sz="4" w:space="0"/>
            <w:insideV w:val="single" w:color="FFFFFF" w:sz="4" w:space="0"/>
          </w:tblBorders>
          <w:tblCellMar>
            <w:top w:w="0" w:type="dxa"/>
            <w:left w:w="0" w:type="dxa"/>
            <w:bottom w:w="0" w:type="dxa"/>
            <w:right w:w="0" w:type="dxa"/>
          </w:tblCellMar>
        </w:tblPrEx>
        <w:trPr>
          <w:cantSplit/>
          <w:trHeight w:val="1068" w:hRule="atLeast"/>
        </w:trPr>
        <w:tc>
          <w:tcPr>
            <w:tcW w:w="347" w:type="pct"/>
            <w:tcBorders>
              <w:top w:val="single" w:color="000000" w:sz="4" w:space="0"/>
              <w:left w:val="single" w:color="000000" w:sz="4" w:space="0"/>
              <w:bottom w:val="single" w:color="000000" w:sz="4" w:space="0"/>
              <w:right w:val="single" w:color="000000" w:sz="4" w:space="0"/>
            </w:tcBorders>
            <w:vAlign w:val="center"/>
          </w:tcPr>
          <w:p w14:paraId="4E0AAE6C">
            <w:pPr>
              <w:jc w:val="center"/>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7</w:t>
            </w:r>
          </w:p>
        </w:tc>
        <w:tc>
          <w:tcPr>
            <w:tcW w:w="527" w:type="pct"/>
            <w:vMerge w:val="continue"/>
            <w:tcBorders>
              <w:left w:val="single" w:color="000000" w:sz="4" w:space="0"/>
              <w:right w:val="single" w:color="000000" w:sz="4" w:space="0"/>
            </w:tcBorders>
            <w:vAlign w:val="center"/>
          </w:tcPr>
          <w:p w14:paraId="3C4C1433">
            <w:pPr>
              <w:jc w:val="both"/>
              <w:rPr>
                <w:rFonts w:hint="eastAsia" w:ascii="宋体" w:hAnsi="宋体" w:eastAsia="宋体" w:cs="宋体"/>
                <w:sz w:val="24"/>
                <w:szCs w:val="24"/>
              </w:rPr>
            </w:pPr>
          </w:p>
        </w:tc>
        <w:tc>
          <w:tcPr>
            <w:tcW w:w="973" w:type="pct"/>
            <w:tcBorders>
              <w:top w:val="single" w:color="000000" w:sz="4" w:space="0"/>
              <w:left w:val="single" w:color="000000" w:sz="4" w:space="0"/>
              <w:bottom w:val="single" w:color="000000" w:sz="4" w:space="0"/>
              <w:right w:val="single" w:color="000000" w:sz="4" w:space="0"/>
            </w:tcBorders>
            <w:vAlign w:val="center"/>
          </w:tcPr>
          <w:p w14:paraId="287395BC">
            <w:pPr>
              <w:jc w:val="center"/>
              <w:rPr>
                <w:rFonts w:hint="eastAsia" w:ascii="宋体" w:hAnsi="宋体" w:eastAsia="宋体" w:cs="宋体"/>
                <w:sz w:val="24"/>
                <w:szCs w:val="24"/>
              </w:rPr>
            </w:pPr>
            <w:r>
              <w:rPr>
                <w:rFonts w:hint="eastAsia" w:ascii="宋体" w:hAnsi="宋体" w:eastAsia="宋体" w:cs="宋体"/>
                <w:sz w:val="24"/>
                <w:szCs w:val="24"/>
              </w:rPr>
              <w:t>管网病害</w:t>
            </w:r>
          </w:p>
        </w:tc>
        <w:tc>
          <w:tcPr>
            <w:tcW w:w="2816" w:type="pct"/>
            <w:tcBorders>
              <w:top w:val="single" w:color="000000" w:sz="4" w:space="0"/>
              <w:left w:val="single" w:color="000000" w:sz="4" w:space="0"/>
              <w:bottom w:val="single" w:color="000000" w:sz="4" w:space="0"/>
              <w:right w:val="single" w:color="000000" w:sz="4" w:space="0"/>
            </w:tcBorders>
            <w:vAlign w:val="center"/>
          </w:tcPr>
          <w:p w14:paraId="600858CF">
            <w:pPr>
              <w:keepNext w:val="0"/>
              <w:keepLines w:val="0"/>
              <w:pageBreakBefore w:val="0"/>
              <w:widowControl/>
              <w:kinsoku w:val="0"/>
              <w:wordWrap/>
              <w:overflowPunct/>
              <w:topLinePunct w:val="0"/>
              <w:autoSpaceDE w:val="0"/>
              <w:autoSpaceDN w:val="0"/>
              <w:bidi w:val="0"/>
              <w:adjustRightInd w:val="0"/>
              <w:snapToGrid w:val="0"/>
              <w:spacing w:line="240" w:lineRule="auto"/>
              <w:jc w:val="both"/>
              <w:textAlignment w:val="baseline"/>
              <w:rPr>
                <w:rFonts w:hint="eastAsia" w:ascii="宋体" w:hAnsi="宋体" w:eastAsia="宋体" w:cs="宋体"/>
                <w:sz w:val="24"/>
                <w:szCs w:val="24"/>
              </w:rPr>
            </w:pPr>
            <w:r>
              <w:rPr>
                <w:rFonts w:hint="eastAsia" w:ascii="宋体" w:hAnsi="宋体" w:eastAsia="宋体" w:cs="宋体"/>
                <w:sz w:val="24"/>
                <w:szCs w:val="24"/>
              </w:rPr>
              <w:t>排水管功能性检测周期宜采用1-2年一次，结构性检测周期宜采用5-10年一次。运营单位每年应制定检测计划、每年应对不少于10km的关键管网开展检测，针对检测结果中存在结构性重要病害，应制定修复计划。运营单位未能提供相关管网的检测成果扣2分，未制定修复计划扣1分，未对结构性重要病害开展修复扣2分；根据结构性重要病害未全面修复到位扣1至4分。</w:t>
            </w:r>
          </w:p>
        </w:tc>
        <w:tc>
          <w:tcPr>
            <w:tcW w:w="336" w:type="pct"/>
            <w:tcBorders>
              <w:top w:val="single" w:color="000000" w:sz="4" w:space="0"/>
              <w:left w:val="single" w:color="000000" w:sz="4" w:space="0"/>
              <w:bottom w:val="single" w:color="000000" w:sz="4" w:space="0"/>
              <w:right w:val="single" w:color="000000" w:sz="4" w:space="0"/>
            </w:tcBorders>
            <w:vAlign w:val="center"/>
          </w:tcPr>
          <w:p w14:paraId="2C9C61A6">
            <w:pPr>
              <w:jc w:val="center"/>
              <w:rPr>
                <w:rFonts w:hint="eastAsia"/>
                <w:lang w:val="en-US" w:eastAsia="zh-CN"/>
              </w:rPr>
            </w:pPr>
            <w:r>
              <w:rPr>
                <w:rFonts w:hint="eastAsia"/>
                <w:lang w:val="en-US" w:eastAsia="zh-CN"/>
              </w:rPr>
              <w:t>5</w:t>
            </w:r>
          </w:p>
        </w:tc>
      </w:tr>
      <w:tr w14:paraId="47E74659">
        <w:tblPrEx>
          <w:tblBorders>
            <w:top w:val="single" w:color="FFFFFF" w:sz="4" w:space="0"/>
            <w:left w:val="single" w:color="FFFFFF" w:sz="4" w:space="0"/>
            <w:bottom w:val="single" w:color="FFFFFF" w:sz="4" w:space="0"/>
            <w:right w:val="single" w:color="FFFFFF" w:sz="4" w:space="0"/>
            <w:insideH w:val="single" w:color="FFFFFF" w:sz="4" w:space="0"/>
            <w:insideV w:val="single" w:color="FFFFFF" w:sz="4" w:space="0"/>
          </w:tblBorders>
          <w:tblCellMar>
            <w:top w:w="0" w:type="dxa"/>
            <w:left w:w="0" w:type="dxa"/>
            <w:bottom w:w="0" w:type="dxa"/>
            <w:right w:w="0" w:type="dxa"/>
          </w:tblCellMar>
        </w:tblPrEx>
        <w:trPr>
          <w:cantSplit/>
          <w:trHeight w:val="1068" w:hRule="atLeast"/>
        </w:trPr>
        <w:tc>
          <w:tcPr>
            <w:tcW w:w="347" w:type="pct"/>
            <w:tcBorders>
              <w:top w:val="single" w:color="000000" w:sz="4" w:space="0"/>
              <w:left w:val="single" w:color="000000" w:sz="4" w:space="0"/>
              <w:bottom w:val="single" w:color="000000" w:sz="4" w:space="0"/>
              <w:right w:val="single" w:color="000000" w:sz="4" w:space="0"/>
            </w:tcBorders>
            <w:vAlign w:val="center"/>
          </w:tcPr>
          <w:p w14:paraId="702582E5">
            <w:pPr>
              <w:jc w:val="center"/>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8</w:t>
            </w:r>
          </w:p>
        </w:tc>
        <w:tc>
          <w:tcPr>
            <w:tcW w:w="527" w:type="pct"/>
            <w:vMerge w:val="continue"/>
            <w:tcBorders>
              <w:left w:val="single" w:color="000000" w:sz="4" w:space="0"/>
              <w:right w:val="single" w:color="000000" w:sz="4" w:space="0"/>
            </w:tcBorders>
            <w:vAlign w:val="center"/>
          </w:tcPr>
          <w:p w14:paraId="7B8DE96E">
            <w:pPr>
              <w:jc w:val="both"/>
              <w:rPr>
                <w:rFonts w:hint="eastAsia" w:ascii="宋体" w:hAnsi="宋体" w:eastAsia="宋体" w:cs="宋体"/>
                <w:sz w:val="24"/>
                <w:szCs w:val="24"/>
              </w:rPr>
            </w:pPr>
          </w:p>
        </w:tc>
        <w:tc>
          <w:tcPr>
            <w:tcW w:w="97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CCD5426">
            <w:pPr>
              <w:jc w:val="center"/>
              <w:rPr>
                <w:rFonts w:hint="eastAsia" w:ascii="宋体" w:hAnsi="宋体" w:eastAsia="宋体" w:cs="宋体"/>
                <w:sz w:val="24"/>
                <w:szCs w:val="24"/>
              </w:rPr>
            </w:pPr>
          </w:p>
          <w:p w14:paraId="103C0B30">
            <w:pPr>
              <w:jc w:val="center"/>
              <w:rPr>
                <w:rFonts w:hint="eastAsia" w:ascii="宋体" w:hAnsi="宋体" w:eastAsia="宋体" w:cs="宋体"/>
                <w:sz w:val="24"/>
                <w:szCs w:val="24"/>
              </w:rPr>
            </w:pPr>
          </w:p>
          <w:p w14:paraId="755CAD44">
            <w:pPr>
              <w:jc w:val="center"/>
              <w:rPr>
                <w:rFonts w:hint="eastAsia" w:ascii="宋体" w:hAnsi="宋体" w:eastAsia="宋体" w:cs="宋体"/>
                <w:snapToGrid w:val="0"/>
                <w:color w:val="000000"/>
                <w:sz w:val="24"/>
                <w:szCs w:val="24"/>
                <w:lang w:val="en-US" w:eastAsia="en-US" w:bidi="ar-SA"/>
              </w:rPr>
            </w:pPr>
            <w:r>
              <w:rPr>
                <w:rFonts w:hint="eastAsia" w:ascii="宋体" w:hAnsi="宋体" w:eastAsia="宋体" w:cs="宋体"/>
                <w:sz w:val="24"/>
                <w:szCs w:val="24"/>
              </w:rPr>
              <w:t>通沟污泥处置</w:t>
            </w:r>
          </w:p>
        </w:tc>
        <w:tc>
          <w:tcPr>
            <w:tcW w:w="281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2473EB5">
            <w:pPr>
              <w:keepNext w:val="0"/>
              <w:keepLines w:val="0"/>
              <w:pageBreakBefore w:val="0"/>
              <w:widowControl/>
              <w:kinsoku w:val="0"/>
              <w:wordWrap/>
              <w:overflowPunct/>
              <w:topLinePunct w:val="0"/>
              <w:autoSpaceDE w:val="0"/>
              <w:autoSpaceDN w:val="0"/>
              <w:bidi w:val="0"/>
              <w:adjustRightInd w:val="0"/>
              <w:snapToGrid w:val="0"/>
              <w:spacing w:line="240" w:lineRule="auto"/>
              <w:jc w:val="both"/>
              <w:textAlignment w:val="baseline"/>
              <w:rPr>
                <w:rFonts w:hint="eastAsia" w:ascii="宋体" w:hAnsi="宋体" w:eastAsia="宋体" w:cs="宋体"/>
                <w:snapToGrid w:val="0"/>
                <w:color w:val="000000"/>
                <w:sz w:val="24"/>
                <w:szCs w:val="24"/>
                <w:lang w:val="en-US" w:eastAsia="en-US" w:bidi="ar-SA"/>
              </w:rPr>
            </w:pPr>
            <w:r>
              <w:rPr>
                <w:rFonts w:hint="eastAsia" w:ascii="宋体" w:hAnsi="宋体" w:eastAsia="宋体" w:cs="宋体"/>
                <w:sz w:val="24"/>
                <w:szCs w:val="24"/>
              </w:rPr>
              <w:t>管网清淤清理的通沟污泥需经妥善处置和无害化处理，必须建立明确的污泥去向记录和报告制度。签订污泥无害化处置合同并有相应的运输、处理记录，不扣分；签订污泥无害化处置合同但缺少相应的运输、处理记录，扣2分；通沟污泥未经妥善处置和无害化处理，或将处理业务外包给无资质单位，扣5分。</w:t>
            </w:r>
          </w:p>
        </w:tc>
        <w:tc>
          <w:tcPr>
            <w:tcW w:w="336" w:type="pct"/>
            <w:tcBorders>
              <w:top w:val="single" w:color="000000" w:sz="4" w:space="0"/>
              <w:left w:val="single" w:color="000000" w:sz="4" w:space="0"/>
              <w:bottom w:val="single" w:color="000000" w:sz="4" w:space="0"/>
              <w:right w:val="single" w:color="000000" w:sz="4" w:space="0"/>
            </w:tcBorders>
            <w:vAlign w:val="center"/>
          </w:tcPr>
          <w:p w14:paraId="7DA49832">
            <w:pPr>
              <w:jc w:val="center"/>
              <w:rPr>
                <w:rFonts w:hint="eastAsia" w:eastAsia="宋体"/>
                <w:lang w:val="en-US" w:eastAsia="zh-CN"/>
              </w:rPr>
            </w:pPr>
            <w:r>
              <w:rPr>
                <w:rFonts w:hint="eastAsia" w:eastAsia="宋体"/>
                <w:lang w:val="en-US" w:eastAsia="zh-CN"/>
              </w:rPr>
              <w:t>5</w:t>
            </w:r>
          </w:p>
        </w:tc>
      </w:tr>
      <w:tr w14:paraId="3A0A690F">
        <w:tblPrEx>
          <w:tblBorders>
            <w:top w:val="single" w:color="FFFFFF" w:sz="4" w:space="0"/>
            <w:left w:val="single" w:color="FFFFFF" w:sz="4" w:space="0"/>
            <w:bottom w:val="single" w:color="FFFFFF" w:sz="4" w:space="0"/>
            <w:right w:val="single" w:color="FFFFFF" w:sz="4" w:space="0"/>
            <w:insideH w:val="single" w:color="FFFFFF" w:sz="4" w:space="0"/>
            <w:insideV w:val="single" w:color="FFFFFF" w:sz="4" w:space="0"/>
          </w:tblBorders>
          <w:tblCellMar>
            <w:top w:w="0" w:type="dxa"/>
            <w:left w:w="0" w:type="dxa"/>
            <w:bottom w:w="0" w:type="dxa"/>
            <w:right w:w="0" w:type="dxa"/>
          </w:tblCellMar>
        </w:tblPrEx>
        <w:trPr>
          <w:cantSplit/>
          <w:trHeight w:val="719" w:hRule="atLeast"/>
        </w:trPr>
        <w:tc>
          <w:tcPr>
            <w:tcW w:w="347" w:type="pct"/>
            <w:tcBorders>
              <w:top w:val="single" w:color="000000" w:sz="4" w:space="0"/>
              <w:left w:val="single" w:color="000000" w:sz="4" w:space="0"/>
              <w:bottom w:val="single" w:color="000000" w:sz="4" w:space="0"/>
              <w:right w:val="single" w:color="000000" w:sz="4" w:space="0"/>
            </w:tcBorders>
            <w:vAlign w:val="center"/>
          </w:tcPr>
          <w:p w14:paraId="793CE994">
            <w:pPr>
              <w:jc w:val="center"/>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9</w:t>
            </w:r>
          </w:p>
        </w:tc>
        <w:tc>
          <w:tcPr>
            <w:tcW w:w="527" w:type="pct"/>
            <w:vMerge w:val="continue"/>
            <w:tcBorders>
              <w:left w:val="single" w:color="000000" w:sz="4" w:space="0"/>
              <w:right w:val="single" w:color="000000" w:sz="4" w:space="0"/>
            </w:tcBorders>
            <w:vAlign w:val="center"/>
          </w:tcPr>
          <w:p w14:paraId="2D84AA22">
            <w:pPr>
              <w:jc w:val="both"/>
              <w:rPr>
                <w:rFonts w:hint="eastAsia" w:ascii="宋体" w:hAnsi="宋体" w:eastAsia="宋体" w:cs="宋体"/>
                <w:sz w:val="24"/>
                <w:szCs w:val="24"/>
              </w:rPr>
            </w:pPr>
          </w:p>
        </w:tc>
        <w:tc>
          <w:tcPr>
            <w:tcW w:w="97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71B5FF0">
            <w:pPr>
              <w:jc w:val="center"/>
              <w:rPr>
                <w:rFonts w:hint="eastAsia" w:ascii="宋体" w:hAnsi="宋体" w:eastAsia="宋体" w:cs="宋体"/>
                <w:snapToGrid w:val="0"/>
                <w:color w:val="000000"/>
                <w:sz w:val="24"/>
                <w:szCs w:val="24"/>
                <w:lang w:val="en-US" w:eastAsia="en-US" w:bidi="ar-SA"/>
              </w:rPr>
            </w:pPr>
            <w:r>
              <w:rPr>
                <w:rFonts w:hint="eastAsia" w:ascii="宋体" w:hAnsi="宋体" w:eastAsia="宋体" w:cs="宋体"/>
                <w:sz w:val="24"/>
                <w:szCs w:val="24"/>
              </w:rPr>
              <w:t>运行水位</w:t>
            </w:r>
          </w:p>
        </w:tc>
        <w:tc>
          <w:tcPr>
            <w:tcW w:w="281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8FB2BB6">
            <w:pPr>
              <w:jc w:val="both"/>
              <w:rPr>
                <w:rFonts w:hint="eastAsia" w:ascii="宋体" w:hAnsi="宋体" w:eastAsia="宋体" w:cs="宋体"/>
                <w:snapToGrid w:val="0"/>
                <w:color w:val="000000"/>
                <w:sz w:val="24"/>
                <w:szCs w:val="24"/>
                <w:lang w:val="en-US" w:eastAsia="en-US" w:bidi="ar-SA"/>
              </w:rPr>
            </w:pPr>
            <w:r>
              <w:rPr>
                <w:rFonts w:hint="eastAsia" w:ascii="宋体" w:hAnsi="宋体" w:eastAsia="宋体" w:cs="宋体"/>
                <w:sz w:val="24"/>
                <w:szCs w:val="24"/>
              </w:rPr>
              <w:t>日常抽查路面管网，每发现一处管网及检查井冒溢扣0.5分。</w:t>
            </w:r>
          </w:p>
        </w:tc>
        <w:tc>
          <w:tcPr>
            <w:tcW w:w="336" w:type="pct"/>
            <w:tcBorders>
              <w:top w:val="single" w:color="000000" w:sz="4" w:space="0"/>
              <w:left w:val="single" w:color="000000" w:sz="4" w:space="0"/>
              <w:bottom w:val="single" w:color="000000" w:sz="4" w:space="0"/>
              <w:right w:val="single" w:color="000000" w:sz="4" w:space="0"/>
            </w:tcBorders>
            <w:vAlign w:val="center"/>
          </w:tcPr>
          <w:p w14:paraId="67BC4B65">
            <w:pPr>
              <w:jc w:val="center"/>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5</w:t>
            </w:r>
          </w:p>
        </w:tc>
      </w:tr>
      <w:tr w14:paraId="1564E012">
        <w:tblPrEx>
          <w:tblBorders>
            <w:top w:val="single" w:color="FFFFFF" w:sz="4" w:space="0"/>
            <w:left w:val="single" w:color="FFFFFF" w:sz="4" w:space="0"/>
            <w:bottom w:val="single" w:color="FFFFFF" w:sz="4" w:space="0"/>
            <w:right w:val="single" w:color="FFFFFF" w:sz="4" w:space="0"/>
            <w:insideH w:val="single" w:color="FFFFFF" w:sz="4" w:space="0"/>
            <w:insideV w:val="single" w:color="FFFFFF" w:sz="4" w:space="0"/>
          </w:tblBorders>
          <w:tblCellMar>
            <w:top w:w="0" w:type="dxa"/>
            <w:left w:w="0" w:type="dxa"/>
            <w:bottom w:w="0" w:type="dxa"/>
            <w:right w:w="0" w:type="dxa"/>
          </w:tblCellMar>
        </w:tblPrEx>
        <w:trPr>
          <w:cantSplit/>
          <w:trHeight w:val="1068" w:hRule="atLeast"/>
        </w:trPr>
        <w:tc>
          <w:tcPr>
            <w:tcW w:w="347" w:type="pct"/>
            <w:tcBorders>
              <w:top w:val="single" w:color="000000" w:sz="4" w:space="0"/>
              <w:left w:val="single" w:color="000000" w:sz="4" w:space="0"/>
              <w:bottom w:val="single" w:color="000000" w:sz="4" w:space="0"/>
              <w:right w:val="single" w:color="000000" w:sz="4" w:space="0"/>
            </w:tcBorders>
            <w:vAlign w:val="center"/>
          </w:tcPr>
          <w:p w14:paraId="612CB795">
            <w:pPr>
              <w:jc w:val="center"/>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10</w:t>
            </w:r>
          </w:p>
        </w:tc>
        <w:tc>
          <w:tcPr>
            <w:tcW w:w="527" w:type="pct"/>
            <w:vMerge w:val="continue"/>
            <w:tcBorders>
              <w:left w:val="single" w:color="000000" w:sz="4" w:space="0"/>
              <w:right w:val="single" w:color="000000" w:sz="4" w:space="0"/>
            </w:tcBorders>
            <w:vAlign w:val="center"/>
          </w:tcPr>
          <w:p w14:paraId="32E435CB">
            <w:pPr>
              <w:jc w:val="both"/>
              <w:rPr>
                <w:rFonts w:hint="eastAsia" w:ascii="宋体" w:hAnsi="宋体" w:eastAsia="宋体" w:cs="宋体"/>
                <w:sz w:val="24"/>
                <w:szCs w:val="24"/>
              </w:rPr>
            </w:pPr>
          </w:p>
        </w:tc>
        <w:tc>
          <w:tcPr>
            <w:tcW w:w="97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E982401">
            <w:pPr>
              <w:jc w:val="center"/>
              <w:rPr>
                <w:rFonts w:hint="eastAsia" w:ascii="宋体" w:hAnsi="宋体" w:eastAsia="宋体" w:cs="宋体"/>
                <w:sz w:val="24"/>
                <w:szCs w:val="24"/>
              </w:rPr>
            </w:pPr>
          </w:p>
          <w:p w14:paraId="16C79173">
            <w:pPr>
              <w:jc w:val="center"/>
              <w:rPr>
                <w:rFonts w:hint="eastAsia" w:ascii="宋体" w:hAnsi="宋体" w:eastAsia="宋体" w:cs="宋体"/>
                <w:snapToGrid w:val="0"/>
                <w:color w:val="000000"/>
                <w:sz w:val="24"/>
                <w:szCs w:val="24"/>
                <w:lang w:val="en-US" w:eastAsia="en-US" w:bidi="ar-SA"/>
              </w:rPr>
            </w:pPr>
            <w:r>
              <w:rPr>
                <w:rFonts w:hint="eastAsia" w:ascii="宋体" w:hAnsi="宋体" w:eastAsia="宋体" w:cs="宋体"/>
                <w:sz w:val="24"/>
                <w:szCs w:val="24"/>
              </w:rPr>
              <w:t>运维记录、计划</w:t>
            </w:r>
          </w:p>
        </w:tc>
        <w:tc>
          <w:tcPr>
            <w:tcW w:w="281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D1F73F9">
            <w:pPr>
              <w:keepNext w:val="0"/>
              <w:keepLines w:val="0"/>
              <w:pageBreakBefore w:val="0"/>
              <w:widowControl/>
              <w:kinsoku w:val="0"/>
              <w:wordWrap/>
              <w:overflowPunct/>
              <w:topLinePunct w:val="0"/>
              <w:autoSpaceDE w:val="0"/>
              <w:autoSpaceDN w:val="0"/>
              <w:bidi w:val="0"/>
              <w:adjustRightInd w:val="0"/>
              <w:snapToGrid w:val="0"/>
              <w:jc w:val="both"/>
              <w:textAlignment w:val="baseline"/>
              <w:rPr>
                <w:rFonts w:hint="eastAsia" w:ascii="宋体" w:hAnsi="宋体" w:eastAsia="宋体" w:cs="宋体"/>
                <w:snapToGrid w:val="0"/>
                <w:color w:val="000000"/>
                <w:sz w:val="24"/>
                <w:szCs w:val="24"/>
                <w:lang w:val="en-US" w:eastAsia="en-US" w:bidi="ar-SA"/>
              </w:rPr>
            </w:pPr>
            <w:r>
              <w:rPr>
                <w:rFonts w:hint="eastAsia" w:ascii="宋体" w:hAnsi="宋体" w:eastAsia="宋体" w:cs="宋体"/>
                <w:sz w:val="24"/>
                <w:szCs w:val="24"/>
              </w:rPr>
              <w:t>日常检查、维护台账完整，有月度、季度维护计划，记录清晰，无运维记录、台账扣3分，无月度、季度维护计划扣2分，运维记录、计划不完整，分别根据缺失程度酌情扣0.5至1.5分。</w:t>
            </w:r>
          </w:p>
        </w:tc>
        <w:tc>
          <w:tcPr>
            <w:tcW w:w="336" w:type="pct"/>
            <w:tcBorders>
              <w:top w:val="single" w:color="000000" w:sz="4" w:space="0"/>
              <w:left w:val="single" w:color="000000" w:sz="4" w:space="0"/>
              <w:bottom w:val="single" w:color="000000" w:sz="4" w:space="0"/>
              <w:right w:val="single" w:color="000000" w:sz="4" w:space="0"/>
            </w:tcBorders>
            <w:vAlign w:val="center"/>
          </w:tcPr>
          <w:p w14:paraId="62F6770E">
            <w:pPr>
              <w:jc w:val="center"/>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5</w:t>
            </w:r>
          </w:p>
        </w:tc>
      </w:tr>
      <w:tr w14:paraId="2614E3ED">
        <w:tblPrEx>
          <w:tblBorders>
            <w:top w:val="single" w:color="FFFFFF" w:sz="4" w:space="0"/>
            <w:left w:val="single" w:color="FFFFFF" w:sz="4" w:space="0"/>
            <w:bottom w:val="single" w:color="FFFFFF" w:sz="4" w:space="0"/>
            <w:right w:val="single" w:color="FFFFFF" w:sz="4" w:space="0"/>
            <w:insideH w:val="single" w:color="FFFFFF" w:sz="4" w:space="0"/>
            <w:insideV w:val="single" w:color="FFFFFF" w:sz="4" w:space="0"/>
          </w:tblBorders>
          <w:tblCellMar>
            <w:top w:w="0" w:type="dxa"/>
            <w:left w:w="0" w:type="dxa"/>
            <w:bottom w:w="0" w:type="dxa"/>
            <w:right w:w="0" w:type="dxa"/>
          </w:tblCellMar>
        </w:tblPrEx>
        <w:trPr>
          <w:cantSplit/>
          <w:trHeight w:val="1068" w:hRule="atLeast"/>
        </w:trPr>
        <w:tc>
          <w:tcPr>
            <w:tcW w:w="347" w:type="pct"/>
            <w:tcBorders>
              <w:top w:val="single" w:color="000000" w:sz="4" w:space="0"/>
              <w:left w:val="single" w:color="000000" w:sz="4" w:space="0"/>
              <w:bottom w:val="single" w:color="000000" w:sz="4" w:space="0"/>
              <w:right w:val="single" w:color="000000" w:sz="4" w:space="0"/>
            </w:tcBorders>
            <w:vAlign w:val="center"/>
          </w:tcPr>
          <w:p w14:paraId="52C71CB0">
            <w:pPr>
              <w:jc w:val="center"/>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11</w:t>
            </w:r>
          </w:p>
        </w:tc>
        <w:tc>
          <w:tcPr>
            <w:tcW w:w="527" w:type="pct"/>
            <w:vMerge w:val="continue"/>
            <w:tcBorders>
              <w:left w:val="single" w:color="000000" w:sz="4" w:space="0"/>
              <w:bottom w:val="single" w:color="000000" w:sz="4" w:space="0"/>
              <w:right w:val="single" w:color="000000" w:sz="4" w:space="0"/>
            </w:tcBorders>
            <w:vAlign w:val="center"/>
          </w:tcPr>
          <w:p w14:paraId="4DF1B715">
            <w:pPr>
              <w:jc w:val="both"/>
              <w:rPr>
                <w:rFonts w:hint="eastAsia" w:ascii="宋体" w:hAnsi="宋体" w:eastAsia="宋体" w:cs="宋体"/>
                <w:sz w:val="24"/>
                <w:szCs w:val="24"/>
              </w:rPr>
            </w:pPr>
          </w:p>
        </w:tc>
        <w:tc>
          <w:tcPr>
            <w:tcW w:w="97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D51FD08">
            <w:pPr>
              <w:jc w:val="center"/>
              <w:rPr>
                <w:rFonts w:hint="eastAsia" w:ascii="宋体" w:hAnsi="宋体" w:eastAsia="宋体" w:cs="宋体"/>
                <w:sz w:val="24"/>
                <w:szCs w:val="24"/>
              </w:rPr>
            </w:pPr>
          </w:p>
          <w:p w14:paraId="2C78AE1F">
            <w:pPr>
              <w:jc w:val="center"/>
              <w:rPr>
                <w:rFonts w:hint="eastAsia" w:ascii="宋体" w:hAnsi="宋体" w:eastAsia="宋体" w:cs="宋体"/>
                <w:snapToGrid w:val="0"/>
                <w:color w:val="000000"/>
                <w:sz w:val="24"/>
                <w:szCs w:val="24"/>
                <w:lang w:val="en-US" w:eastAsia="en-US" w:bidi="ar-SA"/>
              </w:rPr>
            </w:pPr>
            <w:r>
              <w:rPr>
                <w:rFonts w:hint="eastAsia" w:ascii="宋体" w:hAnsi="宋体" w:eastAsia="宋体" w:cs="宋体"/>
                <w:sz w:val="24"/>
                <w:szCs w:val="24"/>
              </w:rPr>
              <w:t>投诉及应急事项处理</w:t>
            </w:r>
          </w:p>
        </w:tc>
        <w:tc>
          <w:tcPr>
            <w:tcW w:w="281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C2AD7F5">
            <w:pPr>
              <w:keepNext w:val="0"/>
              <w:keepLines w:val="0"/>
              <w:pageBreakBefore w:val="0"/>
              <w:widowControl/>
              <w:kinsoku w:val="0"/>
              <w:wordWrap/>
              <w:overflowPunct/>
              <w:topLinePunct w:val="0"/>
              <w:autoSpaceDE w:val="0"/>
              <w:autoSpaceDN w:val="0"/>
              <w:bidi w:val="0"/>
              <w:adjustRightInd w:val="0"/>
              <w:snapToGrid w:val="0"/>
              <w:jc w:val="both"/>
              <w:textAlignment w:val="baseline"/>
              <w:rPr>
                <w:rFonts w:hint="eastAsia" w:ascii="宋体" w:hAnsi="宋体" w:eastAsia="宋体" w:cs="宋体"/>
                <w:snapToGrid w:val="0"/>
                <w:color w:val="000000"/>
                <w:sz w:val="24"/>
                <w:szCs w:val="24"/>
                <w:lang w:val="en-US" w:eastAsia="en-US" w:bidi="ar-SA"/>
              </w:rPr>
            </w:pPr>
            <w:r>
              <w:rPr>
                <w:rFonts w:hint="eastAsia" w:ascii="宋体" w:hAnsi="宋体" w:eastAsia="宋体" w:cs="宋体"/>
                <w:sz w:val="24"/>
                <w:szCs w:val="24"/>
              </w:rPr>
              <w:t>因接到群众举报投诉或上级部门下发的管网应急维修等指令，24小时内未及时响应并采取措施或规定时间内未及时整改到位的，每发生一次扣0.5分。</w:t>
            </w:r>
          </w:p>
        </w:tc>
        <w:tc>
          <w:tcPr>
            <w:tcW w:w="336" w:type="pct"/>
            <w:tcBorders>
              <w:top w:val="single" w:color="000000" w:sz="4" w:space="0"/>
              <w:left w:val="single" w:color="000000" w:sz="4" w:space="0"/>
              <w:bottom w:val="single" w:color="000000" w:sz="4" w:space="0"/>
              <w:right w:val="single" w:color="000000" w:sz="4" w:space="0"/>
            </w:tcBorders>
            <w:vAlign w:val="center"/>
          </w:tcPr>
          <w:p w14:paraId="4A1173A7">
            <w:pPr>
              <w:jc w:val="center"/>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5</w:t>
            </w:r>
          </w:p>
        </w:tc>
      </w:tr>
      <w:tr w14:paraId="4248036F">
        <w:tblPrEx>
          <w:tblBorders>
            <w:top w:val="single" w:color="FFFFFF" w:sz="4" w:space="0"/>
            <w:left w:val="single" w:color="FFFFFF" w:sz="4" w:space="0"/>
            <w:bottom w:val="single" w:color="FFFFFF" w:sz="4" w:space="0"/>
            <w:right w:val="single" w:color="FFFFFF" w:sz="4" w:space="0"/>
            <w:insideH w:val="single" w:color="FFFFFF" w:sz="4" w:space="0"/>
            <w:insideV w:val="single" w:color="FFFFFF" w:sz="4" w:space="0"/>
          </w:tblBorders>
          <w:tblCellMar>
            <w:top w:w="0" w:type="dxa"/>
            <w:left w:w="0" w:type="dxa"/>
            <w:bottom w:w="0" w:type="dxa"/>
            <w:right w:w="0" w:type="dxa"/>
          </w:tblCellMar>
        </w:tblPrEx>
        <w:trPr>
          <w:cantSplit/>
          <w:trHeight w:val="838" w:hRule="atLeast"/>
        </w:trPr>
        <w:tc>
          <w:tcPr>
            <w:tcW w:w="347" w:type="pct"/>
            <w:tcBorders>
              <w:top w:val="single" w:color="000000" w:sz="4" w:space="0"/>
              <w:left w:val="single" w:color="000000" w:sz="4" w:space="0"/>
              <w:bottom w:val="single" w:color="000000" w:sz="4" w:space="0"/>
              <w:right w:val="single" w:color="000000" w:sz="4" w:space="0"/>
            </w:tcBorders>
            <w:vAlign w:val="center"/>
          </w:tcPr>
          <w:p w14:paraId="0F8A0709">
            <w:pPr>
              <w:jc w:val="center"/>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12</w:t>
            </w:r>
          </w:p>
        </w:tc>
        <w:tc>
          <w:tcPr>
            <w:tcW w:w="527" w:type="pct"/>
            <w:vMerge w:val="restart"/>
            <w:tcBorders>
              <w:top w:val="single" w:color="000000" w:sz="4" w:space="0"/>
              <w:left w:val="single" w:color="000000" w:sz="4" w:space="0"/>
              <w:right w:val="single" w:color="000000" w:sz="4" w:space="0"/>
            </w:tcBorders>
            <w:vAlign w:val="center"/>
          </w:tcPr>
          <w:p w14:paraId="339A230F">
            <w:pPr>
              <w:jc w:val="center"/>
              <w:rPr>
                <w:rFonts w:hint="eastAsia" w:ascii="宋体" w:hAnsi="宋体" w:eastAsia="宋体" w:cs="宋体"/>
                <w:sz w:val="24"/>
                <w:szCs w:val="24"/>
              </w:rPr>
            </w:pPr>
            <w:r>
              <w:rPr>
                <w:rFonts w:hint="eastAsia" w:ascii="宋体" w:hAnsi="宋体" w:eastAsia="宋体" w:cs="宋体"/>
                <w:sz w:val="24"/>
                <w:szCs w:val="24"/>
              </w:rPr>
              <w:t>泵站运行</w:t>
            </w:r>
          </w:p>
        </w:tc>
        <w:tc>
          <w:tcPr>
            <w:tcW w:w="973" w:type="pct"/>
            <w:tcBorders>
              <w:top w:val="single" w:color="000000" w:sz="4" w:space="0"/>
              <w:left w:val="single" w:color="000000" w:sz="4" w:space="0"/>
              <w:bottom w:val="single" w:color="000000" w:sz="4" w:space="0"/>
              <w:right w:val="single" w:color="000000" w:sz="4" w:space="0"/>
            </w:tcBorders>
            <w:vAlign w:val="center"/>
          </w:tcPr>
          <w:p w14:paraId="76795332">
            <w:pPr>
              <w:jc w:val="center"/>
              <w:rPr>
                <w:rFonts w:hint="eastAsia" w:ascii="宋体" w:hAnsi="宋体" w:eastAsia="宋体" w:cs="宋体"/>
                <w:sz w:val="24"/>
                <w:szCs w:val="24"/>
              </w:rPr>
            </w:pPr>
          </w:p>
          <w:p w14:paraId="3C972828">
            <w:pPr>
              <w:jc w:val="center"/>
              <w:rPr>
                <w:rFonts w:hint="eastAsia" w:ascii="宋体" w:hAnsi="宋体" w:eastAsia="宋体" w:cs="宋体"/>
                <w:sz w:val="24"/>
                <w:szCs w:val="24"/>
              </w:rPr>
            </w:pPr>
            <w:r>
              <w:rPr>
                <w:rFonts w:hint="eastAsia" w:ascii="宋体" w:hAnsi="宋体" w:eastAsia="宋体" w:cs="宋体"/>
                <w:sz w:val="24"/>
                <w:szCs w:val="24"/>
              </w:rPr>
              <w:t>设施完好率</w:t>
            </w:r>
          </w:p>
        </w:tc>
        <w:tc>
          <w:tcPr>
            <w:tcW w:w="281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78F7306">
            <w:pPr>
              <w:keepNext w:val="0"/>
              <w:keepLines w:val="0"/>
              <w:pageBreakBefore w:val="0"/>
              <w:widowControl/>
              <w:kinsoku w:val="0"/>
              <w:wordWrap/>
              <w:overflowPunct/>
              <w:topLinePunct w:val="0"/>
              <w:autoSpaceDE w:val="0"/>
              <w:autoSpaceDN w:val="0"/>
              <w:bidi w:val="0"/>
              <w:adjustRightInd w:val="0"/>
              <w:snapToGrid w:val="0"/>
              <w:jc w:val="both"/>
              <w:textAlignment w:val="baseline"/>
              <w:rPr>
                <w:rFonts w:hint="eastAsia" w:ascii="宋体" w:hAnsi="宋体" w:eastAsia="宋体" w:cs="宋体"/>
                <w:snapToGrid w:val="0"/>
                <w:color w:val="000000"/>
                <w:sz w:val="24"/>
                <w:szCs w:val="24"/>
                <w:lang w:val="en-US" w:eastAsia="en-US" w:bidi="ar-SA"/>
              </w:rPr>
            </w:pPr>
            <w:r>
              <w:rPr>
                <w:rFonts w:hint="eastAsia" w:ascii="宋体" w:hAnsi="宋体" w:eastAsia="宋体" w:cs="宋体"/>
                <w:sz w:val="24"/>
                <w:szCs w:val="24"/>
              </w:rPr>
              <w:t>泵站设施、机电设备和管配件外表应及时保养，无严重腐蚀、损坏，每检查到一台设施、设备不能正常运转扣1分。</w:t>
            </w:r>
          </w:p>
        </w:tc>
        <w:tc>
          <w:tcPr>
            <w:tcW w:w="336" w:type="pct"/>
            <w:tcBorders>
              <w:top w:val="single" w:color="000000" w:sz="4" w:space="0"/>
              <w:left w:val="single" w:color="000000" w:sz="4" w:space="0"/>
              <w:bottom w:val="single" w:color="000000" w:sz="4" w:space="0"/>
              <w:right w:val="single" w:color="000000" w:sz="4" w:space="0"/>
            </w:tcBorders>
            <w:vAlign w:val="center"/>
          </w:tcPr>
          <w:p w14:paraId="3D017C4B">
            <w:pPr>
              <w:jc w:val="center"/>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4</w:t>
            </w:r>
          </w:p>
        </w:tc>
      </w:tr>
      <w:tr w14:paraId="39DCE480">
        <w:tblPrEx>
          <w:tblBorders>
            <w:top w:val="single" w:color="FFFFFF" w:sz="4" w:space="0"/>
            <w:left w:val="single" w:color="FFFFFF" w:sz="4" w:space="0"/>
            <w:bottom w:val="single" w:color="FFFFFF" w:sz="4" w:space="0"/>
            <w:right w:val="single" w:color="FFFFFF" w:sz="4" w:space="0"/>
            <w:insideH w:val="single" w:color="FFFFFF" w:sz="4" w:space="0"/>
            <w:insideV w:val="single" w:color="FFFFFF" w:sz="4" w:space="0"/>
          </w:tblBorders>
          <w:tblCellMar>
            <w:top w:w="0" w:type="dxa"/>
            <w:left w:w="0" w:type="dxa"/>
            <w:bottom w:w="0" w:type="dxa"/>
            <w:right w:w="0" w:type="dxa"/>
          </w:tblCellMar>
        </w:tblPrEx>
        <w:trPr>
          <w:cantSplit/>
          <w:trHeight w:val="838" w:hRule="atLeast"/>
        </w:trPr>
        <w:tc>
          <w:tcPr>
            <w:tcW w:w="347" w:type="pct"/>
            <w:tcBorders>
              <w:top w:val="single" w:color="000000" w:sz="4" w:space="0"/>
              <w:left w:val="single" w:color="000000" w:sz="4" w:space="0"/>
              <w:bottom w:val="single" w:color="000000" w:sz="4" w:space="0"/>
              <w:right w:val="single" w:color="000000" w:sz="4" w:space="0"/>
            </w:tcBorders>
            <w:vAlign w:val="center"/>
          </w:tcPr>
          <w:p w14:paraId="098ABFFA">
            <w:pPr>
              <w:jc w:val="center"/>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13</w:t>
            </w:r>
          </w:p>
        </w:tc>
        <w:tc>
          <w:tcPr>
            <w:tcW w:w="527" w:type="pct"/>
            <w:vMerge w:val="continue"/>
            <w:tcBorders>
              <w:left w:val="single" w:color="000000" w:sz="4" w:space="0"/>
              <w:bottom w:val="single" w:color="000000" w:sz="4" w:space="0"/>
              <w:right w:val="single" w:color="000000" w:sz="4" w:space="0"/>
            </w:tcBorders>
            <w:vAlign w:val="center"/>
          </w:tcPr>
          <w:p w14:paraId="3B68F80F">
            <w:pPr>
              <w:jc w:val="center"/>
              <w:rPr>
                <w:rFonts w:hint="eastAsia" w:ascii="宋体" w:hAnsi="宋体" w:eastAsia="宋体" w:cs="宋体"/>
                <w:sz w:val="24"/>
                <w:szCs w:val="24"/>
              </w:rPr>
            </w:pPr>
          </w:p>
        </w:tc>
        <w:tc>
          <w:tcPr>
            <w:tcW w:w="973" w:type="pct"/>
            <w:tcBorders>
              <w:top w:val="single" w:color="000000" w:sz="4" w:space="0"/>
              <w:left w:val="single" w:color="000000" w:sz="4" w:space="0"/>
              <w:bottom w:val="single" w:color="000000" w:sz="4" w:space="0"/>
              <w:right w:val="single" w:color="000000" w:sz="4" w:space="0"/>
            </w:tcBorders>
            <w:vAlign w:val="center"/>
          </w:tcPr>
          <w:p w14:paraId="18742AC9">
            <w:pPr>
              <w:jc w:val="center"/>
              <w:rPr>
                <w:rFonts w:hint="eastAsia" w:ascii="宋体" w:hAnsi="宋体" w:eastAsia="宋体" w:cs="宋体"/>
                <w:sz w:val="24"/>
                <w:szCs w:val="24"/>
              </w:rPr>
            </w:pPr>
          </w:p>
          <w:p w14:paraId="4E3E1EB4">
            <w:pPr>
              <w:jc w:val="center"/>
              <w:rPr>
                <w:rFonts w:hint="eastAsia" w:ascii="宋体" w:hAnsi="宋体" w:eastAsia="宋体" w:cs="宋体"/>
                <w:sz w:val="24"/>
                <w:szCs w:val="24"/>
              </w:rPr>
            </w:pPr>
            <w:r>
              <w:rPr>
                <w:rFonts w:hint="eastAsia" w:ascii="宋体" w:hAnsi="宋体" w:eastAsia="宋体" w:cs="宋体"/>
                <w:sz w:val="24"/>
                <w:szCs w:val="24"/>
              </w:rPr>
              <w:t>水泵运行</w:t>
            </w:r>
          </w:p>
        </w:tc>
        <w:tc>
          <w:tcPr>
            <w:tcW w:w="281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5FBC72D">
            <w:pPr>
              <w:keepNext w:val="0"/>
              <w:keepLines w:val="0"/>
              <w:pageBreakBefore w:val="0"/>
              <w:widowControl/>
              <w:kinsoku w:val="0"/>
              <w:wordWrap/>
              <w:overflowPunct/>
              <w:topLinePunct w:val="0"/>
              <w:autoSpaceDE w:val="0"/>
              <w:autoSpaceDN w:val="0"/>
              <w:bidi w:val="0"/>
              <w:adjustRightInd w:val="0"/>
              <w:snapToGrid w:val="0"/>
              <w:jc w:val="both"/>
              <w:textAlignment w:val="baseline"/>
              <w:rPr>
                <w:rFonts w:hint="eastAsia" w:ascii="宋体" w:hAnsi="宋体" w:eastAsia="宋体" w:cs="宋体"/>
                <w:snapToGrid w:val="0"/>
                <w:color w:val="000000"/>
                <w:sz w:val="24"/>
                <w:szCs w:val="24"/>
                <w:lang w:val="en-US" w:eastAsia="en-US" w:bidi="ar-SA"/>
              </w:rPr>
            </w:pPr>
            <w:r>
              <w:rPr>
                <w:rFonts w:hint="eastAsia" w:ascii="宋体" w:hAnsi="宋体" w:eastAsia="宋体" w:cs="宋体"/>
                <w:sz w:val="24"/>
                <w:szCs w:val="24"/>
              </w:rPr>
              <w:t>每发现一起因运维不到位泵站停运扣2分；每发现一起因泵站水泵未全力抽排，造成前端污水管冒溢扣1分。</w:t>
            </w:r>
          </w:p>
        </w:tc>
        <w:tc>
          <w:tcPr>
            <w:tcW w:w="336" w:type="pct"/>
            <w:tcBorders>
              <w:top w:val="single" w:color="000000" w:sz="4" w:space="0"/>
              <w:left w:val="single" w:color="000000" w:sz="4" w:space="0"/>
              <w:bottom w:val="single" w:color="000000" w:sz="4" w:space="0"/>
              <w:right w:val="single" w:color="000000" w:sz="4" w:space="0"/>
            </w:tcBorders>
            <w:vAlign w:val="center"/>
          </w:tcPr>
          <w:p w14:paraId="035F55C7">
            <w:pPr>
              <w:jc w:val="center"/>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6</w:t>
            </w:r>
          </w:p>
        </w:tc>
      </w:tr>
      <w:tr w14:paraId="493166D0">
        <w:tblPrEx>
          <w:tblBorders>
            <w:top w:val="single" w:color="FFFFFF" w:sz="4" w:space="0"/>
            <w:left w:val="single" w:color="FFFFFF" w:sz="4" w:space="0"/>
            <w:bottom w:val="single" w:color="FFFFFF" w:sz="4" w:space="0"/>
            <w:right w:val="single" w:color="FFFFFF" w:sz="4" w:space="0"/>
            <w:insideH w:val="single" w:color="FFFFFF" w:sz="4" w:space="0"/>
            <w:insideV w:val="single" w:color="FFFFFF" w:sz="4" w:space="0"/>
          </w:tblBorders>
          <w:tblCellMar>
            <w:top w:w="0" w:type="dxa"/>
            <w:left w:w="0" w:type="dxa"/>
            <w:bottom w:w="0" w:type="dxa"/>
            <w:right w:w="0" w:type="dxa"/>
          </w:tblCellMar>
        </w:tblPrEx>
        <w:trPr>
          <w:cantSplit/>
          <w:trHeight w:val="1068" w:hRule="atLeast"/>
        </w:trPr>
        <w:tc>
          <w:tcPr>
            <w:tcW w:w="347" w:type="pct"/>
            <w:tcBorders>
              <w:top w:val="single" w:color="000000" w:sz="4" w:space="0"/>
              <w:left w:val="single" w:color="000000" w:sz="4" w:space="0"/>
              <w:bottom w:val="single" w:color="000000" w:sz="4" w:space="0"/>
              <w:right w:val="single" w:color="000000" w:sz="4" w:space="0"/>
            </w:tcBorders>
            <w:vAlign w:val="center"/>
          </w:tcPr>
          <w:p w14:paraId="05CADA44">
            <w:pPr>
              <w:jc w:val="center"/>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14</w:t>
            </w:r>
          </w:p>
        </w:tc>
        <w:tc>
          <w:tcPr>
            <w:tcW w:w="527" w:type="pct"/>
            <w:tcBorders>
              <w:top w:val="single" w:color="000000" w:sz="4" w:space="0"/>
              <w:left w:val="single" w:color="000000" w:sz="4" w:space="0"/>
              <w:bottom w:val="single" w:color="000000" w:sz="4" w:space="0"/>
              <w:right w:val="single" w:color="000000" w:sz="4" w:space="0"/>
            </w:tcBorders>
            <w:vAlign w:val="center"/>
          </w:tcPr>
          <w:p w14:paraId="7EFD5F4F">
            <w:pPr>
              <w:jc w:val="center"/>
              <w:rPr>
                <w:rFonts w:hint="eastAsia" w:ascii="宋体" w:hAnsi="宋体" w:eastAsia="宋体" w:cs="宋体"/>
                <w:sz w:val="24"/>
                <w:szCs w:val="24"/>
              </w:rPr>
            </w:pPr>
            <w:r>
              <w:rPr>
                <w:rFonts w:hint="eastAsia" w:ascii="宋体" w:hAnsi="宋体" w:eastAsia="宋体" w:cs="宋体"/>
                <w:sz w:val="24"/>
                <w:szCs w:val="24"/>
              </w:rPr>
              <w:t>责任事故</w:t>
            </w:r>
          </w:p>
        </w:tc>
        <w:tc>
          <w:tcPr>
            <w:tcW w:w="973" w:type="pct"/>
            <w:tcBorders>
              <w:top w:val="single" w:color="000000" w:sz="4" w:space="0"/>
              <w:left w:val="single" w:color="000000" w:sz="4" w:space="0"/>
              <w:bottom w:val="single" w:color="000000" w:sz="4" w:space="0"/>
              <w:right w:val="single" w:color="000000" w:sz="4" w:space="0"/>
            </w:tcBorders>
            <w:vAlign w:val="center"/>
          </w:tcPr>
          <w:p w14:paraId="1FE67B65">
            <w:pPr>
              <w:jc w:val="center"/>
              <w:rPr>
                <w:rFonts w:hint="eastAsia" w:ascii="宋体" w:hAnsi="宋体" w:eastAsia="宋体" w:cs="宋体"/>
                <w:sz w:val="24"/>
                <w:szCs w:val="24"/>
              </w:rPr>
            </w:pPr>
          </w:p>
          <w:p w14:paraId="1B9DA1E6">
            <w:pPr>
              <w:jc w:val="center"/>
              <w:rPr>
                <w:rFonts w:hint="eastAsia" w:ascii="宋体" w:hAnsi="宋体" w:eastAsia="宋体" w:cs="宋体"/>
                <w:sz w:val="24"/>
                <w:szCs w:val="24"/>
              </w:rPr>
            </w:pPr>
          </w:p>
          <w:p w14:paraId="59A291E8">
            <w:pPr>
              <w:jc w:val="center"/>
              <w:rPr>
                <w:rFonts w:hint="eastAsia" w:ascii="宋体" w:hAnsi="宋体" w:eastAsia="宋体" w:cs="宋体"/>
                <w:sz w:val="24"/>
                <w:szCs w:val="24"/>
              </w:rPr>
            </w:pPr>
            <w:r>
              <w:rPr>
                <w:rFonts w:hint="eastAsia" w:ascii="宋体" w:hAnsi="宋体" w:eastAsia="宋体" w:cs="宋体"/>
                <w:sz w:val="24"/>
                <w:szCs w:val="24"/>
              </w:rPr>
              <w:t>环境污染或安全责任事故</w:t>
            </w:r>
          </w:p>
        </w:tc>
        <w:tc>
          <w:tcPr>
            <w:tcW w:w="281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4BC6251">
            <w:pPr>
              <w:keepNext w:val="0"/>
              <w:keepLines w:val="0"/>
              <w:pageBreakBefore w:val="0"/>
              <w:widowControl/>
              <w:kinsoku w:val="0"/>
              <w:wordWrap/>
              <w:overflowPunct/>
              <w:topLinePunct w:val="0"/>
              <w:autoSpaceDE w:val="0"/>
              <w:autoSpaceDN w:val="0"/>
              <w:bidi w:val="0"/>
              <w:adjustRightInd w:val="0"/>
              <w:snapToGrid w:val="0"/>
              <w:jc w:val="both"/>
              <w:textAlignment w:val="baseline"/>
              <w:rPr>
                <w:rFonts w:hint="eastAsia" w:ascii="宋体" w:hAnsi="宋体" w:eastAsia="宋体" w:cs="宋体"/>
                <w:snapToGrid w:val="0"/>
                <w:color w:val="000000"/>
                <w:sz w:val="24"/>
                <w:szCs w:val="24"/>
                <w:lang w:val="en-US" w:eastAsia="en-US" w:bidi="ar-SA"/>
              </w:rPr>
            </w:pPr>
            <w:r>
              <w:rPr>
                <w:rFonts w:hint="eastAsia" w:ascii="宋体" w:hAnsi="宋体" w:eastAsia="宋体" w:cs="宋体"/>
                <w:sz w:val="24"/>
                <w:szCs w:val="24"/>
              </w:rPr>
              <w:t>因污水设施运维单位失职发生环境污染或安全责任事故，每发生一起严重水环境污染事故扣5分，并从运维费10％绩效考核费中扣罚1万元；每发生一起人员重伤事故扣5分，并从运维费10％绩效考核费中扣罚1万元；每发生一起人员亡人事故扣10分，并从运维费10％绩效考核费中扣罚5万元。</w:t>
            </w:r>
          </w:p>
        </w:tc>
        <w:tc>
          <w:tcPr>
            <w:tcW w:w="336" w:type="pct"/>
            <w:tcBorders>
              <w:top w:val="single" w:color="000000" w:sz="4" w:space="0"/>
              <w:left w:val="single" w:color="000000" w:sz="4" w:space="0"/>
              <w:bottom w:val="single" w:color="000000" w:sz="4" w:space="0"/>
              <w:right w:val="single" w:color="000000" w:sz="4" w:space="0"/>
            </w:tcBorders>
            <w:vAlign w:val="center"/>
          </w:tcPr>
          <w:p w14:paraId="22586494">
            <w:pPr>
              <w:jc w:val="center"/>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10</w:t>
            </w:r>
          </w:p>
        </w:tc>
      </w:tr>
      <w:tr w14:paraId="50C8192F">
        <w:tblPrEx>
          <w:tblBorders>
            <w:top w:val="single" w:color="FFFFFF" w:sz="4" w:space="0"/>
            <w:left w:val="single" w:color="FFFFFF" w:sz="4" w:space="0"/>
            <w:bottom w:val="single" w:color="FFFFFF" w:sz="4" w:space="0"/>
            <w:right w:val="single" w:color="FFFFFF" w:sz="4" w:space="0"/>
            <w:insideH w:val="single" w:color="FFFFFF" w:sz="4" w:space="0"/>
            <w:insideV w:val="single" w:color="FFFFFF" w:sz="4" w:space="0"/>
          </w:tblBorders>
          <w:tblCellMar>
            <w:top w:w="0" w:type="dxa"/>
            <w:left w:w="0" w:type="dxa"/>
            <w:bottom w:w="0" w:type="dxa"/>
            <w:right w:w="0" w:type="dxa"/>
          </w:tblCellMar>
        </w:tblPrEx>
        <w:trPr>
          <w:cantSplit/>
          <w:trHeight w:val="332" w:hRule="atLeast"/>
        </w:trPr>
        <w:tc>
          <w:tcPr>
            <w:tcW w:w="347" w:type="pct"/>
            <w:tcBorders>
              <w:top w:val="single" w:color="000000" w:sz="4" w:space="0"/>
              <w:left w:val="single" w:color="000000" w:sz="4" w:space="0"/>
              <w:bottom w:val="single" w:color="000000" w:sz="4" w:space="0"/>
              <w:right w:val="single" w:color="000000" w:sz="4" w:space="0"/>
            </w:tcBorders>
            <w:vAlign w:val="center"/>
          </w:tcPr>
          <w:p w14:paraId="20AE7F3E">
            <w:pPr>
              <w:jc w:val="center"/>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15</w:t>
            </w:r>
          </w:p>
        </w:tc>
        <w:tc>
          <w:tcPr>
            <w:tcW w:w="527" w:type="pct"/>
            <w:tcBorders>
              <w:top w:val="single" w:color="000000" w:sz="4" w:space="0"/>
              <w:left w:val="single" w:color="000000" w:sz="4" w:space="0"/>
              <w:bottom w:val="single" w:color="000000" w:sz="4" w:space="0"/>
              <w:right w:val="single" w:color="000000" w:sz="4" w:space="0"/>
            </w:tcBorders>
            <w:vAlign w:val="center"/>
          </w:tcPr>
          <w:p w14:paraId="33625BD2">
            <w:pPr>
              <w:jc w:val="center"/>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合计</w:t>
            </w:r>
          </w:p>
        </w:tc>
        <w:tc>
          <w:tcPr>
            <w:tcW w:w="973" w:type="pct"/>
            <w:tcBorders>
              <w:top w:val="single" w:color="000000" w:sz="4" w:space="0"/>
              <w:left w:val="single" w:color="000000" w:sz="4" w:space="0"/>
              <w:bottom w:val="single" w:color="000000" w:sz="4" w:space="0"/>
              <w:right w:val="single" w:color="000000" w:sz="4" w:space="0"/>
            </w:tcBorders>
            <w:vAlign w:val="center"/>
          </w:tcPr>
          <w:p w14:paraId="5C6C578D">
            <w:pPr>
              <w:jc w:val="center"/>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w:t>
            </w:r>
          </w:p>
        </w:tc>
        <w:tc>
          <w:tcPr>
            <w:tcW w:w="2816" w:type="pct"/>
            <w:tcBorders>
              <w:top w:val="single" w:color="000000" w:sz="4" w:space="0"/>
              <w:left w:val="single" w:color="000000" w:sz="4" w:space="0"/>
              <w:bottom w:val="single" w:color="000000" w:sz="4" w:space="0"/>
              <w:right w:val="single" w:color="000000" w:sz="4" w:space="0"/>
            </w:tcBorders>
            <w:vAlign w:val="center"/>
          </w:tcPr>
          <w:p w14:paraId="52D0DDF9">
            <w:pPr>
              <w:keepNext w:val="0"/>
              <w:keepLines w:val="0"/>
              <w:pageBreakBefore w:val="0"/>
              <w:widowControl/>
              <w:kinsoku w:val="0"/>
              <w:wordWrap/>
              <w:overflowPunct/>
              <w:topLinePunct w:val="0"/>
              <w:autoSpaceDE w:val="0"/>
              <w:autoSpaceDN w:val="0"/>
              <w:bidi w:val="0"/>
              <w:adjustRightInd w:val="0"/>
              <w:snapToGrid w:val="0"/>
              <w:spacing w:line="240" w:lineRule="exact"/>
              <w:jc w:val="both"/>
              <w:textAlignment w:val="baseline"/>
              <w:rPr>
                <w:rFonts w:hint="eastAsia" w:ascii="宋体" w:hAnsi="宋体" w:eastAsia="宋体" w:cs="宋体"/>
                <w:sz w:val="24"/>
                <w:szCs w:val="24"/>
              </w:rPr>
            </w:pPr>
          </w:p>
        </w:tc>
        <w:tc>
          <w:tcPr>
            <w:tcW w:w="336" w:type="pct"/>
            <w:tcBorders>
              <w:top w:val="single" w:color="000000" w:sz="4" w:space="0"/>
              <w:left w:val="single" w:color="000000" w:sz="4" w:space="0"/>
              <w:bottom w:val="single" w:color="000000" w:sz="4" w:space="0"/>
              <w:right w:val="single" w:color="000000" w:sz="4" w:space="0"/>
            </w:tcBorders>
            <w:vAlign w:val="center"/>
          </w:tcPr>
          <w:p w14:paraId="35CB4B3A">
            <w:pPr>
              <w:jc w:val="center"/>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100</w:t>
            </w:r>
          </w:p>
        </w:tc>
      </w:tr>
    </w:tbl>
    <w:p w14:paraId="47213F51">
      <w:pPr>
        <w:wordWrap w:val="0"/>
        <w:autoSpaceDE w:val="0"/>
        <w:autoSpaceDN w:val="0"/>
        <w:spacing w:before="0" w:after="0" w:line="360" w:lineRule="exact"/>
        <w:ind w:firstLine="220"/>
        <w:jc w:val="both"/>
        <w:rPr>
          <w:rFonts w:hint="eastAsia" w:ascii="宋体" w:hAnsi="宋体" w:eastAsia="宋体" w:cs="宋体"/>
          <w:color w:val="000000"/>
          <w:sz w:val="24"/>
          <w:szCs w:val="24"/>
        </w:rPr>
      </w:pPr>
    </w:p>
    <w:p w14:paraId="5AD13303">
      <w:pPr>
        <w:wordWrap w:val="0"/>
        <w:autoSpaceDE w:val="0"/>
        <w:autoSpaceDN w:val="0"/>
        <w:spacing w:before="0" w:after="0" w:line="360" w:lineRule="exact"/>
        <w:ind w:firstLine="220"/>
        <w:jc w:val="both"/>
        <w:rPr>
          <w:rFonts w:hint="eastAsia" w:ascii="宋体" w:hAnsi="宋体" w:eastAsia="宋体" w:cs="宋体"/>
          <w:sz w:val="24"/>
          <w:szCs w:val="24"/>
        </w:rPr>
      </w:pPr>
      <w:r>
        <w:rPr>
          <w:rFonts w:hint="eastAsia" w:ascii="宋体" w:hAnsi="宋体" w:eastAsia="宋体" w:cs="宋体"/>
          <w:color w:val="000000"/>
          <w:sz w:val="24"/>
          <w:szCs w:val="24"/>
        </w:rPr>
        <w:t>1．管网养护考核指标中的分项指标，抽查的管段、检查井可重复。</w:t>
      </w:r>
    </w:p>
    <w:p w14:paraId="3CB2BD58">
      <w:pPr>
        <w:wordWrap w:val="0"/>
        <w:autoSpaceDE w:val="0"/>
        <w:autoSpaceDN w:val="0"/>
        <w:spacing w:before="0" w:after="0" w:line="340" w:lineRule="exact"/>
        <w:ind w:firstLine="220"/>
        <w:jc w:val="both"/>
        <w:rPr>
          <w:rFonts w:hint="eastAsia" w:ascii="宋体" w:hAnsi="宋体" w:eastAsia="宋体" w:cs="宋体"/>
          <w:sz w:val="24"/>
          <w:szCs w:val="24"/>
        </w:rPr>
      </w:pPr>
      <w:r>
        <w:rPr>
          <w:rFonts w:hint="eastAsia" w:ascii="宋体" w:hAnsi="宋体" w:eastAsia="宋体" w:cs="宋体"/>
          <w:color w:val="000000"/>
          <w:sz w:val="24"/>
          <w:szCs w:val="24"/>
        </w:rPr>
        <w:t>2．运维范围内无泵站的，泵站10分不参与考核，满分按90分计，最后用实际得分除以90乘以100换算成百分制。</w:t>
      </w:r>
    </w:p>
    <w:p w14:paraId="17EC8386">
      <w:pPr>
        <w:wordWrap w:val="0"/>
        <w:autoSpaceDE w:val="0"/>
        <w:autoSpaceDN w:val="0"/>
        <w:spacing w:before="0" w:after="0" w:line="340" w:lineRule="exact"/>
        <w:ind w:firstLine="220"/>
        <w:jc w:val="both"/>
        <w:rPr>
          <w:rFonts w:hint="eastAsia" w:ascii="宋体" w:hAnsi="宋体" w:eastAsia="宋体" w:cs="宋体"/>
          <w:sz w:val="24"/>
          <w:szCs w:val="24"/>
        </w:rPr>
      </w:pPr>
      <w:r>
        <w:rPr>
          <w:rFonts w:hint="eastAsia" w:ascii="宋体" w:hAnsi="宋体" w:eastAsia="宋体" w:cs="宋体"/>
          <w:color w:val="000000"/>
          <w:sz w:val="24"/>
          <w:szCs w:val="24"/>
        </w:rPr>
        <w:t>3．日常监管由考核小组采取不定期进行抽查，原则上每月不少于三次，并做好记录及佐证材料。</w:t>
      </w:r>
    </w:p>
    <w:p w14:paraId="43E0E273">
      <w:pPr>
        <w:wordWrap w:val="0"/>
        <w:autoSpaceDE w:val="0"/>
        <w:autoSpaceDN w:val="0"/>
        <w:spacing w:before="0" w:after="0" w:line="340" w:lineRule="exact"/>
        <w:ind w:firstLine="220"/>
        <w:jc w:val="both"/>
        <w:rPr>
          <w:rFonts w:hint="eastAsia" w:ascii="宋体" w:hAnsi="宋体" w:eastAsia="宋体" w:cs="宋体"/>
          <w:color w:val="000000"/>
          <w:sz w:val="24"/>
          <w:szCs w:val="24"/>
        </w:rPr>
      </w:pPr>
      <w:r>
        <w:rPr>
          <w:rFonts w:hint="eastAsia" w:ascii="宋体" w:hAnsi="宋体" w:eastAsia="宋体" w:cs="宋体"/>
          <w:color w:val="000000"/>
          <w:sz w:val="24"/>
          <w:szCs w:val="24"/>
        </w:rPr>
        <w:t>4．每项分值扣完为止</w:t>
      </w:r>
    </w:p>
    <w:p w14:paraId="7576500F">
      <w:pPr>
        <w:wordWrap w:val="0"/>
        <w:autoSpaceDE w:val="0"/>
        <w:autoSpaceDN w:val="0"/>
        <w:spacing w:before="0" w:after="0" w:line="340" w:lineRule="exact"/>
        <w:ind w:firstLine="220"/>
        <w:jc w:val="both"/>
        <w:rPr>
          <w:rFonts w:hint="eastAsia" w:ascii="宋体" w:hAnsi="宋体" w:eastAsia="宋体" w:cs="宋体"/>
          <w:b/>
          <w:bCs/>
          <w:spacing w:val="2"/>
          <w:sz w:val="24"/>
          <w:szCs w:val="24"/>
          <w:lang w:eastAsia="zh-CN"/>
        </w:rPr>
        <w:sectPr>
          <w:pgSz w:w="16640" w:h="11900" w:orient="landscape"/>
          <w:pgMar w:top="1440" w:right="1200" w:bottom="1440" w:left="1220" w:header="600" w:footer="840" w:gutter="0"/>
          <w:pgNumType w:fmt="decimal"/>
          <w:cols w:space="720" w:num="1"/>
        </w:sectPr>
      </w:pPr>
    </w:p>
    <w:p w14:paraId="2E1CDF17">
      <w:pPr>
        <w:kinsoku/>
        <w:spacing w:line="480" w:lineRule="exact"/>
        <w:jc w:val="both"/>
        <w:rPr>
          <w:rFonts w:hint="eastAsia" w:ascii="宋体" w:hAnsi="宋体" w:eastAsia="宋体" w:cs="宋体"/>
          <w:b/>
          <w:bCs/>
          <w:sz w:val="24"/>
          <w:szCs w:val="24"/>
          <w:lang w:val="en-US" w:eastAsia="zh-CN"/>
        </w:rPr>
      </w:pPr>
      <w:r>
        <w:rPr>
          <w:rFonts w:hint="eastAsia" w:ascii="宋体" w:hAnsi="宋体" w:eastAsia="宋体" w:cs="宋体"/>
          <w:b/>
          <w:bCs/>
          <w:color w:val="auto"/>
          <w:sz w:val="24"/>
          <w:szCs w:val="24"/>
          <w:lang w:eastAsia="zh-CN"/>
        </w:rPr>
        <w:t>附件</w:t>
      </w:r>
      <w:r>
        <w:rPr>
          <w:rFonts w:hint="eastAsia" w:ascii="宋体" w:hAnsi="宋体" w:eastAsia="宋体" w:cs="宋体"/>
          <w:b/>
          <w:bCs/>
          <w:color w:val="auto"/>
          <w:sz w:val="24"/>
          <w:szCs w:val="24"/>
          <w:lang w:val="en-US" w:eastAsia="zh-CN"/>
        </w:rPr>
        <w:t xml:space="preserve">4  </w:t>
      </w:r>
      <w:r>
        <w:rPr>
          <w:rFonts w:hint="eastAsia" w:ascii="宋体" w:hAnsi="宋体" w:eastAsia="宋体" w:cs="宋体"/>
          <w:b/>
          <w:bCs/>
          <w:sz w:val="24"/>
          <w:szCs w:val="24"/>
          <w:lang w:val="en-US" w:eastAsia="zh-CN"/>
        </w:rPr>
        <w:t xml:space="preserve">                         </w:t>
      </w:r>
    </w:p>
    <w:p w14:paraId="6913CB26">
      <w:pPr>
        <w:kinsoku/>
        <w:spacing w:line="480" w:lineRule="exact"/>
        <w:jc w:val="center"/>
        <w:rPr>
          <w:rFonts w:hint="eastAsia" w:ascii="宋体" w:hAnsi="宋体" w:eastAsia="宋体" w:cs="宋体"/>
          <w:b/>
          <w:bCs/>
          <w:sz w:val="24"/>
          <w:szCs w:val="24"/>
          <w:lang w:val="en-US" w:eastAsia="zh-CN"/>
        </w:rPr>
      </w:pPr>
      <w:r>
        <w:rPr>
          <w:rFonts w:hint="eastAsia" w:ascii="宋体" w:hAnsi="宋体" w:eastAsia="宋体" w:cs="宋体"/>
          <w:b/>
          <w:bCs/>
          <w:sz w:val="24"/>
          <w:szCs w:val="24"/>
        </w:rPr>
        <w:t>设施量表</w:t>
      </w:r>
    </w:p>
    <w:tbl>
      <w:tblPr>
        <w:tblStyle w:val="6"/>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3572"/>
        <w:gridCol w:w="1965"/>
        <w:gridCol w:w="1804"/>
        <w:gridCol w:w="1833"/>
      </w:tblGrid>
      <w:tr w14:paraId="24561E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5" w:hRule="atLeast"/>
        </w:trPr>
        <w:tc>
          <w:tcPr>
            <w:tcW w:w="5000" w:type="pct"/>
            <w:gridSpan w:val="4"/>
            <w:noWrap/>
            <w:vAlign w:val="bottom"/>
          </w:tcPr>
          <w:p w14:paraId="39E34F00">
            <w:pPr>
              <w:keepNext w:val="0"/>
              <w:keepLines w:val="0"/>
              <w:pageBreakBefore w:val="0"/>
              <w:widowControl/>
              <w:kinsoku/>
              <w:wordWrap/>
              <w:overflowPunct/>
              <w:topLinePunct w:val="0"/>
              <w:autoSpaceDE w:val="0"/>
              <w:autoSpaceDN w:val="0"/>
              <w:bidi w:val="0"/>
              <w:adjustRightInd w:val="0"/>
              <w:snapToGrid w:val="0"/>
              <w:spacing w:line="360" w:lineRule="exact"/>
              <w:jc w:val="center"/>
              <w:textAlignment w:val="bottom"/>
              <w:rPr>
                <w:rFonts w:hint="eastAsia" w:ascii="宋体" w:hAnsi="宋体" w:eastAsia="宋体" w:cs="宋体"/>
                <w:b/>
                <w:bCs/>
                <w:sz w:val="24"/>
                <w:szCs w:val="24"/>
                <w:lang w:eastAsia="zh-CN"/>
              </w:rPr>
            </w:pPr>
            <w:r>
              <w:rPr>
                <w:rFonts w:hint="eastAsia" w:ascii="宋体" w:hAnsi="宋体" w:eastAsia="宋体" w:cs="宋体"/>
                <w:b/>
                <w:bCs/>
                <w:sz w:val="24"/>
                <w:szCs w:val="24"/>
                <w:lang w:eastAsia="zh-CN" w:bidi="ar"/>
              </w:rPr>
              <w:t>城市（县城）排水管网综合统计台账</w:t>
            </w:r>
          </w:p>
        </w:tc>
      </w:tr>
      <w:tr w14:paraId="4B0593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1963" w:type="pct"/>
            <w:noWrap w:val="0"/>
            <w:vAlign w:val="bottom"/>
          </w:tcPr>
          <w:p w14:paraId="43838228">
            <w:pPr>
              <w:keepNext w:val="0"/>
              <w:keepLines w:val="0"/>
              <w:pageBreakBefore w:val="0"/>
              <w:widowControl/>
              <w:kinsoku/>
              <w:wordWrap/>
              <w:overflowPunct/>
              <w:topLinePunct w:val="0"/>
              <w:autoSpaceDE w:val="0"/>
              <w:autoSpaceDN w:val="0"/>
              <w:bidi w:val="0"/>
              <w:adjustRightInd w:val="0"/>
              <w:snapToGrid w:val="0"/>
              <w:spacing w:line="360" w:lineRule="exact"/>
              <w:jc w:val="center"/>
              <w:textAlignment w:val="bottom"/>
              <w:rPr>
                <w:rFonts w:hint="eastAsia" w:ascii="宋体" w:hAnsi="宋体" w:eastAsia="宋体" w:cs="宋体"/>
                <w:sz w:val="24"/>
                <w:szCs w:val="24"/>
              </w:rPr>
            </w:pPr>
            <w:r>
              <w:rPr>
                <w:rFonts w:hint="eastAsia" w:ascii="宋体" w:hAnsi="宋体" w:eastAsia="宋体" w:cs="宋体"/>
                <w:sz w:val="24"/>
                <w:szCs w:val="24"/>
                <w:lang w:eastAsia="zh-CN" w:bidi="ar"/>
              </w:rPr>
              <w:t>指标名称</w:t>
            </w:r>
          </w:p>
        </w:tc>
        <w:tc>
          <w:tcPr>
            <w:tcW w:w="1067" w:type="pct"/>
            <w:noWrap w:val="0"/>
            <w:vAlign w:val="bottom"/>
          </w:tcPr>
          <w:p w14:paraId="15A3844F">
            <w:pPr>
              <w:keepNext w:val="0"/>
              <w:keepLines w:val="0"/>
              <w:pageBreakBefore w:val="0"/>
              <w:widowControl/>
              <w:kinsoku/>
              <w:wordWrap/>
              <w:overflowPunct/>
              <w:topLinePunct w:val="0"/>
              <w:autoSpaceDE w:val="0"/>
              <w:autoSpaceDN w:val="0"/>
              <w:bidi w:val="0"/>
              <w:adjustRightInd w:val="0"/>
              <w:snapToGrid w:val="0"/>
              <w:spacing w:line="360" w:lineRule="exact"/>
              <w:jc w:val="center"/>
              <w:textAlignment w:val="bottom"/>
              <w:rPr>
                <w:rFonts w:hint="eastAsia" w:ascii="宋体" w:hAnsi="宋体" w:eastAsia="宋体" w:cs="宋体"/>
                <w:sz w:val="24"/>
                <w:szCs w:val="24"/>
              </w:rPr>
            </w:pPr>
            <w:r>
              <w:rPr>
                <w:rFonts w:hint="eastAsia" w:ascii="宋体" w:hAnsi="宋体" w:eastAsia="宋体" w:cs="宋体"/>
                <w:sz w:val="24"/>
                <w:szCs w:val="24"/>
                <w:lang w:eastAsia="zh-CN" w:bidi="ar"/>
              </w:rPr>
              <w:t>计量单位</w:t>
            </w:r>
          </w:p>
        </w:tc>
        <w:tc>
          <w:tcPr>
            <w:tcW w:w="977" w:type="pct"/>
            <w:noWrap w:val="0"/>
            <w:vAlign w:val="bottom"/>
          </w:tcPr>
          <w:p w14:paraId="2BB91823">
            <w:pPr>
              <w:keepNext w:val="0"/>
              <w:keepLines w:val="0"/>
              <w:pageBreakBefore w:val="0"/>
              <w:widowControl/>
              <w:kinsoku/>
              <w:wordWrap/>
              <w:overflowPunct/>
              <w:topLinePunct w:val="0"/>
              <w:autoSpaceDE w:val="0"/>
              <w:autoSpaceDN w:val="0"/>
              <w:bidi w:val="0"/>
              <w:adjustRightInd w:val="0"/>
              <w:snapToGrid w:val="0"/>
              <w:spacing w:line="360" w:lineRule="exact"/>
              <w:jc w:val="center"/>
              <w:textAlignment w:val="bottom"/>
              <w:rPr>
                <w:rFonts w:hint="eastAsia" w:ascii="宋体" w:hAnsi="宋体" w:eastAsia="宋体" w:cs="宋体"/>
                <w:sz w:val="24"/>
                <w:szCs w:val="24"/>
              </w:rPr>
            </w:pPr>
            <w:r>
              <w:rPr>
                <w:rFonts w:hint="eastAsia" w:ascii="宋体" w:hAnsi="宋体" w:eastAsia="宋体" w:cs="宋体"/>
                <w:sz w:val="24"/>
                <w:szCs w:val="24"/>
                <w:lang w:eastAsia="zh-CN" w:bidi="ar"/>
              </w:rPr>
              <w:t>代码</w:t>
            </w:r>
          </w:p>
        </w:tc>
        <w:tc>
          <w:tcPr>
            <w:tcW w:w="993" w:type="pct"/>
            <w:noWrap w:val="0"/>
            <w:vAlign w:val="bottom"/>
          </w:tcPr>
          <w:p w14:paraId="0780E6F5">
            <w:pPr>
              <w:keepNext w:val="0"/>
              <w:keepLines w:val="0"/>
              <w:pageBreakBefore w:val="0"/>
              <w:widowControl/>
              <w:kinsoku/>
              <w:wordWrap/>
              <w:overflowPunct/>
              <w:topLinePunct w:val="0"/>
              <w:autoSpaceDE w:val="0"/>
              <w:autoSpaceDN w:val="0"/>
              <w:bidi w:val="0"/>
              <w:adjustRightInd w:val="0"/>
              <w:snapToGrid w:val="0"/>
              <w:spacing w:line="360" w:lineRule="exact"/>
              <w:jc w:val="center"/>
              <w:textAlignment w:val="bottom"/>
              <w:rPr>
                <w:rFonts w:hint="eastAsia" w:ascii="宋体" w:hAnsi="宋体" w:eastAsia="宋体" w:cs="宋体"/>
                <w:sz w:val="24"/>
                <w:szCs w:val="24"/>
              </w:rPr>
            </w:pPr>
            <w:r>
              <w:rPr>
                <w:rFonts w:hint="eastAsia" w:ascii="宋体" w:hAnsi="宋体" w:eastAsia="宋体" w:cs="宋体"/>
                <w:sz w:val="24"/>
                <w:szCs w:val="24"/>
                <w:lang w:eastAsia="zh-CN" w:bidi="ar"/>
              </w:rPr>
              <w:t>数量</w:t>
            </w:r>
          </w:p>
        </w:tc>
      </w:tr>
      <w:tr w14:paraId="2F947A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1963" w:type="pct"/>
            <w:noWrap/>
            <w:vAlign w:val="bottom"/>
          </w:tcPr>
          <w:p w14:paraId="6EF3696F">
            <w:pPr>
              <w:keepNext w:val="0"/>
              <w:keepLines w:val="0"/>
              <w:pageBreakBefore w:val="0"/>
              <w:widowControl/>
              <w:kinsoku/>
              <w:wordWrap/>
              <w:overflowPunct/>
              <w:topLinePunct w:val="0"/>
              <w:autoSpaceDE w:val="0"/>
              <w:autoSpaceDN w:val="0"/>
              <w:bidi w:val="0"/>
              <w:adjustRightInd w:val="0"/>
              <w:snapToGrid w:val="0"/>
              <w:spacing w:line="360" w:lineRule="exact"/>
              <w:jc w:val="center"/>
              <w:textAlignment w:val="bottom"/>
              <w:rPr>
                <w:rFonts w:hint="eastAsia" w:ascii="宋体" w:hAnsi="宋体" w:eastAsia="宋体" w:cs="宋体"/>
                <w:sz w:val="24"/>
                <w:szCs w:val="24"/>
              </w:rPr>
            </w:pPr>
            <w:r>
              <w:rPr>
                <w:rFonts w:hint="eastAsia" w:ascii="宋体" w:hAnsi="宋体" w:eastAsia="宋体" w:cs="宋体"/>
                <w:sz w:val="24"/>
                <w:szCs w:val="24"/>
                <w:lang w:eastAsia="zh-CN" w:bidi="ar"/>
              </w:rPr>
              <w:t>甲</w:t>
            </w:r>
          </w:p>
        </w:tc>
        <w:tc>
          <w:tcPr>
            <w:tcW w:w="1067" w:type="pct"/>
            <w:noWrap/>
            <w:vAlign w:val="bottom"/>
          </w:tcPr>
          <w:p w14:paraId="1A57FCAD">
            <w:pPr>
              <w:keepNext w:val="0"/>
              <w:keepLines w:val="0"/>
              <w:pageBreakBefore w:val="0"/>
              <w:widowControl/>
              <w:kinsoku/>
              <w:wordWrap/>
              <w:overflowPunct/>
              <w:topLinePunct w:val="0"/>
              <w:autoSpaceDE w:val="0"/>
              <w:autoSpaceDN w:val="0"/>
              <w:bidi w:val="0"/>
              <w:adjustRightInd w:val="0"/>
              <w:snapToGrid w:val="0"/>
              <w:spacing w:line="360" w:lineRule="exact"/>
              <w:jc w:val="center"/>
              <w:textAlignment w:val="bottom"/>
              <w:rPr>
                <w:rFonts w:hint="eastAsia" w:ascii="宋体" w:hAnsi="宋体" w:eastAsia="宋体" w:cs="宋体"/>
                <w:sz w:val="24"/>
                <w:szCs w:val="24"/>
              </w:rPr>
            </w:pPr>
            <w:r>
              <w:rPr>
                <w:rFonts w:hint="eastAsia" w:ascii="宋体" w:hAnsi="宋体" w:eastAsia="宋体" w:cs="宋体"/>
                <w:sz w:val="24"/>
                <w:szCs w:val="24"/>
                <w:lang w:eastAsia="zh-CN" w:bidi="ar"/>
              </w:rPr>
              <w:t>乙</w:t>
            </w:r>
          </w:p>
        </w:tc>
        <w:tc>
          <w:tcPr>
            <w:tcW w:w="977" w:type="pct"/>
            <w:noWrap w:val="0"/>
            <w:vAlign w:val="bottom"/>
          </w:tcPr>
          <w:p w14:paraId="4908F5C1">
            <w:pPr>
              <w:keepNext w:val="0"/>
              <w:keepLines w:val="0"/>
              <w:pageBreakBefore w:val="0"/>
              <w:widowControl/>
              <w:kinsoku/>
              <w:wordWrap/>
              <w:overflowPunct/>
              <w:topLinePunct w:val="0"/>
              <w:autoSpaceDE w:val="0"/>
              <w:autoSpaceDN w:val="0"/>
              <w:bidi w:val="0"/>
              <w:adjustRightInd w:val="0"/>
              <w:snapToGrid w:val="0"/>
              <w:spacing w:line="360" w:lineRule="exact"/>
              <w:jc w:val="center"/>
              <w:textAlignment w:val="bottom"/>
              <w:rPr>
                <w:rFonts w:hint="eastAsia" w:ascii="宋体" w:hAnsi="宋体" w:eastAsia="宋体" w:cs="宋体"/>
                <w:sz w:val="24"/>
                <w:szCs w:val="24"/>
              </w:rPr>
            </w:pPr>
            <w:r>
              <w:rPr>
                <w:rFonts w:hint="eastAsia" w:ascii="宋体" w:hAnsi="宋体" w:eastAsia="宋体" w:cs="宋体"/>
                <w:sz w:val="24"/>
                <w:szCs w:val="24"/>
                <w:lang w:eastAsia="zh-CN" w:bidi="ar"/>
              </w:rPr>
              <w:t>丙</w:t>
            </w:r>
          </w:p>
        </w:tc>
        <w:tc>
          <w:tcPr>
            <w:tcW w:w="993" w:type="pct"/>
            <w:noWrap/>
            <w:vAlign w:val="bottom"/>
          </w:tcPr>
          <w:p w14:paraId="5D6948A8">
            <w:pPr>
              <w:keepNext w:val="0"/>
              <w:keepLines w:val="0"/>
              <w:pageBreakBefore w:val="0"/>
              <w:widowControl/>
              <w:kinsoku/>
              <w:wordWrap/>
              <w:overflowPunct/>
              <w:topLinePunct w:val="0"/>
              <w:autoSpaceDE w:val="0"/>
              <w:autoSpaceDN w:val="0"/>
              <w:bidi w:val="0"/>
              <w:adjustRightInd w:val="0"/>
              <w:snapToGrid w:val="0"/>
              <w:spacing w:line="360" w:lineRule="exact"/>
              <w:jc w:val="center"/>
              <w:textAlignment w:val="bottom"/>
              <w:rPr>
                <w:rFonts w:hint="eastAsia" w:ascii="宋体" w:hAnsi="宋体" w:eastAsia="宋体" w:cs="宋体"/>
                <w:sz w:val="24"/>
                <w:szCs w:val="24"/>
              </w:rPr>
            </w:pPr>
            <w:r>
              <w:rPr>
                <w:rFonts w:hint="eastAsia" w:ascii="宋体" w:hAnsi="宋体" w:eastAsia="宋体" w:cs="宋体"/>
                <w:sz w:val="24"/>
                <w:szCs w:val="24"/>
                <w:lang w:eastAsia="zh-CN" w:bidi="ar"/>
              </w:rPr>
              <w:t>1</w:t>
            </w:r>
          </w:p>
        </w:tc>
      </w:tr>
      <w:tr w14:paraId="378135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1963" w:type="pct"/>
            <w:noWrap/>
            <w:vAlign w:val="bottom"/>
          </w:tcPr>
          <w:p w14:paraId="00868E35">
            <w:pPr>
              <w:keepNext w:val="0"/>
              <w:keepLines w:val="0"/>
              <w:pageBreakBefore w:val="0"/>
              <w:widowControl/>
              <w:kinsoku/>
              <w:wordWrap/>
              <w:overflowPunct/>
              <w:topLinePunct w:val="0"/>
              <w:autoSpaceDE w:val="0"/>
              <w:autoSpaceDN w:val="0"/>
              <w:bidi w:val="0"/>
              <w:adjustRightInd w:val="0"/>
              <w:snapToGrid w:val="0"/>
              <w:spacing w:line="360" w:lineRule="exact"/>
              <w:jc w:val="center"/>
              <w:textAlignment w:val="bottom"/>
              <w:rPr>
                <w:rFonts w:hint="eastAsia" w:ascii="宋体" w:hAnsi="宋体" w:eastAsia="宋体" w:cs="宋体"/>
                <w:sz w:val="24"/>
                <w:szCs w:val="24"/>
              </w:rPr>
            </w:pPr>
            <w:r>
              <w:rPr>
                <w:rFonts w:hint="eastAsia" w:ascii="宋体" w:hAnsi="宋体" w:eastAsia="宋体" w:cs="宋体"/>
                <w:sz w:val="24"/>
                <w:szCs w:val="24"/>
                <w:lang w:eastAsia="zh-CN" w:bidi="ar"/>
              </w:rPr>
              <w:t>排水管道总长度</w:t>
            </w:r>
          </w:p>
        </w:tc>
        <w:tc>
          <w:tcPr>
            <w:tcW w:w="1067" w:type="pct"/>
            <w:noWrap/>
            <w:vAlign w:val="bottom"/>
          </w:tcPr>
          <w:p w14:paraId="5DB2116A">
            <w:pPr>
              <w:keepNext w:val="0"/>
              <w:keepLines w:val="0"/>
              <w:pageBreakBefore w:val="0"/>
              <w:widowControl/>
              <w:kinsoku/>
              <w:wordWrap/>
              <w:overflowPunct/>
              <w:topLinePunct w:val="0"/>
              <w:autoSpaceDE w:val="0"/>
              <w:autoSpaceDN w:val="0"/>
              <w:bidi w:val="0"/>
              <w:adjustRightInd w:val="0"/>
              <w:snapToGrid w:val="0"/>
              <w:spacing w:line="360" w:lineRule="exact"/>
              <w:jc w:val="center"/>
              <w:textAlignment w:val="bottom"/>
              <w:rPr>
                <w:rFonts w:hint="eastAsia" w:ascii="宋体" w:hAnsi="宋体" w:eastAsia="宋体" w:cs="宋体"/>
                <w:sz w:val="24"/>
                <w:szCs w:val="24"/>
              </w:rPr>
            </w:pPr>
            <w:r>
              <w:rPr>
                <w:rFonts w:hint="eastAsia" w:ascii="宋体" w:hAnsi="宋体" w:eastAsia="宋体" w:cs="宋体"/>
                <w:sz w:val="24"/>
                <w:szCs w:val="24"/>
                <w:lang w:eastAsia="zh-CN" w:bidi="ar"/>
              </w:rPr>
              <w:t>公里</w:t>
            </w:r>
          </w:p>
        </w:tc>
        <w:tc>
          <w:tcPr>
            <w:tcW w:w="977" w:type="pct"/>
            <w:noWrap w:val="0"/>
            <w:vAlign w:val="bottom"/>
          </w:tcPr>
          <w:p w14:paraId="6A2D6823">
            <w:pPr>
              <w:keepNext w:val="0"/>
              <w:keepLines w:val="0"/>
              <w:pageBreakBefore w:val="0"/>
              <w:widowControl/>
              <w:kinsoku/>
              <w:wordWrap/>
              <w:overflowPunct/>
              <w:topLinePunct w:val="0"/>
              <w:autoSpaceDE w:val="0"/>
              <w:autoSpaceDN w:val="0"/>
              <w:bidi w:val="0"/>
              <w:adjustRightInd w:val="0"/>
              <w:snapToGrid w:val="0"/>
              <w:spacing w:line="360" w:lineRule="exact"/>
              <w:jc w:val="center"/>
              <w:textAlignment w:val="bottom"/>
              <w:rPr>
                <w:rFonts w:hint="eastAsia" w:ascii="宋体" w:hAnsi="宋体" w:eastAsia="宋体" w:cs="宋体"/>
                <w:sz w:val="24"/>
                <w:szCs w:val="24"/>
              </w:rPr>
            </w:pPr>
            <w:r>
              <w:rPr>
                <w:rFonts w:hint="eastAsia" w:ascii="宋体" w:hAnsi="宋体" w:eastAsia="宋体" w:cs="宋体"/>
                <w:sz w:val="24"/>
                <w:szCs w:val="24"/>
                <w:lang w:eastAsia="zh-CN" w:bidi="ar"/>
              </w:rPr>
              <w:t>2</w:t>
            </w:r>
          </w:p>
        </w:tc>
        <w:tc>
          <w:tcPr>
            <w:tcW w:w="993" w:type="pct"/>
            <w:noWrap/>
            <w:vAlign w:val="top"/>
          </w:tcPr>
          <w:p w14:paraId="17D6DA3A">
            <w:pPr>
              <w:keepNext w:val="0"/>
              <w:keepLines w:val="0"/>
              <w:pageBreakBefore w:val="0"/>
              <w:widowControl/>
              <w:kinsoku/>
              <w:wordWrap/>
              <w:overflowPunct/>
              <w:topLinePunct w:val="0"/>
              <w:autoSpaceDE w:val="0"/>
              <w:autoSpaceDN w:val="0"/>
              <w:bidi w:val="0"/>
              <w:adjustRightInd w:val="0"/>
              <w:snapToGrid w:val="0"/>
              <w:spacing w:line="360" w:lineRule="exact"/>
              <w:jc w:val="center"/>
              <w:textAlignment w:val="top"/>
              <w:rPr>
                <w:rFonts w:hint="eastAsia" w:ascii="宋体" w:hAnsi="宋体" w:eastAsia="宋体" w:cs="宋体"/>
                <w:sz w:val="24"/>
                <w:szCs w:val="24"/>
              </w:rPr>
            </w:pPr>
            <w:r>
              <w:rPr>
                <w:rFonts w:hint="eastAsia" w:ascii="宋体" w:hAnsi="宋体" w:eastAsia="宋体" w:cs="宋体"/>
                <w:sz w:val="24"/>
                <w:szCs w:val="24"/>
                <w:lang w:eastAsia="zh-CN" w:bidi="ar"/>
              </w:rPr>
              <w:t>403.55</w:t>
            </w:r>
          </w:p>
        </w:tc>
      </w:tr>
      <w:tr w14:paraId="10DD3C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1963" w:type="pct"/>
            <w:noWrap/>
            <w:vAlign w:val="bottom"/>
          </w:tcPr>
          <w:p w14:paraId="4663AEAB">
            <w:pPr>
              <w:keepNext w:val="0"/>
              <w:keepLines w:val="0"/>
              <w:pageBreakBefore w:val="0"/>
              <w:widowControl/>
              <w:kinsoku/>
              <w:wordWrap/>
              <w:overflowPunct/>
              <w:topLinePunct w:val="0"/>
              <w:autoSpaceDE w:val="0"/>
              <w:autoSpaceDN w:val="0"/>
              <w:bidi w:val="0"/>
              <w:adjustRightInd w:val="0"/>
              <w:snapToGrid w:val="0"/>
              <w:spacing w:line="360" w:lineRule="exact"/>
              <w:jc w:val="center"/>
              <w:textAlignment w:val="bottom"/>
              <w:rPr>
                <w:rFonts w:hint="eastAsia" w:ascii="宋体" w:hAnsi="宋体" w:eastAsia="宋体" w:cs="宋体"/>
                <w:sz w:val="24"/>
                <w:szCs w:val="24"/>
              </w:rPr>
            </w:pPr>
            <w:r>
              <w:rPr>
                <w:rFonts w:hint="eastAsia" w:ascii="宋体" w:hAnsi="宋体" w:eastAsia="宋体" w:cs="宋体"/>
                <w:sz w:val="24"/>
                <w:szCs w:val="24"/>
                <w:lang w:eastAsia="zh-CN" w:bidi="ar"/>
              </w:rPr>
              <w:t>（一）按用途划分</w:t>
            </w:r>
          </w:p>
        </w:tc>
        <w:tc>
          <w:tcPr>
            <w:tcW w:w="1067" w:type="pct"/>
            <w:noWrap/>
            <w:vAlign w:val="bottom"/>
          </w:tcPr>
          <w:p w14:paraId="490AD857">
            <w:pPr>
              <w:keepNext w:val="0"/>
              <w:keepLines w:val="0"/>
              <w:pageBreakBefore w:val="0"/>
              <w:widowControl/>
              <w:kinsoku/>
              <w:wordWrap/>
              <w:overflowPunct/>
              <w:topLinePunct w:val="0"/>
              <w:autoSpaceDE w:val="0"/>
              <w:autoSpaceDN w:val="0"/>
              <w:bidi w:val="0"/>
              <w:adjustRightInd w:val="0"/>
              <w:snapToGrid w:val="0"/>
              <w:spacing w:line="360" w:lineRule="exact"/>
              <w:jc w:val="center"/>
              <w:textAlignment w:val="bottom"/>
              <w:rPr>
                <w:rFonts w:hint="eastAsia" w:ascii="宋体" w:hAnsi="宋体" w:eastAsia="宋体" w:cs="宋体"/>
                <w:sz w:val="24"/>
                <w:szCs w:val="24"/>
              </w:rPr>
            </w:pPr>
            <w:r>
              <w:rPr>
                <w:rFonts w:hint="eastAsia" w:ascii="宋体" w:hAnsi="宋体" w:eastAsia="宋体" w:cs="宋体"/>
                <w:sz w:val="24"/>
                <w:szCs w:val="24"/>
                <w:lang w:eastAsia="zh-CN" w:bidi="ar"/>
              </w:rPr>
              <w:t>—</w:t>
            </w:r>
          </w:p>
        </w:tc>
        <w:tc>
          <w:tcPr>
            <w:tcW w:w="977" w:type="pct"/>
            <w:noWrap w:val="0"/>
            <w:vAlign w:val="bottom"/>
          </w:tcPr>
          <w:p w14:paraId="57754FCA">
            <w:pPr>
              <w:keepNext w:val="0"/>
              <w:keepLines w:val="0"/>
              <w:pageBreakBefore w:val="0"/>
              <w:widowControl/>
              <w:kinsoku/>
              <w:wordWrap/>
              <w:overflowPunct/>
              <w:topLinePunct w:val="0"/>
              <w:autoSpaceDE w:val="0"/>
              <w:autoSpaceDN w:val="0"/>
              <w:bidi w:val="0"/>
              <w:adjustRightInd w:val="0"/>
              <w:snapToGrid w:val="0"/>
              <w:spacing w:line="360" w:lineRule="exact"/>
              <w:jc w:val="center"/>
              <w:textAlignment w:val="bottom"/>
              <w:rPr>
                <w:rFonts w:hint="eastAsia" w:ascii="宋体" w:hAnsi="宋体" w:eastAsia="宋体" w:cs="宋体"/>
                <w:sz w:val="24"/>
                <w:szCs w:val="24"/>
              </w:rPr>
            </w:pPr>
            <w:r>
              <w:rPr>
                <w:rFonts w:hint="eastAsia" w:ascii="宋体" w:hAnsi="宋体" w:eastAsia="宋体" w:cs="宋体"/>
                <w:sz w:val="24"/>
                <w:szCs w:val="24"/>
                <w:lang w:eastAsia="zh-CN" w:bidi="ar"/>
              </w:rPr>
              <w:t>—</w:t>
            </w:r>
          </w:p>
        </w:tc>
        <w:tc>
          <w:tcPr>
            <w:tcW w:w="993" w:type="pct"/>
            <w:noWrap/>
            <w:vAlign w:val="bottom"/>
          </w:tcPr>
          <w:p w14:paraId="3D164752">
            <w:pPr>
              <w:keepNext w:val="0"/>
              <w:keepLines w:val="0"/>
              <w:pageBreakBefore w:val="0"/>
              <w:widowControl/>
              <w:kinsoku/>
              <w:wordWrap/>
              <w:overflowPunct/>
              <w:topLinePunct w:val="0"/>
              <w:autoSpaceDE w:val="0"/>
              <w:autoSpaceDN w:val="0"/>
              <w:bidi w:val="0"/>
              <w:adjustRightInd w:val="0"/>
              <w:snapToGrid w:val="0"/>
              <w:spacing w:line="360" w:lineRule="exact"/>
              <w:jc w:val="center"/>
              <w:textAlignment w:val="bottom"/>
              <w:rPr>
                <w:rFonts w:hint="eastAsia" w:ascii="宋体" w:hAnsi="宋体" w:eastAsia="宋体" w:cs="宋体"/>
                <w:sz w:val="24"/>
                <w:szCs w:val="24"/>
              </w:rPr>
            </w:pPr>
            <w:r>
              <w:rPr>
                <w:rFonts w:hint="eastAsia" w:ascii="宋体" w:hAnsi="宋体" w:eastAsia="宋体" w:cs="宋体"/>
                <w:sz w:val="24"/>
                <w:szCs w:val="24"/>
                <w:lang w:eastAsia="zh-CN" w:bidi="ar"/>
              </w:rPr>
              <w:t>—</w:t>
            </w:r>
          </w:p>
        </w:tc>
      </w:tr>
      <w:tr w14:paraId="4B24EA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1963" w:type="pct"/>
            <w:noWrap w:val="0"/>
            <w:vAlign w:val="bottom"/>
          </w:tcPr>
          <w:p w14:paraId="205309BD">
            <w:pPr>
              <w:keepNext w:val="0"/>
              <w:keepLines w:val="0"/>
              <w:pageBreakBefore w:val="0"/>
              <w:widowControl/>
              <w:kinsoku/>
              <w:wordWrap/>
              <w:overflowPunct/>
              <w:topLinePunct w:val="0"/>
              <w:autoSpaceDE w:val="0"/>
              <w:autoSpaceDN w:val="0"/>
              <w:bidi w:val="0"/>
              <w:adjustRightInd w:val="0"/>
              <w:snapToGrid w:val="0"/>
              <w:spacing w:line="360" w:lineRule="exact"/>
              <w:jc w:val="center"/>
              <w:textAlignment w:val="bottom"/>
              <w:rPr>
                <w:rFonts w:hint="eastAsia" w:ascii="宋体" w:hAnsi="宋体" w:eastAsia="宋体" w:cs="宋体"/>
                <w:sz w:val="24"/>
                <w:szCs w:val="24"/>
              </w:rPr>
            </w:pPr>
            <w:r>
              <w:rPr>
                <w:rFonts w:hint="eastAsia" w:ascii="宋体" w:hAnsi="宋体" w:eastAsia="宋体" w:cs="宋体"/>
                <w:sz w:val="24"/>
                <w:szCs w:val="24"/>
                <w:lang w:eastAsia="zh-CN" w:bidi="ar"/>
              </w:rPr>
              <w:t>污水管道</w:t>
            </w:r>
          </w:p>
        </w:tc>
        <w:tc>
          <w:tcPr>
            <w:tcW w:w="1067" w:type="pct"/>
            <w:noWrap w:val="0"/>
            <w:vAlign w:val="bottom"/>
          </w:tcPr>
          <w:p w14:paraId="481028C4">
            <w:pPr>
              <w:keepNext w:val="0"/>
              <w:keepLines w:val="0"/>
              <w:pageBreakBefore w:val="0"/>
              <w:widowControl/>
              <w:kinsoku/>
              <w:wordWrap/>
              <w:overflowPunct/>
              <w:topLinePunct w:val="0"/>
              <w:autoSpaceDE w:val="0"/>
              <w:autoSpaceDN w:val="0"/>
              <w:bidi w:val="0"/>
              <w:adjustRightInd w:val="0"/>
              <w:snapToGrid w:val="0"/>
              <w:spacing w:line="360" w:lineRule="exact"/>
              <w:jc w:val="center"/>
              <w:textAlignment w:val="bottom"/>
              <w:rPr>
                <w:rFonts w:hint="eastAsia" w:ascii="宋体" w:hAnsi="宋体" w:eastAsia="宋体" w:cs="宋体"/>
                <w:sz w:val="24"/>
                <w:szCs w:val="24"/>
              </w:rPr>
            </w:pPr>
            <w:r>
              <w:rPr>
                <w:rFonts w:hint="eastAsia" w:ascii="宋体" w:hAnsi="宋体" w:eastAsia="宋体" w:cs="宋体"/>
                <w:sz w:val="24"/>
                <w:szCs w:val="24"/>
                <w:lang w:eastAsia="zh-CN" w:bidi="ar"/>
              </w:rPr>
              <w:t>公里</w:t>
            </w:r>
          </w:p>
        </w:tc>
        <w:tc>
          <w:tcPr>
            <w:tcW w:w="977" w:type="pct"/>
            <w:noWrap w:val="0"/>
            <w:vAlign w:val="bottom"/>
          </w:tcPr>
          <w:p w14:paraId="7835B274">
            <w:pPr>
              <w:keepNext w:val="0"/>
              <w:keepLines w:val="0"/>
              <w:pageBreakBefore w:val="0"/>
              <w:widowControl/>
              <w:kinsoku/>
              <w:wordWrap/>
              <w:overflowPunct/>
              <w:topLinePunct w:val="0"/>
              <w:autoSpaceDE w:val="0"/>
              <w:autoSpaceDN w:val="0"/>
              <w:bidi w:val="0"/>
              <w:adjustRightInd w:val="0"/>
              <w:snapToGrid w:val="0"/>
              <w:spacing w:line="360" w:lineRule="exact"/>
              <w:jc w:val="center"/>
              <w:textAlignment w:val="bottom"/>
              <w:rPr>
                <w:rFonts w:hint="eastAsia" w:ascii="宋体" w:hAnsi="宋体" w:eastAsia="宋体" w:cs="宋体"/>
                <w:sz w:val="24"/>
                <w:szCs w:val="24"/>
              </w:rPr>
            </w:pPr>
            <w:r>
              <w:rPr>
                <w:rFonts w:hint="eastAsia" w:ascii="宋体" w:hAnsi="宋体" w:eastAsia="宋体" w:cs="宋体"/>
                <w:sz w:val="24"/>
                <w:szCs w:val="24"/>
                <w:lang w:eastAsia="zh-CN" w:bidi="ar"/>
              </w:rPr>
              <w:t>3</w:t>
            </w:r>
          </w:p>
        </w:tc>
        <w:tc>
          <w:tcPr>
            <w:tcW w:w="993" w:type="pct"/>
            <w:noWrap/>
            <w:vAlign w:val="top"/>
          </w:tcPr>
          <w:p w14:paraId="13B66DEC">
            <w:pPr>
              <w:keepNext w:val="0"/>
              <w:keepLines w:val="0"/>
              <w:pageBreakBefore w:val="0"/>
              <w:widowControl/>
              <w:kinsoku/>
              <w:wordWrap/>
              <w:overflowPunct/>
              <w:topLinePunct w:val="0"/>
              <w:autoSpaceDE w:val="0"/>
              <w:autoSpaceDN w:val="0"/>
              <w:bidi w:val="0"/>
              <w:adjustRightInd w:val="0"/>
              <w:snapToGrid w:val="0"/>
              <w:spacing w:line="360" w:lineRule="exact"/>
              <w:jc w:val="center"/>
              <w:textAlignment w:val="top"/>
              <w:rPr>
                <w:rFonts w:hint="eastAsia" w:ascii="宋体" w:hAnsi="宋体" w:eastAsia="宋体" w:cs="宋体"/>
                <w:sz w:val="24"/>
                <w:szCs w:val="24"/>
              </w:rPr>
            </w:pPr>
            <w:r>
              <w:rPr>
                <w:rFonts w:hint="eastAsia" w:ascii="宋体" w:hAnsi="宋体" w:eastAsia="宋体" w:cs="宋体"/>
                <w:sz w:val="24"/>
                <w:szCs w:val="24"/>
                <w:lang w:eastAsia="zh-CN" w:bidi="ar"/>
              </w:rPr>
              <w:t>19.01</w:t>
            </w:r>
          </w:p>
        </w:tc>
      </w:tr>
      <w:tr w14:paraId="293A49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1963" w:type="pct"/>
            <w:noWrap w:val="0"/>
            <w:vAlign w:val="bottom"/>
          </w:tcPr>
          <w:p w14:paraId="626727A1">
            <w:pPr>
              <w:keepNext w:val="0"/>
              <w:keepLines w:val="0"/>
              <w:pageBreakBefore w:val="0"/>
              <w:widowControl/>
              <w:kinsoku/>
              <w:wordWrap/>
              <w:overflowPunct/>
              <w:topLinePunct w:val="0"/>
              <w:autoSpaceDE w:val="0"/>
              <w:autoSpaceDN w:val="0"/>
              <w:bidi w:val="0"/>
              <w:adjustRightInd w:val="0"/>
              <w:snapToGrid w:val="0"/>
              <w:spacing w:line="360" w:lineRule="exact"/>
              <w:jc w:val="center"/>
              <w:textAlignment w:val="bottom"/>
              <w:rPr>
                <w:rFonts w:hint="eastAsia" w:ascii="宋体" w:hAnsi="宋体" w:eastAsia="宋体" w:cs="宋体"/>
                <w:sz w:val="24"/>
                <w:szCs w:val="24"/>
              </w:rPr>
            </w:pPr>
            <w:r>
              <w:rPr>
                <w:rFonts w:hint="eastAsia" w:ascii="宋体" w:hAnsi="宋体" w:eastAsia="宋体" w:cs="宋体"/>
                <w:sz w:val="24"/>
                <w:szCs w:val="24"/>
                <w:lang w:eastAsia="zh-CN" w:bidi="ar"/>
              </w:rPr>
              <w:t>雨水管道</w:t>
            </w:r>
          </w:p>
        </w:tc>
        <w:tc>
          <w:tcPr>
            <w:tcW w:w="1067" w:type="pct"/>
            <w:noWrap w:val="0"/>
            <w:vAlign w:val="bottom"/>
          </w:tcPr>
          <w:p w14:paraId="414FFCB9">
            <w:pPr>
              <w:keepNext w:val="0"/>
              <w:keepLines w:val="0"/>
              <w:pageBreakBefore w:val="0"/>
              <w:widowControl/>
              <w:kinsoku/>
              <w:wordWrap/>
              <w:overflowPunct/>
              <w:topLinePunct w:val="0"/>
              <w:autoSpaceDE w:val="0"/>
              <w:autoSpaceDN w:val="0"/>
              <w:bidi w:val="0"/>
              <w:adjustRightInd w:val="0"/>
              <w:snapToGrid w:val="0"/>
              <w:spacing w:line="360" w:lineRule="exact"/>
              <w:jc w:val="center"/>
              <w:textAlignment w:val="bottom"/>
              <w:rPr>
                <w:rFonts w:hint="eastAsia" w:ascii="宋体" w:hAnsi="宋体" w:eastAsia="宋体" w:cs="宋体"/>
                <w:sz w:val="24"/>
                <w:szCs w:val="24"/>
              </w:rPr>
            </w:pPr>
            <w:r>
              <w:rPr>
                <w:rFonts w:hint="eastAsia" w:ascii="宋体" w:hAnsi="宋体" w:eastAsia="宋体" w:cs="宋体"/>
                <w:sz w:val="24"/>
                <w:szCs w:val="24"/>
                <w:lang w:eastAsia="zh-CN" w:bidi="ar"/>
              </w:rPr>
              <w:t>公里</w:t>
            </w:r>
          </w:p>
        </w:tc>
        <w:tc>
          <w:tcPr>
            <w:tcW w:w="977" w:type="pct"/>
            <w:noWrap w:val="0"/>
            <w:vAlign w:val="bottom"/>
          </w:tcPr>
          <w:p w14:paraId="76437E31">
            <w:pPr>
              <w:keepNext w:val="0"/>
              <w:keepLines w:val="0"/>
              <w:pageBreakBefore w:val="0"/>
              <w:widowControl/>
              <w:kinsoku/>
              <w:wordWrap/>
              <w:overflowPunct/>
              <w:topLinePunct w:val="0"/>
              <w:autoSpaceDE w:val="0"/>
              <w:autoSpaceDN w:val="0"/>
              <w:bidi w:val="0"/>
              <w:adjustRightInd w:val="0"/>
              <w:snapToGrid w:val="0"/>
              <w:spacing w:line="360" w:lineRule="exact"/>
              <w:jc w:val="center"/>
              <w:textAlignment w:val="bottom"/>
              <w:rPr>
                <w:rFonts w:hint="eastAsia" w:ascii="宋体" w:hAnsi="宋体" w:eastAsia="宋体" w:cs="宋体"/>
                <w:sz w:val="24"/>
                <w:szCs w:val="24"/>
              </w:rPr>
            </w:pPr>
            <w:r>
              <w:rPr>
                <w:rFonts w:hint="eastAsia" w:ascii="宋体" w:hAnsi="宋体" w:eastAsia="宋体" w:cs="宋体"/>
                <w:sz w:val="24"/>
                <w:szCs w:val="24"/>
                <w:lang w:eastAsia="zh-CN" w:bidi="ar"/>
              </w:rPr>
              <w:t>4</w:t>
            </w:r>
          </w:p>
        </w:tc>
        <w:tc>
          <w:tcPr>
            <w:tcW w:w="993" w:type="pct"/>
            <w:noWrap/>
            <w:vAlign w:val="top"/>
          </w:tcPr>
          <w:p w14:paraId="1AC64FF5">
            <w:pPr>
              <w:keepNext w:val="0"/>
              <w:keepLines w:val="0"/>
              <w:pageBreakBefore w:val="0"/>
              <w:widowControl/>
              <w:kinsoku/>
              <w:wordWrap/>
              <w:overflowPunct/>
              <w:topLinePunct w:val="0"/>
              <w:autoSpaceDE w:val="0"/>
              <w:autoSpaceDN w:val="0"/>
              <w:bidi w:val="0"/>
              <w:adjustRightInd w:val="0"/>
              <w:snapToGrid w:val="0"/>
              <w:spacing w:line="360" w:lineRule="exact"/>
              <w:jc w:val="center"/>
              <w:textAlignment w:val="top"/>
              <w:rPr>
                <w:rFonts w:hint="eastAsia" w:ascii="宋体" w:hAnsi="宋体" w:eastAsia="宋体" w:cs="宋体"/>
                <w:sz w:val="24"/>
                <w:szCs w:val="24"/>
              </w:rPr>
            </w:pPr>
            <w:r>
              <w:rPr>
                <w:rFonts w:hint="eastAsia" w:ascii="宋体" w:hAnsi="宋体" w:eastAsia="宋体" w:cs="宋体"/>
                <w:sz w:val="24"/>
                <w:szCs w:val="24"/>
                <w:lang w:eastAsia="zh-CN" w:bidi="ar"/>
              </w:rPr>
              <w:t>28.65</w:t>
            </w:r>
          </w:p>
        </w:tc>
      </w:tr>
      <w:tr w14:paraId="268868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1963" w:type="pct"/>
            <w:noWrap w:val="0"/>
            <w:vAlign w:val="bottom"/>
          </w:tcPr>
          <w:p w14:paraId="6EB810FA">
            <w:pPr>
              <w:keepNext w:val="0"/>
              <w:keepLines w:val="0"/>
              <w:pageBreakBefore w:val="0"/>
              <w:widowControl/>
              <w:kinsoku/>
              <w:wordWrap/>
              <w:overflowPunct/>
              <w:topLinePunct w:val="0"/>
              <w:autoSpaceDE w:val="0"/>
              <w:autoSpaceDN w:val="0"/>
              <w:bidi w:val="0"/>
              <w:adjustRightInd w:val="0"/>
              <w:snapToGrid w:val="0"/>
              <w:spacing w:line="360" w:lineRule="exact"/>
              <w:jc w:val="center"/>
              <w:textAlignment w:val="bottom"/>
              <w:rPr>
                <w:rFonts w:hint="eastAsia" w:ascii="宋体" w:hAnsi="宋体" w:eastAsia="宋体" w:cs="宋体"/>
                <w:sz w:val="24"/>
                <w:szCs w:val="24"/>
              </w:rPr>
            </w:pPr>
            <w:r>
              <w:rPr>
                <w:rFonts w:hint="eastAsia" w:ascii="宋体" w:hAnsi="宋体" w:eastAsia="宋体" w:cs="宋体"/>
                <w:sz w:val="24"/>
                <w:szCs w:val="24"/>
                <w:lang w:eastAsia="zh-CN" w:bidi="ar"/>
              </w:rPr>
              <w:t>雨污合流管道</w:t>
            </w:r>
          </w:p>
        </w:tc>
        <w:tc>
          <w:tcPr>
            <w:tcW w:w="1067" w:type="pct"/>
            <w:noWrap w:val="0"/>
            <w:vAlign w:val="bottom"/>
          </w:tcPr>
          <w:p w14:paraId="3DE1BED1">
            <w:pPr>
              <w:keepNext w:val="0"/>
              <w:keepLines w:val="0"/>
              <w:pageBreakBefore w:val="0"/>
              <w:widowControl/>
              <w:kinsoku/>
              <w:wordWrap/>
              <w:overflowPunct/>
              <w:topLinePunct w:val="0"/>
              <w:autoSpaceDE w:val="0"/>
              <w:autoSpaceDN w:val="0"/>
              <w:bidi w:val="0"/>
              <w:adjustRightInd w:val="0"/>
              <w:snapToGrid w:val="0"/>
              <w:spacing w:line="360" w:lineRule="exact"/>
              <w:jc w:val="center"/>
              <w:textAlignment w:val="bottom"/>
              <w:rPr>
                <w:rFonts w:hint="eastAsia" w:ascii="宋体" w:hAnsi="宋体" w:eastAsia="宋体" w:cs="宋体"/>
                <w:sz w:val="24"/>
                <w:szCs w:val="24"/>
              </w:rPr>
            </w:pPr>
            <w:r>
              <w:rPr>
                <w:rFonts w:hint="eastAsia" w:ascii="宋体" w:hAnsi="宋体" w:eastAsia="宋体" w:cs="宋体"/>
                <w:sz w:val="24"/>
                <w:szCs w:val="24"/>
                <w:lang w:eastAsia="zh-CN" w:bidi="ar"/>
              </w:rPr>
              <w:t>公里</w:t>
            </w:r>
          </w:p>
        </w:tc>
        <w:tc>
          <w:tcPr>
            <w:tcW w:w="977" w:type="pct"/>
            <w:noWrap w:val="0"/>
            <w:vAlign w:val="bottom"/>
          </w:tcPr>
          <w:p w14:paraId="33C16C6F">
            <w:pPr>
              <w:keepNext w:val="0"/>
              <w:keepLines w:val="0"/>
              <w:pageBreakBefore w:val="0"/>
              <w:widowControl/>
              <w:kinsoku/>
              <w:wordWrap/>
              <w:overflowPunct/>
              <w:topLinePunct w:val="0"/>
              <w:autoSpaceDE w:val="0"/>
              <w:autoSpaceDN w:val="0"/>
              <w:bidi w:val="0"/>
              <w:adjustRightInd w:val="0"/>
              <w:snapToGrid w:val="0"/>
              <w:spacing w:line="360" w:lineRule="exact"/>
              <w:jc w:val="center"/>
              <w:textAlignment w:val="bottom"/>
              <w:rPr>
                <w:rFonts w:hint="eastAsia" w:ascii="宋体" w:hAnsi="宋体" w:eastAsia="宋体" w:cs="宋体"/>
                <w:sz w:val="24"/>
                <w:szCs w:val="24"/>
              </w:rPr>
            </w:pPr>
            <w:r>
              <w:rPr>
                <w:rFonts w:hint="eastAsia" w:ascii="宋体" w:hAnsi="宋体" w:eastAsia="宋体" w:cs="宋体"/>
                <w:sz w:val="24"/>
                <w:szCs w:val="24"/>
                <w:lang w:eastAsia="zh-CN" w:bidi="ar"/>
              </w:rPr>
              <w:t>5</w:t>
            </w:r>
          </w:p>
        </w:tc>
        <w:tc>
          <w:tcPr>
            <w:tcW w:w="993" w:type="pct"/>
            <w:noWrap/>
            <w:vAlign w:val="top"/>
          </w:tcPr>
          <w:p w14:paraId="44B24DCA">
            <w:pPr>
              <w:keepNext w:val="0"/>
              <w:keepLines w:val="0"/>
              <w:pageBreakBefore w:val="0"/>
              <w:widowControl/>
              <w:kinsoku/>
              <w:wordWrap/>
              <w:overflowPunct/>
              <w:topLinePunct w:val="0"/>
              <w:autoSpaceDE w:val="0"/>
              <w:autoSpaceDN w:val="0"/>
              <w:bidi w:val="0"/>
              <w:adjustRightInd w:val="0"/>
              <w:snapToGrid w:val="0"/>
              <w:spacing w:line="360" w:lineRule="exact"/>
              <w:jc w:val="center"/>
              <w:textAlignment w:val="top"/>
              <w:rPr>
                <w:rFonts w:hint="eastAsia" w:ascii="宋体" w:hAnsi="宋体" w:eastAsia="宋体" w:cs="宋体"/>
                <w:sz w:val="24"/>
                <w:szCs w:val="24"/>
              </w:rPr>
            </w:pPr>
            <w:r>
              <w:rPr>
                <w:rFonts w:hint="eastAsia" w:ascii="宋体" w:hAnsi="宋体" w:eastAsia="宋体" w:cs="宋体"/>
                <w:sz w:val="24"/>
                <w:szCs w:val="24"/>
                <w:lang w:eastAsia="zh-CN" w:bidi="ar"/>
              </w:rPr>
              <w:t>355.89</w:t>
            </w:r>
          </w:p>
        </w:tc>
      </w:tr>
      <w:tr w14:paraId="2EDC9C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1963" w:type="pct"/>
            <w:noWrap/>
            <w:vAlign w:val="bottom"/>
          </w:tcPr>
          <w:p w14:paraId="07B11D45">
            <w:pPr>
              <w:keepNext w:val="0"/>
              <w:keepLines w:val="0"/>
              <w:pageBreakBefore w:val="0"/>
              <w:widowControl/>
              <w:kinsoku/>
              <w:wordWrap/>
              <w:overflowPunct/>
              <w:topLinePunct w:val="0"/>
              <w:autoSpaceDE w:val="0"/>
              <w:autoSpaceDN w:val="0"/>
              <w:bidi w:val="0"/>
              <w:adjustRightInd w:val="0"/>
              <w:snapToGrid w:val="0"/>
              <w:spacing w:line="360" w:lineRule="exact"/>
              <w:jc w:val="center"/>
              <w:textAlignment w:val="bottom"/>
              <w:rPr>
                <w:rFonts w:hint="eastAsia" w:ascii="宋体" w:hAnsi="宋体" w:eastAsia="宋体" w:cs="宋体"/>
                <w:sz w:val="24"/>
                <w:szCs w:val="24"/>
              </w:rPr>
            </w:pPr>
            <w:r>
              <w:rPr>
                <w:rFonts w:hint="eastAsia" w:ascii="宋体" w:hAnsi="宋体" w:eastAsia="宋体" w:cs="宋体"/>
                <w:sz w:val="24"/>
                <w:szCs w:val="24"/>
                <w:lang w:eastAsia="zh-CN" w:bidi="ar"/>
              </w:rPr>
              <w:t>（二）按管径划分</w:t>
            </w:r>
          </w:p>
        </w:tc>
        <w:tc>
          <w:tcPr>
            <w:tcW w:w="1067" w:type="pct"/>
            <w:noWrap/>
            <w:vAlign w:val="bottom"/>
          </w:tcPr>
          <w:p w14:paraId="666BB65C">
            <w:pPr>
              <w:keepNext w:val="0"/>
              <w:keepLines w:val="0"/>
              <w:pageBreakBefore w:val="0"/>
              <w:widowControl/>
              <w:kinsoku/>
              <w:wordWrap/>
              <w:overflowPunct/>
              <w:topLinePunct w:val="0"/>
              <w:autoSpaceDE w:val="0"/>
              <w:autoSpaceDN w:val="0"/>
              <w:bidi w:val="0"/>
              <w:adjustRightInd w:val="0"/>
              <w:snapToGrid w:val="0"/>
              <w:spacing w:line="360" w:lineRule="exact"/>
              <w:jc w:val="center"/>
              <w:textAlignment w:val="bottom"/>
              <w:rPr>
                <w:rFonts w:hint="eastAsia" w:ascii="宋体" w:hAnsi="宋体" w:eastAsia="宋体" w:cs="宋体"/>
                <w:sz w:val="24"/>
                <w:szCs w:val="24"/>
              </w:rPr>
            </w:pPr>
            <w:r>
              <w:rPr>
                <w:rFonts w:hint="eastAsia" w:ascii="宋体" w:hAnsi="宋体" w:eastAsia="宋体" w:cs="宋体"/>
                <w:sz w:val="24"/>
                <w:szCs w:val="24"/>
                <w:lang w:eastAsia="zh-CN" w:bidi="ar"/>
              </w:rPr>
              <w:t>—</w:t>
            </w:r>
          </w:p>
        </w:tc>
        <w:tc>
          <w:tcPr>
            <w:tcW w:w="977" w:type="pct"/>
            <w:noWrap w:val="0"/>
            <w:vAlign w:val="bottom"/>
          </w:tcPr>
          <w:p w14:paraId="3003067D">
            <w:pPr>
              <w:keepNext w:val="0"/>
              <w:keepLines w:val="0"/>
              <w:pageBreakBefore w:val="0"/>
              <w:widowControl/>
              <w:kinsoku/>
              <w:wordWrap/>
              <w:overflowPunct/>
              <w:topLinePunct w:val="0"/>
              <w:autoSpaceDE w:val="0"/>
              <w:autoSpaceDN w:val="0"/>
              <w:bidi w:val="0"/>
              <w:adjustRightInd w:val="0"/>
              <w:snapToGrid w:val="0"/>
              <w:spacing w:line="360" w:lineRule="exact"/>
              <w:jc w:val="center"/>
              <w:textAlignment w:val="bottom"/>
              <w:rPr>
                <w:rFonts w:hint="eastAsia" w:ascii="宋体" w:hAnsi="宋体" w:eastAsia="宋体" w:cs="宋体"/>
                <w:sz w:val="24"/>
                <w:szCs w:val="24"/>
              </w:rPr>
            </w:pPr>
            <w:r>
              <w:rPr>
                <w:rFonts w:hint="eastAsia" w:ascii="宋体" w:hAnsi="宋体" w:eastAsia="宋体" w:cs="宋体"/>
                <w:sz w:val="24"/>
                <w:szCs w:val="24"/>
                <w:lang w:eastAsia="zh-CN" w:bidi="ar"/>
              </w:rPr>
              <w:t>—</w:t>
            </w:r>
          </w:p>
        </w:tc>
        <w:tc>
          <w:tcPr>
            <w:tcW w:w="993" w:type="pct"/>
            <w:noWrap/>
            <w:vAlign w:val="bottom"/>
          </w:tcPr>
          <w:p w14:paraId="4AF68923">
            <w:pPr>
              <w:keepNext w:val="0"/>
              <w:keepLines w:val="0"/>
              <w:pageBreakBefore w:val="0"/>
              <w:widowControl/>
              <w:kinsoku/>
              <w:wordWrap/>
              <w:overflowPunct/>
              <w:topLinePunct w:val="0"/>
              <w:autoSpaceDE w:val="0"/>
              <w:autoSpaceDN w:val="0"/>
              <w:bidi w:val="0"/>
              <w:adjustRightInd w:val="0"/>
              <w:snapToGrid w:val="0"/>
              <w:spacing w:line="360" w:lineRule="exact"/>
              <w:jc w:val="center"/>
              <w:textAlignment w:val="bottom"/>
              <w:rPr>
                <w:rFonts w:hint="eastAsia" w:ascii="宋体" w:hAnsi="宋体" w:eastAsia="宋体" w:cs="宋体"/>
                <w:sz w:val="24"/>
                <w:szCs w:val="24"/>
              </w:rPr>
            </w:pPr>
            <w:r>
              <w:rPr>
                <w:rFonts w:hint="eastAsia" w:ascii="宋体" w:hAnsi="宋体" w:eastAsia="宋体" w:cs="宋体"/>
                <w:sz w:val="24"/>
                <w:szCs w:val="24"/>
                <w:lang w:eastAsia="zh-CN" w:bidi="ar"/>
              </w:rPr>
              <w:t>—</w:t>
            </w:r>
          </w:p>
        </w:tc>
      </w:tr>
      <w:tr w14:paraId="49B831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1963" w:type="pct"/>
            <w:noWrap/>
            <w:vAlign w:val="bottom"/>
          </w:tcPr>
          <w:p w14:paraId="46C92849">
            <w:pPr>
              <w:keepNext w:val="0"/>
              <w:keepLines w:val="0"/>
              <w:pageBreakBefore w:val="0"/>
              <w:widowControl/>
              <w:kinsoku/>
              <w:wordWrap/>
              <w:overflowPunct/>
              <w:topLinePunct w:val="0"/>
              <w:autoSpaceDE w:val="0"/>
              <w:autoSpaceDN w:val="0"/>
              <w:bidi w:val="0"/>
              <w:adjustRightInd w:val="0"/>
              <w:snapToGrid w:val="0"/>
              <w:spacing w:line="360" w:lineRule="exact"/>
              <w:jc w:val="center"/>
              <w:textAlignment w:val="bottom"/>
              <w:rPr>
                <w:rFonts w:hint="eastAsia" w:ascii="宋体" w:hAnsi="宋体" w:eastAsia="宋体" w:cs="宋体"/>
                <w:sz w:val="24"/>
                <w:szCs w:val="24"/>
              </w:rPr>
            </w:pPr>
            <w:r>
              <w:rPr>
                <w:rFonts w:hint="eastAsia" w:ascii="宋体" w:hAnsi="宋体" w:eastAsia="宋体" w:cs="宋体"/>
                <w:sz w:val="24"/>
                <w:szCs w:val="24"/>
                <w:lang w:eastAsia="zh-CN" w:bidi="ar"/>
              </w:rPr>
              <w:t>Φ＜DN600mm</w:t>
            </w:r>
          </w:p>
        </w:tc>
        <w:tc>
          <w:tcPr>
            <w:tcW w:w="1067" w:type="pct"/>
            <w:noWrap/>
            <w:vAlign w:val="bottom"/>
          </w:tcPr>
          <w:p w14:paraId="5A68105A">
            <w:pPr>
              <w:keepNext w:val="0"/>
              <w:keepLines w:val="0"/>
              <w:pageBreakBefore w:val="0"/>
              <w:widowControl/>
              <w:kinsoku/>
              <w:wordWrap/>
              <w:overflowPunct/>
              <w:topLinePunct w:val="0"/>
              <w:autoSpaceDE w:val="0"/>
              <w:autoSpaceDN w:val="0"/>
              <w:bidi w:val="0"/>
              <w:adjustRightInd w:val="0"/>
              <w:snapToGrid w:val="0"/>
              <w:spacing w:line="360" w:lineRule="exact"/>
              <w:jc w:val="center"/>
              <w:textAlignment w:val="bottom"/>
              <w:rPr>
                <w:rFonts w:hint="eastAsia" w:ascii="宋体" w:hAnsi="宋体" w:eastAsia="宋体" w:cs="宋体"/>
                <w:sz w:val="24"/>
                <w:szCs w:val="24"/>
              </w:rPr>
            </w:pPr>
            <w:r>
              <w:rPr>
                <w:rFonts w:hint="eastAsia" w:ascii="宋体" w:hAnsi="宋体" w:eastAsia="宋体" w:cs="宋体"/>
                <w:sz w:val="24"/>
                <w:szCs w:val="24"/>
                <w:lang w:eastAsia="zh-CN" w:bidi="ar"/>
              </w:rPr>
              <w:t>公里</w:t>
            </w:r>
          </w:p>
        </w:tc>
        <w:tc>
          <w:tcPr>
            <w:tcW w:w="977" w:type="pct"/>
            <w:noWrap w:val="0"/>
            <w:vAlign w:val="bottom"/>
          </w:tcPr>
          <w:p w14:paraId="08C7CF56">
            <w:pPr>
              <w:keepNext w:val="0"/>
              <w:keepLines w:val="0"/>
              <w:pageBreakBefore w:val="0"/>
              <w:widowControl/>
              <w:kinsoku/>
              <w:wordWrap/>
              <w:overflowPunct/>
              <w:topLinePunct w:val="0"/>
              <w:autoSpaceDE w:val="0"/>
              <w:autoSpaceDN w:val="0"/>
              <w:bidi w:val="0"/>
              <w:adjustRightInd w:val="0"/>
              <w:snapToGrid w:val="0"/>
              <w:spacing w:line="360" w:lineRule="exact"/>
              <w:jc w:val="center"/>
              <w:textAlignment w:val="bottom"/>
              <w:rPr>
                <w:rFonts w:hint="eastAsia" w:ascii="宋体" w:hAnsi="宋体" w:eastAsia="宋体" w:cs="宋体"/>
                <w:sz w:val="24"/>
                <w:szCs w:val="24"/>
              </w:rPr>
            </w:pPr>
            <w:r>
              <w:rPr>
                <w:rFonts w:hint="eastAsia" w:ascii="宋体" w:hAnsi="宋体" w:eastAsia="宋体" w:cs="宋体"/>
                <w:sz w:val="24"/>
                <w:szCs w:val="24"/>
                <w:lang w:eastAsia="zh-CN" w:bidi="ar"/>
              </w:rPr>
              <w:t>6</w:t>
            </w:r>
          </w:p>
        </w:tc>
        <w:tc>
          <w:tcPr>
            <w:tcW w:w="993" w:type="pct"/>
            <w:noWrap/>
            <w:vAlign w:val="top"/>
          </w:tcPr>
          <w:p w14:paraId="111B8012">
            <w:pPr>
              <w:keepNext w:val="0"/>
              <w:keepLines w:val="0"/>
              <w:pageBreakBefore w:val="0"/>
              <w:widowControl/>
              <w:kinsoku/>
              <w:wordWrap/>
              <w:overflowPunct/>
              <w:topLinePunct w:val="0"/>
              <w:autoSpaceDE w:val="0"/>
              <w:autoSpaceDN w:val="0"/>
              <w:bidi w:val="0"/>
              <w:adjustRightInd w:val="0"/>
              <w:snapToGrid w:val="0"/>
              <w:spacing w:line="360" w:lineRule="exact"/>
              <w:jc w:val="center"/>
              <w:textAlignment w:val="top"/>
              <w:rPr>
                <w:rFonts w:hint="eastAsia" w:ascii="宋体" w:hAnsi="宋体" w:eastAsia="宋体" w:cs="宋体"/>
                <w:sz w:val="24"/>
                <w:szCs w:val="24"/>
              </w:rPr>
            </w:pPr>
            <w:r>
              <w:rPr>
                <w:rFonts w:hint="eastAsia" w:ascii="宋体" w:hAnsi="宋体" w:eastAsia="宋体" w:cs="宋体"/>
                <w:sz w:val="24"/>
                <w:szCs w:val="24"/>
                <w:lang w:eastAsia="zh-CN" w:bidi="ar"/>
              </w:rPr>
              <w:t>143.35</w:t>
            </w:r>
          </w:p>
        </w:tc>
      </w:tr>
      <w:tr w14:paraId="5B28FF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1963" w:type="pct"/>
            <w:noWrap w:val="0"/>
            <w:vAlign w:val="bottom"/>
          </w:tcPr>
          <w:p w14:paraId="3E3EC8F4">
            <w:pPr>
              <w:keepNext w:val="0"/>
              <w:keepLines w:val="0"/>
              <w:pageBreakBefore w:val="0"/>
              <w:widowControl/>
              <w:kinsoku/>
              <w:wordWrap/>
              <w:overflowPunct/>
              <w:topLinePunct w:val="0"/>
              <w:autoSpaceDE w:val="0"/>
              <w:autoSpaceDN w:val="0"/>
              <w:bidi w:val="0"/>
              <w:adjustRightInd w:val="0"/>
              <w:snapToGrid w:val="0"/>
              <w:spacing w:line="360" w:lineRule="exact"/>
              <w:jc w:val="center"/>
              <w:textAlignment w:val="bottom"/>
              <w:rPr>
                <w:rFonts w:hint="eastAsia" w:ascii="宋体" w:hAnsi="宋体" w:eastAsia="宋体" w:cs="宋体"/>
                <w:sz w:val="24"/>
                <w:szCs w:val="24"/>
              </w:rPr>
            </w:pPr>
            <w:r>
              <w:rPr>
                <w:rFonts w:hint="eastAsia" w:ascii="宋体" w:hAnsi="宋体" w:eastAsia="宋体" w:cs="宋体"/>
                <w:sz w:val="24"/>
                <w:szCs w:val="24"/>
                <w:lang w:eastAsia="zh-CN" w:bidi="ar"/>
              </w:rPr>
              <w:t>DN600mm≤Φ＜1000mm</w:t>
            </w:r>
          </w:p>
        </w:tc>
        <w:tc>
          <w:tcPr>
            <w:tcW w:w="1067" w:type="pct"/>
            <w:noWrap w:val="0"/>
            <w:vAlign w:val="bottom"/>
          </w:tcPr>
          <w:p w14:paraId="12F4E4A2">
            <w:pPr>
              <w:keepNext w:val="0"/>
              <w:keepLines w:val="0"/>
              <w:pageBreakBefore w:val="0"/>
              <w:widowControl/>
              <w:kinsoku/>
              <w:wordWrap/>
              <w:overflowPunct/>
              <w:topLinePunct w:val="0"/>
              <w:autoSpaceDE w:val="0"/>
              <w:autoSpaceDN w:val="0"/>
              <w:bidi w:val="0"/>
              <w:adjustRightInd w:val="0"/>
              <w:snapToGrid w:val="0"/>
              <w:spacing w:line="360" w:lineRule="exact"/>
              <w:jc w:val="center"/>
              <w:textAlignment w:val="bottom"/>
              <w:rPr>
                <w:rFonts w:hint="eastAsia" w:ascii="宋体" w:hAnsi="宋体" w:eastAsia="宋体" w:cs="宋体"/>
                <w:sz w:val="24"/>
                <w:szCs w:val="24"/>
              </w:rPr>
            </w:pPr>
            <w:r>
              <w:rPr>
                <w:rFonts w:hint="eastAsia" w:ascii="宋体" w:hAnsi="宋体" w:eastAsia="宋体" w:cs="宋体"/>
                <w:sz w:val="24"/>
                <w:szCs w:val="24"/>
                <w:lang w:eastAsia="zh-CN" w:bidi="ar"/>
              </w:rPr>
              <w:t>公里</w:t>
            </w:r>
          </w:p>
        </w:tc>
        <w:tc>
          <w:tcPr>
            <w:tcW w:w="977" w:type="pct"/>
            <w:noWrap w:val="0"/>
            <w:vAlign w:val="bottom"/>
          </w:tcPr>
          <w:p w14:paraId="15712AA6">
            <w:pPr>
              <w:keepNext w:val="0"/>
              <w:keepLines w:val="0"/>
              <w:pageBreakBefore w:val="0"/>
              <w:widowControl/>
              <w:kinsoku/>
              <w:wordWrap/>
              <w:overflowPunct/>
              <w:topLinePunct w:val="0"/>
              <w:autoSpaceDE w:val="0"/>
              <w:autoSpaceDN w:val="0"/>
              <w:bidi w:val="0"/>
              <w:adjustRightInd w:val="0"/>
              <w:snapToGrid w:val="0"/>
              <w:spacing w:line="360" w:lineRule="exact"/>
              <w:jc w:val="center"/>
              <w:textAlignment w:val="bottom"/>
              <w:rPr>
                <w:rFonts w:hint="eastAsia" w:ascii="宋体" w:hAnsi="宋体" w:eastAsia="宋体" w:cs="宋体"/>
                <w:sz w:val="24"/>
                <w:szCs w:val="24"/>
              </w:rPr>
            </w:pPr>
            <w:r>
              <w:rPr>
                <w:rFonts w:hint="eastAsia" w:ascii="宋体" w:hAnsi="宋体" w:eastAsia="宋体" w:cs="宋体"/>
                <w:sz w:val="24"/>
                <w:szCs w:val="24"/>
                <w:lang w:eastAsia="zh-CN" w:bidi="ar"/>
              </w:rPr>
              <w:t>7</w:t>
            </w:r>
          </w:p>
        </w:tc>
        <w:tc>
          <w:tcPr>
            <w:tcW w:w="993" w:type="pct"/>
            <w:noWrap/>
            <w:vAlign w:val="top"/>
          </w:tcPr>
          <w:p w14:paraId="27BB37D2">
            <w:pPr>
              <w:keepNext w:val="0"/>
              <w:keepLines w:val="0"/>
              <w:pageBreakBefore w:val="0"/>
              <w:widowControl/>
              <w:kinsoku/>
              <w:wordWrap/>
              <w:overflowPunct/>
              <w:topLinePunct w:val="0"/>
              <w:autoSpaceDE w:val="0"/>
              <w:autoSpaceDN w:val="0"/>
              <w:bidi w:val="0"/>
              <w:adjustRightInd w:val="0"/>
              <w:snapToGrid w:val="0"/>
              <w:spacing w:line="360" w:lineRule="exact"/>
              <w:jc w:val="center"/>
              <w:textAlignment w:val="top"/>
              <w:rPr>
                <w:rFonts w:hint="eastAsia" w:ascii="宋体" w:hAnsi="宋体" w:eastAsia="宋体" w:cs="宋体"/>
                <w:sz w:val="24"/>
                <w:szCs w:val="24"/>
              </w:rPr>
            </w:pPr>
            <w:r>
              <w:rPr>
                <w:rFonts w:hint="eastAsia" w:ascii="宋体" w:hAnsi="宋体" w:eastAsia="宋体" w:cs="宋体"/>
                <w:sz w:val="24"/>
                <w:szCs w:val="24"/>
                <w:lang w:eastAsia="zh-CN" w:bidi="ar"/>
              </w:rPr>
              <w:t>95.31</w:t>
            </w:r>
          </w:p>
        </w:tc>
      </w:tr>
      <w:tr w14:paraId="204572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1963" w:type="pct"/>
            <w:noWrap w:val="0"/>
            <w:vAlign w:val="bottom"/>
          </w:tcPr>
          <w:p w14:paraId="65F118E4">
            <w:pPr>
              <w:keepNext w:val="0"/>
              <w:keepLines w:val="0"/>
              <w:pageBreakBefore w:val="0"/>
              <w:widowControl/>
              <w:kinsoku/>
              <w:wordWrap/>
              <w:overflowPunct/>
              <w:topLinePunct w:val="0"/>
              <w:autoSpaceDE w:val="0"/>
              <w:autoSpaceDN w:val="0"/>
              <w:bidi w:val="0"/>
              <w:adjustRightInd w:val="0"/>
              <w:snapToGrid w:val="0"/>
              <w:spacing w:line="360" w:lineRule="exact"/>
              <w:jc w:val="center"/>
              <w:textAlignment w:val="bottom"/>
              <w:rPr>
                <w:rFonts w:hint="eastAsia" w:ascii="宋体" w:hAnsi="宋体" w:eastAsia="宋体" w:cs="宋体"/>
                <w:sz w:val="24"/>
                <w:szCs w:val="24"/>
              </w:rPr>
            </w:pPr>
            <w:r>
              <w:rPr>
                <w:rFonts w:hint="eastAsia" w:ascii="宋体" w:hAnsi="宋体" w:eastAsia="宋体" w:cs="宋体"/>
                <w:sz w:val="24"/>
                <w:szCs w:val="24"/>
                <w:lang w:eastAsia="zh-CN" w:bidi="ar"/>
              </w:rPr>
              <w:t>DN1000mm≤Φ＜DN1500mm</w:t>
            </w:r>
          </w:p>
        </w:tc>
        <w:tc>
          <w:tcPr>
            <w:tcW w:w="1067" w:type="pct"/>
            <w:noWrap w:val="0"/>
            <w:vAlign w:val="bottom"/>
          </w:tcPr>
          <w:p w14:paraId="2365D073">
            <w:pPr>
              <w:keepNext w:val="0"/>
              <w:keepLines w:val="0"/>
              <w:pageBreakBefore w:val="0"/>
              <w:widowControl/>
              <w:kinsoku/>
              <w:wordWrap/>
              <w:overflowPunct/>
              <w:topLinePunct w:val="0"/>
              <w:autoSpaceDE w:val="0"/>
              <w:autoSpaceDN w:val="0"/>
              <w:bidi w:val="0"/>
              <w:adjustRightInd w:val="0"/>
              <w:snapToGrid w:val="0"/>
              <w:spacing w:line="360" w:lineRule="exact"/>
              <w:jc w:val="center"/>
              <w:textAlignment w:val="bottom"/>
              <w:rPr>
                <w:rFonts w:hint="eastAsia" w:ascii="宋体" w:hAnsi="宋体" w:eastAsia="宋体" w:cs="宋体"/>
                <w:sz w:val="24"/>
                <w:szCs w:val="24"/>
              </w:rPr>
            </w:pPr>
            <w:r>
              <w:rPr>
                <w:rFonts w:hint="eastAsia" w:ascii="宋体" w:hAnsi="宋体" w:eastAsia="宋体" w:cs="宋体"/>
                <w:sz w:val="24"/>
                <w:szCs w:val="24"/>
                <w:lang w:eastAsia="zh-CN" w:bidi="ar"/>
              </w:rPr>
              <w:t>公里</w:t>
            </w:r>
          </w:p>
        </w:tc>
        <w:tc>
          <w:tcPr>
            <w:tcW w:w="977" w:type="pct"/>
            <w:noWrap w:val="0"/>
            <w:vAlign w:val="bottom"/>
          </w:tcPr>
          <w:p w14:paraId="79186593">
            <w:pPr>
              <w:keepNext w:val="0"/>
              <w:keepLines w:val="0"/>
              <w:pageBreakBefore w:val="0"/>
              <w:widowControl/>
              <w:kinsoku/>
              <w:wordWrap/>
              <w:overflowPunct/>
              <w:topLinePunct w:val="0"/>
              <w:autoSpaceDE w:val="0"/>
              <w:autoSpaceDN w:val="0"/>
              <w:bidi w:val="0"/>
              <w:adjustRightInd w:val="0"/>
              <w:snapToGrid w:val="0"/>
              <w:spacing w:line="360" w:lineRule="exact"/>
              <w:jc w:val="center"/>
              <w:textAlignment w:val="bottom"/>
              <w:rPr>
                <w:rFonts w:hint="eastAsia" w:ascii="宋体" w:hAnsi="宋体" w:eastAsia="宋体" w:cs="宋体"/>
                <w:sz w:val="24"/>
                <w:szCs w:val="24"/>
              </w:rPr>
            </w:pPr>
            <w:r>
              <w:rPr>
                <w:rFonts w:hint="eastAsia" w:ascii="宋体" w:hAnsi="宋体" w:eastAsia="宋体" w:cs="宋体"/>
                <w:sz w:val="24"/>
                <w:szCs w:val="24"/>
                <w:lang w:eastAsia="zh-CN" w:bidi="ar"/>
              </w:rPr>
              <w:t>8</w:t>
            </w:r>
          </w:p>
        </w:tc>
        <w:tc>
          <w:tcPr>
            <w:tcW w:w="993" w:type="pct"/>
            <w:noWrap/>
            <w:vAlign w:val="top"/>
          </w:tcPr>
          <w:p w14:paraId="31834AD4">
            <w:pPr>
              <w:keepNext w:val="0"/>
              <w:keepLines w:val="0"/>
              <w:pageBreakBefore w:val="0"/>
              <w:widowControl/>
              <w:kinsoku/>
              <w:wordWrap/>
              <w:overflowPunct/>
              <w:topLinePunct w:val="0"/>
              <w:autoSpaceDE w:val="0"/>
              <w:autoSpaceDN w:val="0"/>
              <w:bidi w:val="0"/>
              <w:adjustRightInd w:val="0"/>
              <w:snapToGrid w:val="0"/>
              <w:spacing w:line="360" w:lineRule="exact"/>
              <w:jc w:val="center"/>
              <w:textAlignment w:val="top"/>
              <w:rPr>
                <w:rFonts w:hint="eastAsia" w:ascii="宋体" w:hAnsi="宋体" w:eastAsia="宋体" w:cs="宋体"/>
                <w:sz w:val="24"/>
                <w:szCs w:val="24"/>
              </w:rPr>
            </w:pPr>
            <w:r>
              <w:rPr>
                <w:rFonts w:hint="eastAsia" w:ascii="宋体" w:hAnsi="宋体" w:eastAsia="宋体" w:cs="宋体"/>
                <w:sz w:val="24"/>
                <w:szCs w:val="24"/>
                <w:lang w:eastAsia="zh-CN" w:bidi="ar"/>
              </w:rPr>
              <w:t>106.04</w:t>
            </w:r>
          </w:p>
        </w:tc>
      </w:tr>
      <w:tr w14:paraId="422E2F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1963" w:type="pct"/>
            <w:noWrap w:val="0"/>
            <w:vAlign w:val="bottom"/>
          </w:tcPr>
          <w:p w14:paraId="5A1C1109">
            <w:pPr>
              <w:keepNext w:val="0"/>
              <w:keepLines w:val="0"/>
              <w:pageBreakBefore w:val="0"/>
              <w:widowControl/>
              <w:kinsoku/>
              <w:wordWrap/>
              <w:overflowPunct/>
              <w:topLinePunct w:val="0"/>
              <w:autoSpaceDE w:val="0"/>
              <w:autoSpaceDN w:val="0"/>
              <w:bidi w:val="0"/>
              <w:adjustRightInd w:val="0"/>
              <w:snapToGrid w:val="0"/>
              <w:spacing w:line="360" w:lineRule="exact"/>
              <w:jc w:val="center"/>
              <w:textAlignment w:val="bottom"/>
              <w:rPr>
                <w:rFonts w:hint="eastAsia" w:ascii="宋体" w:hAnsi="宋体" w:eastAsia="宋体" w:cs="宋体"/>
                <w:sz w:val="24"/>
                <w:szCs w:val="24"/>
              </w:rPr>
            </w:pPr>
            <w:r>
              <w:rPr>
                <w:rFonts w:hint="eastAsia" w:ascii="宋体" w:hAnsi="宋体" w:eastAsia="宋体" w:cs="宋体"/>
                <w:sz w:val="24"/>
                <w:szCs w:val="24"/>
                <w:lang w:eastAsia="zh-CN" w:bidi="ar"/>
              </w:rPr>
              <w:t>Φ≥DN1500mm以上</w:t>
            </w:r>
          </w:p>
        </w:tc>
        <w:tc>
          <w:tcPr>
            <w:tcW w:w="1067" w:type="pct"/>
            <w:noWrap w:val="0"/>
            <w:vAlign w:val="bottom"/>
          </w:tcPr>
          <w:p w14:paraId="0E846A21">
            <w:pPr>
              <w:keepNext w:val="0"/>
              <w:keepLines w:val="0"/>
              <w:pageBreakBefore w:val="0"/>
              <w:widowControl/>
              <w:kinsoku/>
              <w:wordWrap/>
              <w:overflowPunct/>
              <w:topLinePunct w:val="0"/>
              <w:autoSpaceDE w:val="0"/>
              <w:autoSpaceDN w:val="0"/>
              <w:bidi w:val="0"/>
              <w:adjustRightInd w:val="0"/>
              <w:snapToGrid w:val="0"/>
              <w:spacing w:line="360" w:lineRule="exact"/>
              <w:jc w:val="center"/>
              <w:textAlignment w:val="bottom"/>
              <w:rPr>
                <w:rFonts w:hint="eastAsia" w:ascii="宋体" w:hAnsi="宋体" w:eastAsia="宋体" w:cs="宋体"/>
                <w:sz w:val="24"/>
                <w:szCs w:val="24"/>
              </w:rPr>
            </w:pPr>
            <w:r>
              <w:rPr>
                <w:rFonts w:hint="eastAsia" w:ascii="宋体" w:hAnsi="宋体" w:eastAsia="宋体" w:cs="宋体"/>
                <w:sz w:val="24"/>
                <w:szCs w:val="24"/>
                <w:lang w:eastAsia="zh-CN" w:bidi="ar"/>
              </w:rPr>
              <w:t>公里</w:t>
            </w:r>
          </w:p>
        </w:tc>
        <w:tc>
          <w:tcPr>
            <w:tcW w:w="977" w:type="pct"/>
            <w:noWrap w:val="0"/>
            <w:vAlign w:val="bottom"/>
          </w:tcPr>
          <w:p w14:paraId="5596080C">
            <w:pPr>
              <w:keepNext w:val="0"/>
              <w:keepLines w:val="0"/>
              <w:pageBreakBefore w:val="0"/>
              <w:widowControl/>
              <w:kinsoku/>
              <w:wordWrap/>
              <w:overflowPunct/>
              <w:topLinePunct w:val="0"/>
              <w:autoSpaceDE w:val="0"/>
              <w:autoSpaceDN w:val="0"/>
              <w:bidi w:val="0"/>
              <w:adjustRightInd w:val="0"/>
              <w:snapToGrid w:val="0"/>
              <w:spacing w:line="360" w:lineRule="exact"/>
              <w:jc w:val="center"/>
              <w:textAlignment w:val="bottom"/>
              <w:rPr>
                <w:rFonts w:hint="eastAsia" w:ascii="宋体" w:hAnsi="宋体" w:eastAsia="宋体" w:cs="宋体"/>
                <w:sz w:val="24"/>
                <w:szCs w:val="24"/>
              </w:rPr>
            </w:pPr>
            <w:r>
              <w:rPr>
                <w:rFonts w:hint="eastAsia" w:ascii="宋体" w:hAnsi="宋体" w:eastAsia="宋体" w:cs="宋体"/>
                <w:sz w:val="24"/>
                <w:szCs w:val="24"/>
                <w:lang w:eastAsia="zh-CN" w:bidi="ar"/>
              </w:rPr>
              <w:t>9</w:t>
            </w:r>
          </w:p>
        </w:tc>
        <w:tc>
          <w:tcPr>
            <w:tcW w:w="993" w:type="pct"/>
            <w:noWrap/>
            <w:vAlign w:val="top"/>
          </w:tcPr>
          <w:p w14:paraId="79C42E7B">
            <w:pPr>
              <w:keepNext w:val="0"/>
              <w:keepLines w:val="0"/>
              <w:pageBreakBefore w:val="0"/>
              <w:widowControl/>
              <w:kinsoku/>
              <w:wordWrap/>
              <w:overflowPunct/>
              <w:topLinePunct w:val="0"/>
              <w:autoSpaceDE w:val="0"/>
              <w:autoSpaceDN w:val="0"/>
              <w:bidi w:val="0"/>
              <w:adjustRightInd w:val="0"/>
              <w:snapToGrid w:val="0"/>
              <w:spacing w:line="360" w:lineRule="exact"/>
              <w:jc w:val="center"/>
              <w:textAlignment w:val="top"/>
              <w:rPr>
                <w:rFonts w:hint="eastAsia" w:ascii="宋体" w:hAnsi="宋体" w:eastAsia="宋体" w:cs="宋体"/>
                <w:sz w:val="24"/>
                <w:szCs w:val="24"/>
              </w:rPr>
            </w:pPr>
            <w:r>
              <w:rPr>
                <w:rFonts w:hint="eastAsia" w:ascii="宋体" w:hAnsi="宋体" w:eastAsia="宋体" w:cs="宋体"/>
                <w:sz w:val="24"/>
                <w:szCs w:val="24"/>
                <w:lang w:eastAsia="zh-CN" w:bidi="ar"/>
              </w:rPr>
              <w:t>58.85</w:t>
            </w:r>
          </w:p>
        </w:tc>
      </w:tr>
      <w:tr w14:paraId="094F28A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1963" w:type="pct"/>
            <w:noWrap/>
            <w:vAlign w:val="bottom"/>
          </w:tcPr>
          <w:p w14:paraId="7405EB17">
            <w:pPr>
              <w:keepNext w:val="0"/>
              <w:keepLines w:val="0"/>
              <w:pageBreakBefore w:val="0"/>
              <w:widowControl/>
              <w:kinsoku/>
              <w:wordWrap/>
              <w:overflowPunct/>
              <w:topLinePunct w:val="0"/>
              <w:autoSpaceDE w:val="0"/>
              <w:autoSpaceDN w:val="0"/>
              <w:bidi w:val="0"/>
              <w:adjustRightInd w:val="0"/>
              <w:snapToGrid w:val="0"/>
              <w:spacing w:line="360" w:lineRule="exact"/>
              <w:jc w:val="center"/>
              <w:textAlignment w:val="bottom"/>
              <w:rPr>
                <w:rFonts w:hint="eastAsia" w:ascii="宋体" w:hAnsi="宋体" w:eastAsia="宋体" w:cs="宋体"/>
                <w:sz w:val="24"/>
                <w:szCs w:val="24"/>
              </w:rPr>
            </w:pPr>
            <w:r>
              <w:rPr>
                <w:rFonts w:hint="eastAsia" w:ascii="宋体" w:hAnsi="宋体" w:eastAsia="宋体" w:cs="宋体"/>
                <w:sz w:val="24"/>
                <w:szCs w:val="24"/>
                <w:lang w:eastAsia="zh-CN" w:bidi="ar"/>
              </w:rPr>
              <w:t>（三）按建成年代划分</w:t>
            </w:r>
          </w:p>
        </w:tc>
        <w:tc>
          <w:tcPr>
            <w:tcW w:w="1067" w:type="pct"/>
            <w:noWrap/>
            <w:vAlign w:val="bottom"/>
          </w:tcPr>
          <w:p w14:paraId="63CFFABA">
            <w:pPr>
              <w:keepNext w:val="0"/>
              <w:keepLines w:val="0"/>
              <w:pageBreakBefore w:val="0"/>
              <w:widowControl/>
              <w:kinsoku/>
              <w:wordWrap/>
              <w:overflowPunct/>
              <w:topLinePunct w:val="0"/>
              <w:autoSpaceDE w:val="0"/>
              <w:autoSpaceDN w:val="0"/>
              <w:bidi w:val="0"/>
              <w:adjustRightInd w:val="0"/>
              <w:snapToGrid w:val="0"/>
              <w:spacing w:line="360" w:lineRule="exact"/>
              <w:jc w:val="center"/>
              <w:textAlignment w:val="bottom"/>
              <w:rPr>
                <w:rFonts w:hint="eastAsia" w:ascii="宋体" w:hAnsi="宋体" w:eastAsia="宋体" w:cs="宋体"/>
                <w:sz w:val="24"/>
                <w:szCs w:val="24"/>
              </w:rPr>
            </w:pPr>
            <w:r>
              <w:rPr>
                <w:rFonts w:hint="eastAsia" w:ascii="宋体" w:hAnsi="宋体" w:eastAsia="宋体" w:cs="宋体"/>
                <w:sz w:val="24"/>
                <w:szCs w:val="24"/>
                <w:lang w:eastAsia="zh-CN" w:bidi="ar"/>
              </w:rPr>
              <w:t>—</w:t>
            </w:r>
          </w:p>
        </w:tc>
        <w:tc>
          <w:tcPr>
            <w:tcW w:w="977" w:type="pct"/>
            <w:noWrap w:val="0"/>
            <w:vAlign w:val="bottom"/>
          </w:tcPr>
          <w:p w14:paraId="69840833">
            <w:pPr>
              <w:keepNext w:val="0"/>
              <w:keepLines w:val="0"/>
              <w:pageBreakBefore w:val="0"/>
              <w:widowControl/>
              <w:kinsoku/>
              <w:wordWrap/>
              <w:overflowPunct/>
              <w:topLinePunct w:val="0"/>
              <w:autoSpaceDE w:val="0"/>
              <w:autoSpaceDN w:val="0"/>
              <w:bidi w:val="0"/>
              <w:adjustRightInd w:val="0"/>
              <w:snapToGrid w:val="0"/>
              <w:spacing w:line="360" w:lineRule="exact"/>
              <w:jc w:val="center"/>
              <w:textAlignment w:val="bottom"/>
              <w:rPr>
                <w:rFonts w:hint="eastAsia" w:ascii="宋体" w:hAnsi="宋体" w:eastAsia="宋体" w:cs="宋体"/>
                <w:sz w:val="24"/>
                <w:szCs w:val="24"/>
              </w:rPr>
            </w:pPr>
            <w:r>
              <w:rPr>
                <w:rFonts w:hint="eastAsia" w:ascii="宋体" w:hAnsi="宋体" w:eastAsia="宋体" w:cs="宋体"/>
                <w:sz w:val="24"/>
                <w:szCs w:val="24"/>
                <w:lang w:eastAsia="zh-CN" w:bidi="ar"/>
              </w:rPr>
              <w:t>—</w:t>
            </w:r>
          </w:p>
        </w:tc>
        <w:tc>
          <w:tcPr>
            <w:tcW w:w="993" w:type="pct"/>
            <w:noWrap/>
            <w:vAlign w:val="bottom"/>
          </w:tcPr>
          <w:p w14:paraId="34F8D841">
            <w:pPr>
              <w:keepNext w:val="0"/>
              <w:keepLines w:val="0"/>
              <w:pageBreakBefore w:val="0"/>
              <w:widowControl/>
              <w:kinsoku/>
              <w:wordWrap/>
              <w:overflowPunct/>
              <w:topLinePunct w:val="0"/>
              <w:autoSpaceDE w:val="0"/>
              <w:autoSpaceDN w:val="0"/>
              <w:bidi w:val="0"/>
              <w:adjustRightInd w:val="0"/>
              <w:snapToGrid w:val="0"/>
              <w:spacing w:line="360" w:lineRule="exact"/>
              <w:jc w:val="center"/>
              <w:textAlignment w:val="bottom"/>
              <w:rPr>
                <w:rFonts w:hint="eastAsia" w:ascii="宋体" w:hAnsi="宋体" w:eastAsia="宋体" w:cs="宋体"/>
                <w:sz w:val="24"/>
                <w:szCs w:val="24"/>
              </w:rPr>
            </w:pPr>
            <w:r>
              <w:rPr>
                <w:rFonts w:hint="eastAsia" w:ascii="宋体" w:hAnsi="宋体" w:eastAsia="宋体" w:cs="宋体"/>
                <w:sz w:val="24"/>
                <w:szCs w:val="24"/>
                <w:lang w:eastAsia="zh-CN" w:bidi="ar"/>
              </w:rPr>
              <w:t>—</w:t>
            </w:r>
          </w:p>
        </w:tc>
      </w:tr>
      <w:tr w14:paraId="41F9B3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1963" w:type="pct"/>
            <w:noWrap w:val="0"/>
            <w:vAlign w:val="bottom"/>
          </w:tcPr>
          <w:p w14:paraId="0DDBEC63">
            <w:pPr>
              <w:keepNext w:val="0"/>
              <w:keepLines w:val="0"/>
              <w:pageBreakBefore w:val="0"/>
              <w:widowControl/>
              <w:kinsoku/>
              <w:wordWrap/>
              <w:overflowPunct/>
              <w:topLinePunct w:val="0"/>
              <w:autoSpaceDE w:val="0"/>
              <w:autoSpaceDN w:val="0"/>
              <w:bidi w:val="0"/>
              <w:adjustRightInd w:val="0"/>
              <w:snapToGrid w:val="0"/>
              <w:spacing w:line="360" w:lineRule="exact"/>
              <w:jc w:val="center"/>
              <w:textAlignment w:val="bottom"/>
              <w:rPr>
                <w:rFonts w:hint="eastAsia" w:ascii="宋体" w:hAnsi="宋体" w:eastAsia="宋体" w:cs="宋体"/>
                <w:sz w:val="24"/>
                <w:szCs w:val="24"/>
              </w:rPr>
            </w:pPr>
            <w:r>
              <w:rPr>
                <w:rFonts w:hint="eastAsia" w:ascii="宋体" w:hAnsi="宋体" w:eastAsia="宋体" w:cs="宋体"/>
                <w:sz w:val="24"/>
                <w:szCs w:val="24"/>
                <w:lang w:eastAsia="zh-CN" w:bidi="ar"/>
              </w:rPr>
              <w:t>1949年以前</w:t>
            </w:r>
          </w:p>
        </w:tc>
        <w:tc>
          <w:tcPr>
            <w:tcW w:w="1067" w:type="pct"/>
            <w:noWrap w:val="0"/>
            <w:vAlign w:val="bottom"/>
          </w:tcPr>
          <w:p w14:paraId="270C1744">
            <w:pPr>
              <w:keepNext w:val="0"/>
              <w:keepLines w:val="0"/>
              <w:pageBreakBefore w:val="0"/>
              <w:widowControl/>
              <w:kinsoku/>
              <w:wordWrap/>
              <w:overflowPunct/>
              <w:topLinePunct w:val="0"/>
              <w:autoSpaceDE w:val="0"/>
              <w:autoSpaceDN w:val="0"/>
              <w:bidi w:val="0"/>
              <w:adjustRightInd w:val="0"/>
              <w:snapToGrid w:val="0"/>
              <w:spacing w:line="360" w:lineRule="exact"/>
              <w:jc w:val="center"/>
              <w:textAlignment w:val="bottom"/>
              <w:rPr>
                <w:rFonts w:hint="eastAsia" w:ascii="宋体" w:hAnsi="宋体" w:eastAsia="宋体" w:cs="宋体"/>
                <w:sz w:val="24"/>
                <w:szCs w:val="24"/>
              </w:rPr>
            </w:pPr>
            <w:r>
              <w:rPr>
                <w:rFonts w:hint="eastAsia" w:ascii="宋体" w:hAnsi="宋体" w:eastAsia="宋体" w:cs="宋体"/>
                <w:sz w:val="24"/>
                <w:szCs w:val="24"/>
                <w:lang w:eastAsia="zh-CN" w:bidi="ar"/>
              </w:rPr>
              <w:t>公里</w:t>
            </w:r>
          </w:p>
        </w:tc>
        <w:tc>
          <w:tcPr>
            <w:tcW w:w="977" w:type="pct"/>
            <w:noWrap w:val="0"/>
            <w:vAlign w:val="bottom"/>
          </w:tcPr>
          <w:p w14:paraId="5A8B8CF2">
            <w:pPr>
              <w:keepNext w:val="0"/>
              <w:keepLines w:val="0"/>
              <w:pageBreakBefore w:val="0"/>
              <w:widowControl/>
              <w:kinsoku/>
              <w:wordWrap/>
              <w:overflowPunct/>
              <w:topLinePunct w:val="0"/>
              <w:autoSpaceDE w:val="0"/>
              <w:autoSpaceDN w:val="0"/>
              <w:bidi w:val="0"/>
              <w:adjustRightInd w:val="0"/>
              <w:snapToGrid w:val="0"/>
              <w:spacing w:line="360" w:lineRule="exact"/>
              <w:jc w:val="center"/>
              <w:textAlignment w:val="bottom"/>
              <w:rPr>
                <w:rFonts w:hint="eastAsia" w:ascii="宋体" w:hAnsi="宋体" w:eastAsia="宋体" w:cs="宋体"/>
                <w:sz w:val="24"/>
                <w:szCs w:val="24"/>
              </w:rPr>
            </w:pPr>
            <w:r>
              <w:rPr>
                <w:rFonts w:hint="eastAsia" w:ascii="宋体" w:hAnsi="宋体" w:eastAsia="宋体" w:cs="宋体"/>
                <w:sz w:val="24"/>
                <w:szCs w:val="24"/>
                <w:lang w:eastAsia="zh-CN" w:bidi="ar"/>
              </w:rPr>
              <w:t>10</w:t>
            </w:r>
          </w:p>
        </w:tc>
        <w:tc>
          <w:tcPr>
            <w:tcW w:w="993" w:type="pct"/>
            <w:noWrap/>
            <w:vAlign w:val="top"/>
          </w:tcPr>
          <w:p w14:paraId="2215EA8E">
            <w:pPr>
              <w:keepNext w:val="0"/>
              <w:keepLines w:val="0"/>
              <w:pageBreakBefore w:val="0"/>
              <w:widowControl/>
              <w:kinsoku/>
              <w:wordWrap/>
              <w:overflowPunct/>
              <w:topLinePunct w:val="0"/>
              <w:autoSpaceDE w:val="0"/>
              <w:autoSpaceDN w:val="0"/>
              <w:bidi w:val="0"/>
              <w:adjustRightInd w:val="0"/>
              <w:snapToGrid w:val="0"/>
              <w:spacing w:line="360" w:lineRule="exact"/>
              <w:jc w:val="center"/>
              <w:rPr>
                <w:rFonts w:hint="eastAsia" w:ascii="宋体" w:hAnsi="宋体" w:eastAsia="宋体" w:cs="宋体"/>
                <w:sz w:val="24"/>
                <w:szCs w:val="24"/>
              </w:rPr>
            </w:pPr>
          </w:p>
        </w:tc>
      </w:tr>
      <w:tr w14:paraId="3105F3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1963" w:type="pct"/>
            <w:noWrap w:val="0"/>
            <w:vAlign w:val="bottom"/>
          </w:tcPr>
          <w:p w14:paraId="178E44D6">
            <w:pPr>
              <w:keepNext w:val="0"/>
              <w:keepLines w:val="0"/>
              <w:pageBreakBefore w:val="0"/>
              <w:widowControl/>
              <w:kinsoku/>
              <w:wordWrap/>
              <w:overflowPunct/>
              <w:topLinePunct w:val="0"/>
              <w:autoSpaceDE w:val="0"/>
              <w:autoSpaceDN w:val="0"/>
              <w:bidi w:val="0"/>
              <w:adjustRightInd w:val="0"/>
              <w:snapToGrid w:val="0"/>
              <w:spacing w:line="360" w:lineRule="exact"/>
              <w:jc w:val="center"/>
              <w:textAlignment w:val="bottom"/>
              <w:rPr>
                <w:rFonts w:hint="eastAsia" w:ascii="宋体" w:hAnsi="宋体" w:eastAsia="宋体" w:cs="宋体"/>
                <w:sz w:val="24"/>
                <w:szCs w:val="24"/>
              </w:rPr>
            </w:pPr>
            <w:r>
              <w:rPr>
                <w:rFonts w:hint="eastAsia" w:ascii="宋体" w:hAnsi="宋体" w:eastAsia="宋体" w:cs="宋体"/>
                <w:sz w:val="24"/>
                <w:szCs w:val="24"/>
                <w:lang w:eastAsia="zh-CN" w:bidi="ar"/>
              </w:rPr>
              <w:t>1949年至1978年</w:t>
            </w:r>
          </w:p>
        </w:tc>
        <w:tc>
          <w:tcPr>
            <w:tcW w:w="1067" w:type="pct"/>
            <w:noWrap w:val="0"/>
            <w:vAlign w:val="bottom"/>
          </w:tcPr>
          <w:p w14:paraId="0DE2DF7D">
            <w:pPr>
              <w:keepNext w:val="0"/>
              <w:keepLines w:val="0"/>
              <w:pageBreakBefore w:val="0"/>
              <w:widowControl/>
              <w:kinsoku/>
              <w:wordWrap/>
              <w:overflowPunct/>
              <w:topLinePunct w:val="0"/>
              <w:autoSpaceDE w:val="0"/>
              <w:autoSpaceDN w:val="0"/>
              <w:bidi w:val="0"/>
              <w:adjustRightInd w:val="0"/>
              <w:snapToGrid w:val="0"/>
              <w:spacing w:line="360" w:lineRule="exact"/>
              <w:jc w:val="center"/>
              <w:textAlignment w:val="bottom"/>
              <w:rPr>
                <w:rFonts w:hint="eastAsia" w:ascii="宋体" w:hAnsi="宋体" w:eastAsia="宋体" w:cs="宋体"/>
                <w:sz w:val="24"/>
                <w:szCs w:val="24"/>
              </w:rPr>
            </w:pPr>
            <w:r>
              <w:rPr>
                <w:rFonts w:hint="eastAsia" w:ascii="宋体" w:hAnsi="宋体" w:eastAsia="宋体" w:cs="宋体"/>
                <w:sz w:val="24"/>
                <w:szCs w:val="24"/>
                <w:lang w:eastAsia="zh-CN" w:bidi="ar"/>
              </w:rPr>
              <w:t>公里</w:t>
            </w:r>
          </w:p>
        </w:tc>
        <w:tc>
          <w:tcPr>
            <w:tcW w:w="977" w:type="pct"/>
            <w:noWrap w:val="0"/>
            <w:vAlign w:val="bottom"/>
          </w:tcPr>
          <w:p w14:paraId="66A6D0A5">
            <w:pPr>
              <w:keepNext w:val="0"/>
              <w:keepLines w:val="0"/>
              <w:pageBreakBefore w:val="0"/>
              <w:widowControl/>
              <w:kinsoku/>
              <w:wordWrap/>
              <w:overflowPunct/>
              <w:topLinePunct w:val="0"/>
              <w:autoSpaceDE w:val="0"/>
              <w:autoSpaceDN w:val="0"/>
              <w:bidi w:val="0"/>
              <w:adjustRightInd w:val="0"/>
              <w:snapToGrid w:val="0"/>
              <w:spacing w:line="360" w:lineRule="exact"/>
              <w:jc w:val="center"/>
              <w:textAlignment w:val="bottom"/>
              <w:rPr>
                <w:rFonts w:hint="eastAsia" w:ascii="宋体" w:hAnsi="宋体" w:eastAsia="宋体" w:cs="宋体"/>
                <w:sz w:val="24"/>
                <w:szCs w:val="24"/>
              </w:rPr>
            </w:pPr>
            <w:r>
              <w:rPr>
                <w:rFonts w:hint="eastAsia" w:ascii="宋体" w:hAnsi="宋体" w:eastAsia="宋体" w:cs="宋体"/>
                <w:sz w:val="24"/>
                <w:szCs w:val="24"/>
                <w:lang w:eastAsia="zh-CN" w:bidi="ar"/>
              </w:rPr>
              <w:t>11</w:t>
            </w:r>
          </w:p>
        </w:tc>
        <w:tc>
          <w:tcPr>
            <w:tcW w:w="993" w:type="pct"/>
            <w:noWrap/>
            <w:vAlign w:val="top"/>
          </w:tcPr>
          <w:p w14:paraId="709DE96D">
            <w:pPr>
              <w:keepNext w:val="0"/>
              <w:keepLines w:val="0"/>
              <w:pageBreakBefore w:val="0"/>
              <w:widowControl/>
              <w:kinsoku/>
              <w:wordWrap/>
              <w:overflowPunct/>
              <w:topLinePunct w:val="0"/>
              <w:autoSpaceDE w:val="0"/>
              <w:autoSpaceDN w:val="0"/>
              <w:bidi w:val="0"/>
              <w:adjustRightInd w:val="0"/>
              <w:snapToGrid w:val="0"/>
              <w:spacing w:line="360" w:lineRule="exact"/>
              <w:jc w:val="center"/>
              <w:textAlignment w:val="top"/>
              <w:rPr>
                <w:rFonts w:hint="eastAsia" w:ascii="宋体" w:hAnsi="宋体" w:eastAsia="宋体" w:cs="宋体"/>
                <w:sz w:val="24"/>
                <w:szCs w:val="24"/>
              </w:rPr>
            </w:pPr>
            <w:r>
              <w:rPr>
                <w:rFonts w:hint="eastAsia" w:ascii="宋体" w:hAnsi="宋体" w:eastAsia="宋体" w:cs="宋体"/>
                <w:sz w:val="24"/>
                <w:szCs w:val="24"/>
                <w:lang w:eastAsia="zh-CN" w:bidi="ar"/>
              </w:rPr>
              <w:t>15.51</w:t>
            </w:r>
          </w:p>
        </w:tc>
      </w:tr>
      <w:tr w14:paraId="3A14F1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1963" w:type="pct"/>
            <w:noWrap w:val="0"/>
            <w:vAlign w:val="bottom"/>
          </w:tcPr>
          <w:p w14:paraId="3B8DCCF1">
            <w:pPr>
              <w:keepNext w:val="0"/>
              <w:keepLines w:val="0"/>
              <w:pageBreakBefore w:val="0"/>
              <w:widowControl/>
              <w:kinsoku/>
              <w:wordWrap/>
              <w:overflowPunct/>
              <w:topLinePunct w:val="0"/>
              <w:autoSpaceDE w:val="0"/>
              <w:autoSpaceDN w:val="0"/>
              <w:bidi w:val="0"/>
              <w:adjustRightInd w:val="0"/>
              <w:snapToGrid w:val="0"/>
              <w:spacing w:line="360" w:lineRule="exact"/>
              <w:jc w:val="center"/>
              <w:textAlignment w:val="bottom"/>
              <w:rPr>
                <w:rFonts w:hint="eastAsia" w:ascii="宋体" w:hAnsi="宋体" w:eastAsia="宋体" w:cs="宋体"/>
                <w:sz w:val="24"/>
                <w:szCs w:val="24"/>
              </w:rPr>
            </w:pPr>
            <w:r>
              <w:rPr>
                <w:rFonts w:hint="eastAsia" w:ascii="宋体" w:hAnsi="宋体" w:eastAsia="宋体" w:cs="宋体"/>
                <w:sz w:val="24"/>
                <w:szCs w:val="24"/>
                <w:lang w:eastAsia="zh-CN" w:bidi="ar"/>
              </w:rPr>
              <w:t>1978年至2000年</w:t>
            </w:r>
          </w:p>
        </w:tc>
        <w:tc>
          <w:tcPr>
            <w:tcW w:w="1067" w:type="pct"/>
            <w:noWrap w:val="0"/>
            <w:vAlign w:val="bottom"/>
          </w:tcPr>
          <w:p w14:paraId="42BA2A3F">
            <w:pPr>
              <w:keepNext w:val="0"/>
              <w:keepLines w:val="0"/>
              <w:pageBreakBefore w:val="0"/>
              <w:widowControl/>
              <w:kinsoku/>
              <w:wordWrap/>
              <w:overflowPunct/>
              <w:topLinePunct w:val="0"/>
              <w:autoSpaceDE w:val="0"/>
              <w:autoSpaceDN w:val="0"/>
              <w:bidi w:val="0"/>
              <w:adjustRightInd w:val="0"/>
              <w:snapToGrid w:val="0"/>
              <w:spacing w:line="360" w:lineRule="exact"/>
              <w:jc w:val="center"/>
              <w:textAlignment w:val="bottom"/>
              <w:rPr>
                <w:rFonts w:hint="eastAsia" w:ascii="宋体" w:hAnsi="宋体" w:eastAsia="宋体" w:cs="宋体"/>
                <w:sz w:val="24"/>
                <w:szCs w:val="24"/>
              </w:rPr>
            </w:pPr>
            <w:r>
              <w:rPr>
                <w:rFonts w:hint="eastAsia" w:ascii="宋体" w:hAnsi="宋体" w:eastAsia="宋体" w:cs="宋体"/>
                <w:sz w:val="24"/>
                <w:szCs w:val="24"/>
                <w:lang w:eastAsia="zh-CN" w:bidi="ar"/>
              </w:rPr>
              <w:t>公里</w:t>
            </w:r>
          </w:p>
        </w:tc>
        <w:tc>
          <w:tcPr>
            <w:tcW w:w="977" w:type="pct"/>
            <w:noWrap w:val="0"/>
            <w:vAlign w:val="bottom"/>
          </w:tcPr>
          <w:p w14:paraId="2D01EA83">
            <w:pPr>
              <w:keepNext w:val="0"/>
              <w:keepLines w:val="0"/>
              <w:pageBreakBefore w:val="0"/>
              <w:widowControl/>
              <w:kinsoku/>
              <w:wordWrap/>
              <w:overflowPunct/>
              <w:topLinePunct w:val="0"/>
              <w:autoSpaceDE w:val="0"/>
              <w:autoSpaceDN w:val="0"/>
              <w:bidi w:val="0"/>
              <w:adjustRightInd w:val="0"/>
              <w:snapToGrid w:val="0"/>
              <w:spacing w:line="360" w:lineRule="exact"/>
              <w:jc w:val="center"/>
              <w:textAlignment w:val="bottom"/>
              <w:rPr>
                <w:rFonts w:hint="eastAsia" w:ascii="宋体" w:hAnsi="宋体" w:eastAsia="宋体" w:cs="宋体"/>
                <w:sz w:val="24"/>
                <w:szCs w:val="24"/>
              </w:rPr>
            </w:pPr>
            <w:r>
              <w:rPr>
                <w:rFonts w:hint="eastAsia" w:ascii="宋体" w:hAnsi="宋体" w:eastAsia="宋体" w:cs="宋体"/>
                <w:sz w:val="24"/>
                <w:szCs w:val="24"/>
                <w:lang w:eastAsia="zh-CN" w:bidi="ar"/>
              </w:rPr>
              <w:t>12</w:t>
            </w:r>
          </w:p>
        </w:tc>
        <w:tc>
          <w:tcPr>
            <w:tcW w:w="993" w:type="pct"/>
            <w:noWrap/>
            <w:vAlign w:val="top"/>
          </w:tcPr>
          <w:p w14:paraId="15FF293C">
            <w:pPr>
              <w:keepNext w:val="0"/>
              <w:keepLines w:val="0"/>
              <w:pageBreakBefore w:val="0"/>
              <w:widowControl/>
              <w:kinsoku/>
              <w:wordWrap/>
              <w:overflowPunct/>
              <w:topLinePunct w:val="0"/>
              <w:autoSpaceDE w:val="0"/>
              <w:autoSpaceDN w:val="0"/>
              <w:bidi w:val="0"/>
              <w:adjustRightInd w:val="0"/>
              <w:snapToGrid w:val="0"/>
              <w:spacing w:line="360" w:lineRule="exact"/>
              <w:jc w:val="center"/>
              <w:textAlignment w:val="top"/>
              <w:rPr>
                <w:rFonts w:hint="eastAsia" w:ascii="宋体" w:hAnsi="宋体" w:eastAsia="宋体" w:cs="宋体"/>
                <w:sz w:val="24"/>
                <w:szCs w:val="24"/>
              </w:rPr>
            </w:pPr>
            <w:r>
              <w:rPr>
                <w:rFonts w:hint="eastAsia" w:ascii="宋体" w:hAnsi="宋体" w:eastAsia="宋体" w:cs="宋体"/>
                <w:sz w:val="24"/>
                <w:szCs w:val="24"/>
                <w:lang w:eastAsia="zh-CN" w:bidi="ar"/>
              </w:rPr>
              <w:t>242.74</w:t>
            </w:r>
          </w:p>
        </w:tc>
      </w:tr>
      <w:tr w14:paraId="35303C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1963" w:type="pct"/>
            <w:noWrap/>
            <w:vAlign w:val="bottom"/>
          </w:tcPr>
          <w:p w14:paraId="7AC3C655">
            <w:pPr>
              <w:keepNext w:val="0"/>
              <w:keepLines w:val="0"/>
              <w:pageBreakBefore w:val="0"/>
              <w:widowControl/>
              <w:kinsoku/>
              <w:wordWrap/>
              <w:overflowPunct/>
              <w:topLinePunct w:val="0"/>
              <w:autoSpaceDE w:val="0"/>
              <w:autoSpaceDN w:val="0"/>
              <w:bidi w:val="0"/>
              <w:adjustRightInd w:val="0"/>
              <w:snapToGrid w:val="0"/>
              <w:spacing w:line="360" w:lineRule="exact"/>
              <w:jc w:val="center"/>
              <w:textAlignment w:val="bottom"/>
              <w:rPr>
                <w:rFonts w:hint="eastAsia" w:ascii="宋体" w:hAnsi="宋体" w:eastAsia="宋体" w:cs="宋体"/>
                <w:sz w:val="24"/>
                <w:szCs w:val="24"/>
              </w:rPr>
            </w:pPr>
            <w:r>
              <w:rPr>
                <w:rFonts w:hint="eastAsia" w:ascii="宋体" w:hAnsi="宋体" w:eastAsia="宋体" w:cs="宋体"/>
                <w:sz w:val="24"/>
                <w:szCs w:val="24"/>
                <w:lang w:eastAsia="zh-CN" w:bidi="ar"/>
              </w:rPr>
              <w:t>2000年以后</w:t>
            </w:r>
          </w:p>
        </w:tc>
        <w:tc>
          <w:tcPr>
            <w:tcW w:w="1067" w:type="pct"/>
            <w:noWrap/>
            <w:vAlign w:val="bottom"/>
          </w:tcPr>
          <w:p w14:paraId="1115F6BC">
            <w:pPr>
              <w:keepNext w:val="0"/>
              <w:keepLines w:val="0"/>
              <w:pageBreakBefore w:val="0"/>
              <w:widowControl/>
              <w:kinsoku/>
              <w:wordWrap/>
              <w:overflowPunct/>
              <w:topLinePunct w:val="0"/>
              <w:autoSpaceDE w:val="0"/>
              <w:autoSpaceDN w:val="0"/>
              <w:bidi w:val="0"/>
              <w:adjustRightInd w:val="0"/>
              <w:snapToGrid w:val="0"/>
              <w:spacing w:line="360" w:lineRule="exact"/>
              <w:jc w:val="center"/>
              <w:textAlignment w:val="bottom"/>
              <w:rPr>
                <w:rFonts w:hint="eastAsia" w:ascii="宋体" w:hAnsi="宋体" w:eastAsia="宋体" w:cs="宋体"/>
                <w:sz w:val="24"/>
                <w:szCs w:val="24"/>
              </w:rPr>
            </w:pPr>
            <w:r>
              <w:rPr>
                <w:rFonts w:hint="eastAsia" w:ascii="宋体" w:hAnsi="宋体" w:eastAsia="宋体" w:cs="宋体"/>
                <w:sz w:val="24"/>
                <w:szCs w:val="24"/>
                <w:lang w:eastAsia="zh-CN" w:bidi="ar"/>
              </w:rPr>
              <w:t>公里</w:t>
            </w:r>
          </w:p>
        </w:tc>
        <w:tc>
          <w:tcPr>
            <w:tcW w:w="977" w:type="pct"/>
            <w:noWrap w:val="0"/>
            <w:vAlign w:val="bottom"/>
          </w:tcPr>
          <w:p w14:paraId="35F0A851">
            <w:pPr>
              <w:keepNext w:val="0"/>
              <w:keepLines w:val="0"/>
              <w:pageBreakBefore w:val="0"/>
              <w:widowControl/>
              <w:kinsoku/>
              <w:wordWrap/>
              <w:overflowPunct/>
              <w:topLinePunct w:val="0"/>
              <w:autoSpaceDE w:val="0"/>
              <w:autoSpaceDN w:val="0"/>
              <w:bidi w:val="0"/>
              <w:adjustRightInd w:val="0"/>
              <w:snapToGrid w:val="0"/>
              <w:spacing w:line="360" w:lineRule="exact"/>
              <w:jc w:val="center"/>
              <w:textAlignment w:val="bottom"/>
              <w:rPr>
                <w:rFonts w:hint="eastAsia" w:ascii="宋体" w:hAnsi="宋体" w:eastAsia="宋体" w:cs="宋体"/>
                <w:sz w:val="24"/>
                <w:szCs w:val="24"/>
              </w:rPr>
            </w:pPr>
            <w:r>
              <w:rPr>
                <w:rFonts w:hint="eastAsia" w:ascii="宋体" w:hAnsi="宋体" w:eastAsia="宋体" w:cs="宋体"/>
                <w:sz w:val="24"/>
                <w:szCs w:val="24"/>
                <w:lang w:eastAsia="zh-CN" w:bidi="ar"/>
              </w:rPr>
              <w:t>13</w:t>
            </w:r>
          </w:p>
        </w:tc>
        <w:tc>
          <w:tcPr>
            <w:tcW w:w="993" w:type="pct"/>
            <w:noWrap/>
            <w:vAlign w:val="top"/>
          </w:tcPr>
          <w:p w14:paraId="70568141">
            <w:pPr>
              <w:keepNext w:val="0"/>
              <w:keepLines w:val="0"/>
              <w:pageBreakBefore w:val="0"/>
              <w:widowControl/>
              <w:kinsoku/>
              <w:wordWrap/>
              <w:overflowPunct/>
              <w:topLinePunct w:val="0"/>
              <w:autoSpaceDE w:val="0"/>
              <w:autoSpaceDN w:val="0"/>
              <w:bidi w:val="0"/>
              <w:adjustRightInd w:val="0"/>
              <w:snapToGrid w:val="0"/>
              <w:spacing w:line="360" w:lineRule="exact"/>
              <w:jc w:val="center"/>
              <w:textAlignment w:val="top"/>
              <w:rPr>
                <w:rFonts w:hint="eastAsia" w:ascii="宋体" w:hAnsi="宋体" w:eastAsia="宋体" w:cs="宋体"/>
                <w:sz w:val="24"/>
                <w:szCs w:val="24"/>
              </w:rPr>
            </w:pPr>
            <w:r>
              <w:rPr>
                <w:rFonts w:hint="eastAsia" w:ascii="宋体" w:hAnsi="宋体" w:eastAsia="宋体" w:cs="宋体"/>
                <w:sz w:val="24"/>
                <w:szCs w:val="24"/>
                <w:lang w:eastAsia="zh-CN" w:bidi="ar"/>
              </w:rPr>
              <w:t>145.3</w:t>
            </w:r>
          </w:p>
        </w:tc>
      </w:tr>
      <w:tr w14:paraId="4824DA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1963" w:type="pct"/>
            <w:noWrap w:val="0"/>
            <w:vAlign w:val="bottom"/>
          </w:tcPr>
          <w:p w14:paraId="3F801CCC">
            <w:pPr>
              <w:keepNext w:val="0"/>
              <w:keepLines w:val="0"/>
              <w:pageBreakBefore w:val="0"/>
              <w:widowControl/>
              <w:kinsoku/>
              <w:wordWrap/>
              <w:overflowPunct/>
              <w:topLinePunct w:val="0"/>
              <w:autoSpaceDE w:val="0"/>
              <w:autoSpaceDN w:val="0"/>
              <w:bidi w:val="0"/>
              <w:adjustRightInd w:val="0"/>
              <w:snapToGrid w:val="0"/>
              <w:spacing w:line="360" w:lineRule="exact"/>
              <w:jc w:val="center"/>
              <w:textAlignment w:val="bottom"/>
              <w:rPr>
                <w:rFonts w:hint="eastAsia" w:ascii="宋体" w:hAnsi="宋体" w:eastAsia="宋体" w:cs="宋体"/>
                <w:sz w:val="24"/>
                <w:szCs w:val="24"/>
              </w:rPr>
            </w:pPr>
            <w:r>
              <w:rPr>
                <w:rFonts w:hint="eastAsia" w:ascii="宋体" w:hAnsi="宋体" w:eastAsia="宋体" w:cs="宋体"/>
                <w:sz w:val="24"/>
                <w:szCs w:val="24"/>
                <w:lang w:eastAsia="zh-CN" w:bidi="ar"/>
              </w:rPr>
              <w:t>（四）按材质划分</w:t>
            </w:r>
          </w:p>
        </w:tc>
        <w:tc>
          <w:tcPr>
            <w:tcW w:w="1067" w:type="pct"/>
            <w:noWrap w:val="0"/>
            <w:vAlign w:val="bottom"/>
          </w:tcPr>
          <w:p w14:paraId="3B6EB199">
            <w:pPr>
              <w:keepNext w:val="0"/>
              <w:keepLines w:val="0"/>
              <w:pageBreakBefore w:val="0"/>
              <w:widowControl/>
              <w:kinsoku/>
              <w:wordWrap/>
              <w:overflowPunct/>
              <w:topLinePunct w:val="0"/>
              <w:autoSpaceDE w:val="0"/>
              <w:autoSpaceDN w:val="0"/>
              <w:bidi w:val="0"/>
              <w:adjustRightInd w:val="0"/>
              <w:snapToGrid w:val="0"/>
              <w:spacing w:line="360" w:lineRule="exact"/>
              <w:jc w:val="center"/>
              <w:textAlignment w:val="bottom"/>
              <w:rPr>
                <w:rFonts w:hint="eastAsia" w:ascii="宋体" w:hAnsi="宋体" w:eastAsia="宋体" w:cs="宋体"/>
                <w:sz w:val="24"/>
                <w:szCs w:val="24"/>
              </w:rPr>
            </w:pPr>
            <w:r>
              <w:rPr>
                <w:rFonts w:hint="eastAsia" w:ascii="宋体" w:hAnsi="宋体" w:eastAsia="宋体" w:cs="宋体"/>
                <w:sz w:val="24"/>
                <w:szCs w:val="24"/>
                <w:lang w:eastAsia="zh-CN" w:bidi="ar"/>
              </w:rPr>
              <w:t>—</w:t>
            </w:r>
          </w:p>
        </w:tc>
        <w:tc>
          <w:tcPr>
            <w:tcW w:w="977" w:type="pct"/>
            <w:noWrap w:val="0"/>
            <w:vAlign w:val="bottom"/>
          </w:tcPr>
          <w:p w14:paraId="5AABC195">
            <w:pPr>
              <w:keepNext w:val="0"/>
              <w:keepLines w:val="0"/>
              <w:pageBreakBefore w:val="0"/>
              <w:widowControl/>
              <w:kinsoku/>
              <w:wordWrap/>
              <w:overflowPunct/>
              <w:topLinePunct w:val="0"/>
              <w:autoSpaceDE w:val="0"/>
              <w:autoSpaceDN w:val="0"/>
              <w:bidi w:val="0"/>
              <w:adjustRightInd w:val="0"/>
              <w:snapToGrid w:val="0"/>
              <w:spacing w:line="360" w:lineRule="exact"/>
              <w:jc w:val="center"/>
              <w:textAlignment w:val="bottom"/>
              <w:rPr>
                <w:rFonts w:hint="eastAsia" w:ascii="宋体" w:hAnsi="宋体" w:eastAsia="宋体" w:cs="宋体"/>
                <w:sz w:val="24"/>
                <w:szCs w:val="24"/>
              </w:rPr>
            </w:pPr>
            <w:r>
              <w:rPr>
                <w:rFonts w:hint="eastAsia" w:ascii="宋体" w:hAnsi="宋体" w:eastAsia="宋体" w:cs="宋体"/>
                <w:sz w:val="24"/>
                <w:szCs w:val="24"/>
                <w:lang w:eastAsia="zh-CN" w:bidi="ar"/>
              </w:rPr>
              <w:t>—</w:t>
            </w:r>
          </w:p>
        </w:tc>
        <w:tc>
          <w:tcPr>
            <w:tcW w:w="993" w:type="pct"/>
            <w:noWrap/>
            <w:vAlign w:val="bottom"/>
          </w:tcPr>
          <w:p w14:paraId="3787330C">
            <w:pPr>
              <w:keepNext w:val="0"/>
              <w:keepLines w:val="0"/>
              <w:pageBreakBefore w:val="0"/>
              <w:widowControl/>
              <w:kinsoku/>
              <w:wordWrap/>
              <w:overflowPunct/>
              <w:topLinePunct w:val="0"/>
              <w:autoSpaceDE w:val="0"/>
              <w:autoSpaceDN w:val="0"/>
              <w:bidi w:val="0"/>
              <w:adjustRightInd w:val="0"/>
              <w:snapToGrid w:val="0"/>
              <w:spacing w:line="360" w:lineRule="exact"/>
              <w:jc w:val="center"/>
              <w:textAlignment w:val="bottom"/>
              <w:rPr>
                <w:rFonts w:hint="eastAsia" w:ascii="宋体" w:hAnsi="宋体" w:eastAsia="宋体" w:cs="宋体"/>
                <w:sz w:val="24"/>
                <w:szCs w:val="24"/>
              </w:rPr>
            </w:pPr>
            <w:r>
              <w:rPr>
                <w:rFonts w:hint="eastAsia" w:ascii="宋体" w:hAnsi="宋体" w:eastAsia="宋体" w:cs="宋体"/>
                <w:sz w:val="24"/>
                <w:szCs w:val="24"/>
                <w:lang w:eastAsia="zh-CN" w:bidi="ar"/>
              </w:rPr>
              <w:t>—</w:t>
            </w:r>
          </w:p>
        </w:tc>
      </w:tr>
      <w:tr w14:paraId="781215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rPr>
        <w:tc>
          <w:tcPr>
            <w:tcW w:w="1963" w:type="pct"/>
            <w:noWrap w:val="0"/>
            <w:vAlign w:val="bottom"/>
          </w:tcPr>
          <w:p w14:paraId="76E3CE22">
            <w:pPr>
              <w:keepNext w:val="0"/>
              <w:keepLines w:val="0"/>
              <w:pageBreakBefore w:val="0"/>
              <w:widowControl/>
              <w:kinsoku/>
              <w:wordWrap/>
              <w:overflowPunct/>
              <w:topLinePunct w:val="0"/>
              <w:autoSpaceDE w:val="0"/>
              <w:autoSpaceDN w:val="0"/>
              <w:bidi w:val="0"/>
              <w:adjustRightInd w:val="0"/>
              <w:snapToGrid w:val="0"/>
              <w:spacing w:line="360" w:lineRule="exact"/>
              <w:jc w:val="center"/>
              <w:textAlignment w:val="bottom"/>
              <w:rPr>
                <w:rFonts w:hint="eastAsia" w:ascii="宋体" w:hAnsi="宋体" w:eastAsia="宋体" w:cs="宋体"/>
                <w:sz w:val="24"/>
                <w:szCs w:val="24"/>
              </w:rPr>
            </w:pPr>
            <w:r>
              <w:rPr>
                <w:rFonts w:hint="eastAsia" w:ascii="宋体" w:hAnsi="宋体" w:eastAsia="宋体" w:cs="宋体"/>
                <w:sz w:val="24"/>
                <w:szCs w:val="24"/>
                <w:lang w:eastAsia="zh-CN" w:bidi="ar"/>
              </w:rPr>
              <w:t>水泥管</w:t>
            </w:r>
          </w:p>
        </w:tc>
        <w:tc>
          <w:tcPr>
            <w:tcW w:w="1067" w:type="pct"/>
            <w:noWrap w:val="0"/>
            <w:vAlign w:val="bottom"/>
          </w:tcPr>
          <w:p w14:paraId="44BBB773">
            <w:pPr>
              <w:keepNext w:val="0"/>
              <w:keepLines w:val="0"/>
              <w:pageBreakBefore w:val="0"/>
              <w:widowControl/>
              <w:kinsoku/>
              <w:wordWrap/>
              <w:overflowPunct/>
              <w:topLinePunct w:val="0"/>
              <w:autoSpaceDE w:val="0"/>
              <w:autoSpaceDN w:val="0"/>
              <w:bidi w:val="0"/>
              <w:adjustRightInd w:val="0"/>
              <w:snapToGrid w:val="0"/>
              <w:spacing w:line="360" w:lineRule="exact"/>
              <w:jc w:val="center"/>
              <w:textAlignment w:val="bottom"/>
              <w:rPr>
                <w:rFonts w:hint="eastAsia" w:ascii="宋体" w:hAnsi="宋体" w:eastAsia="宋体" w:cs="宋体"/>
                <w:sz w:val="24"/>
                <w:szCs w:val="24"/>
              </w:rPr>
            </w:pPr>
            <w:r>
              <w:rPr>
                <w:rFonts w:hint="eastAsia" w:ascii="宋体" w:hAnsi="宋体" w:eastAsia="宋体" w:cs="宋体"/>
                <w:sz w:val="24"/>
                <w:szCs w:val="24"/>
                <w:lang w:eastAsia="zh-CN" w:bidi="ar"/>
              </w:rPr>
              <w:t>公里</w:t>
            </w:r>
          </w:p>
        </w:tc>
        <w:tc>
          <w:tcPr>
            <w:tcW w:w="977" w:type="pct"/>
            <w:noWrap w:val="0"/>
            <w:vAlign w:val="bottom"/>
          </w:tcPr>
          <w:p w14:paraId="53EB8D34">
            <w:pPr>
              <w:keepNext w:val="0"/>
              <w:keepLines w:val="0"/>
              <w:pageBreakBefore w:val="0"/>
              <w:widowControl/>
              <w:kinsoku/>
              <w:wordWrap/>
              <w:overflowPunct/>
              <w:topLinePunct w:val="0"/>
              <w:autoSpaceDE w:val="0"/>
              <w:autoSpaceDN w:val="0"/>
              <w:bidi w:val="0"/>
              <w:adjustRightInd w:val="0"/>
              <w:snapToGrid w:val="0"/>
              <w:spacing w:line="360" w:lineRule="exact"/>
              <w:jc w:val="center"/>
              <w:textAlignment w:val="bottom"/>
              <w:rPr>
                <w:rFonts w:hint="eastAsia" w:ascii="宋体" w:hAnsi="宋体" w:eastAsia="宋体" w:cs="宋体"/>
                <w:sz w:val="24"/>
                <w:szCs w:val="24"/>
              </w:rPr>
            </w:pPr>
            <w:r>
              <w:rPr>
                <w:rFonts w:hint="eastAsia" w:ascii="宋体" w:hAnsi="宋体" w:eastAsia="宋体" w:cs="宋体"/>
                <w:sz w:val="24"/>
                <w:szCs w:val="24"/>
                <w:lang w:eastAsia="zh-CN" w:bidi="ar"/>
              </w:rPr>
              <w:t>14</w:t>
            </w:r>
          </w:p>
        </w:tc>
        <w:tc>
          <w:tcPr>
            <w:tcW w:w="993" w:type="pct"/>
            <w:noWrap/>
            <w:vAlign w:val="top"/>
          </w:tcPr>
          <w:p w14:paraId="51C26DFC">
            <w:pPr>
              <w:keepNext w:val="0"/>
              <w:keepLines w:val="0"/>
              <w:pageBreakBefore w:val="0"/>
              <w:widowControl/>
              <w:kinsoku/>
              <w:wordWrap/>
              <w:overflowPunct/>
              <w:topLinePunct w:val="0"/>
              <w:autoSpaceDE w:val="0"/>
              <w:autoSpaceDN w:val="0"/>
              <w:bidi w:val="0"/>
              <w:adjustRightInd w:val="0"/>
              <w:snapToGrid w:val="0"/>
              <w:spacing w:line="360" w:lineRule="exact"/>
              <w:jc w:val="center"/>
              <w:textAlignment w:val="top"/>
              <w:rPr>
                <w:rFonts w:hint="eastAsia" w:ascii="宋体" w:hAnsi="宋体" w:eastAsia="宋体" w:cs="宋体"/>
                <w:sz w:val="24"/>
                <w:szCs w:val="24"/>
              </w:rPr>
            </w:pPr>
            <w:r>
              <w:rPr>
                <w:rFonts w:hint="eastAsia" w:ascii="宋体" w:hAnsi="宋体" w:eastAsia="宋体" w:cs="宋体"/>
                <w:sz w:val="24"/>
                <w:szCs w:val="24"/>
                <w:lang w:eastAsia="zh-CN" w:bidi="ar"/>
              </w:rPr>
              <w:t>304.25</w:t>
            </w:r>
          </w:p>
        </w:tc>
      </w:tr>
      <w:tr w14:paraId="5875DE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rPr>
        <w:tc>
          <w:tcPr>
            <w:tcW w:w="1963" w:type="pct"/>
            <w:noWrap w:val="0"/>
            <w:vAlign w:val="bottom"/>
          </w:tcPr>
          <w:p w14:paraId="4CD96FC1">
            <w:pPr>
              <w:keepNext w:val="0"/>
              <w:keepLines w:val="0"/>
              <w:pageBreakBefore w:val="0"/>
              <w:widowControl/>
              <w:kinsoku/>
              <w:wordWrap/>
              <w:overflowPunct/>
              <w:topLinePunct w:val="0"/>
              <w:autoSpaceDE w:val="0"/>
              <w:autoSpaceDN w:val="0"/>
              <w:bidi w:val="0"/>
              <w:adjustRightInd w:val="0"/>
              <w:snapToGrid w:val="0"/>
              <w:spacing w:line="360" w:lineRule="exact"/>
              <w:jc w:val="center"/>
              <w:textAlignment w:val="bottom"/>
              <w:rPr>
                <w:rFonts w:hint="eastAsia" w:ascii="宋体" w:hAnsi="宋体" w:eastAsia="宋体" w:cs="宋体"/>
                <w:sz w:val="24"/>
                <w:szCs w:val="24"/>
              </w:rPr>
            </w:pPr>
            <w:r>
              <w:rPr>
                <w:rFonts w:hint="eastAsia" w:ascii="宋体" w:hAnsi="宋体" w:eastAsia="宋体" w:cs="宋体"/>
                <w:sz w:val="24"/>
                <w:szCs w:val="24"/>
                <w:lang w:eastAsia="zh-CN" w:bidi="ar"/>
              </w:rPr>
              <w:t>塑料管</w:t>
            </w:r>
          </w:p>
        </w:tc>
        <w:tc>
          <w:tcPr>
            <w:tcW w:w="1067" w:type="pct"/>
            <w:noWrap w:val="0"/>
            <w:vAlign w:val="bottom"/>
          </w:tcPr>
          <w:p w14:paraId="326DD82D">
            <w:pPr>
              <w:keepNext w:val="0"/>
              <w:keepLines w:val="0"/>
              <w:pageBreakBefore w:val="0"/>
              <w:widowControl/>
              <w:kinsoku/>
              <w:wordWrap/>
              <w:overflowPunct/>
              <w:topLinePunct w:val="0"/>
              <w:autoSpaceDE w:val="0"/>
              <w:autoSpaceDN w:val="0"/>
              <w:bidi w:val="0"/>
              <w:adjustRightInd w:val="0"/>
              <w:snapToGrid w:val="0"/>
              <w:spacing w:line="360" w:lineRule="exact"/>
              <w:jc w:val="center"/>
              <w:textAlignment w:val="bottom"/>
              <w:rPr>
                <w:rFonts w:hint="eastAsia" w:ascii="宋体" w:hAnsi="宋体" w:eastAsia="宋体" w:cs="宋体"/>
                <w:sz w:val="24"/>
                <w:szCs w:val="24"/>
              </w:rPr>
            </w:pPr>
            <w:r>
              <w:rPr>
                <w:rFonts w:hint="eastAsia" w:ascii="宋体" w:hAnsi="宋体" w:eastAsia="宋体" w:cs="宋体"/>
                <w:sz w:val="24"/>
                <w:szCs w:val="24"/>
                <w:lang w:eastAsia="zh-CN" w:bidi="ar"/>
              </w:rPr>
              <w:t>公里</w:t>
            </w:r>
          </w:p>
        </w:tc>
        <w:tc>
          <w:tcPr>
            <w:tcW w:w="977" w:type="pct"/>
            <w:noWrap w:val="0"/>
            <w:vAlign w:val="bottom"/>
          </w:tcPr>
          <w:p w14:paraId="474C2363">
            <w:pPr>
              <w:keepNext w:val="0"/>
              <w:keepLines w:val="0"/>
              <w:pageBreakBefore w:val="0"/>
              <w:widowControl/>
              <w:kinsoku/>
              <w:wordWrap/>
              <w:overflowPunct/>
              <w:topLinePunct w:val="0"/>
              <w:autoSpaceDE w:val="0"/>
              <w:autoSpaceDN w:val="0"/>
              <w:bidi w:val="0"/>
              <w:adjustRightInd w:val="0"/>
              <w:snapToGrid w:val="0"/>
              <w:spacing w:line="360" w:lineRule="exact"/>
              <w:jc w:val="center"/>
              <w:textAlignment w:val="bottom"/>
              <w:rPr>
                <w:rFonts w:hint="eastAsia" w:ascii="宋体" w:hAnsi="宋体" w:eastAsia="宋体" w:cs="宋体"/>
                <w:sz w:val="24"/>
                <w:szCs w:val="24"/>
              </w:rPr>
            </w:pPr>
            <w:r>
              <w:rPr>
                <w:rFonts w:hint="eastAsia" w:ascii="宋体" w:hAnsi="宋体" w:eastAsia="宋体" w:cs="宋体"/>
                <w:sz w:val="24"/>
                <w:szCs w:val="24"/>
                <w:lang w:eastAsia="zh-CN" w:bidi="ar"/>
              </w:rPr>
              <w:t>15</w:t>
            </w:r>
          </w:p>
        </w:tc>
        <w:tc>
          <w:tcPr>
            <w:tcW w:w="993" w:type="pct"/>
            <w:noWrap/>
            <w:vAlign w:val="top"/>
          </w:tcPr>
          <w:p w14:paraId="73931045">
            <w:pPr>
              <w:keepNext w:val="0"/>
              <w:keepLines w:val="0"/>
              <w:pageBreakBefore w:val="0"/>
              <w:widowControl/>
              <w:kinsoku/>
              <w:wordWrap/>
              <w:overflowPunct/>
              <w:topLinePunct w:val="0"/>
              <w:autoSpaceDE w:val="0"/>
              <w:autoSpaceDN w:val="0"/>
              <w:bidi w:val="0"/>
              <w:adjustRightInd w:val="0"/>
              <w:snapToGrid w:val="0"/>
              <w:spacing w:line="360" w:lineRule="exact"/>
              <w:jc w:val="center"/>
              <w:textAlignment w:val="top"/>
              <w:rPr>
                <w:rFonts w:hint="eastAsia" w:ascii="宋体" w:hAnsi="宋体" w:eastAsia="宋体" w:cs="宋体"/>
                <w:sz w:val="24"/>
                <w:szCs w:val="24"/>
              </w:rPr>
            </w:pPr>
            <w:r>
              <w:rPr>
                <w:rFonts w:hint="eastAsia" w:ascii="宋体" w:hAnsi="宋体" w:eastAsia="宋体" w:cs="宋体"/>
                <w:sz w:val="24"/>
                <w:szCs w:val="24"/>
                <w:lang w:eastAsia="zh-CN" w:bidi="ar"/>
              </w:rPr>
              <w:t>16.33</w:t>
            </w:r>
          </w:p>
        </w:tc>
      </w:tr>
      <w:tr w14:paraId="6A2543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rPr>
        <w:tc>
          <w:tcPr>
            <w:tcW w:w="1963" w:type="pct"/>
            <w:noWrap w:val="0"/>
            <w:vAlign w:val="bottom"/>
          </w:tcPr>
          <w:p w14:paraId="009C9238">
            <w:pPr>
              <w:keepNext w:val="0"/>
              <w:keepLines w:val="0"/>
              <w:pageBreakBefore w:val="0"/>
              <w:widowControl/>
              <w:kinsoku/>
              <w:wordWrap/>
              <w:overflowPunct/>
              <w:topLinePunct w:val="0"/>
              <w:autoSpaceDE w:val="0"/>
              <w:autoSpaceDN w:val="0"/>
              <w:bidi w:val="0"/>
              <w:adjustRightInd w:val="0"/>
              <w:snapToGrid w:val="0"/>
              <w:spacing w:line="360" w:lineRule="exact"/>
              <w:jc w:val="center"/>
              <w:textAlignment w:val="bottom"/>
              <w:rPr>
                <w:rFonts w:hint="eastAsia" w:ascii="宋体" w:hAnsi="宋体" w:eastAsia="宋体" w:cs="宋体"/>
                <w:sz w:val="24"/>
                <w:szCs w:val="24"/>
              </w:rPr>
            </w:pPr>
            <w:r>
              <w:rPr>
                <w:rFonts w:hint="eastAsia" w:ascii="宋体" w:hAnsi="宋体" w:eastAsia="宋体" w:cs="宋体"/>
                <w:sz w:val="24"/>
                <w:szCs w:val="24"/>
                <w:lang w:eastAsia="zh-CN" w:bidi="ar"/>
              </w:rPr>
              <w:t>其他</w:t>
            </w:r>
          </w:p>
        </w:tc>
        <w:tc>
          <w:tcPr>
            <w:tcW w:w="1067" w:type="pct"/>
            <w:noWrap w:val="0"/>
            <w:vAlign w:val="bottom"/>
          </w:tcPr>
          <w:p w14:paraId="24E1F413">
            <w:pPr>
              <w:keepNext w:val="0"/>
              <w:keepLines w:val="0"/>
              <w:pageBreakBefore w:val="0"/>
              <w:widowControl/>
              <w:kinsoku/>
              <w:wordWrap/>
              <w:overflowPunct/>
              <w:topLinePunct w:val="0"/>
              <w:autoSpaceDE w:val="0"/>
              <w:autoSpaceDN w:val="0"/>
              <w:bidi w:val="0"/>
              <w:adjustRightInd w:val="0"/>
              <w:snapToGrid w:val="0"/>
              <w:spacing w:line="360" w:lineRule="exact"/>
              <w:jc w:val="center"/>
              <w:textAlignment w:val="bottom"/>
              <w:rPr>
                <w:rFonts w:hint="eastAsia" w:ascii="宋体" w:hAnsi="宋体" w:eastAsia="宋体" w:cs="宋体"/>
                <w:sz w:val="24"/>
                <w:szCs w:val="24"/>
              </w:rPr>
            </w:pPr>
            <w:r>
              <w:rPr>
                <w:rFonts w:hint="eastAsia" w:ascii="宋体" w:hAnsi="宋体" w:eastAsia="宋体" w:cs="宋体"/>
                <w:sz w:val="24"/>
                <w:szCs w:val="24"/>
                <w:lang w:eastAsia="zh-CN" w:bidi="ar"/>
              </w:rPr>
              <w:t>公里</w:t>
            </w:r>
          </w:p>
        </w:tc>
        <w:tc>
          <w:tcPr>
            <w:tcW w:w="977" w:type="pct"/>
            <w:noWrap w:val="0"/>
            <w:vAlign w:val="bottom"/>
          </w:tcPr>
          <w:p w14:paraId="7AF59975">
            <w:pPr>
              <w:keepNext w:val="0"/>
              <w:keepLines w:val="0"/>
              <w:pageBreakBefore w:val="0"/>
              <w:widowControl/>
              <w:kinsoku/>
              <w:wordWrap/>
              <w:overflowPunct/>
              <w:topLinePunct w:val="0"/>
              <w:autoSpaceDE w:val="0"/>
              <w:autoSpaceDN w:val="0"/>
              <w:bidi w:val="0"/>
              <w:adjustRightInd w:val="0"/>
              <w:snapToGrid w:val="0"/>
              <w:spacing w:line="360" w:lineRule="exact"/>
              <w:jc w:val="center"/>
              <w:textAlignment w:val="bottom"/>
              <w:rPr>
                <w:rFonts w:hint="eastAsia" w:ascii="宋体" w:hAnsi="宋体" w:eastAsia="宋体" w:cs="宋体"/>
                <w:sz w:val="24"/>
                <w:szCs w:val="24"/>
              </w:rPr>
            </w:pPr>
            <w:r>
              <w:rPr>
                <w:rFonts w:hint="eastAsia" w:ascii="宋体" w:hAnsi="宋体" w:eastAsia="宋体" w:cs="宋体"/>
                <w:sz w:val="24"/>
                <w:szCs w:val="24"/>
                <w:lang w:eastAsia="zh-CN" w:bidi="ar"/>
              </w:rPr>
              <w:t>16</w:t>
            </w:r>
          </w:p>
        </w:tc>
        <w:tc>
          <w:tcPr>
            <w:tcW w:w="993" w:type="pct"/>
            <w:noWrap/>
            <w:vAlign w:val="top"/>
          </w:tcPr>
          <w:p w14:paraId="27DC6ABF">
            <w:pPr>
              <w:keepNext w:val="0"/>
              <w:keepLines w:val="0"/>
              <w:pageBreakBefore w:val="0"/>
              <w:widowControl/>
              <w:kinsoku/>
              <w:wordWrap/>
              <w:overflowPunct/>
              <w:topLinePunct w:val="0"/>
              <w:autoSpaceDE w:val="0"/>
              <w:autoSpaceDN w:val="0"/>
              <w:bidi w:val="0"/>
              <w:adjustRightInd w:val="0"/>
              <w:snapToGrid w:val="0"/>
              <w:spacing w:line="360" w:lineRule="exact"/>
              <w:jc w:val="center"/>
              <w:textAlignment w:val="top"/>
              <w:rPr>
                <w:rFonts w:hint="eastAsia" w:ascii="宋体" w:hAnsi="宋体" w:eastAsia="宋体" w:cs="宋体"/>
                <w:sz w:val="24"/>
                <w:szCs w:val="24"/>
              </w:rPr>
            </w:pPr>
            <w:r>
              <w:rPr>
                <w:rFonts w:hint="eastAsia" w:ascii="宋体" w:hAnsi="宋体" w:eastAsia="宋体" w:cs="宋体"/>
                <w:sz w:val="24"/>
                <w:szCs w:val="24"/>
                <w:lang w:eastAsia="zh-CN" w:bidi="ar"/>
              </w:rPr>
              <w:t>82.97</w:t>
            </w:r>
          </w:p>
        </w:tc>
      </w:tr>
      <w:tr w14:paraId="67C422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rPr>
        <w:tc>
          <w:tcPr>
            <w:tcW w:w="1963" w:type="pct"/>
            <w:noWrap/>
            <w:vAlign w:val="bottom"/>
          </w:tcPr>
          <w:p w14:paraId="4054984A">
            <w:pPr>
              <w:keepNext w:val="0"/>
              <w:keepLines w:val="0"/>
              <w:pageBreakBefore w:val="0"/>
              <w:widowControl/>
              <w:kinsoku/>
              <w:wordWrap/>
              <w:overflowPunct/>
              <w:topLinePunct w:val="0"/>
              <w:autoSpaceDE w:val="0"/>
              <w:autoSpaceDN w:val="0"/>
              <w:bidi w:val="0"/>
              <w:adjustRightInd w:val="0"/>
              <w:snapToGrid w:val="0"/>
              <w:spacing w:line="360" w:lineRule="exact"/>
              <w:jc w:val="center"/>
              <w:textAlignment w:val="bottom"/>
              <w:rPr>
                <w:rFonts w:hint="eastAsia" w:ascii="宋体" w:hAnsi="宋体" w:eastAsia="宋体" w:cs="宋体"/>
                <w:sz w:val="24"/>
                <w:szCs w:val="24"/>
              </w:rPr>
            </w:pPr>
            <w:r>
              <w:rPr>
                <w:rFonts w:hint="eastAsia" w:ascii="宋体" w:hAnsi="宋体" w:eastAsia="宋体" w:cs="宋体"/>
                <w:sz w:val="24"/>
                <w:szCs w:val="24"/>
                <w:lang w:eastAsia="zh-CN" w:bidi="ar"/>
              </w:rPr>
              <w:t>更新改造管道长度</w:t>
            </w:r>
          </w:p>
        </w:tc>
        <w:tc>
          <w:tcPr>
            <w:tcW w:w="1067" w:type="pct"/>
            <w:noWrap/>
            <w:vAlign w:val="bottom"/>
          </w:tcPr>
          <w:p w14:paraId="12DE652E">
            <w:pPr>
              <w:keepNext w:val="0"/>
              <w:keepLines w:val="0"/>
              <w:pageBreakBefore w:val="0"/>
              <w:widowControl/>
              <w:kinsoku/>
              <w:wordWrap/>
              <w:overflowPunct/>
              <w:topLinePunct w:val="0"/>
              <w:autoSpaceDE w:val="0"/>
              <w:autoSpaceDN w:val="0"/>
              <w:bidi w:val="0"/>
              <w:adjustRightInd w:val="0"/>
              <w:snapToGrid w:val="0"/>
              <w:spacing w:line="360" w:lineRule="exact"/>
              <w:jc w:val="center"/>
              <w:textAlignment w:val="bottom"/>
              <w:rPr>
                <w:rFonts w:hint="eastAsia" w:ascii="宋体" w:hAnsi="宋体" w:eastAsia="宋体" w:cs="宋体"/>
                <w:sz w:val="24"/>
                <w:szCs w:val="24"/>
              </w:rPr>
            </w:pPr>
            <w:r>
              <w:rPr>
                <w:rFonts w:hint="eastAsia" w:ascii="宋体" w:hAnsi="宋体" w:eastAsia="宋体" w:cs="宋体"/>
                <w:sz w:val="24"/>
                <w:szCs w:val="24"/>
                <w:lang w:eastAsia="zh-CN" w:bidi="ar"/>
              </w:rPr>
              <w:t>公里</w:t>
            </w:r>
          </w:p>
        </w:tc>
        <w:tc>
          <w:tcPr>
            <w:tcW w:w="977" w:type="pct"/>
            <w:noWrap w:val="0"/>
            <w:vAlign w:val="bottom"/>
          </w:tcPr>
          <w:p w14:paraId="0C44EB3E">
            <w:pPr>
              <w:keepNext w:val="0"/>
              <w:keepLines w:val="0"/>
              <w:pageBreakBefore w:val="0"/>
              <w:widowControl/>
              <w:kinsoku/>
              <w:wordWrap/>
              <w:overflowPunct/>
              <w:topLinePunct w:val="0"/>
              <w:autoSpaceDE w:val="0"/>
              <w:autoSpaceDN w:val="0"/>
              <w:bidi w:val="0"/>
              <w:adjustRightInd w:val="0"/>
              <w:snapToGrid w:val="0"/>
              <w:spacing w:line="360" w:lineRule="exact"/>
              <w:jc w:val="center"/>
              <w:textAlignment w:val="bottom"/>
              <w:rPr>
                <w:rFonts w:hint="eastAsia" w:ascii="宋体" w:hAnsi="宋体" w:eastAsia="宋体" w:cs="宋体"/>
                <w:sz w:val="24"/>
                <w:szCs w:val="24"/>
              </w:rPr>
            </w:pPr>
            <w:r>
              <w:rPr>
                <w:rFonts w:hint="eastAsia" w:ascii="宋体" w:hAnsi="宋体" w:eastAsia="宋体" w:cs="宋体"/>
                <w:sz w:val="24"/>
                <w:szCs w:val="24"/>
                <w:lang w:eastAsia="zh-CN" w:bidi="ar"/>
              </w:rPr>
              <w:t>17</w:t>
            </w:r>
          </w:p>
        </w:tc>
        <w:tc>
          <w:tcPr>
            <w:tcW w:w="993" w:type="pct"/>
            <w:noWrap/>
            <w:vAlign w:val="top"/>
          </w:tcPr>
          <w:p w14:paraId="77763BCE">
            <w:pPr>
              <w:keepNext w:val="0"/>
              <w:keepLines w:val="0"/>
              <w:pageBreakBefore w:val="0"/>
              <w:widowControl/>
              <w:kinsoku/>
              <w:wordWrap/>
              <w:overflowPunct/>
              <w:topLinePunct w:val="0"/>
              <w:autoSpaceDE w:val="0"/>
              <w:autoSpaceDN w:val="0"/>
              <w:bidi w:val="0"/>
              <w:adjustRightInd w:val="0"/>
              <w:snapToGrid w:val="0"/>
              <w:spacing w:line="360" w:lineRule="exact"/>
              <w:jc w:val="center"/>
              <w:rPr>
                <w:rFonts w:hint="eastAsia" w:ascii="宋体" w:hAnsi="宋体" w:eastAsia="宋体" w:cs="宋体"/>
                <w:sz w:val="24"/>
                <w:szCs w:val="24"/>
              </w:rPr>
            </w:pPr>
          </w:p>
        </w:tc>
      </w:tr>
      <w:tr w14:paraId="1BEC6A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1963" w:type="pct"/>
            <w:noWrap/>
            <w:vAlign w:val="bottom"/>
          </w:tcPr>
          <w:p w14:paraId="721E797A">
            <w:pPr>
              <w:keepNext w:val="0"/>
              <w:keepLines w:val="0"/>
              <w:pageBreakBefore w:val="0"/>
              <w:widowControl/>
              <w:kinsoku/>
              <w:wordWrap/>
              <w:overflowPunct/>
              <w:topLinePunct w:val="0"/>
              <w:autoSpaceDE w:val="0"/>
              <w:autoSpaceDN w:val="0"/>
              <w:bidi w:val="0"/>
              <w:adjustRightInd w:val="0"/>
              <w:snapToGrid w:val="0"/>
              <w:spacing w:line="360" w:lineRule="exact"/>
              <w:jc w:val="center"/>
              <w:textAlignment w:val="bottom"/>
              <w:rPr>
                <w:rFonts w:hint="eastAsia" w:ascii="宋体" w:hAnsi="宋体" w:eastAsia="宋体" w:cs="宋体"/>
                <w:sz w:val="24"/>
                <w:szCs w:val="24"/>
              </w:rPr>
            </w:pPr>
            <w:r>
              <w:rPr>
                <w:rFonts w:hint="eastAsia" w:ascii="宋体" w:hAnsi="宋体" w:eastAsia="宋体" w:cs="宋体"/>
                <w:sz w:val="24"/>
                <w:szCs w:val="24"/>
                <w:lang w:eastAsia="zh-CN" w:bidi="ar"/>
              </w:rPr>
              <w:t>排水泵站数量</w:t>
            </w:r>
          </w:p>
        </w:tc>
        <w:tc>
          <w:tcPr>
            <w:tcW w:w="1067" w:type="pct"/>
            <w:noWrap/>
            <w:vAlign w:val="bottom"/>
          </w:tcPr>
          <w:p w14:paraId="41DC1B7D">
            <w:pPr>
              <w:keepNext w:val="0"/>
              <w:keepLines w:val="0"/>
              <w:pageBreakBefore w:val="0"/>
              <w:widowControl/>
              <w:kinsoku/>
              <w:wordWrap/>
              <w:overflowPunct/>
              <w:topLinePunct w:val="0"/>
              <w:autoSpaceDE w:val="0"/>
              <w:autoSpaceDN w:val="0"/>
              <w:bidi w:val="0"/>
              <w:adjustRightInd w:val="0"/>
              <w:snapToGrid w:val="0"/>
              <w:spacing w:line="360" w:lineRule="exact"/>
              <w:jc w:val="center"/>
              <w:textAlignment w:val="bottom"/>
              <w:rPr>
                <w:rFonts w:hint="eastAsia" w:ascii="宋体" w:hAnsi="宋体" w:eastAsia="宋体" w:cs="宋体"/>
                <w:sz w:val="24"/>
                <w:szCs w:val="24"/>
              </w:rPr>
            </w:pPr>
            <w:r>
              <w:rPr>
                <w:rFonts w:hint="eastAsia" w:ascii="宋体" w:hAnsi="宋体" w:eastAsia="宋体" w:cs="宋体"/>
                <w:sz w:val="24"/>
                <w:szCs w:val="24"/>
                <w:lang w:eastAsia="zh-CN" w:bidi="ar"/>
              </w:rPr>
              <w:t>个</w:t>
            </w:r>
          </w:p>
        </w:tc>
        <w:tc>
          <w:tcPr>
            <w:tcW w:w="977" w:type="pct"/>
            <w:noWrap w:val="0"/>
            <w:vAlign w:val="bottom"/>
          </w:tcPr>
          <w:p w14:paraId="3654283D">
            <w:pPr>
              <w:keepNext w:val="0"/>
              <w:keepLines w:val="0"/>
              <w:pageBreakBefore w:val="0"/>
              <w:widowControl/>
              <w:kinsoku/>
              <w:wordWrap/>
              <w:overflowPunct/>
              <w:topLinePunct w:val="0"/>
              <w:autoSpaceDE w:val="0"/>
              <w:autoSpaceDN w:val="0"/>
              <w:bidi w:val="0"/>
              <w:adjustRightInd w:val="0"/>
              <w:snapToGrid w:val="0"/>
              <w:spacing w:line="360" w:lineRule="exact"/>
              <w:jc w:val="center"/>
              <w:textAlignment w:val="bottom"/>
              <w:rPr>
                <w:rFonts w:hint="eastAsia" w:ascii="宋体" w:hAnsi="宋体" w:eastAsia="宋体" w:cs="宋体"/>
                <w:sz w:val="24"/>
                <w:szCs w:val="24"/>
              </w:rPr>
            </w:pPr>
            <w:r>
              <w:rPr>
                <w:rFonts w:hint="eastAsia" w:ascii="宋体" w:hAnsi="宋体" w:eastAsia="宋体" w:cs="宋体"/>
                <w:sz w:val="24"/>
                <w:szCs w:val="24"/>
                <w:lang w:eastAsia="zh-CN" w:bidi="ar"/>
              </w:rPr>
              <w:t>18</w:t>
            </w:r>
          </w:p>
        </w:tc>
        <w:tc>
          <w:tcPr>
            <w:tcW w:w="993" w:type="pct"/>
            <w:noWrap/>
            <w:vAlign w:val="top"/>
          </w:tcPr>
          <w:p w14:paraId="72767B5F">
            <w:pPr>
              <w:keepNext w:val="0"/>
              <w:keepLines w:val="0"/>
              <w:pageBreakBefore w:val="0"/>
              <w:widowControl/>
              <w:kinsoku/>
              <w:wordWrap/>
              <w:overflowPunct/>
              <w:topLinePunct w:val="0"/>
              <w:autoSpaceDE w:val="0"/>
              <w:autoSpaceDN w:val="0"/>
              <w:bidi w:val="0"/>
              <w:adjustRightInd w:val="0"/>
              <w:snapToGrid w:val="0"/>
              <w:spacing w:line="360" w:lineRule="exact"/>
              <w:jc w:val="center"/>
              <w:textAlignment w:val="top"/>
              <w:rPr>
                <w:rFonts w:hint="eastAsia" w:ascii="宋体" w:hAnsi="宋体" w:eastAsia="宋体" w:cs="宋体"/>
                <w:sz w:val="24"/>
                <w:szCs w:val="24"/>
              </w:rPr>
            </w:pPr>
            <w:r>
              <w:rPr>
                <w:rFonts w:hint="eastAsia" w:ascii="宋体" w:hAnsi="宋体" w:eastAsia="宋体" w:cs="宋体"/>
                <w:sz w:val="24"/>
                <w:szCs w:val="24"/>
                <w:lang w:eastAsia="zh-CN" w:bidi="ar"/>
              </w:rPr>
              <w:t>36</w:t>
            </w:r>
          </w:p>
        </w:tc>
      </w:tr>
      <w:tr w14:paraId="1084F5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1963" w:type="pct"/>
            <w:noWrap/>
            <w:vAlign w:val="bottom"/>
          </w:tcPr>
          <w:p w14:paraId="3A62BFB2">
            <w:pPr>
              <w:keepNext w:val="0"/>
              <w:keepLines w:val="0"/>
              <w:pageBreakBefore w:val="0"/>
              <w:widowControl/>
              <w:kinsoku/>
              <w:wordWrap/>
              <w:overflowPunct/>
              <w:topLinePunct w:val="0"/>
              <w:autoSpaceDE w:val="0"/>
              <w:autoSpaceDN w:val="0"/>
              <w:bidi w:val="0"/>
              <w:adjustRightInd w:val="0"/>
              <w:snapToGrid w:val="0"/>
              <w:spacing w:line="360" w:lineRule="exact"/>
              <w:jc w:val="center"/>
              <w:textAlignment w:val="bottom"/>
              <w:rPr>
                <w:rFonts w:hint="eastAsia" w:ascii="宋体" w:hAnsi="宋体" w:eastAsia="宋体" w:cs="宋体"/>
                <w:sz w:val="24"/>
                <w:szCs w:val="24"/>
              </w:rPr>
            </w:pPr>
            <w:r>
              <w:rPr>
                <w:rFonts w:hint="eastAsia" w:ascii="宋体" w:hAnsi="宋体" w:eastAsia="宋体" w:cs="宋体"/>
                <w:sz w:val="24"/>
                <w:szCs w:val="24"/>
                <w:lang w:eastAsia="zh-CN" w:bidi="ar"/>
              </w:rPr>
              <w:t>其中：雨水泵站</w:t>
            </w:r>
          </w:p>
        </w:tc>
        <w:tc>
          <w:tcPr>
            <w:tcW w:w="1067" w:type="pct"/>
            <w:noWrap/>
            <w:vAlign w:val="bottom"/>
          </w:tcPr>
          <w:p w14:paraId="7B2EE503">
            <w:pPr>
              <w:keepNext w:val="0"/>
              <w:keepLines w:val="0"/>
              <w:pageBreakBefore w:val="0"/>
              <w:widowControl/>
              <w:kinsoku/>
              <w:wordWrap/>
              <w:overflowPunct/>
              <w:topLinePunct w:val="0"/>
              <w:autoSpaceDE w:val="0"/>
              <w:autoSpaceDN w:val="0"/>
              <w:bidi w:val="0"/>
              <w:adjustRightInd w:val="0"/>
              <w:snapToGrid w:val="0"/>
              <w:spacing w:line="360" w:lineRule="exact"/>
              <w:jc w:val="center"/>
              <w:textAlignment w:val="bottom"/>
              <w:rPr>
                <w:rFonts w:hint="eastAsia" w:ascii="宋体" w:hAnsi="宋体" w:eastAsia="宋体" w:cs="宋体"/>
                <w:sz w:val="24"/>
                <w:szCs w:val="24"/>
              </w:rPr>
            </w:pPr>
            <w:r>
              <w:rPr>
                <w:rFonts w:hint="eastAsia" w:ascii="宋体" w:hAnsi="宋体" w:eastAsia="宋体" w:cs="宋体"/>
                <w:sz w:val="24"/>
                <w:szCs w:val="24"/>
                <w:lang w:eastAsia="zh-CN" w:bidi="ar"/>
              </w:rPr>
              <w:t>个</w:t>
            </w:r>
          </w:p>
        </w:tc>
        <w:tc>
          <w:tcPr>
            <w:tcW w:w="977" w:type="pct"/>
            <w:noWrap w:val="0"/>
            <w:vAlign w:val="bottom"/>
          </w:tcPr>
          <w:p w14:paraId="06C46CC5">
            <w:pPr>
              <w:keepNext w:val="0"/>
              <w:keepLines w:val="0"/>
              <w:pageBreakBefore w:val="0"/>
              <w:widowControl/>
              <w:kinsoku/>
              <w:wordWrap/>
              <w:overflowPunct/>
              <w:topLinePunct w:val="0"/>
              <w:autoSpaceDE w:val="0"/>
              <w:autoSpaceDN w:val="0"/>
              <w:bidi w:val="0"/>
              <w:adjustRightInd w:val="0"/>
              <w:snapToGrid w:val="0"/>
              <w:spacing w:line="360" w:lineRule="exact"/>
              <w:jc w:val="center"/>
              <w:textAlignment w:val="bottom"/>
              <w:rPr>
                <w:rFonts w:hint="eastAsia" w:ascii="宋体" w:hAnsi="宋体" w:eastAsia="宋体" w:cs="宋体"/>
                <w:sz w:val="24"/>
                <w:szCs w:val="24"/>
              </w:rPr>
            </w:pPr>
            <w:r>
              <w:rPr>
                <w:rFonts w:hint="eastAsia" w:ascii="宋体" w:hAnsi="宋体" w:eastAsia="宋体" w:cs="宋体"/>
                <w:sz w:val="24"/>
                <w:szCs w:val="24"/>
                <w:lang w:eastAsia="zh-CN" w:bidi="ar"/>
              </w:rPr>
              <w:t>19</w:t>
            </w:r>
          </w:p>
        </w:tc>
        <w:tc>
          <w:tcPr>
            <w:tcW w:w="993" w:type="pct"/>
            <w:noWrap/>
            <w:vAlign w:val="top"/>
          </w:tcPr>
          <w:p w14:paraId="4E7F425C">
            <w:pPr>
              <w:keepNext w:val="0"/>
              <w:keepLines w:val="0"/>
              <w:pageBreakBefore w:val="0"/>
              <w:widowControl/>
              <w:kinsoku/>
              <w:wordWrap/>
              <w:overflowPunct/>
              <w:topLinePunct w:val="0"/>
              <w:autoSpaceDE w:val="0"/>
              <w:autoSpaceDN w:val="0"/>
              <w:bidi w:val="0"/>
              <w:adjustRightInd w:val="0"/>
              <w:snapToGrid w:val="0"/>
              <w:spacing w:line="360" w:lineRule="exact"/>
              <w:jc w:val="center"/>
              <w:textAlignment w:val="top"/>
              <w:rPr>
                <w:rFonts w:hint="eastAsia" w:ascii="宋体" w:hAnsi="宋体" w:eastAsia="宋体" w:cs="宋体"/>
                <w:sz w:val="24"/>
                <w:szCs w:val="24"/>
              </w:rPr>
            </w:pPr>
            <w:r>
              <w:rPr>
                <w:rFonts w:hint="eastAsia" w:ascii="宋体" w:hAnsi="宋体" w:eastAsia="宋体" w:cs="宋体"/>
                <w:sz w:val="24"/>
                <w:szCs w:val="24"/>
                <w:lang w:eastAsia="zh-CN" w:bidi="ar"/>
              </w:rPr>
              <w:t>11</w:t>
            </w:r>
          </w:p>
        </w:tc>
      </w:tr>
      <w:tr w14:paraId="590C8A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1963" w:type="pct"/>
            <w:noWrap/>
            <w:vAlign w:val="bottom"/>
          </w:tcPr>
          <w:p w14:paraId="54DA735D">
            <w:pPr>
              <w:keepNext w:val="0"/>
              <w:keepLines w:val="0"/>
              <w:pageBreakBefore w:val="0"/>
              <w:widowControl/>
              <w:kinsoku/>
              <w:wordWrap/>
              <w:overflowPunct/>
              <w:topLinePunct w:val="0"/>
              <w:autoSpaceDE w:val="0"/>
              <w:autoSpaceDN w:val="0"/>
              <w:bidi w:val="0"/>
              <w:adjustRightInd w:val="0"/>
              <w:snapToGrid w:val="0"/>
              <w:spacing w:line="360" w:lineRule="exact"/>
              <w:jc w:val="center"/>
              <w:textAlignment w:val="bottom"/>
              <w:rPr>
                <w:rFonts w:hint="eastAsia" w:ascii="宋体" w:hAnsi="宋体" w:eastAsia="宋体" w:cs="宋体"/>
                <w:sz w:val="24"/>
                <w:szCs w:val="24"/>
              </w:rPr>
            </w:pPr>
            <w:r>
              <w:rPr>
                <w:rFonts w:hint="eastAsia" w:ascii="宋体" w:hAnsi="宋体" w:eastAsia="宋体" w:cs="宋体"/>
                <w:sz w:val="24"/>
                <w:szCs w:val="24"/>
                <w:lang w:eastAsia="zh-CN" w:bidi="ar"/>
              </w:rPr>
              <w:t>污水泵站</w:t>
            </w:r>
          </w:p>
        </w:tc>
        <w:tc>
          <w:tcPr>
            <w:tcW w:w="1067" w:type="pct"/>
            <w:noWrap/>
            <w:vAlign w:val="bottom"/>
          </w:tcPr>
          <w:p w14:paraId="7562940B">
            <w:pPr>
              <w:keepNext w:val="0"/>
              <w:keepLines w:val="0"/>
              <w:pageBreakBefore w:val="0"/>
              <w:widowControl/>
              <w:kinsoku/>
              <w:wordWrap/>
              <w:overflowPunct/>
              <w:topLinePunct w:val="0"/>
              <w:autoSpaceDE w:val="0"/>
              <w:autoSpaceDN w:val="0"/>
              <w:bidi w:val="0"/>
              <w:adjustRightInd w:val="0"/>
              <w:snapToGrid w:val="0"/>
              <w:spacing w:line="360" w:lineRule="exact"/>
              <w:jc w:val="center"/>
              <w:textAlignment w:val="bottom"/>
              <w:rPr>
                <w:rFonts w:hint="eastAsia" w:ascii="宋体" w:hAnsi="宋体" w:eastAsia="宋体" w:cs="宋体"/>
                <w:sz w:val="24"/>
                <w:szCs w:val="24"/>
              </w:rPr>
            </w:pPr>
            <w:r>
              <w:rPr>
                <w:rFonts w:hint="eastAsia" w:ascii="宋体" w:hAnsi="宋体" w:eastAsia="宋体" w:cs="宋体"/>
                <w:sz w:val="24"/>
                <w:szCs w:val="24"/>
                <w:lang w:eastAsia="zh-CN" w:bidi="ar"/>
              </w:rPr>
              <w:t>个</w:t>
            </w:r>
          </w:p>
        </w:tc>
        <w:tc>
          <w:tcPr>
            <w:tcW w:w="977" w:type="pct"/>
            <w:noWrap w:val="0"/>
            <w:vAlign w:val="bottom"/>
          </w:tcPr>
          <w:p w14:paraId="7C4CCA94">
            <w:pPr>
              <w:keepNext w:val="0"/>
              <w:keepLines w:val="0"/>
              <w:pageBreakBefore w:val="0"/>
              <w:widowControl/>
              <w:kinsoku/>
              <w:wordWrap/>
              <w:overflowPunct/>
              <w:topLinePunct w:val="0"/>
              <w:autoSpaceDE w:val="0"/>
              <w:autoSpaceDN w:val="0"/>
              <w:bidi w:val="0"/>
              <w:adjustRightInd w:val="0"/>
              <w:snapToGrid w:val="0"/>
              <w:spacing w:line="360" w:lineRule="exact"/>
              <w:jc w:val="center"/>
              <w:textAlignment w:val="bottom"/>
              <w:rPr>
                <w:rFonts w:hint="eastAsia" w:ascii="宋体" w:hAnsi="宋体" w:eastAsia="宋体" w:cs="宋体"/>
                <w:sz w:val="24"/>
                <w:szCs w:val="24"/>
              </w:rPr>
            </w:pPr>
            <w:r>
              <w:rPr>
                <w:rFonts w:hint="eastAsia" w:ascii="宋体" w:hAnsi="宋体" w:eastAsia="宋体" w:cs="宋体"/>
                <w:sz w:val="24"/>
                <w:szCs w:val="24"/>
                <w:lang w:eastAsia="zh-CN" w:bidi="ar"/>
              </w:rPr>
              <w:t>20</w:t>
            </w:r>
          </w:p>
        </w:tc>
        <w:tc>
          <w:tcPr>
            <w:tcW w:w="993" w:type="pct"/>
            <w:noWrap/>
            <w:vAlign w:val="top"/>
          </w:tcPr>
          <w:p w14:paraId="3DB579CD">
            <w:pPr>
              <w:keepNext w:val="0"/>
              <w:keepLines w:val="0"/>
              <w:pageBreakBefore w:val="0"/>
              <w:widowControl/>
              <w:kinsoku/>
              <w:wordWrap/>
              <w:overflowPunct/>
              <w:topLinePunct w:val="0"/>
              <w:autoSpaceDE w:val="0"/>
              <w:autoSpaceDN w:val="0"/>
              <w:bidi w:val="0"/>
              <w:adjustRightInd w:val="0"/>
              <w:snapToGrid w:val="0"/>
              <w:spacing w:line="360" w:lineRule="exact"/>
              <w:jc w:val="center"/>
              <w:textAlignment w:val="top"/>
              <w:rPr>
                <w:rFonts w:hint="eastAsia" w:ascii="宋体" w:hAnsi="宋体" w:eastAsia="宋体" w:cs="宋体"/>
                <w:sz w:val="24"/>
                <w:szCs w:val="24"/>
              </w:rPr>
            </w:pPr>
            <w:r>
              <w:rPr>
                <w:rFonts w:hint="eastAsia" w:ascii="宋体" w:hAnsi="宋体" w:eastAsia="宋体" w:cs="宋体"/>
                <w:sz w:val="24"/>
                <w:szCs w:val="24"/>
                <w:lang w:eastAsia="zh-CN" w:bidi="ar"/>
              </w:rPr>
              <w:t>25</w:t>
            </w:r>
          </w:p>
        </w:tc>
      </w:tr>
      <w:tr w14:paraId="16CA72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1963" w:type="pct"/>
            <w:noWrap/>
            <w:vAlign w:val="bottom"/>
          </w:tcPr>
          <w:p w14:paraId="589B82E8">
            <w:pPr>
              <w:keepNext w:val="0"/>
              <w:keepLines w:val="0"/>
              <w:pageBreakBefore w:val="0"/>
              <w:widowControl/>
              <w:kinsoku/>
              <w:wordWrap/>
              <w:overflowPunct/>
              <w:topLinePunct w:val="0"/>
              <w:autoSpaceDE w:val="0"/>
              <w:autoSpaceDN w:val="0"/>
              <w:bidi w:val="0"/>
              <w:adjustRightInd w:val="0"/>
              <w:snapToGrid w:val="0"/>
              <w:spacing w:line="360" w:lineRule="exact"/>
              <w:jc w:val="center"/>
              <w:textAlignment w:val="bottom"/>
              <w:rPr>
                <w:rFonts w:hint="eastAsia" w:ascii="宋体" w:hAnsi="宋体" w:eastAsia="宋体" w:cs="宋体"/>
                <w:sz w:val="24"/>
                <w:szCs w:val="24"/>
              </w:rPr>
            </w:pPr>
            <w:r>
              <w:rPr>
                <w:rFonts w:hint="eastAsia" w:ascii="宋体" w:hAnsi="宋体" w:eastAsia="宋体" w:cs="宋体"/>
                <w:sz w:val="24"/>
                <w:szCs w:val="24"/>
                <w:lang w:eastAsia="zh-CN" w:bidi="ar"/>
              </w:rPr>
              <w:t>雨污合流泵站</w:t>
            </w:r>
          </w:p>
        </w:tc>
        <w:tc>
          <w:tcPr>
            <w:tcW w:w="1067" w:type="pct"/>
            <w:noWrap/>
            <w:vAlign w:val="bottom"/>
          </w:tcPr>
          <w:p w14:paraId="5BD2F2B6">
            <w:pPr>
              <w:keepNext w:val="0"/>
              <w:keepLines w:val="0"/>
              <w:pageBreakBefore w:val="0"/>
              <w:widowControl/>
              <w:kinsoku/>
              <w:wordWrap/>
              <w:overflowPunct/>
              <w:topLinePunct w:val="0"/>
              <w:autoSpaceDE w:val="0"/>
              <w:autoSpaceDN w:val="0"/>
              <w:bidi w:val="0"/>
              <w:adjustRightInd w:val="0"/>
              <w:snapToGrid w:val="0"/>
              <w:spacing w:line="360" w:lineRule="exact"/>
              <w:jc w:val="center"/>
              <w:textAlignment w:val="bottom"/>
              <w:rPr>
                <w:rFonts w:hint="eastAsia" w:ascii="宋体" w:hAnsi="宋体" w:eastAsia="宋体" w:cs="宋体"/>
                <w:sz w:val="24"/>
                <w:szCs w:val="24"/>
              </w:rPr>
            </w:pPr>
            <w:r>
              <w:rPr>
                <w:rFonts w:hint="eastAsia" w:ascii="宋体" w:hAnsi="宋体" w:eastAsia="宋体" w:cs="宋体"/>
                <w:sz w:val="24"/>
                <w:szCs w:val="24"/>
                <w:lang w:eastAsia="zh-CN" w:bidi="ar"/>
              </w:rPr>
              <w:t>个</w:t>
            </w:r>
          </w:p>
        </w:tc>
        <w:tc>
          <w:tcPr>
            <w:tcW w:w="977" w:type="pct"/>
            <w:noWrap w:val="0"/>
            <w:vAlign w:val="bottom"/>
          </w:tcPr>
          <w:p w14:paraId="70C72CFA">
            <w:pPr>
              <w:keepNext w:val="0"/>
              <w:keepLines w:val="0"/>
              <w:pageBreakBefore w:val="0"/>
              <w:widowControl/>
              <w:kinsoku/>
              <w:wordWrap/>
              <w:overflowPunct/>
              <w:topLinePunct w:val="0"/>
              <w:autoSpaceDE w:val="0"/>
              <w:autoSpaceDN w:val="0"/>
              <w:bidi w:val="0"/>
              <w:adjustRightInd w:val="0"/>
              <w:snapToGrid w:val="0"/>
              <w:spacing w:line="360" w:lineRule="exact"/>
              <w:jc w:val="center"/>
              <w:textAlignment w:val="bottom"/>
              <w:rPr>
                <w:rFonts w:hint="eastAsia" w:ascii="宋体" w:hAnsi="宋体" w:eastAsia="宋体" w:cs="宋体"/>
                <w:sz w:val="24"/>
                <w:szCs w:val="24"/>
              </w:rPr>
            </w:pPr>
            <w:r>
              <w:rPr>
                <w:rFonts w:hint="eastAsia" w:ascii="宋体" w:hAnsi="宋体" w:eastAsia="宋体" w:cs="宋体"/>
                <w:sz w:val="24"/>
                <w:szCs w:val="24"/>
                <w:lang w:eastAsia="zh-CN" w:bidi="ar"/>
              </w:rPr>
              <w:t>21</w:t>
            </w:r>
          </w:p>
        </w:tc>
        <w:tc>
          <w:tcPr>
            <w:tcW w:w="993" w:type="pct"/>
            <w:noWrap/>
            <w:vAlign w:val="top"/>
          </w:tcPr>
          <w:p w14:paraId="1968C708">
            <w:pPr>
              <w:keepNext w:val="0"/>
              <w:keepLines w:val="0"/>
              <w:pageBreakBefore w:val="0"/>
              <w:widowControl/>
              <w:kinsoku/>
              <w:wordWrap/>
              <w:overflowPunct/>
              <w:topLinePunct w:val="0"/>
              <w:autoSpaceDE w:val="0"/>
              <w:autoSpaceDN w:val="0"/>
              <w:bidi w:val="0"/>
              <w:adjustRightInd w:val="0"/>
              <w:snapToGrid w:val="0"/>
              <w:spacing w:line="360" w:lineRule="exact"/>
              <w:jc w:val="center"/>
              <w:rPr>
                <w:rFonts w:hint="eastAsia" w:ascii="宋体" w:hAnsi="宋体" w:eastAsia="宋体" w:cs="宋体"/>
                <w:sz w:val="24"/>
                <w:szCs w:val="24"/>
              </w:rPr>
            </w:pPr>
          </w:p>
        </w:tc>
      </w:tr>
      <w:tr w14:paraId="314C78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rPr>
        <w:tc>
          <w:tcPr>
            <w:tcW w:w="5000" w:type="pct"/>
            <w:gridSpan w:val="4"/>
            <w:noWrap/>
            <w:vAlign w:val="bottom"/>
          </w:tcPr>
          <w:p w14:paraId="48BF5AAF">
            <w:pPr>
              <w:keepNext w:val="0"/>
              <w:keepLines w:val="0"/>
              <w:pageBreakBefore w:val="0"/>
              <w:widowControl/>
              <w:kinsoku/>
              <w:wordWrap/>
              <w:overflowPunct/>
              <w:topLinePunct w:val="0"/>
              <w:autoSpaceDE w:val="0"/>
              <w:autoSpaceDN w:val="0"/>
              <w:bidi w:val="0"/>
              <w:adjustRightInd w:val="0"/>
              <w:snapToGrid w:val="0"/>
              <w:spacing w:line="360" w:lineRule="exact"/>
              <w:rPr>
                <w:rFonts w:hint="eastAsia" w:ascii="宋体" w:hAnsi="宋体" w:eastAsia="宋体" w:cs="宋体"/>
                <w:sz w:val="24"/>
                <w:szCs w:val="24"/>
                <w:highlight w:val="none"/>
                <w:lang w:eastAsia="zh-CN" w:bidi="ar"/>
              </w:rPr>
            </w:pPr>
            <w:r>
              <w:rPr>
                <w:rFonts w:hint="eastAsia" w:ascii="宋体" w:hAnsi="宋体" w:eastAsia="宋体" w:cs="宋体"/>
                <w:sz w:val="24"/>
                <w:szCs w:val="24"/>
                <w:highlight w:val="none"/>
                <w:lang w:eastAsia="zh-CN" w:bidi="ar"/>
              </w:rPr>
              <w:t>本表逻辑审核关系及填写说明：</w:t>
            </w:r>
          </w:p>
          <w:p w14:paraId="05B91D46">
            <w:pPr>
              <w:pStyle w:val="2"/>
              <w:keepNext w:val="0"/>
              <w:keepLines w:val="0"/>
              <w:pageBreakBefore w:val="0"/>
              <w:widowControl/>
              <w:kinsoku/>
              <w:wordWrap/>
              <w:overflowPunct/>
              <w:topLinePunct w:val="0"/>
              <w:autoSpaceDE w:val="0"/>
              <w:autoSpaceDN w:val="0"/>
              <w:bidi w:val="0"/>
              <w:adjustRightInd w:val="0"/>
              <w:snapToGrid w:val="0"/>
              <w:spacing w:line="360" w:lineRule="exact"/>
              <w:rPr>
                <w:rFonts w:hint="eastAsia" w:ascii="宋体" w:hAnsi="宋体" w:eastAsia="宋体" w:cs="宋体"/>
                <w:sz w:val="24"/>
                <w:szCs w:val="24"/>
                <w:highlight w:val="none"/>
                <w:lang w:eastAsia="zh-CN" w:bidi="ar"/>
              </w:rPr>
            </w:pPr>
            <w:r>
              <w:rPr>
                <w:rFonts w:hint="eastAsia" w:ascii="宋体" w:hAnsi="宋体" w:eastAsia="宋体" w:cs="宋体"/>
                <w:sz w:val="24"/>
                <w:szCs w:val="24"/>
                <w:highlight w:val="none"/>
                <w:lang w:eastAsia="zh-CN" w:bidi="ar"/>
              </w:rPr>
              <w:t>1.本年=上年±本年增减</w:t>
            </w:r>
          </w:p>
          <w:p w14:paraId="5307FDB5">
            <w:pPr>
              <w:pStyle w:val="5"/>
              <w:keepNext w:val="0"/>
              <w:keepLines w:val="0"/>
              <w:pageBreakBefore w:val="0"/>
              <w:widowControl/>
              <w:kinsoku/>
              <w:wordWrap/>
              <w:overflowPunct/>
              <w:topLinePunct w:val="0"/>
              <w:autoSpaceDE w:val="0"/>
              <w:autoSpaceDN w:val="0"/>
              <w:bidi w:val="0"/>
              <w:adjustRightInd w:val="0"/>
              <w:snapToGrid w:val="0"/>
              <w:spacing w:line="360" w:lineRule="exact"/>
              <w:ind w:left="0" w:firstLine="0" w:firstLineChars="0"/>
              <w:rPr>
                <w:rFonts w:hint="eastAsia" w:ascii="宋体" w:hAnsi="宋体" w:eastAsia="宋体" w:cs="宋体"/>
                <w:sz w:val="24"/>
                <w:szCs w:val="24"/>
                <w:highlight w:val="none"/>
                <w:lang w:bidi="ar"/>
              </w:rPr>
            </w:pPr>
            <w:r>
              <w:rPr>
                <w:rFonts w:hint="eastAsia" w:ascii="宋体" w:hAnsi="宋体" w:eastAsia="宋体" w:cs="宋体"/>
                <w:sz w:val="24"/>
                <w:szCs w:val="24"/>
                <w:highlight w:val="none"/>
                <w:lang w:bidi="ar"/>
              </w:rPr>
              <w:t>2.02项=03项+04项+05项=06项+07项+08项+09项=10项+11项+12项+13项=14项+15项+16项，18项=19项+20项+21项</w:t>
            </w:r>
          </w:p>
          <w:p w14:paraId="7765C71C">
            <w:pPr>
              <w:pStyle w:val="5"/>
              <w:keepNext w:val="0"/>
              <w:keepLines w:val="0"/>
              <w:pageBreakBefore w:val="0"/>
              <w:widowControl/>
              <w:kinsoku/>
              <w:wordWrap/>
              <w:overflowPunct/>
              <w:topLinePunct w:val="0"/>
              <w:autoSpaceDE w:val="0"/>
              <w:autoSpaceDN w:val="0"/>
              <w:bidi w:val="0"/>
              <w:adjustRightInd w:val="0"/>
              <w:snapToGrid w:val="0"/>
              <w:spacing w:line="360" w:lineRule="exact"/>
              <w:ind w:left="0" w:firstLine="0" w:firstLineChars="0"/>
              <w:rPr>
                <w:rFonts w:hint="eastAsia" w:ascii="宋体" w:hAnsi="宋体" w:eastAsia="宋体" w:cs="宋体"/>
                <w:sz w:val="24"/>
                <w:szCs w:val="24"/>
                <w:lang w:bidi="ar"/>
              </w:rPr>
            </w:pPr>
            <w:r>
              <w:rPr>
                <w:rFonts w:hint="eastAsia" w:ascii="宋体" w:hAnsi="宋体" w:eastAsia="宋体" w:cs="宋体"/>
                <w:sz w:val="24"/>
                <w:szCs w:val="24"/>
                <w:lang w:bidi="ar"/>
              </w:rPr>
              <w:t>3.本表由排水管理部门填写</w:t>
            </w:r>
          </w:p>
        </w:tc>
      </w:tr>
    </w:tbl>
    <w:p w14:paraId="5ED3B2F4">
      <w:pPr>
        <w:kinsoku/>
        <w:spacing w:line="440" w:lineRule="exact"/>
        <w:jc w:val="center"/>
        <w:textAlignment w:val="center"/>
        <w:rPr>
          <w:rFonts w:hint="eastAsia" w:ascii="宋体" w:hAnsi="宋体" w:eastAsia="宋体" w:cs="宋体"/>
          <w:b/>
          <w:bCs/>
          <w:sz w:val="28"/>
          <w:szCs w:val="28"/>
          <w:lang w:eastAsia="zh-CN" w:bidi="ar"/>
        </w:rPr>
      </w:pPr>
    </w:p>
    <w:p w14:paraId="4CDCAF6C">
      <w:pPr>
        <w:kinsoku/>
        <w:spacing w:line="440" w:lineRule="exact"/>
        <w:jc w:val="center"/>
        <w:textAlignment w:val="center"/>
        <w:rPr>
          <w:rFonts w:hint="eastAsia" w:ascii="宋体" w:hAnsi="宋体" w:eastAsia="宋体" w:cs="宋体"/>
          <w:b/>
          <w:bCs/>
          <w:sz w:val="28"/>
          <w:szCs w:val="28"/>
          <w:lang w:eastAsia="zh-CN" w:bidi="ar"/>
        </w:rPr>
      </w:pPr>
    </w:p>
    <w:p w14:paraId="45B3C86E">
      <w:pPr>
        <w:kinsoku/>
        <w:spacing w:line="440" w:lineRule="exact"/>
        <w:jc w:val="center"/>
        <w:textAlignment w:val="center"/>
        <w:rPr>
          <w:rFonts w:ascii="宋体" w:hAnsi="宋体" w:eastAsia="宋体" w:cs="宋体"/>
          <w:b/>
          <w:bCs/>
          <w:sz w:val="24"/>
          <w:szCs w:val="24"/>
          <w:lang w:eastAsia="zh-CN" w:bidi="ar"/>
        </w:rPr>
      </w:pPr>
      <w:r>
        <w:rPr>
          <w:rFonts w:hint="eastAsia" w:ascii="宋体" w:hAnsi="宋体" w:eastAsia="宋体" w:cs="宋体"/>
          <w:b/>
          <w:bCs/>
          <w:sz w:val="24"/>
          <w:szCs w:val="24"/>
          <w:lang w:eastAsia="zh-CN" w:bidi="ar"/>
        </w:rPr>
        <w:t>本部分主要指标解释</w:t>
      </w:r>
    </w:p>
    <w:p w14:paraId="39463CF3">
      <w:pPr>
        <w:pStyle w:val="2"/>
        <w:keepNext w:val="0"/>
        <w:keepLines w:val="0"/>
        <w:pageBreakBefore w:val="0"/>
        <w:widowControl/>
        <w:kinsoku/>
        <w:wordWrap/>
        <w:overflowPunct/>
        <w:topLinePunct w:val="0"/>
        <w:autoSpaceDE w:val="0"/>
        <w:autoSpaceDN w:val="0"/>
        <w:bidi w:val="0"/>
        <w:adjustRightInd w:val="0"/>
        <w:snapToGrid w:val="0"/>
        <w:spacing w:line="360" w:lineRule="exact"/>
        <w:textAlignment w:val="baseline"/>
        <w:rPr>
          <w:rFonts w:hint="eastAsia" w:ascii="宋体" w:hAnsi="宋体" w:eastAsia="宋体" w:cs="宋体"/>
          <w:b/>
          <w:bCs/>
          <w:sz w:val="24"/>
          <w:szCs w:val="24"/>
          <w:lang w:eastAsia="zh-CN" w:bidi="ar"/>
        </w:rPr>
      </w:pPr>
      <w:r>
        <w:rPr>
          <w:rFonts w:hint="eastAsia" w:ascii="宋体" w:hAnsi="宋体" w:eastAsia="宋体" w:cs="宋体"/>
          <w:b/>
          <w:bCs/>
          <w:sz w:val="24"/>
          <w:szCs w:val="24"/>
          <w:lang w:eastAsia="zh-CN" w:bidi="ar"/>
        </w:rPr>
        <w:t>城市排水</w:t>
      </w:r>
    </w:p>
    <w:p w14:paraId="744FFE89">
      <w:pPr>
        <w:pStyle w:val="2"/>
        <w:keepNext w:val="0"/>
        <w:keepLines w:val="0"/>
        <w:pageBreakBefore w:val="0"/>
        <w:widowControl/>
        <w:kinsoku/>
        <w:wordWrap/>
        <w:overflowPunct/>
        <w:topLinePunct w:val="0"/>
        <w:autoSpaceDE w:val="0"/>
        <w:autoSpaceDN w:val="0"/>
        <w:bidi w:val="0"/>
        <w:adjustRightInd w:val="0"/>
        <w:snapToGrid w:val="0"/>
        <w:spacing w:line="360" w:lineRule="exact"/>
        <w:ind w:firstLine="480" w:firstLineChars="200"/>
        <w:textAlignment w:val="baseline"/>
        <w:rPr>
          <w:rFonts w:hint="eastAsia" w:ascii="宋体" w:hAnsi="宋体" w:eastAsia="宋体" w:cs="宋体"/>
          <w:sz w:val="24"/>
          <w:szCs w:val="24"/>
          <w:lang w:eastAsia="zh-CN" w:bidi="ar"/>
        </w:rPr>
      </w:pPr>
      <w:r>
        <w:rPr>
          <w:rFonts w:hint="eastAsia" w:ascii="宋体" w:hAnsi="宋体" w:eastAsia="宋体" w:cs="宋体"/>
          <w:sz w:val="24"/>
          <w:szCs w:val="24"/>
          <w:lang w:eastAsia="zh-CN" w:bidi="ar"/>
        </w:rPr>
        <w:t>指由城市排水系统收集、输送、处理和排放城市污水（生活污水、工业废水）和雨水的方式。</w:t>
      </w:r>
    </w:p>
    <w:p w14:paraId="29494D83">
      <w:pPr>
        <w:pStyle w:val="2"/>
        <w:keepNext w:val="0"/>
        <w:keepLines w:val="0"/>
        <w:pageBreakBefore w:val="0"/>
        <w:widowControl/>
        <w:kinsoku/>
        <w:wordWrap/>
        <w:overflowPunct/>
        <w:topLinePunct w:val="0"/>
        <w:autoSpaceDE w:val="0"/>
        <w:autoSpaceDN w:val="0"/>
        <w:bidi w:val="0"/>
        <w:adjustRightInd w:val="0"/>
        <w:snapToGrid w:val="0"/>
        <w:spacing w:line="360" w:lineRule="exact"/>
        <w:ind w:firstLine="480" w:firstLineChars="200"/>
        <w:textAlignment w:val="baseline"/>
        <w:rPr>
          <w:rFonts w:hint="eastAsia" w:ascii="宋体" w:hAnsi="宋体" w:eastAsia="宋体" w:cs="宋体"/>
          <w:sz w:val="24"/>
          <w:szCs w:val="24"/>
          <w:lang w:eastAsia="zh-CN" w:bidi="ar"/>
        </w:rPr>
      </w:pPr>
      <w:r>
        <w:rPr>
          <w:rFonts w:hint="eastAsia" w:ascii="宋体" w:hAnsi="宋体" w:eastAsia="宋体" w:cs="宋体"/>
          <w:sz w:val="24"/>
          <w:szCs w:val="24"/>
          <w:lang w:eastAsia="zh-CN" w:bidi="ar"/>
        </w:rPr>
        <w:t>按排水体制主要分为分流制和合流制两种类型。</w:t>
      </w:r>
    </w:p>
    <w:p w14:paraId="4483A3EA">
      <w:pPr>
        <w:pStyle w:val="2"/>
        <w:keepNext w:val="0"/>
        <w:keepLines w:val="0"/>
        <w:pageBreakBefore w:val="0"/>
        <w:widowControl/>
        <w:kinsoku/>
        <w:wordWrap/>
        <w:overflowPunct/>
        <w:topLinePunct w:val="0"/>
        <w:autoSpaceDE w:val="0"/>
        <w:autoSpaceDN w:val="0"/>
        <w:bidi w:val="0"/>
        <w:adjustRightInd w:val="0"/>
        <w:snapToGrid w:val="0"/>
        <w:spacing w:line="360" w:lineRule="exact"/>
        <w:ind w:firstLine="480" w:firstLineChars="200"/>
        <w:textAlignment w:val="baseline"/>
        <w:rPr>
          <w:rFonts w:hint="eastAsia" w:ascii="宋体" w:hAnsi="宋体" w:eastAsia="宋体" w:cs="宋体"/>
          <w:sz w:val="24"/>
          <w:szCs w:val="24"/>
          <w:lang w:eastAsia="zh-CN" w:bidi="ar"/>
        </w:rPr>
      </w:pPr>
      <w:r>
        <w:rPr>
          <w:rFonts w:hint="eastAsia" w:ascii="宋体" w:hAnsi="宋体" w:eastAsia="宋体" w:cs="宋体"/>
          <w:sz w:val="24"/>
          <w:szCs w:val="24"/>
          <w:lang w:eastAsia="zh-CN" w:bidi="ar"/>
        </w:rPr>
        <w:t>分流制指用不同管渠分别收集和输送城市污水和雨水的排水方式。</w:t>
      </w:r>
    </w:p>
    <w:p w14:paraId="506A7507">
      <w:pPr>
        <w:pStyle w:val="2"/>
        <w:keepNext w:val="0"/>
        <w:keepLines w:val="0"/>
        <w:pageBreakBefore w:val="0"/>
        <w:widowControl/>
        <w:kinsoku/>
        <w:wordWrap/>
        <w:overflowPunct/>
        <w:topLinePunct w:val="0"/>
        <w:autoSpaceDE w:val="0"/>
        <w:autoSpaceDN w:val="0"/>
        <w:bidi w:val="0"/>
        <w:adjustRightInd w:val="0"/>
        <w:snapToGrid w:val="0"/>
        <w:spacing w:line="360" w:lineRule="exact"/>
        <w:ind w:firstLine="480" w:firstLineChars="200"/>
        <w:textAlignment w:val="baseline"/>
        <w:rPr>
          <w:rFonts w:hint="eastAsia" w:ascii="宋体" w:hAnsi="宋体" w:eastAsia="宋体" w:cs="宋体"/>
          <w:sz w:val="24"/>
          <w:szCs w:val="24"/>
          <w:lang w:eastAsia="zh-CN" w:bidi="ar"/>
        </w:rPr>
      </w:pPr>
      <w:r>
        <w:rPr>
          <w:rFonts w:hint="eastAsia" w:ascii="宋体" w:hAnsi="宋体" w:eastAsia="宋体" w:cs="宋体"/>
          <w:sz w:val="24"/>
          <w:szCs w:val="24"/>
          <w:lang w:eastAsia="zh-CN" w:bidi="ar"/>
        </w:rPr>
        <w:t>合流制指用同一管渠收集和输送城市污水和雨水的排水方式。</w:t>
      </w:r>
    </w:p>
    <w:p w14:paraId="52D8DC6A">
      <w:pPr>
        <w:pStyle w:val="2"/>
        <w:keepNext w:val="0"/>
        <w:keepLines w:val="0"/>
        <w:pageBreakBefore w:val="0"/>
        <w:widowControl/>
        <w:kinsoku/>
        <w:wordWrap/>
        <w:overflowPunct/>
        <w:topLinePunct w:val="0"/>
        <w:autoSpaceDE w:val="0"/>
        <w:autoSpaceDN w:val="0"/>
        <w:bidi w:val="0"/>
        <w:adjustRightInd w:val="0"/>
        <w:snapToGrid w:val="0"/>
        <w:spacing w:line="360" w:lineRule="exact"/>
        <w:textAlignment w:val="baseline"/>
        <w:rPr>
          <w:rFonts w:hint="eastAsia" w:ascii="宋体" w:hAnsi="宋体" w:eastAsia="宋体" w:cs="宋体"/>
          <w:b/>
          <w:bCs/>
          <w:sz w:val="24"/>
          <w:szCs w:val="24"/>
          <w:lang w:eastAsia="zh-CN" w:bidi="ar"/>
        </w:rPr>
      </w:pPr>
      <w:r>
        <w:rPr>
          <w:rFonts w:hint="eastAsia" w:ascii="宋体" w:hAnsi="宋体" w:eastAsia="宋体" w:cs="宋体"/>
          <w:b/>
          <w:bCs/>
          <w:sz w:val="24"/>
          <w:szCs w:val="24"/>
          <w:lang w:eastAsia="zh-CN" w:bidi="ar"/>
        </w:rPr>
        <w:t>污水排放总量</w:t>
      </w:r>
    </w:p>
    <w:p w14:paraId="02D87748">
      <w:pPr>
        <w:pStyle w:val="5"/>
        <w:keepNext w:val="0"/>
        <w:keepLines w:val="0"/>
        <w:pageBreakBefore w:val="0"/>
        <w:widowControl/>
        <w:kinsoku/>
        <w:wordWrap/>
        <w:overflowPunct/>
        <w:topLinePunct w:val="0"/>
        <w:autoSpaceDE w:val="0"/>
        <w:autoSpaceDN w:val="0"/>
        <w:bidi w:val="0"/>
        <w:adjustRightInd w:val="0"/>
        <w:snapToGrid w:val="0"/>
        <w:spacing w:line="360" w:lineRule="exact"/>
        <w:ind w:firstLine="480" w:firstLineChars="200"/>
        <w:textAlignment w:val="baseline"/>
        <w:rPr>
          <w:rFonts w:hint="eastAsia" w:ascii="宋体" w:hAnsi="宋体" w:eastAsia="宋体" w:cs="宋体"/>
          <w:sz w:val="24"/>
          <w:szCs w:val="24"/>
          <w:lang w:bidi="ar"/>
        </w:rPr>
      </w:pPr>
      <w:r>
        <w:rPr>
          <w:rFonts w:hint="eastAsia" w:ascii="宋体" w:hAnsi="宋体" w:eastAsia="宋体" w:cs="宋体"/>
          <w:sz w:val="24"/>
          <w:szCs w:val="24"/>
          <w:lang w:bidi="ar"/>
        </w:rPr>
        <w:t>指生活污水、工业废水的排放总量，包括从排水管道和排水沟（渠）排出的污水量。</w:t>
      </w:r>
    </w:p>
    <w:p w14:paraId="12EA325D">
      <w:pPr>
        <w:pStyle w:val="5"/>
        <w:keepNext w:val="0"/>
        <w:keepLines w:val="0"/>
        <w:pageBreakBefore w:val="0"/>
        <w:widowControl/>
        <w:kinsoku/>
        <w:wordWrap/>
        <w:overflowPunct/>
        <w:topLinePunct w:val="0"/>
        <w:autoSpaceDE w:val="0"/>
        <w:autoSpaceDN w:val="0"/>
        <w:bidi w:val="0"/>
        <w:adjustRightInd w:val="0"/>
        <w:snapToGrid w:val="0"/>
        <w:spacing w:line="360" w:lineRule="exact"/>
        <w:textAlignment w:val="baseline"/>
        <w:rPr>
          <w:rFonts w:hint="eastAsia" w:ascii="宋体" w:hAnsi="宋体" w:eastAsia="宋体" w:cs="宋体"/>
          <w:sz w:val="24"/>
          <w:szCs w:val="24"/>
          <w:lang w:bidi="ar"/>
        </w:rPr>
      </w:pPr>
      <w:r>
        <w:rPr>
          <w:rFonts w:hint="eastAsia" w:ascii="宋体" w:hAnsi="宋体" w:eastAsia="宋体" w:cs="宋体"/>
          <w:sz w:val="24"/>
          <w:szCs w:val="24"/>
          <w:lang w:bidi="ar"/>
        </w:rPr>
        <w:t>（1）可按每条管道、沟（渠）排放口的实际观测的日平均流量与报告期日历日数的乘积计算。</w:t>
      </w:r>
    </w:p>
    <w:p w14:paraId="3DB6EE79">
      <w:pPr>
        <w:pStyle w:val="5"/>
        <w:keepNext w:val="0"/>
        <w:keepLines w:val="0"/>
        <w:pageBreakBefore w:val="0"/>
        <w:widowControl/>
        <w:kinsoku/>
        <w:wordWrap/>
        <w:overflowPunct/>
        <w:topLinePunct w:val="0"/>
        <w:autoSpaceDE w:val="0"/>
        <w:autoSpaceDN w:val="0"/>
        <w:bidi w:val="0"/>
        <w:adjustRightInd w:val="0"/>
        <w:snapToGrid w:val="0"/>
        <w:spacing w:line="360" w:lineRule="exact"/>
        <w:textAlignment w:val="baseline"/>
        <w:rPr>
          <w:rFonts w:hint="eastAsia" w:ascii="宋体" w:hAnsi="宋体" w:eastAsia="宋体" w:cs="宋体"/>
          <w:sz w:val="24"/>
          <w:szCs w:val="24"/>
          <w:lang w:bidi="ar"/>
        </w:rPr>
      </w:pPr>
      <w:r>
        <w:rPr>
          <w:rFonts w:hint="eastAsia" w:ascii="宋体" w:hAnsi="宋体" w:eastAsia="宋体" w:cs="宋体"/>
          <w:sz w:val="24"/>
          <w:szCs w:val="24"/>
          <w:lang w:bidi="ar"/>
        </w:rPr>
        <w:t>（2）有排水测量设备的，可按实际测量值计算；</w:t>
      </w:r>
    </w:p>
    <w:p w14:paraId="6088B152">
      <w:pPr>
        <w:pStyle w:val="5"/>
        <w:keepNext w:val="0"/>
        <w:keepLines w:val="0"/>
        <w:pageBreakBefore w:val="0"/>
        <w:widowControl/>
        <w:kinsoku/>
        <w:wordWrap/>
        <w:overflowPunct/>
        <w:topLinePunct w:val="0"/>
        <w:autoSpaceDE w:val="0"/>
        <w:autoSpaceDN w:val="0"/>
        <w:bidi w:val="0"/>
        <w:adjustRightInd w:val="0"/>
        <w:snapToGrid w:val="0"/>
        <w:spacing w:line="360" w:lineRule="exact"/>
        <w:textAlignment w:val="baseline"/>
        <w:rPr>
          <w:rFonts w:hint="eastAsia" w:ascii="宋体" w:hAnsi="宋体" w:eastAsia="宋体" w:cs="宋体"/>
          <w:sz w:val="24"/>
          <w:szCs w:val="24"/>
          <w:lang w:bidi="ar"/>
        </w:rPr>
      </w:pPr>
      <w:r>
        <w:rPr>
          <w:rFonts w:hint="eastAsia" w:ascii="宋体" w:hAnsi="宋体" w:eastAsia="宋体" w:cs="宋体"/>
          <w:sz w:val="24"/>
          <w:szCs w:val="24"/>
          <w:lang w:bidi="ar"/>
        </w:rPr>
        <w:t>（3）如无观测值，也可按当地供水总量乘以污水排放系数确定。</w:t>
      </w:r>
    </w:p>
    <w:p w14:paraId="3E8B0B9C">
      <w:pPr>
        <w:pStyle w:val="2"/>
        <w:keepNext w:val="0"/>
        <w:keepLines w:val="0"/>
        <w:pageBreakBefore w:val="0"/>
        <w:widowControl/>
        <w:kinsoku/>
        <w:wordWrap/>
        <w:overflowPunct/>
        <w:topLinePunct w:val="0"/>
        <w:autoSpaceDE w:val="0"/>
        <w:autoSpaceDN w:val="0"/>
        <w:bidi w:val="0"/>
        <w:adjustRightInd w:val="0"/>
        <w:snapToGrid w:val="0"/>
        <w:spacing w:line="360" w:lineRule="exact"/>
        <w:textAlignment w:val="baseline"/>
        <w:rPr>
          <w:rFonts w:hint="eastAsia" w:ascii="宋体" w:hAnsi="宋体" w:eastAsia="宋体" w:cs="宋体"/>
          <w:b/>
          <w:bCs/>
          <w:sz w:val="24"/>
          <w:szCs w:val="24"/>
          <w:lang w:eastAsia="zh-CN" w:bidi="ar"/>
        </w:rPr>
      </w:pPr>
      <w:r>
        <w:rPr>
          <w:rFonts w:hint="eastAsia" w:ascii="宋体" w:hAnsi="宋体" w:eastAsia="宋体" w:cs="宋体"/>
          <w:b/>
          <w:bCs/>
          <w:sz w:val="24"/>
          <w:szCs w:val="24"/>
          <w:lang w:eastAsia="zh-CN" w:bidi="ar"/>
        </w:rPr>
        <w:t>城市分类污水排放系数</w:t>
      </w:r>
    </w:p>
    <w:tbl>
      <w:tblPr>
        <w:tblStyle w:val="6"/>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587"/>
        <w:gridCol w:w="4587"/>
      </w:tblGrid>
      <w:tr w14:paraId="50DDB7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500" w:type="pct"/>
            <w:noWrap w:val="0"/>
            <w:vAlign w:val="center"/>
          </w:tcPr>
          <w:p w14:paraId="273B096B">
            <w:pPr>
              <w:pStyle w:val="5"/>
              <w:keepNext w:val="0"/>
              <w:keepLines w:val="0"/>
              <w:pageBreakBefore w:val="0"/>
              <w:widowControl/>
              <w:kinsoku/>
              <w:wordWrap/>
              <w:overflowPunct/>
              <w:topLinePunct w:val="0"/>
              <w:autoSpaceDE w:val="0"/>
              <w:autoSpaceDN w:val="0"/>
              <w:bidi w:val="0"/>
              <w:adjustRightInd w:val="0"/>
              <w:snapToGrid w:val="0"/>
              <w:spacing w:line="360" w:lineRule="exact"/>
              <w:textAlignment w:val="baseline"/>
              <w:rPr>
                <w:rFonts w:hint="eastAsia" w:ascii="宋体" w:hAnsi="宋体" w:eastAsia="宋体" w:cs="宋体"/>
                <w:sz w:val="24"/>
                <w:szCs w:val="24"/>
                <w:lang w:bidi="ar"/>
              </w:rPr>
            </w:pPr>
            <w:r>
              <w:rPr>
                <w:rFonts w:hint="eastAsia" w:ascii="宋体" w:hAnsi="宋体" w:eastAsia="宋体" w:cs="宋体"/>
                <w:sz w:val="24"/>
                <w:szCs w:val="24"/>
                <w:lang w:bidi="ar"/>
              </w:rPr>
              <w:t>城市污水分类</w:t>
            </w:r>
          </w:p>
        </w:tc>
        <w:tc>
          <w:tcPr>
            <w:tcW w:w="2500" w:type="pct"/>
            <w:noWrap w:val="0"/>
            <w:vAlign w:val="center"/>
          </w:tcPr>
          <w:p w14:paraId="1CC0DC59">
            <w:pPr>
              <w:pStyle w:val="5"/>
              <w:keepNext w:val="0"/>
              <w:keepLines w:val="0"/>
              <w:pageBreakBefore w:val="0"/>
              <w:widowControl/>
              <w:kinsoku/>
              <w:wordWrap/>
              <w:overflowPunct/>
              <w:topLinePunct w:val="0"/>
              <w:autoSpaceDE w:val="0"/>
              <w:autoSpaceDN w:val="0"/>
              <w:bidi w:val="0"/>
              <w:adjustRightInd w:val="0"/>
              <w:snapToGrid w:val="0"/>
              <w:spacing w:line="360" w:lineRule="exact"/>
              <w:textAlignment w:val="baseline"/>
              <w:rPr>
                <w:rFonts w:hint="eastAsia" w:ascii="宋体" w:hAnsi="宋体" w:eastAsia="宋体" w:cs="宋体"/>
                <w:sz w:val="24"/>
                <w:szCs w:val="24"/>
                <w:lang w:bidi="ar"/>
              </w:rPr>
            </w:pPr>
            <w:r>
              <w:rPr>
                <w:rFonts w:hint="eastAsia" w:ascii="宋体" w:hAnsi="宋体" w:eastAsia="宋体" w:cs="宋体"/>
                <w:sz w:val="24"/>
                <w:szCs w:val="24"/>
                <w:lang w:bidi="ar"/>
              </w:rPr>
              <w:t>污水排放系数</w:t>
            </w:r>
          </w:p>
        </w:tc>
      </w:tr>
      <w:tr w14:paraId="44A478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500" w:type="pct"/>
            <w:noWrap w:val="0"/>
            <w:vAlign w:val="center"/>
          </w:tcPr>
          <w:p w14:paraId="7DF1A487">
            <w:pPr>
              <w:pStyle w:val="5"/>
              <w:keepNext w:val="0"/>
              <w:keepLines w:val="0"/>
              <w:pageBreakBefore w:val="0"/>
              <w:widowControl/>
              <w:kinsoku/>
              <w:wordWrap/>
              <w:overflowPunct/>
              <w:topLinePunct w:val="0"/>
              <w:autoSpaceDE w:val="0"/>
              <w:autoSpaceDN w:val="0"/>
              <w:bidi w:val="0"/>
              <w:adjustRightInd w:val="0"/>
              <w:snapToGrid w:val="0"/>
              <w:spacing w:line="360" w:lineRule="exact"/>
              <w:textAlignment w:val="baseline"/>
              <w:rPr>
                <w:rFonts w:hint="eastAsia" w:ascii="宋体" w:hAnsi="宋体" w:eastAsia="宋体" w:cs="宋体"/>
                <w:sz w:val="24"/>
                <w:szCs w:val="24"/>
                <w:lang w:bidi="ar"/>
              </w:rPr>
            </w:pPr>
            <w:r>
              <w:rPr>
                <w:rFonts w:hint="eastAsia" w:ascii="宋体" w:hAnsi="宋体" w:eastAsia="宋体" w:cs="宋体"/>
                <w:sz w:val="24"/>
                <w:szCs w:val="24"/>
                <w:lang w:bidi="ar"/>
              </w:rPr>
              <w:t>城市污水</w:t>
            </w:r>
          </w:p>
        </w:tc>
        <w:tc>
          <w:tcPr>
            <w:tcW w:w="2500" w:type="pct"/>
            <w:noWrap w:val="0"/>
            <w:vAlign w:val="center"/>
          </w:tcPr>
          <w:p w14:paraId="72BBDFCC">
            <w:pPr>
              <w:pStyle w:val="5"/>
              <w:keepNext w:val="0"/>
              <w:keepLines w:val="0"/>
              <w:pageBreakBefore w:val="0"/>
              <w:widowControl/>
              <w:kinsoku/>
              <w:wordWrap/>
              <w:overflowPunct/>
              <w:topLinePunct w:val="0"/>
              <w:autoSpaceDE w:val="0"/>
              <w:autoSpaceDN w:val="0"/>
              <w:bidi w:val="0"/>
              <w:adjustRightInd w:val="0"/>
              <w:snapToGrid w:val="0"/>
              <w:spacing w:line="360" w:lineRule="exact"/>
              <w:textAlignment w:val="baseline"/>
              <w:rPr>
                <w:rFonts w:hint="eastAsia" w:ascii="宋体" w:hAnsi="宋体" w:eastAsia="宋体" w:cs="宋体"/>
                <w:sz w:val="24"/>
                <w:szCs w:val="24"/>
                <w:lang w:bidi="ar"/>
              </w:rPr>
            </w:pPr>
            <w:r>
              <w:rPr>
                <w:rFonts w:hint="eastAsia" w:ascii="宋体" w:hAnsi="宋体" w:eastAsia="宋体" w:cs="宋体"/>
                <w:sz w:val="24"/>
                <w:szCs w:val="24"/>
                <w:lang w:bidi="ar"/>
              </w:rPr>
              <w:t>0.7～0.8</w:t>
            </w:r>
          </w:p>
        </w:tc>
      </w:tr>
      <w:tr w14:paraId="667F06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500" w:type="pct"/>
            <w:noWrap w:val="0"/>
            <w:vAlign w:val="center"/>
          </w:tcPr>
          <w:p w14:paraId="3AB43E4F">
            <w:pPr>
              <w:pStyle w:val="5"/>
              <w:keepNext w:val="0"/>
              <w:keepLines w:val="0"/>
              <w:pageBreakBefore w:val="0"/>
              <w:widowControl/>
              <w:kinsoku/>
              <w:wordWrap/>
              <w:overflowPunct/>
              <w:topLinePunct w:val="0"/>
              <w:autoSpaceDE w:val="0"/>
              <w:autoSpaceDN w:val="0"/>
              <w:bidi w:val="0"/>
              <w:adjustRightInd w:val="0"/>
              <w:snapToGrid w:val="0"/>
              <w:spacing w:line="360" w:lineRule="exact"/>
              <w:textAlignment w:val="baseline"/>
              <w:rPr>
                <w:rFonts w:hint="eastAsia" w:ascii="宋体" w:hAnsi="宋体" w:eastAsia="宋体" w:cs="宋体"/>
                <w:sz w:val="24"/>
                <w:szCs w:val="24"/>
                <w:lang w:bidi="ar"/>
              </w:rPr>
            </w:pPr>
            <w:r>
              <w:rPr>
                <w:rFonts w:hint="eastAsia" w:ascii="宋体" w:hAnsi="宋体" w:eastAsia="宋体" w:cs="宋体"/>
                <w:sz w:val="24"/>
                <w:szCs w:val="24"/>
                <w:lang w:bidi="ar"/>
              </w:rPr>
              <w:t>城市综合生活污水</w:t>
            </w:r>
          </w:p>
        </w:tc>
        <w:tc>
          <w:tcPr>
            <w:tcW w:w="2500" w:type="pct"/>
            <w:noWrap w:val="0"/>
            <w:vAlign w:val="center"/>
          </w:tcPr>
          <w:p w14:paraId="13C529FC">
            <w:pPr>
              <w:pStyle w:val="5"/>
              <w:keepNext w:val="0"/>
              <w:keepLines w:val="0"/>
              <w:pageBreakBefore w:val="0"/>
              <w:widowControl/>
              <w:kinsoku/>
              <w:wordWrap/>
              <w:overflowPunct/>
              <w:topLinePunct w:val="0"/>
              <w:autoSpaceDE w:val="0"/>
              <w:autoSpaceDN w:val="0"/>
              <w:bidi w:val="0"/>
              <w:adjustRightInd w:val="0"/>
              <w:snapToGrid w:val="0"/>
              <w:spacing w:line="360" w:lineRule="exact"/>
              <w:textAlignment w:val="baseline"/>
              <w:rPr>
                <w:rFonts w:hint="eastAsia" w:ascii="宋体" w:hAnsi="宋体" w:eastAsia="宋体" w:cs="宋体"/>
                <w:sz w:val="24"/>
                <w:szCs w:val="24"/>
                <w:lang w:bidi="ar"/>
              </w:rPr>
            </w:pPr>
            <w:r>
              <w:rPr>
                <w:rFonts w:hint="eastAsia" w:ascii="宋体" w:hAnsi="宋体" w:eastAsia="宋体" w:cs="宋体"/>
                <w:sz w:val="24"/>
                <w:szCs w:val="24"/>
                <w:lang w:bidi="ar"/>
              </w:rPr>
              <w:t>0.8～0.9</w:t>
            </w:r>
          </w:p>
        </w:tc>
      </w:tr>
      <w:tr w14:paraId="67694F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500" w:type="pct"/>
            <w:noWrap w:val="0"/>
            <w:vAlign w:val="center"/>
          </w:tcPr>
          <w:p w14:paraId="0580D0EA">
            <w:pPr>
              <w:pStyle w:val="5"/>
              <w:keepNext w:val="0"/>
              <w:keepLines w:val="0"/>
              <w:pageBreakBefore w:val="0"/>
              <w:widowControl/>
              <w:kinsoku/>
              <w:wordWrap/>
              <w:overflowPunct/>
              <w:topLinePunct w:val="0"/>
              <w:autoSpaceDE w:val="0"/>
              <w:autoSpaceDN w:val="0"/>
              <w:bidi w:val="0"/>
              <w:adjustRightInd w:val="0"/>
              <w:snapToGrid w:val="0"/>
              <w:spacing w:line="360" w:lineRule="exact"/>
              <w:textAlignment w:val="baseline"/>
              <w:rPr>
                <w:rFonts w:hint="eastAsia" w:ascii="宋体" w:hAnsi="宋体" w:eastAsia="宋体" w:cs="宋体"/>
                <w:sz w:val="24"/>
                <w:szCs w:val="24"/>
                <w:lang w:bidi="ar"/>
              </w:rPr>
            </w:pPr>
            <w:r>
              <w:rPr>
                <w:rFonts w:hint="eastAsia" w:ascii="宋体" w:hAnsi="宋体" w:eastAsia="宋体" w:cs="宋体"/>
                <w:sz w:val="24"/>
                <w:szCs w:val="24"/>
                <w:lang w:bidi="ar"/>
              </w:rPr>
              <w:t>城市工业废水</w:t>
            </w:r>
          </w:p>
        </w:tc>
        <w:tc>
          <w:tcPr>
            <w:tcW w:w="2500" w:type="pct"/>
            <w:noWrap w:val="0"/>
            <w:vAlign w:val="center"/>
          </w:tcPr>
          <w:p w14:paraId="63A2967F">
            <w:pPr>
              <w:pStyle w:val="5"/>
              <w:keepNext w:val="0"/>
              <w:keepLines w:val="0"/>
              <w:pageBreakBefore w:val="0"/>
              <w:widowControl/>
              <w:kinsoku/>
              <w:wordWrap/>
              <w:overflowPunct/>
              <w:topLinePunct w:val="0"/>
              <w:autoSpaceDE w:val="0"/>
              <w:autoSpaceDN w:val="0"/>
              <w:bidi w:val="0"/>
              <w:adjustRightInd w:val="0"/>
              <w:snapToGrid w:val="0"/>
              <w:spacing w:line="360" w:lineRule="exact"/>
              <w:textAlignment w:val="baseline"/>
              <w:rPr>
                <w:rFonts w:hint="eastAsia" w:ascii="宋体" w:hAnsi="宋体" w:eastAsia="宋体" w:cs="宋体"/>
                <w:sz w:val="24"/>
                <w:szCs w:val="24"/>
                <w:lang w:bidi="ar"/>
              </w:rPr>
            </w:pPr>
            <w:r>
              <w:rPr>
                <w:rFonts w:hint="eastAsia" w:ascii="宋体" w:hAnsi="宋体" w:eastAsia="宋体" w:cs="宋体"/>
                <w:sz w:val="24"/>
                <w:szCs w:val="24"/>
                <w:lang w:bidi="ar"/>
              </w:rPr>
              <w:t>0.7～0.9</w:t>
            </w:r>
          </w:p>
        </w:tc>
      </w:tr>
    </w:tbl>
    <w:p w14:paraId="056447A5">
      <w:pPr>
        <w:pStyle w:val="2"/>
        <w:keepNext w:val="0"/>
        <w:keepLines w:val="0"/>
        <w:pageBreakBefore w:val="0"/>
        <w:widowControl/>
        <w:kinsoku/>
        <w:wordWrap/>
        <w:overflowPunct/>
        <w:topLinePunct w:val="0"/>
        <w:autoSpaceDE w:val="0"/>
        <w:autoSpaceDN w:val="0"/>
        <w:bidi w:val="0"/>
        <w:adjustRightInd w:val="0"/>
        <w:snapToGrid w:val="0"/>
        <w:spacing w:line="360" w:lineRule="exact"/>
        <w:textAlignment w:val="baseline"/>
        <w:rPr>
          <w:rFonts w:hint="eastAsia" w:ascii="宋体" w:hAnsi="宋体" w:eastAsia="宋体" w:cs="宋体"/>
          <w:b/>
          <w:bCs/>
          <w:sz w:val="24"/>
          <w:szCs w:val="24"/>
          <w:lang w:eastAsia="zh-CN" w:bidi="ar"/>
        </w:rPr>
      </w:pPr>
      <w:r>
        <w:rPr>
          <w:rFonts w:hint="eastAsia" w:ascii="宋体" w:hAnsi="宋体" w:eastAsia="宋体" w:cs="宋体"/>
          <w:b/>
          <w:bCs/>
          <w:sz w:val="24"/>
          <w:szCs w:val="24"/>
          <w:lang w:eastAsia="zh-CN" w:bidi="ar"/>
        </w:rPr>
        <w:t>排水管道长度</w:t>
      </w:r>
    </w:p>
    <w:p w14:paraId="3376A271">
      <w:pPr>
        <w:pStyle w:val="5"/>
        <w:keepNext w:val="0"/>
        <w:keepLines w:val="0"/>
        <w:pageBreakBefore w:val="0"/>
        <w:widowControl/>
        <w:kinsoku/>
        <w:wordWrap/>
        <w:overflowPunct/>
        <w:topLinePunct w:val="0"/>
        <w:autoSpaceDE w:val="0"/>
        <w:autoSpaceDN w:val="0"/>
        <w:bidi w:val="0"/>
        <w:adjustRightInd w:val="0"/>
        <w:snapToGrid w:val="0"/>
        <w:spacing w:line="360" w:lineRule="exact"/>
        <w:ind w:firstLine="480" w:firstLineChars="200"/>
        <w:textAlignment w:val="baseline"/>
        <w:rPr>
          <w:rFonts w:hint="eastAsia" w:ascii="宋体" w:hAnsi="宋体" w:eastAsia="宋体" w:cs="宋体"/>
          <w:sz w:val="24"/>
          <w:szCs w:val="24"/>
          <w:lang w:bidi="ar"/>
        </w:rPr>
      </w:pPr>
      <w:r>
        <w:rPr>
          <w:rFonts w:hint="eastAsia" w:ascii="宋体" w:hAnsi="宋体" w:eastAsia="宋体" w:cs="宋体"/>
          <w:sz w:val="24"/>
          <w:szCs w:val="24"/>
          <w:lang w:bidi="ar"/>
        </w:rPr>
        <w:t>指所有排水总管、干管、支管、检查井及连接井进出口等长度之和。计算时应按单管计算，即在同一条街道上如有两条或两条以上并排的排水管道时，应按每条排水管道的长度相加计算。</w:t>
      </w:r>
    </w:p>
    <w:p w14:paraId="28C97E5E">
      <w:pPr>
        <w:pStyle w:val="5"/>
        <w:keepNext w:val="0"/>
        <w:keepLines w:val="0"/>
        <w:pageBreakBefore w:val="0"/>
        <w:widowControl/>
        <w:kinsoku/>
        <w:wordWrap/>
        <w:overflowPunct/>
        <w:topLinePunct w:val="0"/>
        <w:autoSpaceDE w:val="0"/>
        <w:autoSpaceDN w:val="0"/>
        <w:bidi w:val="0"/>
        <w:adjustRightInd w:val="0"/>
        <w:snapToGrid w:val="0"/>
        <w:spacing w:line="360" w:lineRule="exact"/>
        <w:ind w:firstLine="480" w:firstLineChars="200"/>
        <w:textAlignment w:val="baseline"/>
        <w:rPr>
          <w:rFonts w:hint="eastAsia" w:ascii="宋体" w:hAnsi="宋体" w:eastAsia="宋体" w:cs="宋体"/>
          <w:sz w:val="24"/>
          <w:szCs w:val="24"/>
          <w:lang w:bidi="ar"/>
        </w:rPr>
      </w:pPr>
      <w:r>
        <w:rPr>
          <w:rFonts w:hint="eastAsia" w:ascii="宋体" w:hAnsi="宋体" w:eastAsia="宋体" w:cs="宋体"/>
          <w:sz w:val="24"/>
          <w:szCs w:val="24"/>
          <w:lang w:bidi="ar"/>
        </w:rPr>
        <w:t>其中：污水管道指专门排放污水的排水管道。</w:t>
      </w:r>
    </w:p>
    <w:p w14:paraId="0093AB53">
      <w:pPr>
        <w:pStyle w:val="5"/>
        <w:keepNext w:val="0"/>
        <w:keepLines w:val="0"/>
        <w:pageBreakBefore w:val="0"/>
        <w:widowControl/>
        <w:kinsoku/>
        <w:wordWrap/>
        <w:overflowPunct/>
        <w:topLinePunct w:val="0"/>
        <w:autoSpaceDE w:val="0"/>
        <w:autoSpaceDN w:val="0"/>
        <w:bidi w:val="0"/>
        <w:adjustRightInd w:val="0"/>
        <w:snapToGrid w:val="0"/>
        <w:spacing w:line="360" w:lineRule="exact"/>
        <w:ind w:firstLine="480" w:firstLineChars="200"/>
        <w:textAlignment w:val="baseline"/>
        <w:rPr>
          <w:rFonts w:hint="eastAsia" w:ascii="宋体" w:hAnsi="宋体" w:eastAsia="宋体" w:cs="宋体"/>
          <w:sz w:val="24"/>
          <w:szCs w:val="24"/>
          <w:lang w:bidi="ar"/>
        </w:rPr>
      </w:pPr>
      <w:r>
        <w:rPr>
          <w:rFonts w:hint="eastAsia" w:ascii="宋体" w:hAnsi="宋体" w:eastAsia="宋体" w:cs="宋体"/>
          <w:sz w:val="24"/>
          <w:szCs w:val="24"/>
          <w:lang w:bidi="ar"/>
        </w:rPr>
        <w:t>雨水管道指专门排放雨水的排水管道。</w:t>
      </w:r>
    </w:p>
    <w:p w14:paraId="5C33411D">
      <w:pPr>
        <w:pStyle w:val="5"/>
        <w:keepNext w:val="0"/>
        <w:keepLines w:val="0"/>
        <w:pageBreakBefore w:val="0"/>
        <w:widowControl/>
        <w:kinsoku/>
        <w:wordWrap/>
        <w:overflowPunct/>
        <w:topLinePunct w:val="0"/>
        <w:autoSpaceDE w:val="0"/>
        <w:autoSpaceDN w:val="0"/>
        <w:bidi w:val="0"/>
        <w:adjustRightInd w:val="0"/>
        <w:snapToGrid w:val="0"/>
        <w:spacing w:line="360" w:lineRule="exact"/>
        <w:ind w:firstLine="480" w:firstLineChars="200"/>
        <w:textAlignment w:val="baseline"/>
        <w:rPr>
          <w:rFonts w:hint="eastAsia" w:ascii="宋体" w:hAnsi="宋体" w:eastAsia="宋体" w:cs="宋体"/>
          <w:sz w:val="24"/>
          <w:szCs w:val="24"/>
          <w:lang w:bidi="ar"/>
        </w:rPr>
      </w:pPr>
      <w:r>
        <w:rPr>
          <w:rFonts w:hint="eastAsia" w:ascii="宋体" w:hAnsi="宋体" w:eastAsia="宋体" w:cs="宋体"/>
          <w:sz w:val="24"/>
          <w:szCs w:val="24"/>
          <w:lang w:bidi="ar"/>
        </w:rPr>
        <w:t>雨污合流管道指雨水、污水同时进入同一管道进行排水的排水管道。</w:t>
      </w:r>
    </w:p>
    <w:p w14:paraId="7A7C8A6C">
      <w:pPr>
        <w:pStyle w:val="2"/>
        <w:keepNext w:val="0"/>
        <w:keepLines w:val="0"/>
        <w:pageBreakBefore w:val="0"/>
        <w:widowControl/>
        <w:kinsoku/>
        <w:wordWrap/>
        <w:overflowPunct/>
        <w:topLinePunct w:val="0"/>
        <w:autoSpaceDE w:val="0"/>
        <w:autoSpaceDN w:val="0"/>
        <w:bidi w:val="0"/>
        <w:adjustRightInd w:val="0"/>
        <w:snapToGrid w:val="0"/>
        <w:spacing w:line="360" w:lineRule="exact"/>
        <w:textAlignment w:val="baseline"/>
        <w:rPr>
          <w:rFonts w:hint="eastAsia" w:ascii="宋体" w:hAnsi="宋体" w:eastAsia="宋体" w:cs="宋体"/>
          <w:b/>
          <w:bCs/>
          <w:sz w:val="24"/>
          <w:szCs w:val="24"/>
          <w:lang w:eastAsia="zh-CN" w:bidi="ar"/>
        </w:rPr>
      </w:pPr>
      <w:r>
        <w:rPr>
          <w:rFonts w:hint="eastAsia" w:ascii="宋体" w:hAnsi="宋体" w:eastAsia="宋体" w:cs="宋体"/>
          <w:b/>
          <w:bCs/>
          <w:sz w:val="24"/>
          <w:szCs w:val="24"/>
          <w:lang w:eastAsia="zh-CN" w:bidi="ar"/>
        </w:rPr>
        <w:t>雨水泵站排水能力</w:t>
      </w:r>
    </w:p>
    <w:p w14:paraId="0ED0C347">
      <w:pPr>
        <w:pStyle w:val="5"/>
        <w:keepNext w:val="0"/>
        <w:keepLines w:val="0"/>
        <w:pageBreakBefore w:val="0"/>
        <w:widowControl/>
        <w:kinsoku/>
        <w:wordWrap/>
        <w:overflowPunct/>
        <w:topLinePunct w:val="0"/>
        <w:autoSpaceDE w:val="0"/>
        <w:autoSpaceDN w:val="0"/>
        <w:bidi w:val="0"/>
        <w:adjustRightInd w:val="0"/>
        <w:snapToGrid w:val="0"/>
        <w:spacing w:line="360" w:lineRule="exact"/>
        <w:ind w:firstLine="480" w:firstLineChars="200"/>
        <w:textAlignment w:val="baseline"/>
        <w:rPr>
          <w:rFonts w:hint="eastAsia" w:ascii="宋体" w:hAnsi="宋体" w:eastAsia="宋体" w:cs="宋体"/>
          <w:sz w:val="24"/>
          <w:szCs w:val="24"/>
          <w:lang w:bidi="ar"/>
        </w:rPr>
      </w:pPr>
      <w:r>
        <w:rPr>
          <w:rFonts w:hint="eastAsia" w:ascii="宋体" w:hAnsi="宋体" w:eastAsia="宋体" w:cs="宋体"/>
          <w:sz w:val="24"/>
          <w:szCs w:val="24"/>
          <w:lang w:bidi="ar"/>
        </w:rPr>
        <w:t>指在分流制排水系统中，提升雨水的泵站设计流量。计量单位是立方米/秒。</w:t>
      </w:r>
    </w:p>
    <w:p w14:paraId="4DA8DEDA">
      <w:pPr>
        <w:pStyle w:val="2"/>
        <w:keepNext w:val="0"/>
        <w:keepLines w:val="0"/>
        <w:pageBreakBefore w:val="0"/>
        <w:widowControl/>
        <w:kinsoku/>
        <w:wordWrap/>
        <w:overflowPunct/>
        <w:topLinePunct w:val="0"/>
        <w:autoSpaceDE w:val="0"/>
        <w:autoSpaceDN w:val="0"/>
        <w:bidi w:val="0"/>
        <w:adjustRightInd w:val="0"/>
        <w:snapToGrid w:val="0"/>
        <w:spacing w:line="360" w:lineRule="exact"/>
        <w:textAlignment w:val="baseline"/>
        <w:rPr>
          <w:rFonts w:hint="eastAsia" w:ascii="宋体" w:hAnsi="宋体" w:eastAsia="宋体" w:cs="宋体"/>
          <w:b/>
          <w:bCs/>
          <w:sz w:val="24"/>
          <w:szCs w:val="24"/>
          <w:lang w:eastAsia="zh-CN" w:bidi="ar"/>
        </w:rPr>
      </w:pPr>
      <w:r>
        <w:rPr>
          <w:rFonts w:hint="eastAsia" w:ascii="宋体" w:hAnsi="宋体" w:eastAsia="宋体" w:cs="宋体"/>
          <w:b/>
          <w:bCs/>
          <w:sz w:val="24"/>
          <w:szCs w:val="24"/>
          <w:lang w:eastAsia="zh-CN" w:bidi="ar"/>
        </w:rPr>
        <w:t>污水泵站排水能力</w:t>
      </w:r>
    </w:p>
    <w:p w14:paraId="5C31D31E">
      <w:pPr>
        <w:pStyle w:val="5"/>
        <w:keepNext w:val="0"/>
        <w:keepLines w:val="0"/>
        <w:pageBreakBefore w:val="0"/>
        <w:widowControl/>
        <w:kinsoku/>
        <w:wordWrap/>
        <w:overflowPunct/>
        <w:topLinePunct w:val="0"/>
        <w:autoSpaceDE w:val="0"/>
        <w:autoSpaceDN w:val="0"/>
        <w:bidi w:val="0"/>
        <w:adjustRightInd w:val="0"/>
        <w:snapToGrid w:val="0"/>
        <w:spacing w:line="360" w:lineRule="exact"/>
        <w:ind w:firstLine="480" w:firstLineChars="200"/>
        <w:textAlignment w:val="baseline"/>
        <w:rPr>
          <w:rFonts w:hint="eastAsia" w:ascii="宋体" w:hAnsi="宋体" w:eastAsia="宋体" w:cs="宋体"/>
          <w:sz w:val="24"/>
          <w:szCs w:val="24"/>
          <w:lang w:bidi="ar"/>
        </w:rPr>
      </w:pPr>
      <w:r>
        <w:rPr>
          <w:rFonts w:hint="eastAsia" w:ascii="宋体" w:hAnsi="宋体" w:eastAsia="宋体" w:cs="宋体"/>
          <w:sz w:val="24"/>
          <w:szCs w:val="24"/>
          <w:lang w:bidi="ar"/>
        </w:rPr>
        <w:t>指在分流制排水系统中，提升污水的泵站设计流量。计量单位是立方米/秒。</w:t>
      </w:r>
    </w:p>
    <w:p w14:paraId="726EF2EC">
      <w:pPr>
        <w:pStyle w:val="2"/>
        <w:keepNext w:val="0"/>
        <w:keepLines w:val="0"/>
        <w:pageBreakBefore w:val="0"/>
        <w:widowControl/>
        <w:kinsoku/>
        <w:wordWrap/>
        <w:overflowPunct/>
        <w:topLinePunct w:val="0"/>
        <w:autoSpaceDE w:val="0"/>
        <w:autoSpaceDN w:val="0"/>
        <w:bidi w:val="0"/>
        <w:adjustRightInd w:val="0"/>
        <w:snapToGrid w:val="0"/>
        <w:spacing w:line="360" w:lineRule="exact"/>
        <w:textAlignment w:val="baseline"/>
        <w:rPr>
          <w:rFonts w:hint="eastAsia" w:ascii="宋体" w:hAnsi="宋体" w:eastAsia="宋体" w:cs="宋体"/>
          <w:b/>
          <w:bCs/>
          <w:sz w:val="24"/>
          <w:szCs w:val="24"/>
          <w:lang w:eastAsia="zh-CN" w:bidi="ar"/>
        </w:rPr>
      </w:pPr>
      <w:r>
        <w:rPr>
          <w:rFonts w:hint="eastAsia" w:ascii="宋体" w:hAnsi="宋体" w:eastAsia="宋体" w:cs="宋体"/>
          <w:b/>
          <w:bCs/>
          <w:sz w:val="24"/>
          <w:szCs w:val="24"/>
          <w:lang w:eastAsia="zh-CN" w:bidi="ar"/>
        </w:rPr>
        <w:t>合流制泵站排水能力</w:t>
      </w:r>
    </w:p>
    <w:p w14:paraId="6764CEFB">
      <w:pPr>
        <w:pStyle w:val="5"/>
        <w:keepNext w:val="0"/>
        <w:keepLines w:val="0"/>
        <w:pageBreakBefore w:val="0"/>
        <w:widowControl/>
        <w:kinsoku/>
        <w:wordWrap/>
        <w:overflowPunct/>
        <w:topLinePunct w:val="0"/>
        <w:autoSpaceDE w:val="0"/>
        <w:autoSpaceDN w:val="0"/>
        <w:bidi w:val="0"/>
        <w:adjustRightInd w:val="0"/>
        <w:snapToGrid w:val="0"/>
        <w:spacing w:line="360" w:lineRule="exact"/>
        <w:ind w:firstLine="480" w:firstLineChars="200"/>
        <w:textAlignment w:val="baseline"/>
        <w:rPr>
          <w:rFonts w:hint="eastAsia" w:ascii="宋体" w:hAnsi="宋体" w:eastAsia="宋体" w:cs="宋体"/>
          <w:sz w:val="24"/>
          <w:szCs w:val="24"/>
          <w:lang w:bidi="ar"/>
        </w:rPr>
        <w:sectPr>
          <w:footerReference r:id="rId11" w:type="default"/>
          <w:pgSz w:w="11906" w:h="16839"/>
          <w:pgMar w:top="1418" w:right="1474" w:bottom="1418" w:left="1474" w:header="0" w:footer="992" w:gutter="0"/>
          <w:cols w:space="720" w:num="1"/>
          <w:docGrid w:linePitch="286" w:charSpace="0"/>
        </w:sectPr>
      </w:pPr>
      <w:r>
        <w:rPr>
          <w:rFonts w:hint="eastAsia" w:ascii="宋体" w:hAnsi="宋体" w:eastAsia="宋体" w:cs="宋体"/>
          <w:sz w:val="24"/>
          <w:szCs w:val="24"/>
          <w:lang w:bidi="ar"/>
        </w:rPr>
        <w:t>指在合流制排水系统中，提升雨污水的泵站设计流量。计量单位是立方米/秒。</w:t>
      </w:r>
    </w:p>
    <w:p w14:paraId="282CAF37">
      <w:pPr>
        <w:wordWrap w:val="0"/>
        <w:autoSpaceDE w:val="0"/>
        <w:autoSpaceDN w:val="0"/>
        <w:spacing w:before="0" w:after="0" w:line="340" w:lineRule="exact"/>
        <w:ind w:firstLine="220"/>
        <w:jc w:val="both"/>
        <w:rPr>
          <w:rFonts w:hint="eastAsia" w:ascii="宋体" w:hAnsi="宋体" w:eastAsia="宋体" w:cs="宋体"/>
          <w:b/>
          <w:bCs/>
          <w:spacing w:val="2"/>
          <w:sz w:val="24"/>
          <w:szCs w:val="24"/>
          <w:lang w:eastAsia="zh-CN"/>
        </w:rPr>
      </w:pPr>
    </w:p>
    <w:tbl>
      <w:tblPr>
        <w:tblStyle w:val="6"/>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9"/>
        <w:gridCol w:w="791"/>
        <w:gridCol w:w="1100"/>
        <w:gridCol w:w="765"/>
        <w:gridCol w:w="675"/>
        <w:gridCol w:w="675"/>
        <w:gridCol w:w="765"/>
        <w:gridCol w:w="856"/>
        <w:gridCol w:w="947"/>
        <w:gridCol w:w="947"/>
        <w:gridCol w:w="955"/>
        <w:gridCol w:w="765"/>
        <w:gridCol w:w="675"/>
        <w:gridCol w:w="675"/>
        <w:gridCol w:w="400"/>
        <w:gridCol w:w="675"/>
        <w:gridCol w:w="675"/>
        <w:gridCol w:w="584"/>
        <w:gridCol w:w="400"/>
      </w:tblGrid>
      <w:tr w14:paraId="7B40F1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5" w:hRule="atLeast"/>
          <w:jc w:val="center"/>
        </w:trPr>
        <w:tc>
          <w:tcPr>
            <w:tcW w:w="5000" w:type="pct"/>
            <w:gridSpan w:val="19"/>
            <w:noWrap w:val="0"/>
            <w:vAlign w:val="center"/>
          </w:tcPr>
          <w:p w14:paraId="474C2AD9">
            <w:pPr>
              <w:pStyle w:val="2"/>
              <w:kinsoku/>
              <w:jc w:val="center"/>
              <w:rPr>
                <w:rFonts w:ascii="宋体" w:hAnsi="宋体" w:eastAsia="宋体"/>
                <w:b/>
                <w:bCs/>
                <w:sz w:val="18"/>
                <w:szCs w:val="18"/>
                <w:lang w:eastAsia="zh-CN"/>
              </w:rPr>
            </w:pPr>
            <w:r>
              <w:rPr>
                <w:rFonts w:hint="eastAsia" w:ascii="宋体" w:hAnsi="宋体" w:eastAsia="宋体"/>
                <w:b/>
                <w:bCs/>
                <w:sz w:val="18"/>
                <w:szCs w:val="18"/>
                <w:lang w:eastAsia="zh-CN"/>
              </w:rPr>
              <w:t>城市（县城）排水管道明细统计</w:t>
            </w:r>
          </w:p>
        </w:tc>
      </w:tr>
      <w:tr w14:paraId="5710B7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5000" w:type="pct"/>
            <w:gridSpan w:val="19"/>
            <w:noWrap w:val="0"/>
            <w:vAlign w:val="center"/>
          </w:tcPr>
          <w:p w14:paraId="483BB29E">
            <w:pPr>
              <w:pStyle w:val="2"/>
              <w:kinsoku/>
              <w:jc w:val="center"/>
              <w:rPr>
                <w:rFonts w:ascii="宋体" w:hAnsi="宋体" w:eastAsia="宋体"/>
                <w:sz w:val="18"/>
                <w:szCs w:val="18"/>
              </w:rPr>
            </w:pPr>
            <w:r>
              <w:rPr>
                <w:rFonts w:hint="eastAsia" w:ascii="宋体" w:hAnsi="宋体" w:eastAsia="宋体"/>
                <w:sz w:val="18"/>
                <w:szCs w:val="18"/>
              </w:rPr>
              <w:t>计量单位：米</w:t>
            </w:r>
          </w:p>
        </w:tc>
      </w:tr>
      <w:tr w14:paraId="264823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jc w:val="center"/>
        </w:trPr>
        <w:tc>
          <w:tcPr>
            <w:tcW w:w="300" w:type="pct"/>
            <w:vMerge w:val="restart"/>
            <w:noWrap w:val="0"/>
            <w:vAlign w:val="center"/>
          </w:tcPr>
          <w:p w14:paraId="3C1745A0">
            <w:pPr>
              <w:pStyle w:val="2"/>
              <w:kinsoku/>
              <w:jc w:val="center"/>
              <w:rPr>
                <w:rFonts w:ascii="宋体" w:hAnsi="宋体" w:eastAsia="宋体"/>
                <w:sz w:val="18"/>
                <w:szCs w:val="18"/>
                <w:lang w:eastAsia="zh-CN"/>
              </w:rPr>
            </w:pPr>
            <w:r>
              <w:rPr>
                <w:rFonts w:hint="eastAsia" w:ascii="宋体" w:hAnsi="宋体" w:eastAsia="宋体"/>
                <w:sz w:val="18"/>
                <w:szCs w:val="18"/>
                <w:lang w:eastAsia="zh-CN"/>
              </w:rPr>
              <w:t>排水管道所在道路名称</w:t>
            </w:r>
          </w:p>
        </w:tc>
        <w:tc>
          <w:tcPr>
            <w:tcW w:w="666" w:type="pct"/>
            <w:gridSpan w:val="2"/>
            <w:noWrap w:val="0"/>
            <w:vAlign w:val="center"/>
          </w:tcPr>
          <w:p w14:paraId="1D723183">
            <w:pPr>
              <w:pStyle w:val="2"/>
              <w:kinsoku/>
              <w:jc w:val="center"/>
              <w:rPr>
                <w:rFonts w:ascii="宋体" w:hAnsi="宋体" w:eastAsia="宋体"/>
                <w:sz w:val="18"/>
                <w:szCs w:val="18"/>
              </w:rPr>
            </w:pPr>
            <w:r>
              <w:rPr>
                <w:rFonts w:hint="eastAsia" w:ascii="宋体" w:hAnsi="宋体" w:eastAsia="宋体"/>
                <w:sz w:val="18"/>
                <w:szCs w:val="18"/>
              </w:rPr>
              <w:t>道路起止点</w:t>
            </w:r>
          </w:p>
        </w:tc>
        <w:tc>
          <w:tcPr>
            <w:tcW w:w="270" w:type="pct"/>
            <w:noWrap w:val="0"/>
            <w:vAlign w:val="center"/>
          </w:tcPr>
          <w:p w14:paraId="34412E86">
            <w:pPr>
              <w:pStyle w:val="2"/>
              <w:kinsoku/>
              <w:jc w:val="center"/>
              <w:rPr>
                <w:rFonts w:ascii="宋体" w:hAnsi="宋体" w:eastAsia="宋体"/>
                <w:sz w:val="18"/>
                <w:szCs w:val="18"/>
              </w:rPr>
            </w:pPr>
            <w:r>
              <w:rPr>
                <w:rFonts w:hint="eastAsia" w:ascii="宋体" w:hAnsi="宋体" w:eastAsia="宋体"/>
                <w:sz w:val="18"/>
                <w:szCs w:val="18"/>
              </w:rPr>
              <w:t>排水</w:t>
            </w:r>
          </w:p>
        </w:tc>
        <w:tc>
          <w:tcPr>
            <w:tcW w:w="746" w:type="pct"/>
            <w:gridSpan w:val="3"/>
            <w:noWrap w:val="0"/>
            <w:vAlign w:val="center"/>
          </w:tcPr>
          <w:p w14:paraId="0BD2013F">
            <w:pPr>
              <w:pStyle w:val="2"/>
              <w:kinsoku/>
              <w:jc w:val="center"/>
              <w:rPr>
                <w:rFonts w:ascii="宋体" w:hAnsi="宋体" w:eastAsia="宋体"/>
                <w:sz w:val="18"/>
                <w:szCs w:val="18"/>
              </w:rPr>
            </w:pPr>
            <w:r>
              <w:rPr>
                <w:rFonts w:hint="eastAsia" w:ascii="宋体" w:hAnsi="宋体" w:eastAsia="宋体"/>
                <w:sz w:val="18"/>
                <w:szCs w:val="18"/>
              </w:rPr>
              <w:t>按用途划分</w:t>
            </w:r>
          </w:p>
        </w:tc>
        <w:tc>
          <w:tcPr>
            <w:tcW w:w="1307" w:type="pct"/>
            <w:gridSpan w:val="4"/>
            <w:noWrap w:val="0"/>
            <w:vAlign w:val="center"/>
          </w:tcPr>
          <w:p w14:paraId="2E852D6F">
            <w:pPr>
              <w:pStyle w:val="2"/>
              <w:kinsoku/>
              <w:jc w:val="center"/>
              <w:rPr>
                <w:rFonts w:ascii="宋体" w:hAnsi="宋体" w:eastAsia="宋体"/>
                <w:sz w:val="18"/>
                <w:szCs w:val="18"/>
              </w:rPr>
            </w:pPr>
            <w:r>
              <w:rPr>
                <w:rFonts w:hint="eastAsia" w:ascii="宋体" w:hAnsi="宋体" w:eastAsia="宋体"/>
                <w:sz w:val="18"/>
                <w:szCs w:val="18"/>
              </w:rPr>
              <w:t>按管径划分</w:t>
            </w:r>
          </w:p>
        </w:tc>
        <w:tc>
          <w:tcPr>
            <w:tcW w:w="746" w:type="pct"/>
            <w:gridSpan w:val="3"/>
            <w:noWrap w:val="0"/>
            <w:vAlign w:val="center"/>
          </w:tcPr>
          <w:p w14:paraId="6E1D1F3C">
            <w:pPr>
              <w:pStyle w:val="2"/>
              <w:kinsoku/>
              <w:jc w:val="center"/>
              <w:rPr>
                <w:rFonts w:ascii="宋体" w:hAnsi="宋体" w:eastAsia="宋体"/>
                <w:sz w:val="18"/>
                <w:szCs w:val="18"/>
              </w:rPr>
            </w:pPr>
            <w:r>
              <w:rPr>
                <w:rFonts w:hint="eastAsia" w:ascii="宋体" w:hAnsi="宋体" w:eastAsia="宋体"/>
                <w:sz w:val="18"/>
                <w:szCs w:val="18"/>
              </w:rPr>
              <w:t>按材质划分</w:t>
            </w:r>
          </w:p>
        </w:tc>
        <w:tc>
          <w:tcPr>
            <w:tcW w:w="141" w:type="pct"/>
            <w:vMerge w:val="restart"/>
            <w:noWrap w:val="0"/>
            <w:vAlign w:val="center"/>
          </w:tcPr>
          <w:p w14:paraId="15156458">
            <w:pPr>
              <w:pStyle w:val="2"/>
              <w:kinsoku/>
              <w:jc w:val="center"/>
              <w:rPr>
                <w:rFonts w:ascii="宋体" w:hAnsi="宋体" w:eastAsia="宋体"/>
                <w:sz w:val="18"/>
                <w:szCs w:val="18"/>
              </w:rPr>
            </w:pPr>
            <w:r>
              <w:rPr>
                <w:rFonts w:hint="eastAsia" w:ascii="宋体" w:hAnsi="宋体" w:eastAsia="宋体"/>
                <w:sz w:val="18"/>
                <w:szCs w:val="18"/>
              </w:rPr>
              <w:t>排水暗渠长度</w:t>
            </w:r>
          </w:p>
        </w:tc>
        <w:tc>
          <w:tcPr>
            <w:tcW w:w="238" w:type="pct"/>
            <w:vMerge w:val="restart"/>
            <w:noWrap w:val="0"/>
            <w:vAlign w:val="center"/>
          </w:tcPr>
          <w:p w14:paraId="3F2F4839">
            <w:pPr>
              <w:pStyle w:val="2"/>
              <w:kinsoku/>
              <w:jc w:val="center"/>
              <w:rPr>
                <w:rFonts w:ascii="宋体" w:hAnsi="宋体" w:eastAsia="宋体"/>
                <w:sz w:val="18"/>
                <w:szCs w:val="18"/>
              </w:rPr>
            </w:pPr>
            <w:r>
              <w:rPr>
                <w:rFonts w:hint="eastAsia" w:ascii="宋体" w:hAnsi="宋体" w:eastAsia="宋体"/>
                <w:sz w:val="18"/>
                <w:szCs w:val="18"/>
              </w:rPr>
              <w:t>雨水井(座)</w:t>
            </w:r>
          </w:p>
        </w:tc>
        <w:tc>
          <w:tcPr>
            <w:tcW w:w="238" w:type="pct"/>
            <w:vMerge w:val="restart"/>
            <w:noWrap w:val="0"/>
            <w:vAlign w:val="center"/>
          </w:tcPr>
          <w:p w14:paraId="5C6D60C4">
            <w:pPr>
              <w:pStyle w:val="2"/>
              <w:kinsoku/>
              <w:jc w:val="center"/>
              <w:rPr>
                <w:rFonts w:ascii="宋体" w:hAnsi="宋体" w:eastAsia="宋体"/>
                <w:sz w:val="18"/>
                <w:szCs w:val="18"/>
              </w:rPr>
            </w:pPr>
            <w:r>
              <w:rPr>
                <w:rFonts w:hint="eastAsia" w:ascii="宋体" w:hAnsi="宋体" w:eastAsia="宋体"/>
                <w:sz w:val="18"/>
                <w:szCs w:val="18"/>
              </w:rPr>
              <w:t>检查井(座)</w:t>
            </w:r>
          </w:p>
        </w:tc>
        <w:tc>
          <w:tcPr>
            <w:tcW w:w="206" w:type="pct"/>
            <w:vMerge w:val="restart"/>
            <w:noWrap w:val="0"/>
            <w:vAlign w:val="center"/>
          </w:tcPr>
          <w:p w14:paraId="53A82D87">
            <w:pPr>
              <w:pStyle w:val="2"/>
              <w:kinsoku/>
              <w:jc w:val="center"/>
              <w:rPr>
                <w:rFonts w:ascii="宋体" w:hAnsi="宋体" w:eastAsia="宋体"/>
                <w:sz w:val="18"/>
                <w:szCs w:val="18"/>
              </w:rPr>
            </w:pPr>
            <w:r>
              <w:rPr>
                <w:rFonts w:hint="eastAsia" w:ascii="宋体" w:hAnsi="宋体" w:eastAsia="宋体"/>
                <w:sz w:val="18"/>
                <w:szCs w:val="18"/>
              </w:rPr>
              <w:t>建成时间</w:t>
            </w:r>
          </w:p>
        </w:tc>
        <w:tc>
          <w:tcPr>
            <w:tcW w:w="141" w:type="pct"/>
            <w:vMerge w:val="restart"/>
            <w:noWrap w:val="0"/>
            <w:vAlign w:val="center"/>
          </w:tcPr>
          <w:p w14:paraId="3092F89E">
            <w:pPr>
              <w:pStyle w:val="2"/>
              <w:kinsoku/>
              <w:jc w:val="center"/>
              <w:rPr>
                <w:rFonts w:ascii="宋体" w:hAnsi="宋体" w:eastAsia="宋体"/>
                <w:sz w:val="18"/>
                <w:szCs w:val="18"/>
              </w:rPr>
            </w:pPr>
            <w:r>
              <w:rPr>
                <w:rFonts w:hint="eastAsia" w:ascii="宋体" w:hAnsi="宋体" w:eastAsia="宋体"/>
                <w:sz w:val="18"/>
                <w:szCs w:val="18"/>
              </w:rPr>
              <w:t>备注</w:t>
            </w:r>
          </w:p>
        </w:tc>
      </w:tr>
      <w:tr w14:paraId="739BFB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jc w:val="center"/>
        </w:trPr>
        <w:tc>
          <w:tcPr>
            <w:tcW w:w="300" w:type="pct"/>
            <w:vMerge w:val="continue"/>
            <w:noWrap w:val="0"/>
            <w:vAlign w:val="center"/>
          </w:tcPr>
          <w:p w14:paraId="12B289D2">
            <w:pPr>
              <w:pStyle w:val="2"/>
              <w:kinsoku/>
              <w:jc w:val="center"/>
              <w:rPr>
                <w:rFonts w:ascii="宋体" w:hAnsi="宋体" w:eastAsia="宋体"/>
                <w:sz w:val="18"/>
                <w:szCs w:val="18"/>
              </w:rPr>
            </w:pPr>
          </w:p>
        </w:tc>
        <w:tc>
          <w:tcPr>
            <w:tcW w:w="279" w:type="pct"/>
            <w:vMerge w:val="restart"/>
            <w:noWrap w:val="0"/>
            <w:vAlign w:val="center"/>
          </w:tcPr>
          <w:p w14:paraId="7CDE96EB">
            <w:pPr>
              <w:pStyle w:val="2"/>
              <w:kinsoku/>
              <w:jc w:val="center"/>
              <w:rPr>
                <w:rFonts w:ascii="宋体" w:hAnsi="宋体" w:eastAsia="宋体"/>
                <w:sz w:val="18"/>
                <w:szCs w:val="18"/>
              </w:rPr>
            </w:pPr>
            <w:r>
              <w:rPr>
                <w:rFonts w:hint="eastAsia" w:ascii="宋体" w:hAnsi="宋体" w:eastAsia="宋体"/>
                <w:sz w:val="18"/>
                <w:szCs w:val="18"/>
              </w:rPr>
              <w:t>起点</w:t>
            </w:r>
          </w:p>
        </w:tc>
        <w:tc>
          <w:tcPr>
            <w:tcW w:w="388" w:type="pct"/>
            <w:vMerge w:val="restart"/>
            <w:noWrap w:val="0"/>
            <w:vAlign w:val="center"/>
          </w:tcPr>
          <w:p w14:paraId="79799B83">
            <w:pPr>
              <w:pStyle w:val="2"/>
              <w:kinsoku/>
              <w:jc w:val="center"/>
              <w:rPr>
                <w:rFonts w:ascii="宋体" w:hAnsi="宋体" w:eastAsia="宋体"/>
                <w:sz w:val="18"/>
                <w:szCs w:val="18"/>
              </w:rPr>
            </w:pPr>
            <w:r>
              <w:rPr>
                <w:rFonts w:hint="eastAsia" w:ascii="宋体" w:hAnsi="宋体" w:eastAsia="宋体"/>
                <w:sz w:val="18"/>
                <w:szCs w:val="18"/>
              </w:rPr>
              <w:t>止点</w:t>
            </w:r>
          </w:p>
        </w:tc>
        <w:tc>
          <w:tcPr>
            <w:tcW w:w="270" w:type="pct"/>
            <w:noWrap w:val="0"/>
            <w:vAlign w:val="center"/>
          </w:tcPr>
          <w:p w14:paraId="10CE8966">
            <w:pPr>
              <w:pStyle w:val="2"/>
              <w:kinsoku/>
              <w:jc w:val="center"/>
              <w:rPr>
                <w:rFonts w:ascii="宋体" w:hAnsi="宋体" w:eastAsia="宋体"/>
                <w:sz w:val="18"/>
                <w:szCs w:val="18"/>
              </w:rPr>
            </w:pPr>
            <w:r>
              <w:rPr>
                <w:rFonts w:hint="eastAsia" w:ascii="宋体" w:hAnsi="宋体" w:eastAsia="宋体"/>
                <w:sz w:val="18"/>
                <w:szCs w:val="18"/>
              </w:rPr>
              <w:t>管道</w:t>
            </w:r>
          </w:p>
        </w:tc>
        <w:tc>
          <w:tcPr>
            <w:tcW w:w="238" w:type="pct"/>
            <w:vMerge w:val="restart"/>
            <w:noWrap w:val="0"/>
            <w:vAlign w:val="center"/>
          </w:tcPr>
          <w:p w14:paraId="5161E637">
            <w:pPr>
              <w:pStyle w:val="2"/>
              <w:kinsoku/>
              <w:jc w:val="center"/>
              <w:rPr>
                <w:rFonts w:ascii="宋体" w:hAnsi="宋体" w:eastAsia="宋体"/>
                <w:sz w:val="18"/>
                <w:szCs w:val="18"/>
              </w:rPr>
            </w:pPr>
            <w:r>
              <w:rPr>
                <w:rFonts w:hint="eastAsia" w:ascii="宋体" w:hAnsi="宋体" w:eastAsia="宋体"/>
                <w:sz w:val="18"/>
                <w:szCs w:val="18"/>
              </w:rPr>
              <w:t>污水</w:t>
            </w:r>
          </w:p>
        </w:tc>
        <w:tc>
          <w:tcPr>
            <w:tcW w:w="238" w:type="pct"/>
            <w:vMerge w:val="restart"/>
            <w:noWrap w:val="0"/>
            <w:vAlign w:val="center"/>
          </w:tcPr>
          <w:p w14:paraId="5B374914">
            <w:pPr>
              <w:pStyle w:val="2"/>
              <w:kinsoku/>
              <w:jc w:val="center"/>
              <w:rPr>
                <w:rFonts w:ascii="宋体" w:hAnsi="宋体" w:eastAsia="宋体"/>
                <w:sz w:val="18"/>
                <w:szCs w:val="18"/>
              </w:rPr>
            </w:pPr>
            <w:r>
              <w:rPr>
                <w:rFonts w:hint="eastAsia" w:ascii="宋体" w:hAnsi="宋体" w:eastAsia="宋体"/>
                <w:sz w:val="18"/>
                <w:szCs w:val="18"/>
              </w:rPr>
              <w:t>雨水</w:t>
            </w:r>
          </w:p>
        </w:tc>
        <w:tc>
          <w:tcPr>
            <w:tcW w:w="270" w:type="pct"/>
            <w:noWrap w:val="0"/>
            <w:vAlign w:val="center"/>
          </w:tcPr>
          <w:p w14:paraId="35E2A320">
            <w:pPr>
              <w:pStyle w:val="2"/>
              <w:kinsoku/>
              <w:jc w:val="center"/>
              <w:rPr>
                <w:rFonts w:ascii="宋体" w:hAnsi="宋体" w:eastAsia="宋体"/>
                <w:sz w:val="18"/>
                <w:szCs w:val="18"/>
              </w:rPr>
            </w:pPr>
            <w:r>
              <w:rPr>
                <w:rFonts w:hint="eastAsia" w:ascii="宋体" w:hAnsi="宋体" w:eastAsia="宋体"/>
                <w:sz w:val="18"/>
                <w:szCs w:val="18"/>
              </w:rPr>
              <w:t>雨污</w:t>
            </w:r>
          </w:p>
        </w:tc>
        <w:tc>
          <w:tcPr>
            <w:tcW w:w="302" w:type="pct"/>
            <w:vMerge w:val="restart"/>
            <w:noWrap w:val="0"/>
            <w:vAlign w:val="center"/>
          </w:tcPr>
          <w:p w14:paraId="5329E7A9">
            <w:pPr>
              <w:pStyle w:val="2"/>
              <w:kinsoku/>
              <w:jc w:val="center"/>
              <w:rPr>
                <w:rFonts w:ascii="宋体" w:hAnsi="宋体" w:eastAsia="宋体"/>
                <w:sz w:val="18"/>
                <w:szCs w:val="18"/>
              </w:rPr>
            </w:pPr>
            <w:r>
              <w:rPr>
                <w:rFonts w:hint="eastAsia" w:ascii="宋体" w:hAnsi="宋体" w:eastAsia="宋体"/>
                <w:sz w:val="18"/>
                <w:szCs w:val="18"/>
              </w:rPr>
              <w:t>Φ＜DN600mm</w:t>
            </w:r>
          </w:p>
        </w:tc>
        <w:tc>
          <w:tcPr>
            <w:tcW w:w="334" w:type="pct"/>
            <w:vMerge w:val="restart"/>
            <w:noWrap w:val="0"/>
            <w:vAlign w:val="center"/>
          </w:tcPr>
          <w:p w14:paraId="187C68A6">
            <w:pPr>
              <w:pStyle w:val="2"/>
              <w:kinsoku/>
              <w:jc w:val="center"/>
              <w:rPr>
                <w:rFonts w:ascii="宋体" w:hAnsi="宋体" w:eastAsia="宋体"/>
                <w:sz w:val="18"/>
                <w:szCs w:val="18"/>
              </w:rPr>
            </w:pPr>
            <w:r>
              <w:rPr>
                <w:rFonts w:hint="eastAsia" w:ascii="宋体" w:hAnsi="宋体" w:eastAsia="宋体"/>
                <w:sz w:val="18"/>
                <w:szCs w:val="18"/>
              </w:rPr>
              <w:t>DN600mm≤Φ＜DN1000mm</w:t>
            </w:r>
          </w:p>
        </w:tc>
        <w:tc>
          <w:tcPr>
            <w:tcW w:w="334" w:type="pct"/>
            <w:vMerge w:val="restart"/>
            <w:noWrap w:val="0"/>
            <w:vAlign w:val="center"/>
          </w:tcPr>
          <w:p w14:paraId="1F60E2CE">
            <w:pPr>
              <w:pStyle w:val="2"/>
              <w:kinsoku/>
              <w:jc w:val="center"/>
              <w:rPr>
                <w:rFonts w:ascii="宋体" w:hAnsi="宋体" w:eastAsia="宋体"/>
                <w:sz w:val="18"/>
                <w:szCs w:val="18"/>
              </w:rPr>
            </w:pPr>
            <w:r>
              <w:rPr>
                <w:rFonts w:hint="eastAsia" w:ascii="宋体" w:hAnsi="宋体" w:eastAsia="宋体"/>
                <w:sz w:val="18"/>
                <w:szCs w:val="18"/>
              </w:rPr>
              <w:t>DN1000mm≤Φ＜DN1500mm</w:t>
            </w:r>
          </w:p>
        </w:tc>
        <w:tc>
          <w:tcPr>
            <w:tcW w:w="336" w:type="pct"/>
            <w:vMerge w:val="restart"/>
            <w:noWrap w:val="0"/>
            <w:vAlign w:val="center"/>
          </w:tcPr>
          <w:p w14:paraId="525211C8">
            <w:pPr>
              <w:pStyle w:val="2"/>
              <w:kinsoku/>
              <w:jc w:val="center"/>
              <w:rPr>
                <w:rFonts w:ascii="宋体" w:hAnsi="宋体" w:eastAsia="宋体"/>
                <w:sz w:val="18"/>
                <w:szCs w:val="18"/>
              </w:rPr>
            </w:pPr>
            <w:r>
              <w:rPr>
                <w:rFonts w:hint="eastAsia" w:ascii="宋体" w:hAnsi="宋体" w:eastAsia="宋体"/>
                <w:sz w:val="18"/>
                <w:szCs w:val="18"/>
              </w:rPr>
              <w:t>Φ≥DN1500mm</w:t>
            </w:r>
          </w:p>
        </w:tc>
        <w:tc>
          <w:tcPr>
            <w:tcW w:w="270" w:type="pct"/>
            <w:vMerge w:val="restart"/>
            <w:noWrap w:val="0"/>
            <w:vAlign w:val="center"/>
          </w:tcPr>
          <w:p w14:paraId="077AEEEA">
            <w:pPr>
              <w:pStyle w:val="2"/>
              <w:kinsoku/>
              <w:jc w:val="center"/>
              <w:rPr>
                <w:rFonts w:ascii="宋体" w:hAnsi="宋体" w:eastAsia="宋体"/>
                <w:sz w:val="18"/>
                <w:szCs w:val="18"/>
              </w:rPr>
            </w:pPr>
            <w:r>
              <w:rPr>
                <w:rFonts w:hint="eastAsia" w:ascii="宋体" w:hAnsi="宋体" w:eastAsia="宋体"/>
                <w:sz w:val="18"/>
                <w:szCs w:val="18"/>
              </w:rPr>
              <w:t>水泥管</w:t>
            </w:r>
          </w:p>
        </w:tc>
        <w:tc>
          <w:tcPr>
            <w:tcW w:w="238" w:type="pct"/>
            <w:vMerge w:val="restart"/>
            <w:noWrap w:val="0"/>
            <w:vAlign w:val="center"/>
          </w:tcPr>
          <w:p w14:paraId="2E32865C">
            <w:pPr>
              <w:pStyle w:val="2"/>
              <w:kinsoku/>
              <w:jc w:val="center"/>
              <w:rPr>
                <w:rFonts w:ascii="宋体" w:hAnsi="宋体" w:eastAsia="宋体"/>
                <w:sz w:val="18"/>
                <w:szCs w:val="18"/>
              </w:rPr>
            </w:pPr>
            <w:r>
              <w:rPr>
                <w:rFonts w:hint="eastAsia" w:ascii="宋体" w:hAnsi="宋体" w:eastAsia="宋体"/>
                <w:sz w:val="18"/>
                <w:szCs w:val="18"/>
              </w:rPr>
              <w:t>塑料管</w:t>
            </w:r>
          </w:p>
        </w:tc>
        <w:tc>
          <w:tcPr>
            <w:tcW w:w="238" w:type="pct"/>
            <w:vMerge w:val="restart"/>
            <w:noWrap w:val="0"/>
            <w:vAlign w:val="center"/>
          </w:tcPr>
          <w:p w14:paraId="020CFC41">
            <w:pPr>
              <w:pStyle w:val="2"/>
              <w:kinsoku/>
              <w:jc w:val="center"/>
              <w:rPr>
                <w:rFonts w:ascii="宋体" w:hAnsi="宋体" w:eastAsia="宋体"/>
                <w:sz w:val="18"/>
                <w:szCs w:val="18"/>
              </w:rPr>
            </w:pPr>
            <w:r>
              <w:rPr>
                <w:rFonts w:hint="eastAsia" w:ascii="宋体" w:hAnsi="宋体" w:eastAsia="宋体"/>
                <w:sz w:val="18"/>
                <w:szCs w:val="18"/>
              </w:rPr>
              <w:t>其他</w:t>
            </w:r>
          </w:p>
        </w:tc>
        <w:tc>
          <w:tcPr>
            <w:tcW w:w="141" w:type="pct"/>
            <w:vMerge w:val="continue"/>
            <w:noWrap w:val="0"/>
            <w:vAlign w:val="center"/>
          </w:tcPr>
          <w:p w14:paraId="66882A5B">
            <w:pPr>
              <w:pStyle w:val="2"/>
              <w:kinsoku/>
              <w:jc w:val="center"/>
              <w:rPr>
                <w:rFonts w:ascii="宋体" w:hAnsi="宋体" w:eastAsia="宋体"/>
                <w:sz w:val="18"/>
                <w:szCs w:val="18"/>
              </w:rPr>
            </w:pPr>
          </w:p>
        </w:tc>
        <w:tc>
          <w:tcPr>
            <w:tcW w:w="238" w:type="pct"/>
            <w:vMerge w:val="continue"/>
            <w:noWrap w:val="0"/>
            <w:vAlign w:val="center"/>
          </w:tcPr>
          <w:p w14:paraId="62D0C5EA">
            <w:pPr>
              <w:pStyle w:val="2"/>
              <w:kinsoku/>
              <w:jc w:val="center"/>
              <w:rPr>
                <w:rFonts w:ascii="宋体" w:hAnsi="宋体" w:eastAsia="宋体"/>
                <w:sz w:val="18"/>
                <w:szCs w:val="18"/>
              </w:rPr>
            </w:pPr>
          </w:p>
        </w:tc>
        <w:tc>
          <w:tcPr>
            <w:tcW w:w="238" w:type="pct"/>
            <w:vMerge w:val="continue"/>
            <w:noWrap w:val="0"/>
            <w:vAlign w:val="center"/>
          </w:tcPr>
          <w:p w14:paraId="02412270">
            <w:pPr>
              <w:pStyle w:val="2"/>
              <w:kinsoku/>
              <w:jc w:val="center"/>
              <w:rPr>
                <w:rFonts w:ascii="宋体" w:hAnsi="宋体" w:eastAsia="宋体"/>
                <w:sz w:val="18"/>
                <w:szCs w:val="18"/>
              </w:rPr>
            </w:pPr>
          </w:p>
        </w:tc>
        <w:tc>
          <w:tcPr>
            <w:tcW w:w="206" w:type="pct"/>
            <w:vMerge w:val="continue"/>
            <w:noWrap w:val="0"/>
            <w:vAlign w:val="center"/>
          </w:tcPr>
          <w:p w14:paraId="161713AE">
            <w:pPr>
              <w:pStyle w:val="2"/>
              <w:kinsoku/>
              <w:jc w:val="center"/>
              <w:rPr>
                <w:rFonts w:ascii="宋体" w:hAnsi="宋体" w:eastAsia="宋体"/>
                <w:sz w:val="18"/>
                <w:szCs w:val="18"/>
              </w:rPr>
            </w:pPr>
          </w:p>
        </w:tc>
        <w:tc>
          <w:tcPr>
            <w:tcW w:w="141" w:type="pct"/>
            <w:vMerge w:val="continue"/>
            <w:noWrap w:val="0"/>
            <w:vAlign w:val="center"/>
          </w:tcPr>
          <w:p w14:paraId="691FCBC2">
            <w:pPr>
              <w:pStyle w:val="2"/>
              <w:kinsoku/>
              <w:jc w:val="center"/>
              <w:rPr>
                <w:rFonts w:ascii="宋体" w:hAnsi="宋体" w:eastAsia="宋体"/>
                <w:sz w:val="18"/>
                <w:szCs w:val="18"/>
              </w:rPr>
            </w:pPr>
          </w:p>
        </w:tc>
      </w:tr>
      <w:tr w14:paraId="046CF2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jc w:val="center"/>
        </w:trPr>
        <w:tc>
          <w:tcPr>
            <w:tcW w:w="300" w:type="pct"/>
            <w:vMerge w:val="continue"/>
            <w:noWrap w:val="0"/>
            <w:vAlign w:val="center"/>
          </w:tcPr>
          <w:p w14:paraId="4934FC0E">
            <w:pPr>
              <w:pStyle w:val="2"/>
              <w:kinsoku/>
              <w:jc w:val="center"/>
              <w:rPr>
                <w:rFonts w:ascii="宋体" w:hAnsi="宋体" w:eastAsia="宋体"/>
                <w:sz w:val="18"/>
                <w:szCs w:val="18"/>
              </w:rPr>
            </w:pPr>
          </w:p>
        </w:tc>
        <w:tc>
          <w:tcPr>
            <w:tcW w:w="279" w:type="pct"/>
            <w:vMerge w:val="continue"/>
            <w:noWrap w:val="0"/>
            <w:vAlign w:val="center"/>
          </w:tcPr>
          <w:p w14:paraId="7A7E4E16">
            <w:pPr>
              <w:pStyle w:val="2"/>
              <w:kinsoku/>
              <w:jc w:val="center"/>
              <w:rPr>
                <w:rFonts w:ascii="宋体" w:hAnsi="宋体" w:eastAsia="宋体"/>
                <w:sz w:val="18"/>
                <w:szCs w:val="18"/>
              </w:rPr>
            </w:pPr>
          </w:p>
        </w:tc>
        <w:tc>
          <w:tcPr>
            <w:tcW w:w="388" w:type="pct"/>
            <w:vMerge w:val="continue"/>
            <w:noWrap w:val="0"/>
            <w:vAlign w:val="center"/>
          </w:tcPr>
          <w:p w14:paraId="16FBA4DE">
            <w:pPr>
              <w:pStyle w:val="2"/>
              <w:kinsoku/>
              <w:jc w:val="center"/>
              <w:rPr>
                <w:rFonts w:ascii="宋体" w:hAnsi="宋体" w:eastAsia="宋体"/>
                <w:sz w:val="18"/>
                <w:szCs w:val="18"/>
              </w:rPr>
            </w:pPr>
          </w:p>
        </w:tc>
        <w:tc>
          <w:tcPr>
            <w:tcW w:w="270" w:type="pct"/>
            <w:noWrap w:val="0"/>
            <w:vAlign w:val="center"/>
          </w:tcPr>
          <w:p w14:paraId="3EB8C69E">
            <w:pPr>
              <w:pStyle w:val="2"/>
              <w:kinsoku/>
              <w:jc w:val="center"/>
              <w:rPr>
                <w:rFonts w:ascii="宋体" w:hAnsi="宋体" w:eastAsia="宋体"/>
                <w:sz w:val="18"/>
                <w:szCs w:val="18"/>
              </w:rPr>
            </w:pPr>
            <w:r>
              <w:rPr>
                <w:rFonts w:hint="eastAsia" w:ascii="宋体" w:hAnsi="宋体" w:eastAsia="宋体"/>
                <w:sz w:val="18"/>
                <w:szCs w:val="18"/>
              </w:rPr>
              <w:t>长度</w:t>
            </w:r>
          </w:p>
        </w:tc>
        <w:tc>
          <w:tcPr>
            <w:tcW w:w="238" w:type="pct"/>
            <w:vMerge w:val="continue"/>
            <w:noWrap w:val="0"/>
            <w:vAlign w:val="center"/>
          </w:tcPr>
          <w:p w14:paraId="07F956B6">
            <w:pPr>
              <w:pStyle w:val="2"/>
              <w:kinsoku/>
              <w:jc w:val="center"/>
              <w:rPr>
                <w:rFonts w:ascii="宋体" w:hAnsi="宋体" w:eastAsia="宋体"/>
                <w:sz w:val="18"/>
                <w:szCs w:val="18"/>
              </w:rPr>
            </w:pPr>
          </w:p>
        </w:tc>
        <w:tc>
          <w:tcPr>
            <w:tcW w:w="238" w:type="pct"/>
            <w:vMerge w:val="continue"/>
            <w:noWrap w:val="0"/>
            <w:vAlign w:val="center"/>
          </w:tcPr>
          <w:p w14:paraId="048A4D3B">
            <w:pPr>
              <w:pStyle w:val="2"/>
              <w:kinsoku/>
              <w:jc w:val="center"/>
              <w:rPr>
                <w:rFonts w:ascii="宋体" w:hAnsi="宋体" w:eastAsia="宋体"/>
                <w:sz w:val="18"/>
                <w:szCs w:val="18"/>
              </w:rPr>
            </w:pPr>
          </w:p>
        </w:tc>
        <w:tc>
          <w:tcPr>
            <w:tcW w:w="270" w:type="pct"/>
            <w:noWrap w:val="0"/>
            <w:vAlign w:val="center"/>
          </w:tcPr>
          <w:p w14:paraId="3F392202">
            <w:pPr>
              <w:pStyle w:val="2"/>
              <w:kinsoku/>
              <w:jc w:val="center"/>
              <w:rPr>
                <w:rFonts w:ascii="宋体" w:hAnsi="宋体" w:eastAsia="宋体"/>
                <w:sz w:val="18"/>
                <w:szCs w:val="18"/>
              </w:rPr>
            </w:pPr>
            <w:r>
              <w:rPr>
                <w:rFonts w:hint="eastAsia" w:ascii="宋体" w:hAnsi="宋体" w:eastAsia="宋体"/>
                <w:sz w:val="18"/>
                <w:szCs w:val="18"/>
              </w:rPr>
              <w:t>合流</w:t>
            </w:r>
          </w:p>
        </w:tc>
        <w:tc>
          <w:tcPr>
            <w:tcW w:w="302" w:type="pct"/>
            <w:vMerge w:val="continue"/>
            <w:noWrap w:val="0"/>
            <w:vAlign w:val="center"/>
          </w:tcPr>
          <w:p w14:paraId="68C48C08">
            <w:pPr>
              <w:pStyle w:val="2"/>
              <w:kinsoku/>
              <w:jc w:val="center"/>
              <w:rPr>
                <w:rFonts w:ascii="宋体" w:hAnsi="宋体" w:eastAsia="宋体"/>
                <w:sz w:val="18"/>
                <w:szCs w:val="18"/>
              </w:rPr>
            </w:pPr>
          </w:p>
        </w:tc>
        <w:tc>
          <w:tcPr>
            <w:tcW w:w="334" w:type="pct"/>
            <w:vMerge w:val="continue"/>
            <w:noWrap w:val="0"/>
            <w:vAlign w:val="center"/>
          </w:tcPr>
          <w:p w14:paraId="4E51F5FA">
            <w:pPr>
              <w:pStyle w:val="2"/>
              <w:kinsoku/>
              <w:jc w:val="center"/>
              <w:rPr>
                <w:rFonts w:ascii="宋体" w:hAnsi="宋体" w:eastAsia="宋体"/>
                <w:sz w:val="18"/>
                <w:szCs w:val="18"/>
              </w:rPr>
            </w:pPr>
          </w:p>
        </w:tc>
        <w:tc>
          <w:tcPr>
            <w:tcW w:w="334" w:type="pct"/>
            <w:vMerge w:val="continue"/>
            <w:noWrap w:val="0"/>
            <w:vAlign w:val="center"/>
          </w:tcPr>
          <w:p w14:paraId="7B25F935">
            <w:pPr>
              <w:pStyle w:val="2"/>
              <w:kinsoku/>
              <w:jc w:val="center"/>
              <w:rPr>
                <w:rFonts w:ascii="宋体" w:hAnsi="宋体" w:eastAsia="宋体"/>
                <w:sz w:val="18"/>
                <w:szCs w:val="18"/>
              </w:rPr>
            </w:pPr>
          </w:p>
        </w:tc>
        <w:tc>
          <w:tcPr>
            <w:tcW w:w="336" w:type="pct"/>
            <w:vMerge w:val="continue"/>
            <w:noWrap w:val="0"/>
            <w:vAlign w:val="center"/>
          </w:tcPr>
          <w:p w14:paraId="3FB58D25">
            <w:pPr>
              <w:pStyle w:val="2"/>
              <w:kinsoku/>
              <w:jc w:val="center"/>
              <w:rPr>
                <w:rFonts w:ascii="宋体" w:hAnsi="宋体" w:eastAsia="宋体"/>
                <w:sz w:val="18"/>
                <w:szCs w:val="18"/>
              </w:rPr>
            </w:pPr>
          </w:p>
        </w:tc>
        <w:tc>
          <w:tcPr>
            <w:tcW w:w="270" w:type="pct"/>
            <w:vMerge w:val="continue"/>
            <w:noWrap w:val="0"/>
            <w:vAlign w:val="center"/>
          </w:tcPr>
          <w:p w14:paraId="1A9F9105">
            <w:pPr>
              <w:pStyle w:val="2"/>
              <w:kinsoku/>
              <w:jc w:val="center"/>
              <w:rPr>
                <w:rFonts w:ascii="宋体" w:hAnsi="宋体" w:eastAsia="宋体"/>
                <w:sz w:val="18"/>
                <w:szCs w:val="18"/>
              </w:rPr>
            </w:pPr>
          </w:p>
        </w:tc>
        <w:tc>
          <w:tcPr>
            <w:tcW w:w="238" w:type="pct"/>
            <w:vMerge w:val="continue"/>
            <w:noWrap w:val="0"/>
            <w:vAlign w:val="center"/>
          </w:tcPr>
          <w:p w14:paraId="72AC0E5E">
            <w:pPr>
              <w:pStyle w:val="2"/>
              <w:kinsoku/>
              <w:jc w:val="center"/>
              <w:rPr>
                <w:rFonts w:ascii="宋体" w:hAnsi="宋体" w:eastAsia="宋体"/>
                <w:sz w:val="18"/>
                <w:szCs w:val="18"/>
              </w:rPr>
            </w:pPr>
          </w:p>
        </w:tc>
        <w:tc>
          <w:tcPr>
            <w:tcW w:w="238" w:type="pct"/>
            <w:vMerge w:val="continue"/>
            <w:noWrap w:val="0"/>
            <w:vAlign w:val="center"/>
          </w:tcPr>
          <w:p w14:paraId="037CC9F8">
            <w:pPr>
              <w:pStyle w:val="2"/>
              <w:kinsoku/>
              <w:jc w:val="center"/>
              <w:rPr>
                <w:rFonts w:ascii="宋体" w:hAnsi="宋体" w:eastAsia="宋体"/>
                <w:sz w:val="18"/>
                <w:szCs w:val="18"/>
              </w:rPr>
            </w:pPr>
          </w:p>
        </w:tc>
        <w:tc>
          <w:tcPr>
            <w:tcW w:w="141" w:type="pct"/>
            <w:vMerge w:val="continue"/>
            <w:noWrap w:val="0"/>
            <w:vAlign w:val="center"/>
          </w:tcPr>
          <w:p w14:paraId="6ED15027">
            <w:pPr>
              <w:pStyle w:val="2"/>
              <w:kinsoku/>
              <w:jc w:val="center"/>
              <w:rPr>
                <w:rFonts w:ascii="宋体" w:hAnsi="宋体" w:eastAsia="宋体"/>
                <w:sz w:val="18"/>
                <w:szCs w:val="18"/>
              </w:rPr>
            </w:pPr>
          </w:p>
        </w:tc>
        <w:tc>
          <w:tcPr>
            <w:tcW w:w="238" w:type="pct"/>
            <w:vMerge w:val="continue"/>
            <w:noWrap w:val="0"/>
            <w:vAlign w:val="center"/>
          </w:tcPr>
          <w:p w14:paraId="2742AEE1">
            <w:pPr>
              <w:pStyle w:val="2"/>
              <w:kinsoku/>
              <w:jc w:val="center"/>
              <w:rPr>
                <w:rFonts w:ascii="宋体" w:hAnsi="宋体" w:eastAsia="宋体"/>
                <w:sz w:val="18"/>
                <w:szCs w:val="18"/>
              </w:rPr>
            </w:pPr>
          </w:p>
        </w:tc>
        <w:tc>
          <w:tcPr>
            <w:tcW w:w="238" w:type="pct"/>
            <w:vMerge w:val="continue"/>
            <w:noWrap w:val="0"/>
            <w:vAlign w:val="center"/>
          </w:tcPr>
          <w:p w14:paraId="1AA10D76">
            <w:pPr>
              <w:pStyle w:val="2"/>
              <w:kinsoku/>
              <w:jc w:val="center"/>
              <w:rPr>
                <w:rFonts w:ascii="宋体" w:hAnsi="宋体" w:eastAsia="宋体"/>
                <w:sz w:val="18"/>
                <w:szCs w:val="18"/>
              </w:rPr>
            </w:pPr>
          </w:p>
        </w:tc>
        <w:tc>
          <w:tcPr>
            <w:tcW w:w="206" w:type="pct"/>
            <w:vMerge w:val="continue"/>
            <w:noWrap w:val="0"/>
            <w:vAlign w:val="center"/>
          </w:tcPr>
          <w:p w14:paraId="0064E20A">
            <w:pPr>
              <w:pStyle w:val="2"/>
              <w:kinsoku/>
              <w:jc w:val="center"/>
              <w:rPr>
                <w:rFonts w:ascii="宋体" w:hAnsi="宋体" w:eastAsia="宋体"/>
                <w:sz w:val="18"/>
                <w:szCs w:val="18"/>
              </w:rPr>
            </w:pPr>
          </w:p>
        </w:tc>
        <w:tc>
          <w:tcPr>
            <w:tcW w:w="141" w:type="pct"/>
            <w:vMerge w:val="continue"/>
            <w:noWrap w:val="0"/>
            <w:vAlign w:val="center"/>
          </w:tcPr>
          <w:p w14:paraId="7D0D944E">
            <w:pPr>
              <w:pStyle w:val="2"/>
              <w:kinsoku/>
              <w:jc w:val="center"/>
              <w:rPr>
                <w:rFonts w:ascii="宋体" w:hAnsi="宋体" w:eastAsia="宋体"/>
                <w:sz w:val="18"/>
                <w:szCs w:val="18"/>
              </w:rPr>
            </w:pPr>
          </w:p>
        </w:tc>
      </w:tr>
      <w:tr w14:paraId="454851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300" w:type="pct"/>
            <w:noWrap w:val="0"/>
            <w:vAlign w:val="center"/>
          </w:tcPr>
          <w:p w14:paraId="181290C2">
            <w:pPr>
              <w:pStyle w:val="2"/>
              <w:kinsoku/>
              <w:jc w:val="center"/>
              <w:rPr>
                <w:rFonts w:ascii="宋体" w:hAnsi="宋体" w:eastAsia="宋体"/>
                <w:sz w:val="18"/>
                <w:szCs w:val="18"/>
              </w:rPr>
            </w:pPr>
            <w:r>
              <w:rPr>
                <w:rFonts w:hint="eastAsia" w:ascii="宋体" w:hAnsi="宋体" w:eastAsia="宋体"/>
                <w:sz w:val="18"/>
                <w:szCs w:val="18"/>
              </w:rPr>
              <w:t>甲</w:t>
            </w:r>
          </w:p>
        </w:tc>
        <w:tc>
          <w:tcPr>
            <w:tcW w:w="279" w:type="pct"/>
            <w:noWrap w:val="0"/>
            <w:vAlign w:val="center"/>
          </w:tcPr>
          <w:p w14:paraId="3AC653DF">
            <w:pPr>
              <w:pStyle w:val="2"/>
              <w:kinsoku/>
              <w:jc w:val="center"/>
              <w:rPr>
                <w:rFonts w:ascii="宋体" w:hAnsi="宋体" w:eastAsia="宋体"/>
                <w:sz w:val="18"/>
                <w:szCs w:val="18"/>
              </w:rPr>
            </w:pPr>
            <w:r>
              <w:rPr>
                <w:rFonts w:hint="eastAsia" w:ascii="宋体" w:hAnsi="宋体" w:eastAsia="宋体"/>
                <w:sz w:val="18"/>
                <w:szCs w:val="18"/>
              </w:rPr>
              <w:t>乙</w:t>
            </w:r>
          </w:p>
        </w:tc>
        <w:tc>
          <w:tcPr>
            <w:tcW w:w="388" w:type="pct"/>
            <w:noWrap w:val="0"/>
            <w:vAlign w:val="center"/>
          </w:tcPr>
          <w:p w14:paraId="3221C092">
            <w:pPr>
              <w:pStyle w:val="2"/>
              <w:kinsoku/>
              <w:jc w:val="center"/>
              <w:rPr>
                <w:rFonts w:ascii="宋体" w:hAnsi="宋体" w:eastAsia="宋体"/>
                <w:sz w:val="18"/>
                <w:szCs w:val="18"/>
              </w:rPr>
            </w:pPr>
            <w:r>
              <w:rPr>
                <w:rFonts w:hint="eastAsia" w:ascii="宋体" w:hAnsi="宋体" w:eastAsia="宋体"/>
                <w:sz w:val="18"/>
                <w:szCs w:val="18"/>
              </w:rPr>
              <w:t>丙</w:t>
            </w:r>
          </w:p>
        </w:tc>
        <w:tc>
          <w:tcPr>
            <w:tcW w:w="270" w:type="pct"/>
            <w:noWrap w:val="0"/>
            <w:vAlign w:val="center"/>
          </w:tcPr>
          <w:p w14:paraId="04470A68">
            <w:pPr>
              <w:pStyle w:val="2"/>
              <w:kinsoku/>
              <w:jc w:val="center"/>
              <w:rPr>
                <w:rFonts w:ascii="宋体" w:hAnsi="宋体" w:eastAsia="宋体"/>
                <w:sz w:val="18"/>
                <w:szCs w:val="18"/>
              </w:rPr>
            </w:pPr>
            <w:r>
              <w:rPr>
                <w:rFonts w:hint="eastAsia" w:ascii="宋体" w:hAnsi="宋体" w:eastAsia="宋体"/>
                <w:sz w:val="18"/>
                <w:szCs w:val="18"/>
              </w:rPr>
              <w:t>1</w:t>
            </w:r>
          </w:p>
        </w:tc>
        <w:tc>
          <w:tcPr>
            <w:tcW w:w="238" w:type="pct"/>
            <w:noWrap w:val="0"/>
            <w:vAlign w:val="center"/>
          </w:tcPr>
          <w:p w14:paraId="683B8660">
            <w:pPr>
              <w:pStyle w:val="2"/>
              <w:kinsoku/>
              <w:jc w:val="center"/>
              <w:rPr>
                <w:rFonts w:ascii="宋体" w:hAnsi="宋体" w:eastAsia="宋体"/>
                <w:sz w:val="18"/>
                <w:szCs w:val="18"/>
              </w:rPr>
            </w:pPr>
            <w:r>
              <w:rPr>
                <w:rFonts w:hint="eastAsia" w:ascii="宋体" w:hAnsi="宋体" w:eastAsia="宋体"/>
                <w:sz w:val="18"/>
                <w:szCs w:val="18"/>
              </w:rPr>
              <w:t>2</w:t>
            </w:r>
          </w:p>
        </w:tc>
        <w:tc>
          <w:tcPr>
            <w:tcW w:w="238" w:type="pct"/>
            <w:noWrap w:val="0"/>
            <w:vAlign w:val="center"/>
          </w:tcPr>
          <w:p w14:paraId="2A74290C">
            <w:pPr>
              <w:pStyle w:val="2"/>
              <w:kinsoku/>
              <w:jc w:val="center"/>
              <w:rPr>
                <w:rFonts w:ascii="宋体" w:hAnsi="宋体" w:eastAsia="宋体"/>
                <w:sz w:val="18"/>
                <w:szCs w:val="18"/>
              </w:rPr>
            </w:pPr>
            <w:r>
              <w:rPr>
                <w:rFonts w:hint="eastAsia" w:ascii="宋体" w:hAnsi="宋体" w:eastAsia="宋体"/>
                <w:sz w:val="18"/>
                <w:szCs w:val="18"/>
              </w:rPr>
              <w:t>3</w:t>
            </w:r>
          </w:p>
        </w:tc>
        <w:tc>
          <w:tcPr>
            <w:tcW w:w="270" w:type="pct"/>
            <w:noWrap w:val="0"/>
            <w:vAlign w:val="center"/>
          </w:tcPr>
          <w:p w14:paraId="63F22A21">
            <w:pPr>
              <w:pStyle w:val="2"/>
              <w:kinsoku/>
              <w:jc w:val="center"/>
              <w:rPr>
                <w:rFonts w:ascii="宋体" w:hAnsi="宋体" w:eastAsia="宋体"/>
                <w:sz w:val="18"/>
                <w:szCs w:val="18"/>
              </w:rPr>
            </w:pPr>
            <w:r>
              <w:rPr>
                <w:rFonts w:hint="eastAsia" w:ascii="宋体" w:hAnsi="宋体" w:eastAsia="宋体"/>
                <w:sz w:val="18"/>
                <w:szCs w:val="18"/>
              </w:rPr>
              <w:t>4</w:t>
            </w:r>
          </w:p>
        </w:tc>
        <w:tc>
          <w:tcPr>
            <w:tcW w:w="302" w:type="pct"/>
            <w:noWrap w:val="0"/>
            <w:vAlign w:val="center"/>
          </w:tcPr>
          <w:p w14:paraId="45FD788C">
            <w:pPr>
              <w:pStyle w:val="2"/>
              <w:kinsoku/>
              <w:jc w:val="center"/>
              <w:rPr>
                <w:rFonts w:ascii="宋体" w:hAnsi="宋体" w:eastAsia="宋体"/>
                <w:sz w:val="18"/>
                <w:szCs w:val="18"/>
              </w:rPr>
            </w:pPr>
            <w:r>
              <w:rPr>
                <w:rFonts w:hint="eastAsia" w:ascii="宋体" w:hAnsi="宋体" w:eastAsia="宋体"/>
                <w:sz w:val="18"/>
                <w:szCs w:val="18"/>
              </w:rPr>
              <w:t>5</w:t>
            </w:r>
          </w:p>
        </w:tc>
        <w:tc>
          <w:tcPr>
            <w:tcW w:w="334" w:type="pct"/>
            <w:noWrap w:val="0"/>
            <w:vAlign w:val="center"/>
          </w:tcPr>
          <w:p w14:paraId="24A0ED0F">
            <w:pPr>
              <w:pStyle w:val="2"/>
              <w:kinsoku/>
              <w:jc w:val="center"/>
              <w:rPr>
                <w:rFonts w:ascii="宋体" w:hAnsi="宋体" w:eastAsia="宋体"/>
                <w:sz w:val="18"/>
                <w:szCs w:val="18"/>
              </w:rPr>
            </w:pPr>
            <w:r>
              <w:rPr>
                <w:rFonts w:hint="eastAsia" w:ascii="宋体" w:hAnsi="宋体" w:eastAsia="宋体"/>
                <w:sz w:val="18"/>
                <w:szCs w:val="18"/>
              </w:rPr>
              <w:t>6</w:t>
            </w:r>
          </w:p>
        </w:tc>
        <w:tc>
          <w:tcPr>
            <w:tcW w:w="334" w:type="pct"/>
            <w:noWrap w:val="0"/>
            <w:vAlign w:val="center"/>
          </w:tcPr>
          <w:p w14:paraId="24ACDEB1">
            <w:pPr>
              <w:pStyle w:val="2"/>
              <w:kinsoku/>
              <w:jc w:val="center"/>
              <w:rPr>
                <w:rFonts w:ascii="宋体" w:hAnsi="宋体" w:eastAsia="宋体"/>
                <w:sz w:val="18"/>
                <w:szCs w:val="18"/>
              </w:rPr>
            </w:pPr>
            <w:r>
              <w:rPr>
                <w:rFonts w:hint="eastAsia" w:ascii="宋体" w:hAnsi="宋体" w:eastAsia="宋体"/>
                <w:sz w:val="18"/>
                <w:szCs w:val="18"/>
              </w:rPr>
              <w:t>7</w:t>
            </w:r>
          </w:p>
        </w:tc>
        <w:tc>
          <w:tcPr>
            <w:tcW w:w="336" w:type="pct"/>
            <w:noWrap w:val="0"/>
            <w:vAlign w:val="center"/>
          </w:tcPr>
          <w:p w14:paraId="3941845C">
            <w:pPr>
              <w:pStyle w:val="2"/>
              <w:kinsoku/>
              <w:jc w:val="center"/>
              <w:rPr>
                <w:rFonts w:ascii="宋体" w:hAnsi="宋体" w:eastAsia="宋体"/>
                <w:sz w:val="18"/>
                <w:szCs w:val="18"/>
              </w:rPr>
            </w:pPr>
            <w:r>
              <w:rPr>
                <w:rFonts w:hint="eastAsia" w:ascii="宋体" w:hAnsi="宋体" w:eastAsia="宋体"/>
                <w:sz w:val="18"/>
                <w:szCs w:val="18"/>
              </w:rPr>
              <w:t>8</w:t>
            </w:r>
          </w:p>
        </w:tc>
        <w:tc>
          <w:tcPr>
            <w:tcW w:w="270" w:type="pct"/>
            <w:noWrap w:val="0"/>
            <w:vAlign w:val="center"/>
          </w:tcPr>
          <w:p w14:paraId="40D714FF">
            <w:pPr>
              <w:pStyle w:val="2"/>
              <w:kinsoku/>
              <w:jc w:val="center"/>
              <w:rPr>
                <w:rFonts w:ascii="宋体" w:hAnsi="宋体" w:eastAsia="宋体"/>
                <w:sz w:val="18"/>
                <w:szCs w:val="18"/>
              </w:rPr>
            </w:pPr>
            <w:r>
              <w:rPr>
                <w:rFonts w:hint="eastAsia" w:ascii="宋体" w:hAnsi="宋体" w:eastAsia="宋体"/>
                <w:sz w:val="18"/>
                <w:szCs w:val="18"/>
              </w:rPr>
              <w:t>9</w:t>
            </w:r>
          </w:p>
        </w:tc>
        <w:tc>
          <w:tcPr>
            <w:tcW w:w="238" w:type="pct"/>
            <w:noWrap w:val="0"/>
            <w:vAlign w:val="center"/>
          </w:tcPr>
          <w:p w14:paraId="4F3BEBC2">
            <w:pPr>
              <w:pStyle w:val="2"/>
              <w:kinsoku/>
              <w:jc w:val="center"/>
              <w:rPr>
                <w:rFonts w:ascii="宋体" w:hAnsi="宋体" w:eastAsia="宋体"/>
                <w:sz w:val="18"/>
                <w:szCs w:val="18"/>
              </w:rPr>
            </w:pPr>
            <w:r>
              <w:rPr>
                <w:rFonts w:hint="eastAsia" w:ascii="宋体" w:hAnsi="宋体" w:eastAsia="宋体"/>
                <w:sz w:val="18"/>
                <w:szCs w:val="18"/>
              </w:rPr>
              <w:t>10</w:t>
            </w:r>
          </w:p>
        </w:tc>
        <w:tc>
          <w:tcPr>
            <w:tcW w:w="238" w:type="pct"/>
            <w:noWrap w:val="0"/>
            <w:vAlign w:val="center"/>
          </w:tcPr>
          <w:p w14:paraId="246CE9D3">
            <w:pPr>
              <w:pStyle w:val="2"/>
              <w:kinsoku/>
              <w:jc w:val="center"/>
              <w:rPr>
                <w:rFonts w:ascii="宋体" w:hAnsi="宋体" w:eastAsia="宋体"/>
                <w:sz w:val="18"/>
                <w:szCs w:val="18"/>
              </w:rPr>
            </w:pPr>
            <w:r>
              <w:rPr>
                <w:rFonts w:hint="eastAsia" w:ascii="宋体" w:hAnsi="宋体" w:eastAsia="宋体"/>
                <w:sz w:val="18"/>
                <w:szCs w:val="18"/>
              </w:rPr>
              <w:t>11</w:t>
            </w:r>
          </w:p>
        </w:tc>
        <w:tc>
          <w:tcPr>
            <w:tcW w:w="141" w:type="pct"/>
            <w:noWrap w:val="0"/>
            <w:vAlign w:val="center"/>
          </w:tcPr>
          <w:p w14:paraId="2C9BFEBA">
            <w:pPr>
              <w:pStyle w:val="2"/>
              <w:kinsoku/>
              <w:jc w:val="center"/>
              <w:rPr>
                <w:rFonts w:ascii="宋体" w:hAnsi="宋体" w:eastAsia="宋体"/>
                <w:sz w:val="18"/>
                <w:szCs w:val="18"/>
              </w:rPr>
            </w:pPr>
            <w:r>
              <w:rPr>
                <w:rFonts w:hint="eastAsia" w:ascii="宋体" w:hAnsi="宋体" w:eastAsia="宋体"/>
                <w:sz w:val="18"/>
                <w:szCs w:val="18"/>
              </w:rPr>
              <w:t>12</w:t>
            </w:r>
          </w:p>
        </w:tc>
        <w:tc>
          <w:tcPr>
            <w:tcW w:w="238" w:type="pct"/>
            <w:noWrap w:val="0"/>
            <w:vAlign w:val="center"/>
          </w:tcPr>
          <w:p w14:paraId="1B6BC251">
            <w:pPr>
              <w:pStyle w:val="2"/>
              <w:kinsoku/>
              <w:jc w:val="center"/>
              <w:rPr>
                <w:rFonts w:ascii="宋体" w:hAnsi="宋体" w:eastAsia="宋体"/>
                <w:sz w:val="18"/>
                <w:szCs w:val="18"/>
              </w:rPr>
            </w:pPr>
            <w:r>
              <w:rPr>
                <w:rFonts w:hint="eastAsia" w:ascii="宋体" w:hAnsi="宋体" w:eastAsia="宋体"/>
                <w:sz w:val="18"/>
                <w:szCs w:val="18"/>
              </w:rPr>
              <w:t>13</w:t>
            </w:r>
          </w:p>
        </w:tc>
        <w:tc>
          <w:tcPr>
            <w:tcW w:w="238" w:type="pct"/>
            <w:noWrap w:val="0"/>
            <w:vAlign w:val="center"/>
          </w:tcPr>
          <w:p w14:paraId="35705737">
            <w:pPr>
              <w:pStyle w:val="2"/>
              <w:kinsoku/>
              <w:jc w:val="center"/>
              <w:rPr>
                <w:rFonts w:ascii="宋体" w:hAnsi="宋体" w:eastAsia="宋体"/>
                <w:sz w:val="18"/>
                <w:szCs w:val="18"/>
              </w:rPr>
            </w:pPr>
            <w:r>
              <w:rPr>
                <w:rFonts w:hint="eastAsia" w:ascii="宋体" w:hAnsi="宋体" w:eastAsia="宋体"/>
                <w:sz w:val="18"/>
                <w:szCs w:val="18"/>
              </w:rPr>
              <w:t>14</w:t>
            </w:r>
          </w:p>
        </w:tc>
        <w:tc>
          <w:tcPr>
            <w:tcW w:w="206" w:type="pct"/>
            <w:noWrap w:val="0"/>
            <w:vAlign w:val="center"/>
          </w:tcPr>
          <w:p w14:paraId="3DD08B38">
            <w:pPr>
              <w:pStyle w:val="2"/>
              <w:kinsoku/>
              <w:jc w:val="center"/>
              <w:rPr>
                <w:rFonts w:ascii="宋体" w:hAnsi="宋体" w:eastAsia="宋体"/>
                <w:sz w:val="18"/>
                <w:szCs w:val="18"/>
              </w:rPr>
            </w:pPr>
            <w:r>
              <w:rPr>
                <w:rFonts w:hint="eastAsia" w:ascii="宋体" w:hAnsi="宋体" w:eastAsia="宋体"/>
                <w:sz w:val="18"/>
                <w:szCs w:val="18"/>
              </w:rPr>
              <w:t>15</w:t>
            </w:r>
          </w:p>
        </w:tc>
        <w:tc>
          <w:tcPr>
            <w:tcW w:w="141" w:type="pct"/>
            <w:noWrap w:val="0"/>
            <w:vAlign w:val="center"/>
          </w:tcPr>
          <w:p w14:paraId="40EE41A7">
            <w:pPr>
              <w:pStyle w:val="2"/>
              <w:kinsoku/>
              <w:jc w:val="center"/>
              <w:rPr>
                <w:rFonts w:ascii="宋体" w:hAnsi="宋体" w:eastAsia="宋体"/>
                <w:sz w:val="18"/>
                <w:szCs w:val="18"/>
              </w:rPr>
            </w:pPr>
            <w:r>
              <w:rPr>
                <w:rFonts w:hint="eastAsia" w:ascii="宋体" w:hAnsi="宋体" w:eastAsia="宋体"/>
                <w:sz w:val="18"/>
                <w:szCs w:val="18"/>
              </w:rPr>
              <w:t>16</w:t>
            </w:r>
          </w:p>
        </w:tc>
      </w:tr>
      <w:tr w14:paraId="7A4CC6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300" w:type="pct"/>
            <w:noWrap w:val="0"/>
            <w:vAlign w:val="center"/>
          </w:tcPr>
          <w:p w14:paraId="2EEB3D8B">
            <w:pPr>
              <w:pStyle w:val="2"/>
              <w:kinsoku/>
              <w:jc w:val="center"/>
              <w:rPr>
                <w:rFonts w:ascii="宋体" w:hAnsi="宋体" w:eastAsia="宋体"/>
                <w:sz w:val="18"/>
                <w:szCs w:val="18"/>
              </w:rPr>
            </w:pPr>
            <w:r>
              <w:rPr>
                <w:rFonts w:hint="eastAsia" w:ascii="宋体" w:hAnsi="宋体" w:eastAsia="宋体"/>
                <w:sz w:val="18"/>
                <w:szCs w:val="18"/>
              </w:rPr>
              <w:t>井冈山大道</w:t>
            </w:r>
          </w:p>
        </w:tc>
        <w:tc>
          <w:tcPr>
            <w:tcW w:w="279" w:type="pct"/>
            <w:noWrap w:val="0"/>
            <w:vAlign w:val="center"/>
          </w:tcPr>
          <w:p w14:paraId="25723C42">
            <w:pPr>
              <w:pStyle w:val="2"/>
              <w:kinsoku/>
              <w:jc w:val="center"/>
              <w:rPr>
                <w:rFonts w:ascii="宋体" w:hAnsi="宋体" w:eastAsia="宋体"/>
                <w:sz w:val="18"/>
                <w:szCs w:val="18"/>
              </w:rPr>
            </w:pPr>
            <w:r>
              <w:rPr>
                <w:rFonts w:hint="eastAsia" w:ascii="宋体" w:hAnsi="宋体" w:eastAsia="宋体"/>
                <w:sz w:val="18"/>
                <w:szCs w:val="18"/>
              </w:rPr>
              <w:t>老福山街心花园</w:t>
            </w:r>
          </w:p>
        </w:tc>
        <w:tc>
          <w:tcPr>
            <w:tcW w:w="388" w:type="pct"/>
            <w:noWrap w:val="0"/>
            <w:vAlign w:val="center"/>
          </w:tcPr>
          <w:p w14:paraId="6B43FE0E">
            <w:pPr>
              <w:pStyle w:val="2"/>
              <w:kinsoku/>
              <w:jc w:val="center"/>
              <w:rPr>
                <w:rFonts w:ascii="宋体" w:hAnsi="宋体" w:eastAsia="宋体"/>
                <w:sz w:val="18"/>
                <w:szCs w:val="18"/>
              </w:rPr>
            </w:pPr>
            <w:r>
              <w:rPr>
                <w:rFonts w:hint="eastAsia" w:ascii="宋体" w:hAnsi="宋体" w:eastAsia="宋体"/>
                <w:sz w:val="18"/>
                <w:szCs w:val="18"/>
              </w:rPr>
              <w:t>包家花园</w:t>
            </w:r>
          </w:p>
        </w:tc>
        <w:tc>
          <w:tcPr>
            <w:tcW w:w="270" w:type="pct"/>
            <w:noWrap w:val="0"/>
            <w:vAlign w:val="center"/>
          </w:tcPr>
          <w:p w14:paraId="7242B267">
            <w:pPr>
              <w:pStyle w:val="2"/>
              <w:kinsoku/>
              <w:jc w:val="center"/>
              <w:rPr>
                <w:rFonts w:ascii="宋体" w:hAnsi="宋体" w:eastAsia="宋体"/>
                <w:sz w:val="18"/>
                <w:szCs w:val="18"/>
              </w:rPr>
            </w:pPr>
            <w:r>
              <w:rPr>
                <w:rFonts w:hint="eastAsia" w:ascii="宋体" w:hAnsi="宋体" w:eastAsia="宋体"/>
                <w:sz w:val="18"/>
                <w:szCs w:val="18"/>
              </w:rPr>
              <w:t>7090</w:t>
            </w:r>
          </w:p>
        </w:tc>
        <w:tc>
          <w:tcPr>
            <w:tcW w:w="238" w:type="pct"/>
            <w:noWrap w:val="0"/>
            <w:vAlign w:val="center"/>
          </w:tcPr>
          <w:p w14:paraId="0A93795E">
            <w:pPr>
              <w:pStyle w:val="2"/>
              <w:kinsoku/>
              <w:jc w:val="center"/>
              <w:rPr>
                <w:rFonts w:ascii="宋体" w:hAnsi="宋体" w:eastAsia="宋体"/>
                <w:sz w:val="18"/>
                <w:szCs w:val="18"/>
              </w:rPr>
            </w:pPr>
          </w:p>
        </w:tc>
        <w:tc>
          <w:tcPr>
            <w:tcW w:w="238" w:type="pct"/>
            <w:noWrap w:val="0"/>
            <w:vAlign w:val="center"/>
          </w:tcPr>
          <w:p w14:paraId="0375493B">
            <w:pPr>
              <w:pStyle w:val="2"/>
              <w:kinsoku/>
              <w:jc w:val="center"/>
              <w:rPr>
                <w:rFonts w:ascii="宋体" w:hAnsi="宋体" w:eastAsia="宋体"/>
                <w:sz w:val="18"/>
                <w:szCs w:val="18"/>
              </w:rPr>
            </w:pPr>
          </w:p>
        </w:tc>
        <w:tc>
          <w:tcPr>
            <w:tcW w:w="270" w:type="pct"/>
            <w:noWrap w:val="0"/>
            <w:vAlign w:val="center"/>
          </w:tcPr>
          <w:p w14:paraId="7D436C13">
            <w:pPr>
              <w:pStyle w:val="2"/>
              <w:kinsoku/>
              <w:jc w:val="center"/>
              <w:rPr>
                <w:rFonts w:ascii="宋体" w:hAnsi="宋体" w:eastAsia="宋体"/>
                <w:sz w:val="18"/>
                <w:szCs w:val="18"/>
              </w:rPr>
            </w:pPr>
            <w:r>
              <w:rPr>
                <w:rFonts w:hint="eastAsia" w:ascii="宋体" w:hAnsi="宋体" w:eastAsia="宋体"/>
                <w:sz w:val="18"/>
                <w:szCs w:val="18"/>
              </w:rPr>
              <w:t>7090</w:t>
            </w:r>
          </w:p>
        </w:tc>
        <w:tc>
          <w:tcPr>
            <w:tcW w:w="302" w:type="pct"/>
            <w:noWrap w:val="0"/>
            <w:vAlign w:val="center"/>
          </w:tcPr>
          <w:p w14:paraId="0A910892">
            <w:pPr>
              <w:pStyle w:val="2"/>
              <w:kinsoku/>
              <w:jc w:val="center"/>
              <w:rPr>
                <w:rFonts w:ascii="宋体" w:hAnsi="宋体" w:eastAsia="宋体"/>
                <w:sz w:val="18"/>
                <w:szCs w:val="18"/>
              </w:rPr>
            </w:pPr>
            <w:r>
              <w:rPr>
                <w:rFonts w:hint="eastAsia" w:ascii="宋体" w:hAnsi="宋体" w:eastAsia="宋体"/>
                <w:sz w:val="18"/>
                <w:szCs w:val="18"/>
              </w:rPr>
              <w:t>2661</w:t>
            </w:r>
          </w:p>
        </w:tc>
        <w:tc>
          <w:tcPr>
            <w:tcW w:w="334" w:type="pct"/>
            <w:noWrap w:val="0"/>
            <w:vAlign w:val="center"/>
          </w:tcPr>
          <w:p w14:paraId="52B583CE">
            <w:pPr>
              <w:pStyle w:val="2"/>
              <w:kinsoku/>
              <w:jc w:val="center"/>
              <w:rPr>
                <w:rFonts w:ascii="宋体" w:hAnsi="宋体" w:eastAsia="宋体"/>
                <w:sz w:val="18"/>
                <w:szCs w:val="18"/>
              </w:rPr>
            </w:pPr>
            <w:r>
              <w:rPr>
                <w:rFonts w:hint="eastAsia" w:ascii="宋体" w:hAnsi="宋体" w:eastAsia="宋体"/>
                <w:sz w:val="18"/>
                <w:szCs w:val="18"/>
              </w:rPr>
              <w:t>2971</w:t>
            </w:r>
          </w:p>
        </w:tc>
        <w:tc>
          <w:tcPr>
            <w:tcW w:w="334" w:type="pct"/>
            <w:noWrap w:val="0"/>
            <w:vAlign w:val="center"/>
          </w:tcPr>
          <w:p w14:paraId="5422BF90">
            <w:pPr>
              <w:pStyle w:val="2"/>
              <w:kinsoku/>
              <w:jc w:val="center"/>
              <w:rPr>
                <w:rFonts w:ascii="宋体" w:hAnsi="宋体" w:eastAsia="宋体"/>
                <w:sz w:val="18"/>
                <w:szCs w:val="18"/>
              </w:rPr>
            </w:pPr>
          </w:p>
        </w:tc>
        <w:tc>
          <w:tcPr>
            <w:tcW w:w="336" w:type="pct"/>
            <w:noWrap w:val="0"/>
            <w:vAlign w:val="center"/>
          </w:tcPr>
          <w:p w14:paraId="60BDA1C2">
            <w:pPr>
              <w:pStyle w:val="2"/>
              <w:kinsoku/>
              <w:jc w:val="center"/>
              <w:rPr>
                <w:rFonts w:ascii="宋体" w:hAnsi="宋体" w:eastAsia="宋体"/>
                <w:sz w:val="18"/>
                <w:szCs w:val="18"/>
              </w:rPr>
            </w:pPr>
            <w:r>
              <w:rPr>
                <w:rFonts w:hint="eastAsia" w:ascii="宋体" w:hAnsi="宋体" w:eastAsia="宋体"/>
                <w:sz w:val="18"/>
                <w:szCs w:val="18"/>
              </w:rPr>
              <w:t>1458</w:t>
            </w:r>
          </w:p>
        </w:tc>
        <w:tc>
          <w:tcPr>
            <w:tcW w:w="270" w:type="pct"/>
            <w:noWrap w:val="0"/>
            <w:vAlign w:val="center"/>
          </w:tcPr>
          <w:p w14:paraId="138E4B11">
            <w:pPr>
              <w:pStyle w:val="2"/>
              <w:kinsoku/>
              <w:jc w:val="center"/>
              <w:rPr>
                <w:rFonts w:ascii="宋体" w:hAnsi="宋体" w:eastAsia="宋体"/>
                <w:sz w:val="18"/>
                <w:szCs w:val="18"/>
              </w:rPr>
            </w:pPr>
            <w:r>
              <w:rPr>
                <w:rFonts w:hint="eastAsia" w:ascii="宋体" w:hAnsi="宋体" w:eastAsia="宋体"/>
                <w:sz w:val="18"/>
                <w:szCs w:val="18"/>
              </w:rPr>
              <w:t>7090</w:t>
            </w:r>
          </w:p>
        </w:tc>
        <w:tc>
          <w:tcPr>
            <w:tcW w:w="238" w:type="pct"/>
            <w:noWrap w:val="0"/>
            <w:vAlign w:val="center"/>
          </w:tcPr>
          <w:p w14:paraId="65D001BE">
            <w:pPr>
              <w:pStyle w:val="2"/>
              <w:kinsoku/>
              <w:jc w:val="center"/>
              <w:rPr>
                <w:rFonts w:ascii="宋体" w:hAnsi="宋体" w:eastAsia="宋体"/>
                <w:sz w:val="18"/>
                <w:szCs w:val="18"/>
              </w:rPr>
            </w:pPr>
          </w:p>
        </w:tc>
        <w:tc>
          <w:tcPr>
            <w:tcW w:w="238" w:type="pct"/>
            <w:noWrap w:val="0"/>
            <w:vAlign w:val="center"/>
          </w:tcPr>
          <w:p w14:paraId="58118538">
            <w:pPr>
              <w:pStyle w:val="2"/>
              <w:kinsoku/>
              <w:jc w:val="center"/>
              <w:rPr>
                <w:rFonts w:ascii="宋体" w:hAnsi="宋体" w:eastAsia="宋体"/>
                <w:sz w:val="18"/>
                <w:szCs w:val="18"/>
              </w:rPr>
            </w:pPr>
          </w:p>
        </w:tc>
        <w:tc>
          <w:tcPr>
            <w:tcW w:w="141" w:type="pct"/>
            <w:noWrap w:val="0"/>
            <w:vAlign w:val="center"/>
          </w:tcPr>
          <w:p w14:paraId="75A5A09B">
            <w:pPr>
              <w:pStyle w:val="2"/>
              <w:kinsoku/>
              <w:jc w:val="center"/>
              <w:rPr>
                <w:rFonts w:ascii="宋体" w:hAnsi="宋体" w:eastAsia="宋体"/>
                <w:sz w:val="18"/>
                <w:szCs w:val="18"/>
              </w:rPr>
            </w:pPr>
          </w:p>
        </w:tc>
        <w:tc>
          <w:tcPr>
            <w:tcW w:w="238" w:type="pct"/>
            <w:noWrap w:val="0"/>
            <w:vAlign w:val="center"/>
          </w:tcPr>
          <w:p w14:paraId="560CF1BA">
            <w:pPr>
              <w:pStyle w:val="2"/>
              <w:kinsoku/>
              <w:jc w:val="center"/>
              <w:rPr>
                <w:rFonts w:ascii="宋体" w:hAnsi="宋体" w:eastAsia="宋体"/>
                <w:sz w:val="18"/>
                <w:szCs w:val="18"/>
              </w:rPr>
            </w:pPr>
            <w:r>
              <w:rPr>
                <w:rFonts w:hint="eastAsia" w:ascii="宋体" w:hAnsi="宋体" w:eastAsia="宋体"/>
                <w:sz w:val="18"/>
                <w:szCs w:val="18"/>
              </w:rPr>
              <w:t>514</w:t>
            </w:r>
          </w:p>
        </w:tc>
        <w:tc>
          <w:tcPr>
            <w:tcW w:w="238" w:type="pct"/>
            <w:noWrap w:val="0"/>
            <w:vAlign w:val="center"/>
          </w:tcPr>
          <w:p w14:paraId="070D3584">
            <w:pPr>
              <w:pStyle w:val="2"/>
              <w:kinsoku/>
              <w:jc w:val="center"/>
              <w:rPr>
                <w:rFonts w:ascii="宋体" w:hAnsi="宋体" w:eastAsia="宋体"/>
                <w:sz w:val="18"/>
                <w:szCs w:val="18"/>
              </w:rPr>
            </w:pPr>
            <w:r>
              <w:rPr>
                <w:rFonts w:hint="eastAsia" w:ascii="宋体" w:hAnsi="宋体" w:eastAsia="宋体"/>
                <w:sz w:val="18"/>
                <w:szCs w:val="18"/>
              </w:rPr>
              <w:t>136</w:t>
            </w:r>
          </w:p>
        </w:tc>
        <w:tc>
          <w:tcPr>
            <w:tcW w:w="206" w:type="pct"/>
            <w:noWrap w:val="0"/>
            <w:vAlign w:val="center"/>
          </w:tcPr>
          <w:p w14:paraId="6519430D">
            <w:pPr>
              <w:pStyle w:val="2"/>
              <w:kinsoku/>
              <w:jc w:val="center"/>
              <w:rPr>
                <w:rFonts w:ascii="宋体" w:hAnsi="宋体" w:eastAsia="宋体"/>
                <w:sz w:val="18"/>
                <w:szCs w:val="18"/>
              </w:rPr>
            </w:pPr>
            <w:r>
              <w:rPr>
                <w:rFonts w:hint="eastAsia" w:ascii="宋体" w:hAnsi="宋体" w:eastAsia="宋体"/>
                <w:sz w:val="18"/>
                <w:szCs w:val="18"/>
              </w:rPr>
              <w:t>2012</w:t>
            </w:r>
          </w:p>
        </w:tc>
        <w:tc>
          <w:tcPr>
            <w:tcW w:w="141" w:type="pct"/>
            <w:noWrap w:val="0"/>
            <w:vAlign w:val="center"/>
          </w:tcPr>
          <w:p w14:paraId="7689D5A6">
            <w:pPr>
              <w:pStyle w:val="2"/>
              <w:kinsoku/>
              <w:jc w:val="center"/>
              <w:rPr>
                <w:rFonts w:ascii="宋体" w:hAnsi="宋体" w:eastAsia="宋体"/>
                <w:sz w:val="18"/>
                <w:szCs w:val="18"/>
              </w:rPr>
            </w:pPr>
          </w:p>
        </w:tc>
      </w:tr>
      <w:tr w14:paraId="6EDBB3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300" w:type="pct"/>
            <w:noWrap w:val="0"/>
            <w:vAlign w:val="center"/>
          </w:tcPr>
          <w:p w14:paraId="146C1E79">
            <w:pPr>
              <w:pStyle w:val="2"/>
              <w:kinsoku/>
              <w:jc w:val="center"/>
              <w:rPr>
                <w:rFonts w:ascii="宋体" w:hAnsi="宋体" w:eastAsia="宋体"/>
                <w:sz w:val="18"/>
                <w:szCs w:val="18"/>
              </w:rPr>
            </w:pPr>
            <w:r>
              <w:rPr>
                <w:rFonts w:hint="eastAsia" w:ascii="宋体" w:hAnsi="宋体" w:eastAsia="宋体"/>
                <w:sz w:val="18"/>
                <w:szCs w:val="18"/>
              </w:rPr>
              <w:t>八一大道</w:t>
            </w:r>
          </w:p>
        </w:tc>
        <w:tc>
          <w:tcPr>
            <w:tcW w:w="279" w:type="pct"/>
            <w:noWrap w:val="0"/>
            <w:vAlign w:val="center"/>
          </w:tcPr>
          <w:p w14:paraId="05166D01">
            <w:pPr>
              <w:pStyle w:val="2"/>
              <w:kinsoku/>
              <w:jc w:val="center"/>
              <w:rPr>
                <w:rFonts w:ascii="宋体" w:hAnsi="宋体" w:eastAsia="宋体"/>
                <w:sz w:val="18"/>
                <w:szCs w:val="18"/>
              </w:rPr>
            </w:pPr>
            <w:r>
              <w:rPr>
                <w:rFonts w:hint="eastAsia" w:ascii="宋体" w:hAnsi="宋体" w:eastAsia="宋体"/>
                <w:sz w:val="18"/>
                <w:szCs w:val="18"/>
              </w:rPr>
              <w:t>青山南路</w:t>
            </w:r>
          </w:p>
        </w:tc>
        <w:tc>
          <w:tcPr>
            <w:tcW w:w="388" w:type="pct"/>
            <w:noWrap w:val="0"/>
            <w:vAlign w:val="center"/>
          </w:tcPr>
          <w:p w14:paraId="43DA5A34">
            <w:pPr>
              <w:pStyle w:val="2"/>
              <w:kinsoku/>
              <w:jc w:val="center"/>
              <w:rPr>
                <w:rFonts w:ascii="宋体" w:hAnsi="宋体" w:eastAsia="宋体"/>
                <w:sz w:val="18"/>
                <w:szCs w:val="18"/>
              </w:rPr>
            </w:pPr>
            <w:r>
              <w:rPr>
                <w:rFonts w:hint="eastAsia" w:ascii="宋体" w:hAnsi="宋体" w:eastAsia="宋体"/>
                <w:sz w:val="18"/>
                <w:szCs w:val="18"/>
              </w:rPr>
              <w:t>老福山街心花园</w:t>
            </w:r>
          </w:p>
        </w:tc>
        <w:tc>
          <w:tcPr>
            <w:tcW w:w="270" w:type="pct"/>
            <w:noWrap w:val="0"/>
            <w:vAlign w:val="center"/>
          </w:tcPr>
          <w:p w14:paraId="36E408AD">
            <w:pPr>
              <w:pStyle w:val="2"/>
              <w:kinsoku/>
              <w:jc w:val="center"/>
              <w:rPr>
                <w:rFonts w:ascii="宋体" w:hAnsi="宋体" w:eastAsia="宋体"/>
                <w:sz w:val="18"/>
                <w:szCs w:val="18"/>
              </w:rPr>
            </w:pPr>
            <w:r>
              <w:rPr>
                <w:rFonts w:hint="eastAsia" w:ascii="宋体" w:hAnsi="宋体" w:eastAsia="宋体"/>
                <w:sz w:val="18"/>
                <w:szCs w:val="18"/>
              </w:rPr>
              <w:t>9964</w:t>
            </w:r>
          </w:p>
        </w:tc>
        <w:tc>
          <w:tcPr>
            <w:tcW w:w="238" w:type="pct"/>
            <w:noWrap w:val="0"/>
            <w:vAlign w:val="center"/>
          </w:tcPr>
          <w:p w14:paraId="752D1799">
            <w:pPr>
              <w:pStyle w:val="2"/>
              <w:kinsoku/>
              <w:jc w:val="center"/>
              <w:rPr>
                <w:rFonts w:ascii="宋体" w:hAnsi="宋体" w:eastAsia="宋体"/>
                <w:sz w:val="18"/>
                <w:szCs w:val="18"/>
              </w:rPr>
            </w:pPr>
          </w:p>
        </w:tc>
        <w:tc>
          <w:tcPr>
            <w:tcW w:w="238" w:type="pct"/>
            <w:noWrap w:val="0"/>
            <w:vAlign w:val="center"/>
          </w:tcPr>
          <w:p w14:paraId="7179D697">
            <w:pPr>
              <w:pStyle w:val="2"/>
              <w:kinsoku/>
              <w:jc w:val="center"/>
              <w:rPr>
                <w:rFonts w:ascii="宋体" w:hAnsi="宋体" w:eastAsia="宋体"/>
                <w:sz w:val="18"/>
                <w:szCs w:val="18"/>
              </w:rPr>
            </w:pPr>
          </w:p>
        </w:tc>
        <w:tc>
          <w:tcPr>
            <w:tcW w:w="270" w:type="pct"/>
            <w:noWrap w:val="0"/>
            <w:vAlign w:val="center"/>
          </w:tcPr>
          <w:p w14:paraId="14D7075E">
            <w:pPr>
              <w:pStyle w:val="2"/>
              <w:kinsoku/>
              <w:jc w:val="center"/>
              <w:rPr>
                <w:rFonts w:ascii="宋体" w:hAnsi="宋体" w:eastAsia="宋体"/>
                <w:sz w:val="18"/>
                <w:szCs w:val="18"/>
              </w:rPr>
            </w:pPr>
            <w:r>
              <w:rPr>
                <w:rFonts w:hint="eastAsia" w:ascii="宋体" w:hAnsi="宋体" w:eastAsia="宋体"/>
                <w:sz w:val="18"/>
                <w:szCs w:val="18"/>
              </w:rPr>
              <w:t>9964</w:t>
            </w:r>
          </w:p>
        </w:tc>
        <w:tc>
          <w:tcPr>
            <w:tcW w:w="302" w:type="pct"/>
            <w:noWrap w:val="0"/>
            <w:vAlign w:val="center"/>
          </w:tcPr>
          <w:p w14:paraId="6973128D">
            <w:pPr>
              <w:pStyle w:val="2"/>
              <w:kinsoku/>
              <w:jc w:val="center"/>
              <w:rPr>
                <w:rFonts w:ascii="宋体" w:hAnsi="宋体" w:eastAsia="宋体"/>
                <w:sz w:val="18"/>
                <w:szCs w:val="18"/>
              </w:rPr>
            </w:pPr>
            <w:r>
              <w:rPr>
                <w:rFonts w:hint="eastAsia" w:ascii="宋体" w:hAnsi="宋体" w:eastAsia="宋体"/>
                <w:sz w:val="18"/>
                <w:szCs w:val="18"/>
              </w:rPr>
              <w:t>3844</w:t>
            </w:r>
          </w:p>
        </w:tc>
        <w:tc>
          <w:tcPr>
            <w:tcW w:w="334" w:type="pct"/>
            <w:noWrap w:val="0"/>
            <w:vAlign w:val="center"/>
          </w:tcPr>
          <w:p w14:paraId="3867E4FE">
            <w:pPr>
              <w:pStyle w:val="2"/>
              <w:kinsoku/>
              <w:jc w:val="center"/>
              <w:rPr>
                <w:rFonts w:ascii="宋体" w:hAnsi="宋体" w:eastAsia="宋体"/>
                <w:sz w:val="18"/>
                <w:szCs w:val="18"/>
              </w:rPr>
            </w:pPr>
            <w:r>
              <w:rPr>
                <w:rFonts w:hint="eastAsia" w:ascii="宋体" w:hAnsi="宋体" w:eastAsia="宋体"/>
                <w:sz w:val="18"/>
                <w:szCs w:val="18"/>
              </w:rPr>
              <w:t>6075</w:t>
            </w:r>
          </w:p>
        </w:tc>
        <w:tc>
          <w:tcPr>
            <w:tcW w:w="334" w:type="pct"/>
            <w:noWrap w:val="0"/>
            <w:vAlign w:val="center"/>
          </w:tcPr>
          <w:p w14:paraId="405EB164">
            <w:pPr>
              <w:pStyle w:val="2"/>
              <w:kinsoku/>
              <w:jc w:val="center"/>
              <w:rPr>
                <w:rFonts w:ascii="宋体" w:hAnsi="宋体" w:eastAsia="宋体"/>
                <w:sz w:val="18"/>
                <w:szCs w:val="18"/>
              </w:rPr>
            </w:pPr>
          </w:p>
        </w:tc>
        <w:tc>
          <w:tcPr>
            <w:tcW w:w="336" w:type="pct"/>
            <w:noWrap w:val="0"/>
            <w:vAlign w:val="center"/>
          </w:tcPr>
          <w:p w14:paraId="0CF7824C">
            <w:pPr>
              <w:pStyle w:val="2"/>
              <w:kinsoku/>
              <w:jc w:val="center"/>
              <w:rPr>
                <w:rFonts w:ascii="宋体" w:hAnsi="宋体" w:eastAsia="宋体"/>
                <w:sz w:val="18"/>
                <w:szCs w:val="18"/>
              </w:rPr>
            </w:pPr>
            <w:r>
              <w:rPr>
                <w:rFonts w:hint="eastAsia" w:ascii="宋体" w:hAnsi="宋体" w:eastAsia="宋体"/>
                <w:sz w:val="18"/>
                <w:szCs w:val="18"/>
              </w:rPr>
              <w:t>45</w:t>
            </w:r>
          </w:p>
        </w:tc>
        <w:tc>
          <w:tcPr>
            <w:tcW w:w="270" w:type="pct"/>
            <w:noWrap w:val="0"/>
            <w:vAlign w:val="center"/>
          </w:tcPr>
          <w:p w14:paraId="649BC9AE">
            <w:pPr>
              <w:pStyle w:val="2"/>
              <w:kinsoku/>
              <w:jc w:val="center"/>
              <w:rPr>
                <w:rFonts w:ascii="宋体" w:hAnsi="宋体" w:eastAsia="宋体"/>
                <w:sz w:val="18"/>
                <w:szCs w:val="18"/>
              </w:rPr>
            </w:pPr>
            <w:r>
              <w:rPr>
                <w:rFonts w:hint="eastAsia" w:ascii="宋体" w:hAnsi="宋体" w:eastAsia="宋体"/>
                <w:sz w:val="18"/>
                <w:szCs w:val="18"/>
              </w:rPr>
              <w:t>9964</w:t>
            </w:r>
          </w:p>
        </w:tc>
        <w:tc>
          <w:tcPr>
            <w:tcW w:w="238" w:type="pct"/>
            <w:noWrap w:val="0"/>
            <w:vAlign w:val="center"/>
          </w:tcPr>
          <w:p w14:paraId="2244BB1F">
            <w:pPr>
              <w:pStyle w:val="2"/>
              <w:kinsoku/>
              <w:jc w:val="center"/>
              <w:rPr>
                <w:rFonts w:ascii="宋体" w:hAnsi="宋体" w:eastAsia="宋体"/>
                <w:sz w:val="18"/>
                <w:szCs w:val="18"/>
              </w:rPr>
            </w:pPr>
          </w:p>
        </w:tc>
        <w:tc>
          <w:tcPr>
            <w:tcW w:w="238" w:type="pct"/>
            <w:noWrap w:val="0"/>
            <w:vAlign w:val="center"/>
          </w:tcPr>
          <w:p w14:paraId="40C4BF0C">
            <w:pPr>
              <w:pStyle w:val="2"/>
              <w:kinsoku/>
              <w:jc w:val="center"/>
              <w:rPr>
                <w:rFonts w:ascii="宋体" w:hAnsi="宋体" w:eastAsia="宋体"/>
                <w:sz w:val="18"/>
                <w:szCs w:val="18"/>
              </w:rPr>
            </w:pPr>
          </w:p>
        </w:tc>
        <w:tc>
          <w:tcPr>
            <w:tcW w:w="141" w:type="pct"/>
            <w:noWrap w:val="0"/>
            <w:vAlign w:val="center"/>
          </w:tcPr>
          <w:p w14:paraId="5C81C24B">
            <w:pPr>
              <w:pStyle w:val="2"/>
              <w:kinsoku/>
              <w:jc w:val="center"/>
              <w:rPr>
                <w:rFonts w:ascii="宋体" w:hAnsi="宋体" w:eastAsia="宋体"/>
                <w:sz w:val="18"/>
                <w:szCs w:val="18"/>
              </w:rPr>
            </w:pPr>
          </w:p>
        </w:tc>
        <w:tc>
          <w:tcPr>
            <w:tcW w:w="238" w:type="pct"/>
            <w:noWrap w:val="0"/>
            <w:vAlign w:val="center"/>
          </w:tcPr>
          <w:p w14:paraId="00297FF5">
            <w:pPr>
              <w:pStyle w:val="2"/>
              <w:kinsoku/>
              <w:jc w:val="center"/>
              <w:rPr>
                <w:rFonts w:ascii="宋体" w:hAnsi="宋体" w:eastAsia="宋体"/>
                <w:sz w:val="18"/>
                <w:szCs w:val="18"/>
              </w:rPr>
            </w:pPr>
            <w:r>
              <w:rPr>
                <w:rFonts w:hint="eastAsia" w:ascii="宋体" w:hAnsi="宋体" w:eastAsia="宋体"/>
                <w:sz w:val="18"/>
                <w:szCs w:val="18"/>
              </w:rPr>
              <w:t>290</w:t>
            </w:r>
          </w:p>
        </w:tc>
        <w:tc>
          <w:tcPr>
            <w:tcW w:w="238" w:type="pct"/>
            <w:noWrap w:val="0"/>
            <w:vAlign w:val="center"/>
          </w:tcPr>
          <w:p w14:paraId="6BD7519E">
            <w:pPr>
              <w:pStyle w:val="2"/>
              <w:kinsoku/>
              <w:jc w:val="center"/>
              <w:rPr>
                <w:rFonts w:ascii="宋体" w:hAnsi="宋体" w:eastAsia="宋体"/>
                <w:sz w:val="18"/>
                <w:szCs w:val="18"/>
              </w:rPr>
            </w:pPr>
            <w:r>
              <w:rPr>
                <w:rFonts w:hint="eastAsia" w:ascii="宋体" w:hAnsi="宋体" w:eastAsia="宋体"/>
                <w:sz w:val="18"/>
                <w:szCs w:val="18"/>
              </w:rPr>
              <w:t>224</w:t>
            </w:r>
          </w:p>
        </w:tc>
        <w:tc>
          <w:tcPr>
            <w:tcW w:w="206" w:type="pct"/>
            <w:noWrap w:val="0"/>
            <w:vAlign w:val="center"/>
          </w:tcPr>
          <w:p w14:paraId="75D3785A">
            <w:pPr>
              <w:pStyle w:val="2"/>
              <w:kinsoku/>
              <w:jc w:val="center"/>
              <w:rPr>
                <w:rFonts w:ascii="宋体" w:hAnsi="宋体" w:eastAsia="宋体"/>
                <w:sz w:val="18"/>
                <w:szCs w:val="18"/>
              </w:rPr>
            </w:pPr>
            <w:r>
              <w:rPr>
                <w:rFonts w:hint="eastAsia" w:ascii="宋体" w:hAnsi="宋体" w:eastAsia="宋体"/>
                <w:sz w:val="18"/>
                <w:szCs w:val="18"/>
              </w:rPr>
              <w:t>1997</w:t>
            </w:r>
          </w:p>
        </w:tc>
        <w:tc>
          <w:tcPr>
            <w:tcW w:w="141" w:type="pct"/>
            <w:noWrap w:val="0"/>
            <w:vAlign w:val="center"/>
          </w:tcPr>
          <w:p w14:paraId="23476765">
            <w:pPr>
              <w:pStyle w:val="2"/>
              <w:kinsoku/>
              <w:jc w:val="center"/>
              <w:rPr>
                <w:rFonts w:ascii="宋体" w:hAnsi="宋体" w:eastAsia="宋体"/>
                <w:sz w:val="18"/>
                <w:szCs w:val="18"/>
              </w:rPr>
            </w:pPr>
          </w:p>
        </w:tc>
      </w:tr>
      <w:tr w14:paraId="0E6366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300" w:type="pct"/>
            <w:noWrap w:val="0"/>
            <w:vAlign w:val="center"/>
          </w:tcPr>
          <w:p w14:paraId="508A533B">
            <w:pPr>
              <w:pStyle w:val="2"/>
              <w:kinsoku/>
              <w:jc w:val="center"/>
              <w:rPr>
                <w:rFonts w:ascii="宋体" w:hAnsi="宋体" w:eastAsia="宋体"/>
                <w:sz w:val="18"/>
                <w:szCs w:val="18"/>
              </w:rPr>
            </w:pPr>
            <w:r>
              <w:rPr>
                <w:rFonts w:hint="eastAsia" w:ascii="宋体" w:hAnsi="宋体" w:eastAsia="宋体"/>
                <w:sz w:val="18"/>
                <w:szCs w:val="18"/>
              </w:rPr>
              <w:t>洪都北大道</w:t>
            </w:r>
          </w:p>
        </w:tc>
        <w:tc>
          <w:tcPr>
            <w:tcW w:w="279" w:type="pct"/>
            <w:noWrap w:val="0"/>
            <w:vAlign w:val="center"/>
          </w:tcPr>
          <w:p w14:paraId="224C9B2C">
            <w:pPr>
              <w:pStyle w:val="2"/>
              <w:kinsoku/>
              <w:jc w:val="center"/>
              <w:rPr>
                <w:rFonts w:ascii="宋体" w:hAnsi="宋体" w:eastAsia="宋体"/>
                <w:sz w:val="18"/>
                <w:szCs w:val="18"/>
              </w:rPr>
            </w:pPr>
            <w:r>
              <w:rPr>
                <w:rFonts w:hint="eastAsia" w:ascii="宋体" w:hAnsi="宋体" w:eastAsia="宋体"/>
                <w:sz w:val="18"/>
                <w:szCs w:val="18"/>
              </w:rPr>
              <w:t>富大有路</w:t>
            </w:r>
          </w:p>
        </w:tc>
        <w:tc>
          <w:tcPr>
            <w:tcW w:w="388" w:type="pct"/>
            <w:noWrap w:val="0"/>
            <w:vAlign w:val="center"/>
          </w:tcPr>
          <w:p w14:paraId="53FFF14C">
            <w:pPr>
              <w:pStyle w:val="2"/>
              <w:kinsoku/>
              <w:jc w:val="center"/>
              <w:rPr>
                <w:rFonts w:ascii="宋体" w:hAnsi="宋体" w:eastAsia="宋体"/>
                <w:sz w:val="18"/>
                <w:szCs w:val="18"/>
              </w:rPr>
            </w:pPr>
            <w:r>
              <w:rPr>
                <w:rFonts w:hint="eastAsia" w:ascii="宋体" w:hAnsi="宋体" w:eastAsia="宋体"/>
                <w:sz w:val="18"/>
                <w:szCs w:val="18"/>
              </w:rPr>
              <w:t>北京西路</w:t>
            </w:r>
          </w:p>
        </w:tc>
        <w:tc>
          <w:tcPr>
            <w:tcW w:w="270" w:type="pct"/>
            <w:noWrap w:val="0"/>
            <w:vAlign w:val="center"/>
          </w:tcPr>
          <w:p w14:paraId="687FBBA5">
            <w:pPr>
              <w:pStyle w:val="2"/>
              <w:kinsoku/>
              <w:jc w:val="center"/>
              <w:rPr>
                <w:rFonts w:ascii="宋体" w:hAnsi="宋体" w:eastAsia="宋体"/>
                <w:sz w:val="18"/>
                <w:szCs w:val="18"/>
              </w:rPr>
            </w:pPr>
            <w:r>
              <w:rPr>
                <w:rFonts w:hint="eastAsia" w:ascii="宋体" w:hAnsi="宋体" w:eastAsia="宋体"/>
                <w:sz w:val="18"/>
                <w:szCs w:val="18"/>
              </w:rPr>
              <w:t>11368</w:t>
            </w:r>
          </w:p>
        </w:tc>
        <w:tc>
          <w:tcPr>
            <w:tcW w:w="238" w:type="pct"/>
            <w:noWrap w:val="0"/>
            <w:vAlign w:val="center"/>
          </w:tcPr>
          <w:p w14:paraId="021F63B6">
            <w:pPr>
              <w:pStyle w:val="2"/>
              <w:kinsoku/>
              <w:jc w:val="center"/>
              <w:rPr>
                <w:rFonts w:ascii="宋体" w:hAnsi="宋体" w:eastAsia="宋体"/>
                <w:sz w:val="18"/>
                <w:szCs w:val="18"/>
              </w:rPr>
            </w:pPr>
          </w:p>
        </w:tc>
        <w:tc>
          <w:tcPr>
            <w:tcW w:w="238" w:type="pct"/>
            <w:noWrap w:val="0"/>
            <w:vAlign w:val="center"/>
          </w:tcPr>
          <w:p w14:paraId="4A647261">
            <w:pPr>
              <w:pStyle w:val="2"/>
              <w:kinsoku/>
              <w:jc w:val="center"/>
              <w:rPr>
                <w:rFonts w:ascii="宋体" w:hAnsi="宋体" w:eastAsia="宋体"/>
                <w:sz w:val="18"/>
                <w:szCs w:val="18"/>
              </w:rPr>
            </w:pPr>
          </w:p>
        </w:tc>
        <w:tc>
          <w:tcPr>
            <w:tcW w:w="270" w:type="pct"/>
            <w:noWrap w:val="0"/>
            <w:vAlign w:val="center"/>
          </w:tcPr>
          <w:p w14:paraId="4D31D726">
            <w:pPr>
              <w:pStyle w:val="2"/>
              <w:kinsoku/>
              <w:jc w:val="center"/>
              <w:rPr>
                <w:rFonts w:ascii="宋体" w:hAnsi="宋体" w:eastAsia="宋体"/>
                <w:sz w:val="18"/>
                <w:szCs w:val="18"/>
              </w:rPr>
            </w:pPr>
            <w:r>
              <w:rPr>
                <w:rFonts w:hint="eastAsia" w:ascii="宋体" w:hAnsi="宋体" w:eastAsia="宋体"/>
                <w:sz w:val="18"/>
                <w:szCs w:val="18"/>
              </w:rPr>
              <w:t>11368</w:t>
            </w:r>
          </w:p>
        </w:tc>
        <w:tc>
          <w:tcPr>
            <w:tcW w:w="302" w:type="pct"/>
            <w:noWrap w:val="0"/>
            <w:vAlign w:val="center"/>
          </w:tcPr>
          <w:p w14:paraId="02667748">
            <w:pPr>
              <w:pStyle w:val="2"/>
              <w:kinsoku/>
              <w:jc w:val="center"/>
              <w:rPr>
                <w:rFonts w:ascii="宋体" w:hAnsi="宋体" w:eastAsia="宋体"/>
                <w:sz w:val="18"/>
                <w:szCs w:val="18"/>
              </w:rPr>
            </w:pPr>
            <w:r>
              <w:rPr>
                <w:rFonts w:hint="eastAsia" w:ascii="宋体" w:hAnsi="宋体" w:eastAsia="宋体"/>
                <w:sz w:val="18"/>
                <w:szCs w:val="18"/>
              </w:rPr>
              <w:t>2667</w:t>
            </w:r>
          </w:p>
        </w:tc>
        <w:tc>
          <w:tcPr>
            <w:tcW w:w="334" w:type="pct"/>
            <w:noWrap w:val="0"/>
            <w:vAlign w:val="center"/>
          </w:tcPr>
          <w:p w14:paraId="06227D2B">
            <w:pPr>
              <w:pStyle w:val="2"/>
              <w:kinsoku/>
              <w:jc w:val="center"/>
              <w:rPr>
                <w:rFonts w:ascii="宋体" w:hAnsi="宋体" w:eastAsia="宋体"/>
                <w:sz w:val="18"/>
                <w:szCs w:val="18"/>
              </w:rPr>
            </w:pPr>
          </w:p>
        </w:tc>
        <w:tc>
          <w:tcPr>
            <w:tcW w:w="334" w:type="pct"/>
            <w:noWrap w:val="0"/>
            <w:vAlign w:val="center"/>
          </w:tcPr>
          <w:p w14:paraId="643333E9">
            <w:pPr>
              <w:pStyle w:val="2"/>
              <w:kinsoku/>
              <w:jc w:val="center"/>
              <w:rPr>
                <w:rFonts w:ascii="宋体" w:hAnsi="宋体" w:eastAsia="宋体"/>
                <w:sz w:val="18"/>
                <w:szCs w:val="18"/>
              </w:rPr>
            </w:pPr>
            <w:r>
              <w:rPr>
                <w:rFonts w:hint="eastAsia" w:ascii="宋体" w:hAnsi="宋体" w:eastAsia="宋体"/>
                <w:sz w:val="18"/>
                <w:szCs w:val="18"/>
              </w:rPr>
              <w:t>8701</w:t>
            </w:r>
          </w:p>
        </w:tc>
        <w:tc>
          <w:tcPr>
            <w:tcW w:w="336" w:type="pct"/>
            <w:noWrap w:val="0"/>
            <w:vAlign w:val="center"/>
          </w:tcPr>
          <w:p w14:paraId="149E5F10">
            <w:pPr>
              <w:pStyle w:val="2"/>
              <w:kinsoku/>
              <w:jc w:val="center"/>
              <w:rPr>
                <w:rFonts w:ascii="宋体" w:hAnsi="宋体" w:eastAsia="宋体"/>
                <w:sz w:val="18"/>
                <w:szCs w:val="18"/>
              </w:rPr>
            </w:pPr>
          </w:p>
        </w:tc>
        <w:tc>
          <w:tcPr>
            <w:tcW w:w="270" w:type="pct"/>
            <w:noWrap w:val="0"/>
            <w:vAlign w:val="center"/>
          </w:tcPr>
          <w:p w14:paraId="18AB4FF8">
            <w:pPr>
              <w:pStyle w:val="2"/>
              <w:kinsoku/>
              <w:jc w:val="center"/>
              <w:rPr>
                <w:rFonts w:ascii="宋体" w:hAnsi="宋体" w:eastAsia="宋体"/>
                <w:sz w:val="18"/>
                <w:szCs w:val="18"/>
              </w:rPr>
            </w:pPr>
            <w:r>
              <w:rPr>
                <w:rFonts w:hint="eastAsia" w:ascii="宋体" w:hAnsi="宋体" w:eastAsia="宋体"/>
                <w:sz w:val="18"/>
                <w:szCs w:val="18"/>
              </w:rPr>
              <w:t>11368</w:t>
            </w:r>
          </w:p>
        </w:tc>
        <w:tc>
          <w:tcPr>
            <w:tcW w:w="238" w:type="pct"/>
            <w:noWrap w:val="0"/>
            <w:vAlign w:val="center"/>
          </w:tcPr>
          <w:p w14:paraId="7C976107">
            <w:pPr>
              <w:pStyle w:val="2"/>
              <w:kinsoku/>
              <w:jc w:val="center"/>
              <w:rPr>
                <w:rFonts w:ascii="宋体" w:hAnsi="宋体" w:eastAsia="宋体"/>
                <w:sz w:val="18"/>
                <w:szCs w:val="18"/>
              </w:rPr>
            </w:pPr>
          </w:p>
        </w:tc>
        <w:tc>
          <w:tcPr>
            <w:tcW w:w="238" w:type="pct"/>
            <w:noWrap w:val="0"/>
            <w:vAlign w:val="center"/>
          </w:tcPr>
          <w:p w14:paraId="3EFEC56D">
            <w:pPr>
              <w:pStyle w:val="2"/>
              <w:kinsoku/>
              <w:jc w:val="center"/>
              <w:rPr>
                <w:rFonts w:ascii="宋体" w:hAnsi="宋体" w:eastAsia="宋体"/>
                <w:sz w:val="18"/>
                <w:szCs w:val="18"/>
              </w:rPr>
            </w:pPr>
          </w:p>
        </w:tc>
        <w:tc>
          <w:tcPr>
            <w:tcW w:w="141" w:type="pct"/>
            <w:noWrap w:val="0"/>
            <w:vAlign w:val="center"/>
          </w:tcPr>
          <w:p w14:paraId="6A1D1D1B">
            <w:pPr>
              <w:pStyle w:val="2"/>
              <w:kinsoku/>
              <w:jc w:val="center"/>
              <w:rPr>
                <w:rFonts w:ascii="宋体" w:hAnsi="宋体" w:eastAsia="宋体"/>
                <w:sz w:val="18"/>
                <w:szCs w:val="18"/>
              </w:rPr>
            </w:pPr>
          </w:p>
        </w:tc>
        <w:tc>
          <w:tcPr>
            <w:tcW w:w="238" w:type="pct"/>
            <w:noWrap w:val="0"/>
            <w:vAlign w:val="center"/>
          </w:tcPr>
          <w:p w14:paraId="3F1EA5B5">
            <w:pPr>
              <w:pStyle w:val="2"/>
              <w:kinsoku/>
              <w:jc w:val="center"/>
              <w:rPr>
                <w:rFonts w:ascii="宋体" w:hAnsi="宋体" w:eastAsia="宋体"/>
                <w:sz w:val="18"/>
                <w:szCs w:val="18"/>
              </w:rPr>
            </w:pPr>
            <w:r>
              <w:rPr>
                <w:rFonts w:hint="eastAsia" w:ascii="宋体" w:hAnsi="宋体" w:eastAsia="宋体"/>
                <w:sz w:val="18"/>
                <w:szCs w:val="18"/>
              </w:rPr>
              <w:t>950</w:t>
            </w:r>
          </w:p>
        </w:tc>
        <w:tc>
          <w:tcPr>
            <w:tcW w:w="238" w:type="pct"/>
            <w:noWrap w:val="0"/>
            <w:vAlign w:val="center"/>
          </w:tcPr>
          <w:p w14:paraId="5D027CEB">
            <w:pPr>
              <w:pStyle w:val="2"/>
              <w:kinsoku/>
              <w:jc w:val="center"/>
              <w:rPr>
                <w:rFonts w:ascii="宋体" w:hAnsi="宋体" w:eastAsia="宋体"/>
                <w:sz w:val="18"/>
                <w:szCs w:val="18"/>
              </w:rPr>
            </w:pPr>
            <w:r>
              <w:rPr>
                <w:rFonts w:hint="eastAsia" w:ascii="宋体" w:hAnsi="宋体" w:eastAsia="宋体"/>
                <w:sz w:val="18"/>
                <w:szCs w:val="18"/>
              </w:rPr>
              <w:t>373</w:t>
            </w:r>
          </w:p>
        </w:tc>
        <w:tc>
          <w:tcPr>
            <w:tcW w:w="206" w:type="pct"/>
            <w:noWrap w:val="0"/>
            <w:vAlign w:val="center"/>
          </w:tcPr>
          <w:p w14:paraId="6D1C9731">
            <w:pPr>
              <w:pStyle w:val="2"/>
              <w:kinsoku/>
              <w:jc w:val="center"/>
              <w:rPr>
                <w:rFonts w:ascii="宋体" w:hAnsi="宋体" w:eastAsia="宋体"/>
                <w:sz w:val="18"/>
                <w:szCs w:val="18"/>
              </w:rPr>
            </w:pPr>
            <w:r>
              <w:rPr>
                <w:rFonts w:hint="eastAsia" w:ascii="宋体" w:hAnsi="宋体" w:eastAsia="宋体"/>
                <w:sz w:val="18"/>
                <w:szCs w:val="18"/>
              </w:rPr>
              <w:t>2002</w:t>
            </w:r>
          </w:p>
        </w:tc>
        <w:tc>
          <w:tcPr>
            <w:tcW w:w="141" w:type="pct"/>
            <w:noWrap w:val="0"/>
            <w:vAlign w:val="center"/>
          </w:tcPr>
          <w:p w14:paraId="23FB5A5B">
            <w:pPr>
              <w:pStyle w:val="2"/>
              <w:kinsoku/>
              <w:jc w:val="center"/>
              <w:rPr>
                <w:rFonts w:ascii="宋体" w:hAnsi="宋体" w:eastAsia="宋体"/>
                <w:sz w:val="18"/>
                <w:szCs w:val="18"/>
              </w:rPr>
            </w:pPr>
          </w:p>
        </w:tc>
      </w:tr>
      <w:tr w14:paraId="347067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300" w:type="pct"/>
            <w:noWrap w:val="0"/>
            <w:vAlign w:val="center"/>
          </w:tcPr>
          <w:p w14:paraId="57B5949C">
            <w:pPr>
              <w:pStyle w:val="2"/>
              <w:kinsoku/>
              <w:jc w:val="center"/>
              <w:rPr>
                <w:rFonts w:ascii="宋体" w:hAnsi="宋体" w:eastAsia="宋体"/>
                <w:sz w:val="18"/>
                <w:szCs w:val="18"/>
              </w:rPr>
            </w:pPr>
            <w:r>
              <w:rPr>
                <w:rFonts w:hint="eastAsia" w:ascii="宋体" w:hAnsi="宋体" w:eastAsia="宋体"/>
                <w:sz w:val="18"/>
                <w:szCs w:val="18"/>
              </w:rPr>
              <w:t>抚河北路</w:t>
            </w:r>
          </w:p>
        </w:tc>
        <w:tc>
          <w:tcPr>
            <w:tcW w:w="279" w:type="pct"/>
            <w:noWrap w:val="0"/>
            <w:vAlign w:val="center"/>
          </w:tcPr>
          <w:p w14:paraId="788123B0">
            <w:pPr>
              <w:pStyle w:val="2"/>
              <w:kinsoku/>
              <w:jc w:val="center"/>
              <w:rPr>
                <w:rFonts w:ascii="宋体" w:hAnsi="宋体" w:eastAsia="宋体"/>
                <w:sz w:val="18"/>
                <w:szCs w:val="18"/>
              </w:rPr>
            </w:pPr>
            <w:r>
              <w:rPr>
                <w:rFonts w:hint="eastAsia" w:ascii="宋体" w:hAnsi="宋体" w:eastAsia="宋体"/>
                <w:sz w:val="18"/>
                <w:szCs w:val="18"/>
              </w:rPr>
              <w:t>阳明路</w:t>
            </w:r>
          </w:p>
        </w:tc>
        <w:tc>
          <w:tcPr>
            <w:tcW w:w="388" w:type="pct"/>
            <w:noWrap w:val="0"/>
            <w:vAlign w:val="center"/>
          </w:tcPr>
          <w:p w14:paraId="20C35D24">
            <w:pPr>
              <w:pStyle w:val="2"/>
              <w:kinsoku/>
              <w:jc w:val="center"/>
              <w:rPr>
                <w:rFonts w:ascii="宋体" w:hAnsi="宋体" w:eastAsia="宋体"/>
                <w:sz w:val="18"/>
                <w:szCs w:val="18"/>
              </w:rPr>
            </w:pPr>
            <w:r>
              <w:rPr>
                <w:rFonts w:hint="eastAsia" w:ascii="宋体" w:hAnsi="宋体" w:eastAsia="宋体"/>
                <w:sz w:val="18"/>
                <w:szCs w:val="18"/>
              </w:rPr>
              <w:t>孺子路</w:t>
            </w:r>
          </w:p>
        </w:tc>
        <w:tc>
          <w:tcPr>
            <w:tcW w:w="270" w:type="pct"/>
            <w:noWrap w:val="0"/>
            <w:vAlign w:val="center"/>
          </w:tcPr>
          <w:p w14:paraId="7EE438E1">
            <w:pPr>
              <w:pStyle w:val="2"/>
              <w:kinsoku/>
              <w:jc w:val="center"/>
              <w:rPr>
                <w:rFonts w:ascii="宋体" w:hAnsi="宋体" w:eastAsia="宋体"/>
                <w:sz w:val="18"/>
                <w:szCs w:val="18"/>
              </w:rPr>
            </w:pPr>
            <w:r>
              <w:rPr>
                <w:rFonts w:hint="eastAsia" w:ascii="宋体" w:hAnsi="宋体" w:eastAsia="宋体"/>
                <w:sz w:val="18"/>
                <w:szCs w:val="18"/>
              </w:rPr>
              <w:t>4195</w:t>
            </w:r>
          </w:p>
        </w:tc>
        <w:tc>
          <w:tcPr>
            <w:tcW w:w="238" w:type="pct"/>
            <w:noWrap w:val="0"/>
            <w:vAlign w:val="center"/>
          </w:tcPr>
          <w:p w14:paraId="74ABF885">
            <w:pPr>
              <w:pStyle w:val="2"/>
              <w:kinsoku/>
              <w:jc w:val="center"/>
              <w:rPr>
                <w:rFonts w:ascii="宋体" w:hAnsi="宋体" w:eastAsia="宋体"/>
                <w:sz w:val="18"/>
                <w:szCs w:val="18"/>
              </w:rPr>
            </w:pPr>
          </w:p>
        </w:tc>
        <w:tc>
          <w:tcPr>
            <w:tcW w:w="238" w:type="pct"/>
            <w:noWrap w:val="0"/>
            <w:vAlign w:val="center"/>
          </w:tcPr>
          <w:p w14:paraId="1B30E3CE">
            <w:pPr>
              <w:pStyle w:val="2"/>
              <w:kinsoku/>
              <w:jc w:val="center"/>
              <w:rPr>
                <w:rFonts w:ascii="宋体" w:hAnsi="宋体" w:eastAsia="宋体"/>
                <w:sz w:val="18"/>
                <w:szCs w:val="18"/>
              </w:rPr>
            </w:pPr>
          </w:p>
        </w:tc>
        <w:tc>
          <w:tcPr>
            <w:tcW w:w="270" w:type="pct"/>
            <w:noWrap w:val="0"/>
            <w:vAlign w:val="center"/>
          </w:tcPr>
          <w:p w14:paraId="56B7DC06">
            <w:pPr>
              <w:pStyle w:val="2"/>
              <w:kinsoku/>
              <w:jc w:val="center"/>
              <w:rPr>
                <w:rFonts w:ascii="宋体" w:hAnsi="宋体" w:eastAsia="宋体"/>
                <w:sz w:val="18"/>
                <w:szCs w:val="18"/>
              </w:rPr>
            </w:pPr>
            <w:r>
              <w:rPr>
                <w:rFonts w:hint="eastAsia" w:ascii="宋体" w:hAnsi="宋体" w:eastAsia="宋体"/>
                <w:sz w:val="18"/>
                <w:szCs w:val="18"/>
              </w:rPr>
              <w:t>4195</w:t>
            </w:r>
          </w:p>
        </w:tc>
        <w:tc>
          <w:tcPr>
            <w:tcW w:w="302" w:type="pct"/>
            <w:noWrap w:val="0"/>
            <w:vAlign w:val="center"/>
          </w:tcPr>
          <w:p w14:paraId="1AE1E0DD">
            <w:pPr>
              <w:pStyle w:val="2"/>
              <w:kinsoku/>
              <w:jc w:val="center"/>
              <w:rPr>
                <w:rFonts w:ascii="宋体" w:hAnsi="宋体" w:eastAsia="宋体"/>
                <w:sz w:val="18"/>
                <w:szCs w:val="18"/>
              </w:rPr>
            </w:pPr>
            <w:r>
              <w:rPr>
                <w:rFonts w:hint="eastAsia" w:ascii="宋体" w:hAnsi="宋体" w:eastAsia="宋体"/>
                <w:sz w:val="18"/>
                <w:szCs w:val="18"/>
              </w:rPr>
              <w:t>1690</w:t>
            </w:r>
          </w:p>
        </w:tc>
        <w:tc>
          <w:tcPr>
            <w:tcW w:w="334" w:type="pct"/>
            <w:noWrap w:val="0"/>
            <w:vAlign w:val="center"/>
          </w:tcPr>
          <w:p w14:paraId="0F312287">
            <w:pPr>
              <w:pStyle w:val="2"/>
              <w:kinsoku/>
              <w:jc w:val="center"/>
              <w:rPr>
                <w:rFonts w:ascii="宋体" w:hAnsi="宋体" w:eastAsia="宋体"/>
                <w:sz w:val="18"/>
                <w:szCs w:val="18"/>
              </w:rPr>
            </w:pPr>
          </w:p>
        </w:tc>
        <w:tc>
          <w:tcPr>
            <w:tcW w:w="334" w:type="pct"/>
            <w:noWrap w:val="0"/>
            <w:vAlign w:val="center"/>
          </w:tcPr>
          <w:p w14:paraId="7945D2C6">
            <w:pPr>
              <w:pStyle w:val="2"/>
              <w:kinsoku/>
              <w:jc w:val="center"/>
              <w:rPr>
                <w:rFonts w:ascii="宋体" w:hAnsi="宋体" w:eastAsia="宋体"/>
                <w:sz w:val="18"/>
                <w:szCs w:val="18"/>
              </w:rPr>
            </w:pPr>
            <w:r>
              <w:rPr>
                <w:rFonts w:hint="eastAsia" w:ascii="宋体" w:hAnsi="宋体" w:eastAsia="宋体"/>
                <w:sz w:val="18"/>
                <w:szCs w:val="18"/>
              </w:rPr>
              <w:t>2104</w:t>
            </w:r>
          </w:p>
        </w:tc>
        <w:tc>
          <w:tcPr>
            <w:tcW w:w="336" w:type="pct"/>
            <w:noWrap w:val="0"/>
            <w:vAlign w:val="center"/>
          </w:tcPr>
          <w:p w14:paraId="0E116E2D">
            <w:pPr>
              <w:pStyle w:val="2"/>
              <w:kinsoku/>
              <w:jc w:val="center"/>
              <w:rPr>
                <w:rFonts w:ascii="宋体" w:hAnsi="宋体" w:eastAsia="宋体"/>
                <w:sz w:val="18"/>
                <w:szCs w:val="18"/>
              </w:rPr>
            </w:pPr>
            <w:r>
              <w:rPr>
                <w:rFonts w:hint="eastAsia" w:ascii="宋体" w:hAnsi="宋体" w:eastAsia="宋体"/>
                <w:sz w:val="18"/>
                <w:szCs w:val="18"/>
              </w:rPr>
              <w:t>401</w:t>
            </w:r>
          </w:p>
        </w:tc>
        <w:tc>
          <w:tcPr>
            <w:tcW w:w="270" w:type="pct"/>
            <w:noWrap w:val="0"/>
            <w:vAlign w:val="center"/>
          </w:tcPr>
          <w:p w14:paraId="12637912">
            <w:pPr>
              <w:pStyle w:val="2"/>
              <w:kinsoku/>
              <w:jc w:val="center"/>
              <w:rPr>
                <w:rFonts w:ascii="宋体" w:hAnsi="宋体" w:eastAsia="宋体"/>
                <w:sz w:val="18"/>
                <w:szCs w:val="18"/>
              </w:rPr>
            </w:pPr>
            <w:r>
              <w:rPr>
                <w:rFonts w:hint="eastAsia" w:ascii="宋体" w:hAnsi="宋体" w:eastAsia="宋体"/>
                <w:sz w:val="18"/>
                <w:szCs w:val="18"/>
              </w:rPr>
              <w:t>4195</w:t>
            </w:r>
          </w:p>
        </w:tc>
        <w:tc>
          <w:tcPr>
            <w:tcW w:w="238" w:type="pct"/>
            <w:noWrap w:val="0"/>
            <w:vAlign w:val="center"/>
          </w:tcPr>
          <w:p w14:paraId="31D50A03">
            <w:pPr>
              <w:pStyle w:val="2"/>
              <w:kinsoku/>
              <w:jc w:val="center"/>
              <w:rPr>
                <w:rFonts w:ascii="宋体" w:hAnsi="宋体" w:eastAsia="宋体"/>
                <w:sz w:val="18"/>
                <w:szCs w:val="18"/>
              </w:rPr>
            </w:pPr>
          </w:p>
        </w:tc>
        <w:tc>
          <w:tcPr>
            <w:tcW w:w="238" w:type="pct"/>
            <w:noWrap w:val="0"/>
            <w:vAlign w:val="center"/>
          </w:tcPr>
          <w:p w14:paraId="631BB3A4">
            <w:pPr>
              <w:pStyle w:val="2"/>
              <w:kinsoku/>
              <w:jc w:val="center"/>
              <w:rPr>
                <w:rFonts w:ascii="宋体" w:hAnsi="宋体" w:eastAsia="宋体"/>
                <w:sz w:val="18"/>
                <w:szCs w:val="18"/>
              </w:rPr>
            </w:pPr>
          </w:p>
        </w:tc>
        <w:tc>
          <w:tcPr>
            <w:tcW w:w="141" w:type="pct"/>
            <w:noWrap w:val="0"/>
            <w:vAlign w:val="center"/>
          </w:tcPr>
          <w:p w14:paraId="2D7671EB">
            <w:pPr>
              <w:pStyle w:val="2"/>
              <w:kinsoku/>
              <w:jc w:val="center"/>
              <w:rPr>
                <w:rFonts w:ascii="宋体" w:hAnsi="宋体" w:eastAsia="宋体"/>
                <w:sz w:val="18"/>
                <w:szCs w:val="18"/>
              </w:rPr>
            </w:pPr>
          </w:p>
        </w:tc>
        <w:tc>
          <w:tcPr>
            <w:tcW w:w="238" w:type="pct"/>
            <w:noWrap w:val="0"/>
            <w:vAlign w:val="center"/>
          </w:tcPr>
          <w:p w14:paraId="6BE06FC9">
            <w:pPr>
              <w:pStyle w:val="2"/>
              <w:kinsoku/>
              <w:jc w:val="center"/>
              <w:rPr>
                <w:rFonts w:ascii="宋体" w:hAnsi="宋体" w:eastAsia="宋体"/>
                <w:sz w:val="18"/>
                <w:szCs w:val="18"/>
              </w:rPr>
            </w:pPr>
            <w:r>
              <w:rPr>
                <w:rFonts w:hint="eastAsia" w:ascii="宋体" w:hAnsi="宋体" w:eastAsia="宋体"/>
                <w:sz w:val="18"/>
                <w:szCs w:val="18"/>
              </w:rPr>
              <w:t>118</w:t>
            </w:r>
          </w:p>
        </w:tc>
        <w:tc>
          <w:tcPr>
            <w:tcW w:w="238" w:type="pct"/>
            <w:noWrap w:val="0"/>
            <w:vAlign w:val="center"/>
          </w:tcPr>
          <w:p w14:paraId="15077F24">
            <w:pPr>
              <w:pStyle w:val="2"/>
              <w:kinsoku/>
              <w:jc w:val="center"/>
              <w:rPr>
                <w:rFonts w:ascii="宋体" w:hAnsi="宋体" w:eastAsia="宋体"/>
                <w:sz w:val="18"/>
                <w:szCs w:val="18"/>
              </w:rPr>
            </w:pPr>
            <w:r>
              <w:rPr>
                <w:rFonts w:hint="eastAsia" w:ascii="宋体" w:hAnsi="宋体" w:eastAsia="宋体"/>
                <w:sz w:val="18"/>
                <w:szCs w:val="18"/>
              </w:rPr>
              <w:t>94</w:t>
            </w:r>
          </w:p>
        </w:tc>
        <w:tc>
          <w:tcPr>
            <w:tcW w:w="206" w:type="pct"/>
            <w:noWrap w:val="0"/>
            <w:vAlign w:val="center"/>
          </w:tcPr>
          <w:p w14:paraId="5591F683">
            <w:pPr>
              <w:pStyle w:val="2"/>
              <w:kinsoku/>
              <w:jc w:val="center"/>
              <w:rPr>
                <w:rFonts w:ascii="宋体" w:hAnsi="宋体" w:eastAsia="宋体"/>
                <w:sz w:val="18"/>
                <w:szCs w:val="18"/>
              </w:rPr>
            </w:pPr>
            <w:r>
              <w:rPr>
                <w:rFonts w:hint="eastAsia" w:ascii="宋体" w:hAnsi="宋体" w:eastAsia="宋体"/>
                <w:sz w:val="18"/>
                <w:szCs w:val="18"/>
              </w:rPr>
              <w:t>1992</w:t>
            </w:r>
          </w:p>
        </w:tc>
        <w:tc>
          <w:tcPr>
            <w:tcW w:w="141" w:type="pct"/>
            <w:noWrap w:val="0"/>
            <w:vAlign w:val="center"/>
          </w:tcPr>
          <w:p w14:paraId="4223DADF">
            <w:pPr>
              <w:pStyle w:val="2"/>
              <w:kinsoku/>
              <w:jc w:val="center"/>
              <w:rPr>
                <w:rFonts w:ascii="宋体" w:hAnsi="宋体" w:eastAsia="宋体"/>
                <w:sz w:val="18"/>
                <w:szCs w:val="18"/>
              </w:rPr>
            </w:pPr>
          </w:p>
        </w:tc>
      </w:tr>
      <w:tr w14:paraId="61FA8C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300" w:type="pct"/>
            <w:noWrap w:val="0"/>
            <w:vAlign w:val="center"/>
          </w:tcPr>
          <w:p w14:paraId="4040C181">
            <w:pPr>
              <w:pStyle w:val="2"/>
              <w:kinsoku/>
              <w:jc w:val="center"/>
              <w:rPr>
                <w:rFonts w:ascii="宋体" w:hAnsi="宋体" w:eastAsia="宋体"/>
                <w:sz w:val="18"/>
                <w:szCs w:val="18"/>
              </w:rPr>
            </w:pPr>
            <w:r>
              <w:rPr>
                <w:rFonts w:hint="eastAsia" w:ascii="宋体" w:hAnsi="宋体" w:eastAsia="宋体"/>
                <w:sz w:val="18"/>
                <w:szCs w:val="18"/>
              </w:rPr>
              <w:t>抚河中路</w:t>
            </w:r>
          </w:p>
        </w:tc>
        <w:tc>
          <w:tcPr>
            <w:tcW w:w="279" w:type="pct"/>
            <w:noWrap w:val="0"/>
            <w:vAlign w:val="center"/>
          </w:tcPr>
          <w:p w14:paraId="0C0ED0BB">
            <w:pPr>
              <w:pStyle w:val="2"/>
              <w:kinsoku/>
              <w:jc w:val="center"/>
              <w:rPr>
                <w:rFonts w:ascii="宋体" w:hAnsi="宋体" w:eastAsia="宋体"/>
                <w:sz w:val="18"/>
                <w:szCs w:val="18"/>
              </w:rPr>
            </w:pPr>
            <w:r>
              <w:rPr>
                <w:rFonts w:hint="eastAsia" w:ascii="宋体" w:hAnsi="宋体" w:eastAsia="宋体"/>
                <w:sz w:val="18"/>
                <w:szCs w:val="18"/>
              </w:rPr>
              <w:t>孺子路</w:t>
            </w:r>
          </w:p>
        </w:tc>
        <w:tc>
          <w:tcPr>
            <w:tcW w:w="388" w:type="pct"/>
            <w:noWrap w:val="0"/>
            <w:vAlign w:val="center"/>
          </w:tcPr>
          <w:p w14:paraId="1FAD7515">
            <w:pPr>
              <w:pStyle w:val="2"/>
              <w:kinsoku/>
              <w:jc w:val="center"/>
              <w:rPr>
                <w:rFonts w:ascii="宋体" w:hAnsi="宋体" w:eastAsia="宋体"/>
                <w:sz w:val="18"/>
                <w:szCs w:val="18"/>
              </w:rPr>
            </w:pPr>
            <w:r>
              <w:rPr>
                <w:rFonts w:hint="eastAsia" w:ascii="宋体" w:hAnsi="宋体" w:eastAsia="宋体"/>
                <w:sz w:val="18"/>
                <w:szCs w:val="18"/>
              </w:rPr>
              <w:t>站前西路</w:t>
            </w:r>
          </w:p>
        </w:tc>
        <w:tc>
          <w:tcPr>
            <w:tcW w:w="270" w:type="pct"/>
            <w:noWrap w:val="0"/>
            <w:vAlign w:val="center"/>
          </w:tcPr>
          <w:p w14:paraId="4072061B">
            <w:pPr>
              <w:pStyle w:val="2"/>
              <w:kinsoku/>
              <w:jc w:val="center"/>
              <w:rPr>
                <w:rFonts w:ascii="宋体" w:hAnsi="宋体" w:eastAsia="宋体"/>
                <w:sz w:val="18"/>
                <w:szCs w:val="18"/>
              </w:rPr>
            </w:pPr>
            <w:r>
              <w:rPr>
                <w:rFonts w:hint="eastAsia" w:ascii="宋体" w:hAnsi="宋体" w:eastAsia="宋体"/>
                <w:sz w:val="18"/>
                <w:szCs w:val="18"/>
              </w:rPr>
              <w:t>2424</w:t>
            </w:r>
          </w:p>
        </w:tc>
        <w:tc>
          <w:tcPr>
            <w:tcW w:w="238" w:type="pct"/>
            <w:noWrap w:val="0"/>
            <w:vAlign w:val="center"/>
          </w:tcPr>
          <w:p w14:paraId="12F5D14B">
            <w:pPr>
              <w:pStyle w:val="2"/>
              <w:kinsoku/>
              <w:jc w:val="center"/>
              <w:rPr>
                <w:rFonts w:ascii="宋体" w:hAnsi="宋体" w:eastAsia="宋体"/>
                <w:sz w:val="18"/>
                <w:szCs w:val="18"/>
              </w:rPr>
            </w:pPr>
          </w:p>
        </w:tc>
        <w:tc>
          <w:tcPr>
            <w:tcW w:w="238" w:type="pct"/>
            <w:noWrap w:val="0"/>
            <w:vAlign w:val="center"/>
          </w:tcPr>
          <w:p w14:paraId="1D887D5C">
            <w:pPr>
              <w:pStyle w:val="2"/>
              <w:kinsoku/>
              <w:jc w:val="center"/>
              <w:rPr>
                <w:rFonts w:ascii="宋体" w:hAnsi="宋体" w:eastAsia="宋体"/>
                <w:sz w:val="18"/>
                <w:szCs w:val="18"/>
              </w:rPr>
            </w:pPr>
          </w:p>
        </w:tc>
        <w:tc>
          <w:tcPr>
            <w:tcW w:w="270" w:type="pct"/>
            <w:noWrap w:val="0"/>
            <w:vAlign w:val="center"/>
          </w:tcPr>
          <w:p w14:paraId="3AD0E165">
            <w:pPr>
              <w:pStyle w:val="2"/>
              <w:kinsoku/>
              <w:jc w:val="center"/>
              <w:rPr>
                <w:rFonts w:ascii="宋体" w:hAnsi="宋体" w:eastAsia="宋体"/>
                <w:sz w:val="18"/>
                <w:szCs w:val="18"/>
              </w:rPr>
            </w:pPr>
            <w:r>
              <w:rPr>
                <w:rFonts w:hint="eastAsia" w:ascii="宋体" w:hAnsi="宋体" w:eastAsia="宋体"/>
                <w:sz w:val="18"/>
                <w:szCs w:val="18"/>
              </w:rPr>
              <w:t>2424</w:t>
            </w:r>
          </w:p>
        </w:tc>
        <w:tc>
          <w:tcPr>
            <w:tcW w:w="302" w:type="pct"/>
            <w:noWrap w:val="0"/>
            <w:vAlign w:val="center"/>
          </w:tcPr>
          <w:p w14:paraId="73ACDB21">
            <w:pPr>
              <w:pStyle w:val="2"/>
              <w:kinsoku/>
              <w:jc w:val="center"/>
              <w:rPr>
                <w:rFonts w:ascii="宋体" w:hAnsi="宋体" w:eastAsia="宋体"/>
                <w:sz w:val="18"/>
                <w:szCs w:val="18"/>
              </w:rPr>
            </w:pPr>
            <w:r>
              <w:rPr>
                <w:rFonts w:hint="eastAsia" w:ascii="宋体" w:hAnsi="宋体" w:eastAsia="宋体"/>
                <w:sz w:val="18"/>
                <w:szCs w:val="18"/>
              </w:rPr>
              <w:t>1089</w:t>
            </w:r>
          </w:p>
        </w:tc>
        <w:tc>
          <w:tcPr>
            <w:tcW w:w="334" w:type="pct"/>
            <w:noWrap w:val="0"/>
            <w:vAlign w:val="center"/>
          </w:tcPr>
          <w:p w14:paraId="31827650">
            <w:pPr>
              <w:pStyle w:val="2"/>
              <w:kinsoku/>
              <w:jc w:val="center"/>
              <w:rPr>
                <w:rFonts w:ascii="宋体" w:hAnsi="宋体" w:eastAsia="宋体"/>
                <w:sz w:val="18"/>
                <w:szCs w:val="18"/>
              </w:rPr>
            </w:pPr>
            <w:r>
              <w:rPr>
                <w:rFonts w:hint="eastAsia" w:ascii="宋体" w:hAnsi="宋体" w:eastAsia="宋体"/>
                <w:sz w:val="18"/>
                <w:szCs w:val="18"/>
              </w:rPr>
              <w:t>1335</w:t>
            </w:r>
          </w:p>
        </w:tc>
        <w:tc>
          <w:tcPr>
            <w:tcW w:w="334" w:type="pct"/>
            <w:noWrap w:val="0"/>
            <w:vAlign w:val="center"/>
          </w:tcPr>
          <w:p w14:paraId="5A4AACA1">
            <w:pPr>
              <w:pStyle w:val="2"/>
              <w:kinsoku/>
              <w:jc w:val="center"/>
              <w:rPr>
                <w:rFonts w:ascii="宋体" w:hAnsi="宋体" w:eastAsia="宋体"/>
                <w:sz w:val="18"/>
                <w:szCs w:val="18"/>
              </w:rPr>
            </w:pPr>
          </w:p>
        </w:tc>
        <w:tc>
          <w:tcPr>
            <w:tcW w:w="336" w:type="pct"/>
            <w:noWrap w:val="0"/>
            <w:vAlign w:val="center"/>
          </w:tcPr>
          <w:p w14:paraId="5E775B61">
            <w:pPr>
              <w:pStyle w:val="2"/>
              <w:kinsoku/>
              <w:jc w:val="center"/>
              <w:rPr>
                <w:rFonts w:ascii="宋体" w:hAnsi="宋体" w:eastAsia="宋体"/>
                <w:sz w:val="18"/>
                <w:szCs w:val="18"/>
              </w:rPr>
            </w:pPr>
          </w:p>
        </w:tc>
        <w:tc>
          <w:tcPr>
            <w:tcW w:w="270" w:type="pct"/>
            <w:noWrap w:val="0"/>
            <w:vAlign w:val="center"/>
          </w:tcPr>
          <w:p w14:paraId="07FC19E1">
            <w:pPr>
              <w:pStyle w:val="2"/>
              <w:kinsoku/>
              <w:jc w:val="center"/>
              <w:rPr>
                <w:rFonts w:ascii="宋体" w:hAnsi="宋体" w:eastAsia="宋体"/>
                <w:sz w:val="18"/>
                <w:szCs w:val="18"/>
              </w:rPr>
            </w:pPr>
            <w:r>
              <w:rPr>
                <w:rFonts w:hint="eastAsia" w:ascii="宋体" w:hAnsi="宋体" w:eastAsia="宋体"/>
                <w:sz w:val="18"/>
                <w:szCs w:val="18"/>
              </w:rPr>
              <w:t>2424</w:t>
            </w:r>
          </w:p>
        </w:tc>
        <w:tc>
          <w:tcPr>
            <w:tcW w:w="238" w:type="pct"/>
            <w:noWrap w:val="0"/>
            <w:vAlign w:val="center"/>
          </w:tcPr>
          <w:p w14:paraId="3C6D9983">
            <w:pPr>
              <w:pStyle w:val="2"/>
              <w:kinsoku/>
              <w:jc w:val="center"/>
              <w:rPr>
                <w:rFonts w:ascii="宋体" w:hAnsi="宋体" w:eastAsia="宋体"/>
                <w:sz w:val="18"/>
                <w:szCs w:val="18"/>
              </w:rPr>
            </w:pPr>
          </w:p>
        </w:tc>
        <w:tc>
          <w:tcPr>
            <w:tcW w:w="238" w:type="pct"/>
            <w:noWrap w:val="0"/>
            <w:vAlign w:val="center"/>
          </w:tcPr>
          <w:p w14:paraId="723B6B88">
            <w:pPr>
              <w:pStyle w:val="2"/>
              <w:kinsoku/>
              <w:jc w:val="center"/>
              <w:rPr>
                <w:rFonts w:ascii="宋体" w:hAnsi="宋体" w:eastAsia="宋体"/>
                <w:sz w:val="18"/>
                <w:szCs w:val="18"/>
              </w:rPr>
            </w:pPr>
          </w:p>
        </w:tc>
        <w:tc>
          <w:tcPr>
            <w:tcW w:w="141" w:type="pct"/>
            <w:noWrap w:val="0"/>
            <w:vAlign w:val="center"/>
          </w:tcPr>
          <w:p w14:paraId="177D5B6B">
            <w:pPr>
              <w:pStyle w:val="2"/>
              <w:kinsoku/>
              <w:jc w:val="center"/>
              <w:rPr>
                <w:rFonts w:ascii="宋体" w:hAnsi="宋体" w:eastAsia="宋体"/>
                <w:sz w:val="18"/>
                <w:szCs w:val="18"/>
              </w:rPr>
            </w:pPr>
          </w:p>
        </w:tc>
        <w:tc>
          <w:tcPr>
            <w:tcW w:w="238" w:type="pct"/>
            <w:noWrap w:val="0"/>
            <w:vAlign w:val="center"/>
          </w:tcPr>
          <w:p w14:paraId="2F5D760B">
            <w:pPr>
              <w:pStyle w:val="2"/>
              <w:kinsoku/>
              <w:jc w:val="center"/>
              <w:rPr>
                <w:rFonts w:ascii="宋体" w:hAnsi="宋体" w:eastAsia="宋体"/>
                <w:sz w:val="18"/>
                <w:szCs w:val="18"/>
              </w:rPr>
            </w:pPr>
            <w:r>
              <w:rPr>
                <w:rFonts w:hint="eastAsia" w:ascii="宋体" w:hAnsi="宋体" w:eastAsia="宋体"/>
                <w:sz w:val="18"/>
                <w:szCs w:val="18"/>
              </w:rPr>
              <w:t>75</w:t>
            </w:r>
          </w:p>
        </w:tc>
        <w:tc>
          <w:tcPr>
            <w:tcW w:w="238" w:type="pct"/>
            <w:noWrap w:val="0"/>
            <w:vAlign w:val="center"/>
          </w:tcPr>
          <w:p w14:paraId="5276FF89">
            <w:pPr>
              <w:pStyle w:val="2"/>
              <w:kinsoku/>
              <w:jc w:val="center"/>
              <w:rPr>
                <w:rFonts w:ascii="宋体" w:hAnsi="宋体" w:eastAsia="宋体"/>
                <w:sz w:val="18"/>
                <w:szCs w:val="18"/>
              </w:rPr>
            </w:pPr>
            <w:r>
              <w:rPr>
                <w:rFonts w:hint="eastAsia" w:ascii="宋体" w:hAnsi="宋体" w:eastAsia="宋体"/>
                <w:sz w:val="18"/>
                <w:szCs w:val="18"/>
              </w:rPr>
              <w:t>41</w:t>
            </w:r>
          </w:p>
        </w:tc>
        <w:tc>
          <w:tcPr>
            <w:tcW w:w="206" w:type="pct"/>
            <w:noWrap w:val="0"/>
            <w:vAlign w:val="center"/>
          </w:tcPr>
          <w:p w14:paraId="6819D563">
            <w:pPr>
              <w:pStyle w:val="2"/>
              <w:kinsoku/>
              <w:jc w:val="center"/>
              <w:rPr>
                <w:rFonts w:ascii="宋体" w:hAnsi="宋体" w:eastAsia="宋体"/>
                <w:sz w:val="18"/>
                <w:szCs w:val="18"/>
              </w:rPr>
            </w:pPr>
            <w:r>
              <w:rPr>
                <w:rFonts w:hint="eastAsia" w:ascii="宋体" w:hAnsi="宋体" w:eastAsia="宋体"/>
                <w:sz w:val="18"/>
                <w:szCs w:val="18"/>
              </w:rPr>
              <w:t>1992</w:t>
            </w:r>
          </w:p>
        </w:tc>
        <w:tc>
          <w:tcPr>
            <w:tcW w:w="141" w:type="pct"/>
            <w:noWrap w:val="0"/>
            <w:vAlign w:val="center"/>
          </w:tcPr>
          <w:p w14:paraId="60CC35DA">
            <w:pPr>
              <w:pStyle w:val="2"/>
              <w:kinsoku/>
              <w:jc w:val="center"/>
              <w:rPr>
                <w:rFonts w:ascii="宋体" w:hAnsi="宋体" w:eastAsia="宋体"/>
                <w:sz w:val="18"/>
                <w:szCs w:val="18"/>
              </w:rPr>
            </w:pPr>
          </w:p>
        </w:tc>
      </w:tr>
      <w:tr w14:paraId="6896A6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300" w:type="pct"/>
            <w:noWrap w:val="0"/>
            <w:vAlign w:val="center"/>
          </w:tcPr>
          <w:p w14:paraId="086900D5">
            <w:pPr>
              <w:pStyle w:val="2"/>
              <w:kinsoku/>
              <w:jc w:val="center"/>
              <w:rPr>
                <w:rFonts w:ascii="宋体" w:hAnsi="宋体" w:eastAsia="宋体"/>
                <w:sz w:val="18"/>
                <w:szCs w:val="18"/>
              </w:rPr>
            </w:pPr>
            <w:r>
              <w:rPr>
                <w:rFonts w:hint="eastAsia" w:ascii="宋体" w:hAnsi="宋体" w:eastAsia="宋体"/>
                <w:sz w:val="18"/>
                <w:szCs w:val="18"/>
              </w:rPr>
              <w:t>抚河南路</w:t>
            </w:r>
          </w:p>
        </w:tc>
        <w:tc>
          <w:tcPr>
            <w:tcW w:w="279" w:type="pct"/>
            <w:noWrap w:val="0"/>
            <w:vAlign w:val="center"/>
          </w:tcPr>
          <w:p w14:paraId="3A13ACEC">
            <w:pPr>
              <w:pStyle w:val="2"/>
              <w:kinsoku/>
              <w:jc w:val="center"/>
              <w:rPr>
                <w:rFonts w:ascii="宋体" w:hAnsi="宋体" w:eastAsia="宋体"/>
                <w:sz w:val="18"/>
                <w:szCs w:val="18"/>
              </w:rPr>
            </w:pPr>
            <w:r>
              <w:rPr>
                <w:rFonts w:hint="eastAsia" w:ascii="宋体" w:hAnsi="宋体" w:eastAsia="宋体"/>
                <w:sz w:val="18"/>
                <w:szCs w:val="18"/>
              </w:rPr>
              <w:t>站前西路</w:t>
            </w:r>
          </w:p>
        </w:tc>
        <w:tc>
          <w:tcPr>
            <w:tcW w:w="388" w:type="pct"/>
            <w:noWrap w:val="0"/>
            <w:vAlign w:val="center"/>
          </w:tcPr>
          <w:p w14:paraId="2DFF6579">
            <w:pPr>
              <w:pStyle w:val="2"/>
              <w:kinsoku/>
              <w:jc w:val="center"/>
              <w:rPr>
                <w:rFonts w:ascii="宋体" w:hAnsi="宋体" w:eastAsia="宋体"/>
                <w:sz w:val="18"/>
                <w:szCs w:val="18"/>
              </w:rPr>
            </w:pPr>
            <w:r>
              <w:rPr>
                <w:rFonts w:hint="eastAsia" w:ascii="宋体" w:hAnsi="宋体" w:eastAsia="宋体"/>
                <w:sz w:val="18"/>
                <w:szCs w:val="18"/>
              </w:rPr>
              <w:t>何坊西路</w:t>
            </w:r>
          </w:p>
        </w:tc>
        <w:tc>
          <w:tcPr>
            <w:tcW w:w="270" w:type="pct"/>
            <w:noWrap w:val="0"/>
            <w:vAlign w:val="center"/>
          </w:tcPr>
          <w:p w14:paraId="68236BF0">
            <w:pPr>
              <w:pStyle w:val="2"/>
              <w:kinsoku/>
              <w:jc w:val="center"/>
              <w:rPr>
                <w:rFonts w:ascii="宋体" w:hAnsi="宋体" w:eastAsia="宋体"/>
                <w:sz w:val="18"/>
                <w:szCs w:val="18"/>
              </w:rPr>
            </w:pPr>
            <w:r>
              <w:rPr>
                <w:rFonts w:hint="eastAsia" w:ascii="宋体" w:hAnsi="宋体" w:eastAsia="宋体"/>
                <w:sz w:val="18"/>
                <w:szCs w:val="18"/>
              </w:rPr>
              <w:t>6149</w:t>
            </w:r>
          </w:p>
        </w:tc>
        <w:tc>
          <w:tcPr>
            <w:tcW w:w="238" w:type="pct"/>
            <w:noWrap w:val="0"/>
            <w:vAlign w:val="center"/>
          </w:tcPr>
          <w:p w14:paraId="6864D644">
            <w:pPr>
              <w:pStyle w:val="2"/>
              <w:kinsoku/>
              <w:jc w:val="center"/>
              <w:rPr>
                <w:rFonts w:ascii="宋体" w:hAnsi="宋体" w:eastAsia="宋体"/>
                <w:sz w:val="18"/>
                <w:szCs w:val="18"/>
              </w:rPr>
            </w:pPr>
          </w:p>
        </w:tc>
        <w:tc>
          <w:tcPr>
            <w:tcW w:w="238" w:type="pct"/>
            <w:noWrap w:val="0"/>
            <w:vAlign w:val="center"/>
          </w:tcPr>
          <w:p w14:paraId="388715EE">
            <w:pPr>
              <w:pStyle w:val="2"/>
              <w:kinsoku/>
              <w:jc w:val="center"/>
              <w:rPr>
                <w:rFonts w:ascii="宋体" w:hAnsi="宋体" w:eastAsia="宋体"/>
                <w:sz w:val="18"/>
                <w:szCs w:val="18"/>
              </w:rPr>
            </w:pPr>
          </w:p>
        </w:tc>
        <w:tc>
          <w:tcPr>
            <w:tcW w:w="270" w:type="pct"/>
            <w:noWrap w:val="0"/>
            <w:vAlign w:val="center"/>
          </w:tcPr>
          <w:p w14:paraId="2519DBC3">
            <w:pPr>
              <w:pStyle w:val="2"/>
              <w:kinsoku/>
              <w:jc w:val="center"/>
              <w:rPr>
                <w:rFonts w:ascii="宋体" w:hAnsi="宋体" w:eastAsia="宋体"/>
                <w:sz w:val="18"/>
                <w:szCs w:val="18"/>
              </w:rPr>
            </w:pPr>
            <w:r>
              <w:rPr>
                <w:rFonts w:hint="eastAsia" w:ascii="宋体" w:hAnsi="宋体" w:eastAsia="宋体"/>
                <w:sz w:val="18"/>
                <w:szCs w:val="18"/>
              </w:rPr>
              <w:t>6149</w:t>
            </w:r>
          </w:p>
        </w:tc>
        <w:tc>
          <w:tcPr>
            <w:tcW w:w="302" w:type="pct"/>
            <w:noWrap w:val="0"/>
            <w:vAlign w:val="center"/>
          </w:tcPr>
          <w:p w14:paraId="3B0DF30D">
            <w:pPr>
              <w:pStyle w:val="2"/>
              <w:kinsoku/>
              <w:jc w:val="center"/>
              <w:rPr>
                <w:rFonts w:ascii="宋体" w:hAnsi="宋体" w:eastAsia="宋体"/>
                <w:sz w:val="18"/>
                <w:szCs w:val="18"/>
              </w:rPr>
            </w:pPr>
            <w:r>
              <w:rPr>
                <w:rFonts w:hint="eastAsia" w:ascii="宋体" w:hAnsi="宋体" w:eastAsia="宋体"/>
                <w:sz w:val="18"/>
                <w:szCs w:val="18"/>
              </w:rPr>
              <w:t>2846</w:t>
            </w:r>
          </w:p>
        </w:tc>
        <w:tc>
          <w:tcPr>
            <w:tcW w:w="334" w:type="pct"/>
            <w:noWrap w:val="0"/>
            <w:vAlign w:val="center"/>
          </w:tcPr>
          <w:p w14:paraId="4C73C19D">
            <w:pPr>
              <w:pStyle w:val="2"/>
              <w:kinsoku/>
              <w:jc w:val="center"/>
              <w:rPr>
                <w:rFonts w:ascii="宋体" w:hAnsi="宋体" w:eastAsia="宋体"/>
                <w:sz w:val="18"/>
                <w:szCs w:val="18"/>
              </w:rPr>
            </w:pPr>
          </w:p>
        </w:tc>
        <w:tc>
          <w:tcPr>
            <w:tcW w:w="334" w:type="pct"/>
            <w:noWrap w:val="0"/>
            <w:vAlign w:val="center"/>
          </w:tcPr>
          <w:p w14:paraId="6ADEA506">
            <w:pPr>
              <w:pStyle w:val="2"/>
              <w:kinsoku/>
              <w:jc w:val="center"/>
              <w:rPr>
                <w:rFonts w:ascii="宋体" w:hAnsi="宋体" w:eastAsia="宋体"/>
                <w:sz w:val="18"/>
                <w:szCs w:val="18"/>
              </w:rPr>
            </w:pPr>
            <w:r>
              <w:rPr>
                <w:rFonts w:hint="eastAsia" w:ascii="宋体" w:hAnsi="宋体" w:eastAsia="宋体"/>
                <w:sz w:val="18"/>
                <w:szCs w:val="18"/>
              </w:rPr>
              <w:t>2373</w:t>
            </w:r>
          </w:p>
        </w:tc>
        <w:tc>
          <w:tcPr>
            <w:tcW w:w="336" w:type="pct"/>
            <w:noWrap w:val="0"/>
            <w:vAlign w:val="center"/>
          </w:tcPr>
          <w:p w14:paraId="79D2FF3E">
            <w:pPr>
              <w:pStyle w:val="2"/>
              <w:kinsoku/>
              <w:jc w:val="center"/>
              <w:rPr>
                <w:rFonts w:ascii="宋体" w:hAnsi="宋体" w:eastAsia="宋体"/>
                <w:sz w:val="18"/>
                <w:szCs w:val="18"/>
              </w:rPr>
            </w:pPr>
            <w:r>
              <w:rPr>
                <w:rFonts w:hint="eastAsia" w:ascii="宋体" w:hAnsi="宋体" w:eastAsia="宋体"/>
                <w:sz w:val="18"/>
                <w:szCs w:val="18"/>
              </w:rPr>
              <w:t>930</w:t>
            </w:r>
          </w:p>
        </w:tc>
        <w:tc>
          <w:tcPr>
            <w:tcW w:w="270" w:type="pct"/>
            <w:noWrap w:val="0"/>
            <w:vAlign w:val="center"/>
          </w:tcPr>
          <w:p w14:paraId="2B54FE96">
            <w:pPr>
              <w:pStyle w:val="2"/>
              <w:kinsoku/>
              <w:jc w:val="center"/>
              <w:rPr>
                <w:rFonts w:ascii="宋体" w:hAnsi="宋体" w:eastAsia="宋体"/>
                <w:sz w:val="18"/>
                <w:szCs w:val="18"/>
              </w:rPr>
            </w:pPr>
            <w:r>
              <w:rPr>
                <w:rFonts w:hint="eastAsia" w:ascii="宋体" w:hAnsi="宋体" w:eastAsia="宋体"/>
                <w:sz w:val="18"/>
                <w:szCs w:val="18"/>
              </w:rPr>
              <w:t>6149</w:t>
            </w:r>
          </w:p>
        </w:tc>
        <w:tc>
          <w:tcPr>
            <w:tcW w:w="238" w:type="pct"/>
            <w:noWrap w:val="0"/>
            <w:vAlign w:val="center"/>
          </w:tcPr>
          <w:p w14:paraId="3DFE2FF8">
            <w:pPr>
              <w:pStyle w:val="2"/>
              <w:kinsoku/>
              <w:jc w:val="center"/>
              <w:rPr>
                <w:rFonts w:ascii="宋体" w:hAnsi="宋体" w:eastAsia="宋体"/>
                <w:sz w:val="18"/>
                <w:szCs w:val="18"/>
              </w:rPr>
            </w:pPr>
          </w:p>
        </w:tc>
        <w:tc>
          <w:tcPr>
            <w:tcW w:w="238" w:type="pct"/>
            <w:noWrap w:val="0"/>
            <w:vAlign w:val="center"/>
          </w:tcPr>
          <w:p w14:paraId="3CE420C1">
            <w:pPr>
              <w:pStyle w:val="2"/>
              <w:kinsoku/>
              <w:jc w:val="center"/>
              <w:rPr>
                <w:rFonts w:ascii="宋体" w:hAnsi="宋体" w:eastAsia="宋体"/>
                <w:sz w:val="18"/>
                <w:szCs w:val="18"/>
              </w:rPr>
            </w:pPr>
          </w:p>
        </w:tc>
        <w:tc>
          <w:tcPr>
            <w:tcW w:w="141" w:type="pct"/>
            <w:noWrap w:val="0"/>
            <w:vAlign w:val="center"/>
          </w:tcPr>
          <w:p w14:paraId="192D72C9">
            <w:pPr>
              <w:pStyle w:val="2"/>
              <w:kinsoku/>
              <w:jc w:val="center"/>
              <w:rPr>
                <w:rFonts w:ascii="宋体" w:hAnsi="宋体" w:eastAsia="宋体"/>
                <w:sz w:val="18"/>
                <w:szCs w:val="18"/>
              </w:rPr>
            </w:pPr>
          </w:p>
        </w:tc>
        <w:tc>
          <w:tcPr>
            <w:tcW w:w="238" w:type="pct"/>
            <w:noWrap w:val="0"/>
            <w:vAlign w:val="center"/>
          </w:tcPr>
          <w:p w14:paraId="04B5BF37">
            <w:pPr>
              <w:pStyle w:val="2"/>
              <w:kinsoku/>
              <w:jc w:val="center"/>
              <w:rPr>
                <w:rFonts w:ascii="宋体" w:hAnsi="宋体" w:eastAsia="宋体"/>
                <w:sz w:val="18"/>
                <w:szCs w:val="18"/>
              </w:rPr>
            </w:pPr>
            <w:r>
              <w:rPr>
                <w:rFonts w:hint="eastAsia" w:ascii="宋体" w:hAnsi="宋体" w:eastAsia="宋体"/>
                <w:sz w:val="18"/>
                <w:szCs w:val="18"/>
              </w:rPr>
              <w:t>405</w:t>
            </w:r>
          </w:p>
        </w:tc>
        <w:tc>
          <w:tcPr>
            <w:tcW w:w="238" w:type="pct"/>
            <w:noWrap w:val="0"/>
            <w:vAlign w:val="center"/>
          </w:tcPr>
          <w:p w14:paraId="22141F2E">
            <w:pPr>
              <w:pStyle w:val="2"/>
              <w:kinsoku/>
              <w:jc w:val="center"/>
              <w:rPr>
                <w:rFonts w:ascii="宋体" w:hAnsi="宋体" w:eastAsia="宋体"/>
                <w:sz w:val="18"/>
                <w:szCs w:val="18"/>
              </w:rPr>
            </w:pPr>
            <w:r>
              <w:rPr>
                <w:rFonts w:hint="eastAsia" w:ascii="宋体" w:hAnsi="宋体" w:eastAsia="宋体"/>
                <w:sz w:val="18"/>
                <w:szCs w:val="18"/>
              </w:rPr>
              <w:t>80</w:t>
            </w:r>
          </w:p>
        </w:tc>
        <w:tc>
          <w:tcPr>
            <w:tcW w:w="206" w:type="pct"/>
            <w:noWrap w:val="0"/>
            <w:vAlign w:val="center"/>
          </w:tcPr>
          <w:p w14:paraId="3662819A">
            <w:pPr>
              <w:pStyle w:val="2"/>
              <w:kinsoku/>
              <w:jc w:val="center"/>
              <w:rPr>
                <w:rFonts w:ascii="宋体" w:hAnsi="宋体" w:eastAsia="宋体"/>
                <w:sz w:val="18"/>
                <w:szCs w:val="18"/>
              </w:rPr>
            </w:pPr>
            <w:r>
              <w:rPr>
                <w:rFonts w:hint="eastAsia" w:ascii="宋体" w:hAnsi="宋体" w:eastAsia="宋体"/>
                <w:sz w:val="18"/>
                <w:szCs w:val="18"/>
              </w:rPr>
              <w:t>1990</w:t>
            </w:r>
          </w:p>
        </w:tc>
        <w:tc>
          <w:tcPr>
            <w:tcW w:w="141" w:type="pct"/>
            <w:noWrap w:val="0"/>
            <w:vAlign w:val="center"/>
          </w:tcPr>
          <w:p w14:paraId="322FEC78">
            <w:pPr>
              <w:pStyle w:val="2"/>
              <w:kinsoku/>
              <w:jc w:val="center"/>
              <w:rPr>
                <w:rFonts w:ascii="宋体" w:hAnsi="宋体" w:eastAsia="宋体"/>
                <w:sz w:val="18"/>
                <w:szCs w:val="18"/>
              </w:rPr>
            </w:pPr>
          </w:p>
        </w:tc>
      </w:tr>
      <w:tr w14:paraId="12AB8B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300" w:type="pct"/>
            <w:noWrap w:val="0"/>
            <w:vAlign w:val="center"/>
          </w:tcPr>
          <w:p w14:paraId="3A25BDDB">
            <w:pPr>
              <w:pStyle w:val="2"/>
              <w:kinsoku/>
              <w:jc w:val="center"/>
              <w:rPr>
                <w:rFonts w:ascii="宋体" w:hAnsi="宋体" w:eastAsia="宋体"/>
                <w:sz w:val="18"/>
                <w:szCs w:val="18"/>
              </w:rPr>
            </w:pPr>
            <w:r>
              <w:rPr>
                <w:rFonts w:hint="eastAsia" w:ascii="宋体" w:hAnsi="宋体" w:eastAsia="宋体"/>
                <w:sz w:val="18"/>
                <w:szCs w:val="18"/>
              </w:rPr>
              <w:t>迎宾大道</w:t>
            </w:r>
          </w:p>
        </w:tc>
        <w:tc>
          <w:tcPr>
            <w:tcW w:w="279" w:type="pct"/>
            <w:noWrap w:val="0"/>
            <w:vAlign w:val="center"/>
          </w:tcPr>
          <w:p w14:paraId="32F482F5">
            <w:pPr>
              <w:pStyle w:val="2"/>
              <w:kinsoku/>
              <w:jc w:val="center"/>
              <w:rPr>
                <w:rFonts w:ascii="宋体" w:hAnsi="宋体" w:eastAsia="宋体"/>
                <w:sz w:val="18"/>
                <w:szCs w:val="18"/>
              </w:rPr>
            </w:pPr>
            <w:r>
              <w:rPr>
                <w:rFonts w:hint="eastAsia" w:ascii="宋体" w:hAnsi="宋体" w:eastAsia="宋体"/>
                <w:sz w:val="18"/>
                <w:szCs w:val="18"/>
              </w:rPr>
              <w:t>何坊西路</w:t>
            </w:r>
          </w:p>
        </w:tc>
        <w:tc>
          <w:tcPr>
            <w:tcW w:w="388" w:type="pct"/>
            <w:noWrap w:val="0"/>
            <w:vAlign w:val="center"/>
          </w:tcPr>
          <w:p w14:paraId="07C852DF">
            <w:pPr>
              <w:pStyle w:val="2"/>
              <w:kinsoku/>
              <w:jc w:val="center"/>
              <w:rPr>
                <w:rFonts w:ascii="宋体" w:hAnsi="宋体" w:eastAsia="宋体"/>
                <w:sz w:val="18"/>
                <w:szCs w:val="18"/>
              </w:rPr>
            </w:pPr>
            <w:r>
              <w:rPr>
                <w:rFonts w:hint="eastAsia" w:ascii="宋体" w:hAnsi="宋体" w:eastAsia="宋体"/>
                <w:sz w:val="18"/>
                <w:szCs w:val="18"/>
              </w:rPr>
              <w:t>昌南大道</w:t>
            </w:r>
          </w:p>
        </w:tc>
        <w:tc>
          <w:tcPr>
            <w:tcW w:w="270" w:type="pct"/>
            <w:noWrap w:val="0"/>
            <w:vAlign w:val="center"/>
          </w:tcPr>
          <w:p w14:paraId="00EFC3E9">
            <w:pPr>
              <w:pStyle w:val="2"/>
              <w:kinsoku/>
              <w:jc w:val="center"/>
              <w:rPr>
                <w:rFonts w:ascii="宋体" w:hAnsi="宋体" w:eastAsia="宋体"/>
                <w:sz w:val="18"/>
                <w:szCs w:val="18"/>
              </w:rPr>
            </w:pPr>
            <w:r>
              <w:rPr>
                <w:rFonts w:hint="eastAsia" w:ascii="宋体" w:hAnsi="宋体" w:eastAsia="宋体"/>
                <w:sz w:val="18"/>
                <w:szCs w:val="18"/>
              </w:rPr>
              <w:t>6385</w:t>
            </w:r>
          </w:p>
        </w:tc>
        <w:tc>
          <w:tcPr>
            <w:tcW w:w="238" w:type="pct"/>
            <w:noWrap w:val="0"/>
            <w:vAlign w:val="center"/>
          </w:tcPr>
          <w:p w14:paraId="7EBA84D2">
            <w:pPr>
              <w:pStyle w:val="2"/>
              <w:kinsoku/>
              <w:jc w:val="center"/>
              <w:rPr>
                <w:rFonts w:ascii="宋体" w:hAnsi="宋体" w:eastAsia="宋体"/>
                <w:sz w:val="18"/>
                <w:szCs w:val="18"/>
              </w:rPr>
            </w:pPr>
          </w:p>
        </w:tc>
        <w:tc>
          <w:tcPr>
            <w:tcW w:w="238" w:type="pct"/>
            <w:noWrap w:val="0"/>
            <w:vAlign w:val="center"/>
          </w:tcPr>
          <w:p w14:paraId="4926EFE9">
            <w:pPr>
              <w:pStyle w:val="2"/>
              <w:kinsoku/>
              <w:jc w:val="center"/>
              <w:rPr>
                <w:rFonts w:ascii="宋体" w:hAnsi="宋体" w:eastAsia="宋体"/>
                <w:sz w:val="18"/>
                <w:szCs w:val="18"/>
              </w:rPr>
            </w:pPr>
          </w:p>
        </w:tc>
        <w:tc>
          <w:tcPr>
            <w:tcW w:w="270" w:type="pct"/>
            <w:noWrap w:val="0"/>
            <w:vAlign w:val="center"/>
          </w:tcPr>
          <w:p w14:paraId="7CEAF6B5">
            <w:pPr>
              <w:pStyle w:val="2"/>
              <w:kinsoku/>
              <w:jc w:val="center"/>
              <w:rPr>
                <w:rFonts w:ascii="宋体" w:hAnsi="宋体" w:eastAsia="宋体"/>
                <w:sz w:val="18"/>
                <w:szCs w:val="18"/>
              </w:rPr>
            </w:pPr>
            <w:r>
              <w:rPr>
                <w:rFonts w:hint="eastAsia" w:ascii="宋体" w:hAnsi="宋体" w:eastAsia="宋体"/>
                <w:sz w:val="18"/>
                <w:szCs w:val="18"/>
              </w:rPr>
              <w:t>6385</w:t>
            </w:r>
          </w:p>
        </w:tc>
        <w:tc>
          <w:tcPr>
            <w:tcW w:w="302" w:type="pct"/>
            <w:noWrap w:val="0"/>
            <w:vAlign w:val="center"/>
          </w:tcPr>
          <w:p w14:paraId="536898C5">
            <w:pPr>
              <w:pStyle w:val="2"/>
              <w:kinsoku/>
              <w:jc w:val="center"/>
              <w:rPr>
                <w:rFonts w:ascii="宋体" w:hAnsi="宋体" w:eastAsia="宋体"/>
                <w:sz w:val="18"/>
                <w:szCs w:val="18"/>
              </w:rPr>
            </w:pPr>
            <w:r>
              <w:rPr>
                <w:rFonts w:hint="eastAsia" w:ascii="宋体" w:hAnsi="宋体" w:eastAsia="宋体"/>
                <w:sz w:val="18"/>
                <w:szCs w:val="18"/>
              </w:rPr>
              <w:t>3285</w:t>
            </w:r>
          </w:p>
        </w:tc>
        <w:tc>
          <w:tcPr>
            <w:tcW w:w="334" w:type="pct"/>
            <w:noWrap w:val="0"/>
            <w:vAlign w:val="center"/>
          </w:tcPr>
          <w:p w14:paraId="543D7310">
            <w:pPr>
              <w:pStyle w:val="2"/>
              <w:kinsoku/>
              <w:jc w:val="center"/>
              <w:rPr>
                <w:rFonts w:ascii="宋体" w:hAnsi="宋体" w:eastAsia="宋体"/>
                <w:sz w:val="18"/>
                <w:szCs w:val="18"/>
              </w:rPr>
            </w:pPr>
          </w:p>
        </w:tc>
        <w:tc>
          <w:tcPr>
            <w:tcW w:w="334" w:type="pct"/>
            <w:noWrap w:val="0"/>
            <w:vAlign w:val="center"/>
          </w:tcPr>
          <w:p w14:paraId="284F850E">
            <w:pPr>
              <w:pStyle w:val="2"/>
              <w:kinsoku/>
              <w:jc w:val="center"/>
              <w:rPr>
                <w:rFonts w:ascii="宋体" w:hAnsi="宋体" w:eastAsia="宋体"/>
                <w:sz w:val="18"/>
                <w:szCs w:val="18"/>
              </w:rPr>
            </w:pPr>
            <w:r>
              <w:rPr>
                <w:rFonts w:hint="eastAsia" w:ascii="宋体" w:hAnsi="宋体" w:eastAsia="宋体"/>
                <w:sz w:val="18"/>
                <w:szCs w:val="18"/>
              </w:rPr>
              <w:t>700</w:t>
            </w:r>
          </w:p>
        </w:tc>
        <w:tc>
          <w:tcPr>
            <w:tcW w:w="336" w:type="pct"/>
            <w:noWrap w:val="0"/>
            <w:vAlign w:val="center"/>
          </w:tcPr>
          <w:p w14:paraId="15DD7EF3">
            <w:pPr>
              <w:pStyle w:val="2"/>
              <w:kinsoku/>
              <w:jc w:val="center"/>
              <w:rPr>
                <w:rFonts w:ascii="宋体" w:hAnsi="宋体" w:eastAsia="宋体"/>
                <w:sz w:val="18"/>
                <w:szCs w:val="18"/>
              </w:rPr>
            </w:pPr>
            <w:r>
              <w:rPr>
                <w:rFonts w:hint="eastAsia" w:ascii="宋体" w:hAnsi="宋体" w:eastAsia="宋体"/>
                <w:sz w:val="18"/>
                <w:szCs w:val="18"/>
              </w:rPr>
              <w:t>2400</w:t>
            </w:r>
          </w:p>
        </w:tc>
        <w:tc>
          <w:tcPr>
            <w:tcW w:w="270" w:type="pct"/>
            <w:noWrap w:val="0"/>
            <w:vAlign w:val="center"/>
          </w:tcPr>
          <w:p w14:paraId="4D1588D7">
            <w:pPr>
              <w:pStyle w:val="2"/>
              <w:kinsoku/>
              <w:jc w:val="center"/>
              <w:rPr>
                <w:rFonts w:ascii="宋体" w:hAnsi="宋体" w:eastAsia="宋体"/>
                <w:sz w:val="18"/>
                <w:szCs w:val="18"/>
              </w:rPr>
            </w:pPr>
            <w:r>
              <w:rPr>
                <w:rFonts w:hint="eastAsia" w:ascii="宋体" w:hAnsi="宋体" w:eastAsia="宋体"/>
                <w:sz w:val="18"/>
                <w:szCs w:val="18"/>
              </w:rPr>
              <w:t>6385</w:t>
            </w:r>
          </w:p>
        </w:tc>
        <w:tc>
          <w:tcPr>
            <w:tcW w:w="238" w:type="pct"/>
            <w:noWrap w:val="0"/>
            <w:vAlign w:val="center"/>
          </w:tcPr>
          <w:p w14:paraId="585A5392">
            <w:pPr>
              <w:pStyle w:val="2"/>
              <w:kinsoku/>
              <w:jc w:val="center"/>
              <w:rPr>
                <w:rFonts w:ascii="宋体" w:hAnsi="宋体" w:eastAsia="宋体"/>
                <w:sz w:val="18"/>
                <w:szCs w:val="18"/>
              </w:rPr>
            </w:pPr>
          </w:p>
        </w:tc>
        <w:tc>
          <w:tcPr>
            <w:tcW w:w="238" w:type="pct"/>
            <w:noWrap w:val="0"/>
            <w:vAlign w:val="center"/>
          </w:tcPr>
          <w:p w14:paraId="156051E5">
            <w:pPr>
              <w:pStyle w:val="2"/>
              <w:kinsoku/>
              <w:jc w:val="center"/>
              <w:rPr>
                <w:rFonts w:ascii="宋体" w:hAnsi="宋体" w:eastAsia="宋体"/>
                <w:sz w:val="18"/>
                <w:szCs w:val="18"/>
              </w:rPr>
            </w:pPr>
          </w:p>
        </w:tc>
        <w:tc>
          <w:tcPr>
            <w:tcW w:w="141" w:type="pct"/>
            <w:noWrap w:val="0"/>
            <w:vAlign w:val="center"/>
          </w:tcPr>
          <w:p w14:paraId="160BB592">
            <w:pPr>
              <w:pStyle w:val="2"/>
              <w:kinsoku/>
              <w:jc w:val="center"/>
              <w:rPr>
                <w:rFonts w:ascii="宋体" w:hAnsi="宋体" w:eastAsia="宋体"/>
                <w:sz w:val="18"/>
                <w:szCs w:val="18"/>
              </w:rPr>
            </w:pPr>
          </w:p>
        </w:tc>
        <w:tc>
          <w:tcPr>
            <w:tcW w:w="238" w:type="pct"/>
            <w:noWrap w:val="0"/>
            <w:vAlign w:val="center"/>
          </w:tcPr>
          <w:p w14:paraId="46E7B278">
            <w:pPr>
              <w:pStyle w:val="2"/>
              <w:kinsoku/>
              <w:jc w:val="center"/>
              <w:rPr>
                <w:rFonts w:ascii="宋体" w:hAnsi="宋体" w:eastAsia="宋体"/>
                <w:sz w:val="18"/>
                <w:szCs w:val="18"/>
              </w:rPr>
            </w:pPr>
            <w:r>
              <w:rPr>
                <w:rFonts w:hint="eastAsia" w:ascii="宋体" w:hAnsi="宋体" w:eastAsia="宋体"/>
                <w:sz w:val="18"/>
                <w:szCs w:val="18"/>
              </w:rPr>
              <w:t>228</w:t>
            </w:r>
          </w:p>
        </w:tc>
        <w:tc>
          <w:tcPr>
            <w:tcW w:w="238" w:type="pct"/>
            <w:noWrap w:val="0"/>
            <w:vAlign w:val="center"/>
          </w:tcPr>
          <w:p w14:paraId="04F61D13">
            <w:pPr>
              <w:pStyle w:val="2"/>
              <w:kinsoku/>
              <w:jc w:val="center"/>
              <w:rPr>
                <w:rFonts w:ascii="宋体" w:hAnsi="宋体" w:eastAsia="宋体"/>
                <w:sz w:val="18"/>
                <w:szCs w:val="18"/>
              </w:rPr>
            </w:pPr>
            <w:r>
              <w:rPr>
                <w:rFonts w:hint="eastAsia" w:ascii="宋体" w:hAnsi="宋体" w:eastAsia="宋体"/>
                <w:sz w:val="18"/>
                <w:szCs w:val="18"/>
              </w:rPr>
              <w:t>98</w:t>
            </w:r>
          </w:p>
        </w:tc>
        <w:tc>
          <w:tcPr>
            <w:tcW w:w="206" w:type="pct"/>
            <w:noWrap w:val="0"/>
            <w:vAlign w:val="center"/>
          </w:tcPr>
          <w:p w14:paraId="6E849E12">
            <w:pPr>
              <w:pStyle w:val="2"/>
              <w:kinsoku/>
              <w:jc w:val="center"/>
              <w:rPr>
                <w:rFonts w:ascii="宋体" w:hAnsi="宋体" w:eastAsia="宋体"/>
                <w:sz w:val="18"/>
                <w:szCs w:val="18"/>
              </w:rPr>
            </w:pPr>
            <w:r>
              <w:rPr>
                <w:rFonts w:hint="eastAsia" w:ascii="宋体" w:hAnsi="宋体" w:eastAsia="宋体"/>
                <w:sz w:val="18"/>
                <w:szCs w:val="18"/>
              </w:rPr>
              <w:t>1987</w:t>
            </w:r>
          </w:p>
        </w:tc>
        <w:tc>
          <w:tcPr>
            <w:tcW w:w="141" w:type="pct"/>
            <w:noWrap w:val="0"/>
            <w:vAlign w:val="center"/>
          </w:tcPr>
          <w:p w14:paraId="1DA82F3A">
            <w:pPr>
              <w:pStyle w:val="2"/>
              <w:kinsoku/>
              <w:jc w:val="center"/>
              <w:rPr>
                <w:rFonts w:ascii="宋体" w:hAnsi="宋体" w:eastAsia="宋体"/>
                <w:sz w:val="18"/>
                <w:szCs w:val="18"/>
              </w:rPr>
            </w:pPr>
          </w:p>
        </w:tc>
      </w:tr>
      <w:tr w14:paraId="2ACC03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300" w:type="pct"/>
            <w:noWrap w:val="0"/>
            <w:vAlign w:val="center"/>
          </w:tcPr>
          <w:p w14:paraId="40208F92">
            <w:pPr>
              <w:pStyle w:val="2"/>
              <w:kinsoku/>
              <w:jc w:val="center"/>
              <w:rPr>
                <w:rFonts w:ascii="宋体" w:hAnsi="宋体" w:eastAsia="宋体"/>
                <w:sz w:val="18"/>
                <w:szCs w:val="18"/>
              </w:rPr>
            </w:pPr>
            <w:r>
              <w:rPr>
                <w:rFonts w:hint="eastAsia" w:ascii="宋体" w:hAnsi="宋体" w:eastAsia="宋体"/>
                <w:sz w:val="18"/>
                <w:szCs w:val="18"/>
              </w:rPr>
              <w:t>象山北路</w:t>
            </w:r>
          </w:p>
        </w:tc>
        <w:tc>
          <w:tcPr>
            <w:tcW w:w="279" w:type="pct"/>
            <w:noWrap w:val="0"/>
            <w:vAlign w:val="center"/>
          </w:tcPr>
          <w:p w14:paraId="4B77CF09">
            <w:pPr>
              <w:pStyle w:val="2"/>
              <w:kinsoku/>
              <w:jc w:val="center"/>
              <w:rPr>
                <w:rFonts w:ascii="宋体" w:hAnsi="宋体" w:eastAsia="宋体"/>
                <w:sz w:val="18"/>
                <w:szCs w:val="18"/>
              </w:rPr>
            </w:pPr>
            <w:r>
              <w:rPr>
                <w:rFonts w:hint="eastAsia" w:ascii="宋体" w:hAnsi="宋体" w:eastAsia="宋体"/>
                <w:sz w:val="18"/>
                <w:szCs w:val="18"/>
              </w:rPr>
              <w:t>阳明路</w:t>
            </w:r>
          </w:p>
        </w:tc>
        <w:tc>
          <w:tcPr>
            <w:tcW w:w="388" w:type="pct"/>
            <w:noWrap w:val="0"/>
            <w:vAlign w:val="center"/>
          </w:tcPr>
          <w:p w14:paraId="3BBCB377">
            <w:pPr>
              <w:pStyle w:val="2"/>
              <w:kinsoku/>
              <w:jc w:val="center"/>
              <w:rPr>
                <w:rFonts w:ascii="宋体" w:hAnsi="宋体" w:eastAsia="宋体"/>
                <w:sz w:val="18"/>
                <w:szCs w:val="18"/>
              </w:rPr>
            </w:pPr>
            <w:r>
              <w:rPr>
                <w:rFonts w:hint="eastAsia" w:ascii="宋体" w:hAnsi="宋体" w:eastAsia="宋体"/>
                <w:sz w:val="18"/>
                <w:szCs w:val="18"/>
              </w:rPr>
              <w:t>中山路</w:t>
            </w:r>
          </w:p>
        </w:tc>
        <w:tc>
          <w:tcPr>
            <w:tcW w:w="270" w:type="pct"/>
            <w:noWrap w:val="0"/>
            <w:vAlign w:val="center"/>
          </w:tcPr>
          <w:p w14:paraId="7C847484">
            <w:pPr>
              <w:pStyle w:val="2"/>
              <w:kinsoku/>
              <w:jc w:val="center"/>
              <w:rPr>
                <w:rFonts w:ascii="宋体" w:hAnsi="宋体" w:eastAsia="宋体"/>
                <w:sz w:val="18"/>
                <w:szCs w:val="18"/>
              </w:rPr>
            </w:pPr>
            <w:r>
              <w:rPr>
                <w:rFonts w:hint="eastAsia" w:ascii="宋体" w:hAnsi="宋体" w:eastAsia="宋体"/>
                <w:sz w:val="18"/>
                <w:szCs w:val="18"/>
              </w:rPr>
              <w:t>4302</w:t>
            </w:r>
          </w:p>
        </w:tc>
        <w:tc>
          <w:tcPr>
            <w:tcW w:w="238" w:type="pct"/>
            <w:noWrap w:val="0"/>
            <w:vAlign w:val="center"/>
          </w:tcPr>
          <w:p w14:paraId="54B07215">
            <w:pPr>
              <w:pStyle w:val="2"/>
              <w:kinsoku/>
              <w:jc w:val="center"/>
              <w:rPr>
                <w:rFonts w:ascii="宋体" w:hAnsi="宋体" w:eastAsia="宋体"/>
                <w:sz w:val="18"/>
                <w:szCs w:val="18"/>
              </w:rPr>
            </w:pPr>
          </w:p>
        </w:tc>
        <w:tc>
          <w:tcPr>
            <w:tcW w:w="238" w:type="pct"/>
            <w:noWrap w:val="0"/>
            <w:vAlign w:val="center"/>
          </w:tcPr>
          <w:p w14:paraId="64897E5C">
            <w:pPr>
              <w:pStyle w:val="2"/>
              <w:kinsoku/>
              <w:jc w:val="center"/>
              <w:rPr>
                <w:rFonts w:ascii="宋体" w:hAnsi="宋体" w:eastAsia="宋体"/>
                <w:sz w:val="18"/>
                <w:szCs w:val="18"/>
              </w:rPr>
            </w:pPr>
          </w:p>
        </w:tc>
        <w:tc>
          <w:tcPr>
            <w:tcW w:w="270" w:type="pct"/>
            <w:noWrap w:val="0"/>
            <w:vAlign w:val="center"/>
          </w:tcPr>
          <w:p w14:paraId="07263804">
            <w:pPr>
              <w:pStyle w:val="2"/>
              <w:kinsoku/>
              <w:jc w:val="center"/>
              <w:rPr>
                <w:rFonts w:ascii="宋体" w:hAnsi="宋体" w:eastAsia="宋体"/>
                <w:sz w:val="18"/>
                <w:szCs w:val="18"/>
              </w:rPr>
            </w:pPr>
            <w:r>
              <w:rPr>
                <w:rFonts w:hint="eastAsia" w:ascii="宋体" w:hAnsi="宋体" w:eastAsia="宋体"/>
                <w:sz w:val="18"/>
                <w:szCs w:val="18"/>
              </w:rPr>
              <w:t>4302</w:t>
            </w:r>
          </w:p>
        </w:tc>
        <w:tc>
          <w:tcPr>
            <w:tcW w:w="302" w:type="pct"/>
            <w:noWrap w:val="0"/>
            <w:vAlign w:val="center"/>
          </w:tcPr>
          <w:p w14:paraId="2477BA4F">
            <w:pPr>
              <w:pStyle w:val="2"/>
              <w:kinsoku/>
              <w:jc w:val="center"/>
              <w:rPr>
                <w:rFonts w:ascii="宋体" w:hAnsi="宋体" w:eastAsia="宋体"/>
                <w:sz w:val="18"/>
                <w:szCs w:val="18"/>
              </w:rPr>
            </w:pPr>
            <w:r>
              <w:rPr>
                <w:rFonts w:hint="eastAsia" w:ascii="宋体" w:hAnsi="宋体" w:eastAsia="宋体"/>
                <w:sz w:val="18"/>
                <w:szCs w:val="18"/>
              </w:rPr>
              <w:t>1452</w:t>
            </w:r>
          </w:p>
        </w:tc>
        <w:tc>
          <w:tcPr>
            <w:tcW w:w="334" w:type="pct"/>
            <w:noWrap w:val="0"/>
            <w:vAlign w:val="center"/>
          </w:tcPr>
          <w:p w14:paraId="2E340509">
            <w:pPr>
              <w:pStyle w:val="2"/>
              <w:kinsoku/>
              <w:jc w:val="center"/>
              <w:rPr>
                <w:rFonts w:ascii="宋体" w:hAnsi="宋体" w:eastAsia="宋体"/>
                <w:sz w:val="18"/>
                <w:szCs w:val="18"/>
              </w:rPr>
            </w:pPr>
            <w:r>
              <w:rPr>
                <w:rFonts w:hint="eastAsia" w:ascii="宋体" w:hAnsi="宋体" w:eastAsia="宋体"/>
                <w:sz w:val="18"/>
                <w:szCs w:val="18"/>
              </w:rPr>
              <w:t>2850</w:t>
            </w:r>
          </w:p>
        </w:tc>
        <w:tc>
          <w:tcPr>
            <w:tcW w:w="334" w:type="pct"/>
            <w:noWrap w:val="0"/>
            <w:vAlign w:val="center"/>
          </w:tcPr>
          <w:p w14:paraId="23388C71">
            <w:pPr>
              <w:pStyle w:val="2"/>
              <w:kinsoku/>
              <w:jc w:val="center"/>
              <w:rPr>
                <w:rFonts w:ascii="宋体" w:hAnsi="宋体" w:eastAsia="宋体"/>
                <w:sz w:val="18"/>
                <w:szCs w:val="18"/>
              </w:rPr>
            </w:pPr>
          </w:p>
        </w:tc>
        <w:tc>
          <w:tcPr>
            <w:tcW w:w="336" w:type="pct"/>
            <w:noWrap w:val="0"/>
            <w:vAlign w:val="center"/>
          </w:tcPr>
          <w:p w14:paraId="02905410">
            <w:pPr>
              <w:pStyle w:val="2"/>
              <w:kinsoku/>
              <w:jc w:val="center"/>
              <w:rPr>
                <w:rFonts w:ascii="宋体" w:hAnsi="宋体" w:eastAsia="宋体"/>
                <w:sz w:val="18"/>
                <w:szCs w:val="18"/>
              </w:rPr>
            </w:pPr>
          </w:p>
        </w:tc>
        <w:tc>
          <w:tcPr>
            <w:tcW w:w="270" w:type="pct"/>
            <w:noWrap w:val="0"/>
            <w:vAlign w:val="center"/>
          </w:tcPr>
          <w:p w14:paraId="71842CF0">
            <w:pPr>
              <w:pStyle w:val="2"/>
              <w:kinsoku/>
              <w:jc w:val="center"/>
              <w:rPr>
                <w:rFonts w:ascii="宋体" w:hAnsi="宋体" w:eastAsia="宋体"/>
                <w:sz w:val="18"/>
                <w:szCs w:val="18"/>
              </w:rPr>
            </w:pPr>
            <w:r>
              <w:rPr>
                <w:rFonts w:hint="eastAsia" w:ascii="宋体" w:hAnsi="宋体" w:eastAsia="宋体"/>
                <w:sz w:val="18"/>
                <w:szCs w:val="18"/>
              </w:rPr>
              <w:t>4302</w:t>
            </w:r>
          </w:p>
        </w:tc>
        <w:tc>
          <w:tcPr>
            <w:tcW w:w="238" w:type="pct"/>
            <w:noWrap w:val="0"/>
            <w:vAlign w:val="center"/>
          </w:tcPr>
          <w:p w14:paraId="0E6DCA26">
            <w:pPr>
              <w:pStyle w:val="2"/>
              <w:kinsoku/>
              <w:jc w:val="center"/>
              <w:rPr>
                <w:rFonts w:ascii="宋体" w:hAnsi="宋体" w:eastAsia="宋体"/>
                <w:sz w:val="18"/>
                <w:szCs w:val="18"/>
              </w:rPr>
            </w:pPr>
          </w:p>
        </w:tc>
        <w:tc>
          <w:tcPr>
            <w:tcW w:w="238" w:type="pct"/>
            <w:noWrap w:val="0"/>
            <w:vAlign w:val="center"/>
          </w:tcPr>
          <w:p w14:paraId="55258A82">
            <w:pPr>
              <w:pStyle w:val="2"/>
              <w:kinsoku/>
              <w:jc w:val="center"/>
              <w:rPr>
                <w:rFonts w:ascii="宋体" w:hAnsi="宋体" w:eastAsia="宋体"/>
                <w:sz w:val="18"/>
                <w:szCs w:val="18"/>
              </w:rPr>
            </w:pPr>
          </w:p>
        </w:tc>
        <w:tc>
          <w:tcPr>
            <w:tcW w:w="141" w:type="pct"/>
            <w:noWrap w:val="0"/>
            <w:vAlign w:val="center"/>
          </w:tcPr>
          <w:p w14:paraId="38F991DF">
            <w:pPr>
              <w:pStyle w:val="2"/>
              <w:kinsoku/>
              <w:jc w:val="center"/>
              <w:rPr>
                <w:rFonts w:ascii="宋体" w:hAnsi="宋体" w:eastAsia="宋体"/>
                <w:sz w:val="18"/>
                <w:szCs w:val="18"/>
              </w:rPr>
            </w:pPr>
          </w:p>
        </w:tc>
        <w:tc>
          <w:tcPr>
            <w:tcW w:w="238" w:type="pct"/>
            <w:noWrap w:val="0"/>
            <w:vAlign w:val="center"/>
          </w:tcPr>
          <w:p w14:paraId="45B07179">
            <w:pPr>
              <w:pStyle w:val="2"/>
              <w:kinsoku/>
              <w:jc w:val="center"/>
              <w:rPr>
                <w:rFonts w:ascii="宋体" w:hAnsi="宋体" w:eastAsia="宋体"/>
                <w:sz w:val="18"/>
                <w:szCs w:val="18"/>
              </w:rPr>
            </w:pPr>
            <w:r>
              <w:rPr>
                <w:rFonts w:hint="eastAsia" w:ascii="宋体" w:hAnsi="宋体" w:eastAsia="宋体"/>
                <w:sz w:val="18"/>
                <w:szCs w:val="18"/>
              </w:rPr>
              <w:t>139</w:t>
            </w:r>
          </w:p>
        </w:tc>
        <w:tc>
          <w:tcPr>
            <w:tcW w:w="238" w:type="pct"/>
            <w:noWrap w:val="0"/>
            <w:vAlign w:val="center"/>
          </w:tcPr>
          <w:p w14:paraId="68F39FEF">
            <w:pPr>
              <w:pStyle w:val="2"/>
              <w:kinsoku/>
              <w:jc w:val="center"/>
              <w:rPr>
                <w:rFonts w:ascii="宋体" w:hAnsi="宋体" w:eastAsia="宋体"/>
                <w:sz w:val="18"/>
                <w:szCs w:val="18"/>
              </w:rPr>
            </w:pPr>
            <w:r>
              <w:rPr>
                <w:rFonts w:hint="eastAsia" w:ascii="宋体" w:hAnsi="宋体" w:eastAsia="宋体"/>
                <w:sz w:val="18"/>
                <w:szCs w:val="18"/>
              </w:rPr>
              <w:t>86</w:t>
            </w:r>
          </w:p>
        </w:tc>
        <w:tc>
          <w:tcPr>
            <w:tcW w:w="206" w:type="pct"/>
            <w:noWrap w:val="0"/>
            <w:vAlign w:val="center"/>
          </w:tcPr>
          <w:p w14:paraId="0941A0B5">
            <w:pPr>
              <w:pStyle w:val="2"/>
              <w:kinsoku/>
              <w:jc w:val="center"/>
              <w:rPr>
                <w:rFonts w:ascii="宋体" w:hAnsi="宋体" w:eastAsia="宋体"/>
                <w:sz w:val="18"/>
                <w:szCs w:val="18"/>
              </w:rPr>
            </w:pPr>
            <w:r>
              <w:rPr>
                <w:rFonts w:hint="eastAsia" w:ascii="宋体" w:hAnsi="宋体" w:eastAsia="宋体"/>
                <w:sz w:val="18"/>
                <w:szCs w:val="18"/>
              </w:rPr>
              <w:t>2001</w:t>
            </w:r>
          </w:p>
        </w:tc>
        <w:tc>
          <w:tcPr>
            <w:tcW w:w="141" w:type="pct"/>
            <w:noWrap w:val="0"/>
            <w:vAlign w:val="center"/>
          </w:tcPr>
          <w:p w14:paraId="31CE2B1D">
            <w:pPr>
              <w:pStyle w:val="2"/>
              <w:kinsoku/>
              <w:jc w:val="center"/>
              <w:rPr>
                <w:rFonts w:ascii="宋体" w:hAnsi="宋体" w:eastAsia="宋体"/>
                <w:sz w:val="18"/>
                <w:szCs w:val="18"/>
              </w:rPr>
            </w:pPr>
          </w:p>
        </w:tc>
      </w:tr>
      <w:tr w14:paraId="6148CA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300" w:type="pct"/>
            <w:noWrap w:val="0"/>
            <w:vAlign w:val="center"/>
          </w:tcPr>
          <w:p w14:paraId="57AF4DEB">
            <w:pPr>
              <w:pStyle w:val="2"/>
              <w:kinsoku/>
              <w:jc w:val="center"/>
              <w:rPr>
                <w:rFonts w:ascii="宋体" w:hAnsi="宋体" w:eastAsia="宋体"/>
                <w:sz w:val="18"/>
                <w:szCs w:val="18"/>
              </w:rPr>
            </w:pPr>
            <w:r>
              <w:rPr>
                <w:rFonts w:hint="eastAsia" w:ascii="宋体" w:hAnsi="宋体" w:eastAsia="宋体"/>
                <w:sz w:val="18"/>
                <w:szCs w:val="18"/>
              </w:rPr>
              <w:t>象山南路</w:t>
            </w:r>
          </w:p>
        </w:tc>
        <w:tc>
          <w:tcPr>
            <w:tcW w:w="279" w:type="pct"/>
            <w:noWrap w:val="0"/>
            <w:vAlign w:val="center"/>
          </w:tcPr>
          <w:p w14:paraId="53AEA275">
            <w:pPr>
              <w:pStyle w:val="2"/>
              <w:kinsoku/>
              <w:jc w:val="center"/>
              <w:rPr>
                <w:rFonts w:ascii="宋体" w:hAnsi="宋体" w:eastAsia="宋体"/>
                <w:sz w:val="18"/>
                <w:szCs w:val="18"/>
              </w:rPr>
            </w:pPr>
            <w:r>
              <w:rPr>
                <w:rFonts w:hint="eastAsia" w:ascii="宋体" w:hAnsi="宋体" w:eastAsia="宋体"/>
                <w:sz w:val="18"/>
                <w:szCs w:val="18"/>
              </w:rPr>
              <w:t>中山路</w:t>
            </w:r>
          </w:p>
        </w:tc>
        <w:tc>
          <w:tcPr>
            <w:tcW w:w="388" w:type="pct"/>
            <w:noWrap w:val="0"/>
            <w:vAlign w:val="center"/>
          </w:tcPr>
          <w:p w14:paraId="626E99CF">
            <w:pPr>
              <w:pStyle w:val="2"/>
              <w:kinsoku/>
              <w:jc w:val="center"/>
              <w:rPr>
                <w:rFonts w:ascii="宋体" w:hAnsi="宋体" w:eastAsia="宋体"/>
                <w:sz w:val="18"/>
                <w:szCs w:val="18"/>
              </w:rPr>
            </w:pPr>
            <w:r>
              <w:rPr>
                <w:rFonts w:hint="eastAsia" w:ascii="宋体" w:hAnsi="宋体" w:eastAsia="宋体"/>
                <w:sz w:val="18"/>
                <w:szCs w:val="18"/>
              </w:rPr>
              <w:t>前进路</w:t>
            </w:r>
          </w:p>
        </w:tc>
        <w:tc>
          <w:tcPr>
            <w:tcW w:w="270" w:type="pct"/>
            <w:noWrap w:val="0"/>
            <w:vAlign w:val="center"/>
          </w:tcPr>
          <w:p w14:paraId="792E5C96">
            <w:pPr>
              <w:pStyle w:val="2"/>
              <w:kinsoku/>
              <w:jc w:val="center"/>
              <w:rPr>
                <w:rFonts w:ascii="宋体" w:hAnsi="宋体" w:eastAsia="宋体"/>
                <w:sz w:val="18"/>
                <w:szCs w:val="18"/>
              </w:rPr>
            </w:pPr>
            <w:r>
              <w:rPr>
                <w:rFonts w:hint="eastAsia" w:ascii="宋体" w:hAnsi="宋体" w:eastAsia="宋体"/>
                <w:sz w:val="18"/>
                <w:szCs w:val="18"/>
              </w:rPr>
              <w:t>2339</w:t>
            </w:r>
          </w:p>
        </w:tc>
        <w:tc>
          <w:tcPr>
            <w:tcW w:w="238" w:type="pct"/>
            <w:noWrap w:val="0"/>
            <w:vAlign w:val="center"/>
          </w:tcPr>
          <w:p w14:paraId="0084FA3D">
            <w:pPr>
              <w:pStyle w:val="2"/>
              <w:kinsoku/>
              <w:jc w:val="center"/>
              <w:rPr>
                <w:rFonts w:ascii="宋体" w:hAnsi="宋体" w:eastAsia="宋体"/>
                <w:sz w:val="18"/>
                <w:szCs w:val="18"/>
              </w:rPr>
            </w:pPr>
          </w:p>
        </w:tc>
        <w:tc>
          <w:tcPr>
            <w:tcW w:w="238" w:type="pct"/>
            <w:noWrap w:val="0"/>
            <w:vAlign w:val="center"/>
          </w:tcPr>
          <w:p w14:paraId="29A6927B">
            <w:pPr>
              <w:pStyle w:val="2"/>
              <w:kinsoku/>
              <w:jc w:val="center"/>
              <w:rPr>
                <w:rFonts w:ascii="宋体" w:hAnsi="宋体" w:eastAsia="宋体"/>
                <w:sz w:val="18"/>
                <w:szCs w:val="18"/>
              </w:rPr>
            </w:pPr>
          </w:p>
        </w:tc>
        <w:tc>
          <w:tcPr>
            <w:tcW w:w="270" w:type="pct"/>
            <w:noWrap w:val="0"/>
            <w:vAlign w:val="center"/>
          </w:tcPr>
          <w:p w14:paraId="11CB87ED">
            <w:pPr>
              <w:pStyle w:val="2"/>
              <w:kinsoku/>
              <w:jc w:val="center"/>
              <w:rPr>
                <w:rFonts w:ascii="宋体" w:hAnsi="宋体" w:eastAsia="宋体"/>
                <w:sz w:val="18"/>
                <w:szCs w:val="18"/>
              </w:rPr>
            </w:pPr>
            <w:r>
              <w:rPr>
                <w:rFonts w:hint="eastAsia" w:ascii="宋体" w:hAnsi="宋体" w:eastAsia="宋体"/>
                <w:sz w:val="18"/>
                <w:szCs w:val="18"/>
              </w:rPr>
              <w:t>2339</w:t>
            </w:r>
          </w:p>
        </w:tc>
        <w:tc>
          <w:tcPr>
            <w:tcW w:w="302" w:type="pct"/>
            <w:noWrap w:val="0"/>
            <w:vAlign w:val="center"/>
          </w:tcPr>
          <w:p w14:paraId="7692FEE2">
            <w:pPr>
              <w:pStyle w:val="2"/>
              <w:kinsoku/>
              <w:jc w:val="center"/>
              <w:rPr>
                <w:rFonts w:ascii="宋体" w:hAnsi="宋体" w:eastAsia="宋体"/>
                <w:sz w:val="18"/>
                <w:szCs w:val="18"/>
              </w:rPr>
            </w:pPr>
            <w:r>
              <w:rPr>
                <w:rFonts w:hint="eastAsia" w:ascii="宋体" w:hAnsi="宋体" w:eastAsia="宋体"/>
                <w:sz w:val="18"/>
                <w:szCs w:val="18"/>
              </w:rPr>
              <w:t>744</w:t>
            </w:r>
          </w:p>
        </w:tc>
        <w:tc>
          <w:tcPr>
            <w:tcW w:w="334" w:type="pct"/>
            <w:noWrap w:val="0"/>
            <w:vAlign w:val="center"/>
          </w:tcPr>
          <w:p w14:paraId="3FDA05BD">
            <w:pPr>
              <w:pStyle w:val="2"/>
              <w:kinsoku/>
              <w:jc w:val="center"/>
              <w:rPr>
                <w:rFonts w:ascii="宋体" w:hAnsi="宋体" w:eastAsia="宋体"/>
                <w:sz w:val="18"/>
                <w:szCs w:val="18"/>
              </w:rPr>
            </w:pPr>
            <w:r>
              <w:rPr>
                <w:rFonts w:hint="eastAsia" w:ascii="宋体" w:hAnsi="宋体" w:eastAsia="宋体"/>
                <w:sz w:val="18"/>
                <w:szCs w:val="18"/>
              </w:rPr>
              <w:t>1595</w:t>
            </w:r>
          </w:p>
        </w:tc>
        <w:tc>
          <w:tcPr>
            <w:tcW w:w="334" w:type="pct"/>
            <w:noWrap w:val="0"/>
            <w:vAlign w:val="center"/>
          </w:tcPr>
          <w:p w14:paraId="4CE814AA">
            <w:pPr>
              <w:pStyle w:val="2"/>
              <w:kinsoku/>
              <w:jc w:val="center"/>
              <w:rPr>
                <w:rFonts w:ascii="宋体" w:hAnsi="宋体" w:eastAsia="宋体"/>
                <w:sz w:val="18"/>
                <w:szCs w:val="18"/>
              </w:rPr>
            </w:pPr>
          </w:p>
        </w:tc>
        <w:tc>
          <w:tcPr>
            <w:tcW w:w="336" w:type="pct"/>
            <w:noWrap w:val="0"/>
            <w:vAlign w:val="center"/>
          </w:tcPr>
          <w:p w14:paraId="509DD5A7">
            <w:pPr>
              <w:pStyle w:val="2"/>
              <w:kinsoku/>
              <w:jc w:val="center"/>
              <w:rPr>
                <w:rFonts w:ascii="宋体" w:hAnsi="宋体" w:eastAsia="宋体"/>
                <w:sz w:val="18"/>
                <w:szCs w:val="18"/>
              </w:rPr>
            </w:pPr>
          </w:p>
        </w:tc>
        <w:tc>
          <w:tcPr>
            <w:tcW w:w="270" w:type="pct"/>
            <w:noWrap w:val="0"/>
            <w:vAlign w:val="center"/>
          </w:tcPr>
          <w:p w14:paraId="65DA8970">
            <w:pPr>
              <w:pStyle w:val="2"/>
              <w:kinsoku/>
              <w:jc w:val="center"/>
              <w:rPr>
                <w:rFonts w:ascii="宋体" w:hAnsi="宋体" w:eastAsia="宋体"/>
                <w:sz w:val="18"/>
                <w:szCs w:val="18"/>
              </w:rPr>
            </w:pPr>
            <w:r>
              <w:rPr>
                <w:rFonts w:hint="eastAsia" w:ascii="宋体" w:hAnsi="宋体" w:eastAsia="宋体"/>
                <w:sz w:val="18"/>
                <w:szCs w:val="18"/>
              </w:rPr>
              <w:t>2339</w:t>
            </w:r>
          </w:p>
        </w:tc>
        <w:tc>
          <w:tcPr>
            <w:tcW w:w="238" w:type="pct"/>
            <w:noWrap w:val="0"/>
            <w:vAlign w:val="center"/>
          </w:tcPr>
          <w:p w14:paraId="6861C1D1">
            <w:pPr>
              <w:pStyle w:val="2"/>
              <w:kinsoku/>
              <w:jc w:val="center"/>
              <w:rPr>
                <w:rFonts w:ascii="宋体" w:hAnsi="宋体" w:eastAsia="宋体"/>
                <w:sz w:val="18"/>
                <w:szCs w:val="18"/>
              </w:rPr>
            </w:pPr>
          </w:p>
        </w:tc>
        <w:tc>
          <w:tcPr>
            <w:tcW w:w="238" w:type="pct"/>
            <w:noWrap w:val="0"/>
            <w:vAlign w:val="center"/>
          </w:tcPr>
          <w:p w14:paraId="29D56B6E">
            <w:pPr>
              <w:pStyle w:val="2"/>
              <w:kinsoku/>
              <w:jc w:val="center"/>
              <w:rPr>
                <w:rFonts w:ascii="宋体" w:hAnsi="宋体" w:eastAsia="宋体"/>
                <w:sz w:val="18"/>
                <w:szCs w:val="18"/>
              </w:rPr>
            </w:pPr>
          </w:p>
        </w:tc>
        <w:tc>
          <w:tcPr>
            <w:tcW w:w="141" w:type="pct"/>
            <w:noWrap w:val="0"/>
            <w:vAlign w:val="center"/>
          </w:tcPr>
          <w:p w14:paraId="033FE661">
            <w:pPr>
              <w:pStyle w:val="2"/>
              <w:kinsoku/>
              <w:jc w:val="center"/>
              <w:rPr>
                <w:rFonts w:ascii="宋体" w:hAnsi="宋体" w:eastAsia="宋体"/>
                <w:sz w:val="18"/>
                <w:szCs w:val="18"/>
              </w:rPr>
            </w:pPr>
          </w:p>
        </w:tc>
        <w:tc>
          <w:tcPr>
            <w:tcW w:w="238" w:type="pct"/>
            <w:noWrap w:val="0"/>
            <w:vAlign w:val="center"/>
          </w:tcPr>
          <w:p w14:paraId="5BF06DCE">
            <w:pPr>
              <w:pStyle w:val="2"/>
              <w:kinsoku/>
              <w:jc w:val="center"/>
              <w:rPr>
                <w:rFonts w:ascii="宋体" w:hAnsi="宋体" w:eastAsia="宋体"/>
                <w:sz w:val="18"/>
                <w:szCs w:val="18"/>
              </w:rPr>
            </w:pPr>
            <w:r>
              <w:rPr>
                <w:rFonts w:hint="eastAsia" w:ascii="宋体" w:hAnsi="宋体" w:eastAsia="宋体"/>
                <w:sz w:val="18"/>
                <w:szCs w:val="18"/>
              </w:rPr>
              <w:t>93</w:t>
            </w:r>
          </w:p>
        </w:tc>
        <w:tc>
          <w:tcPr>
            <w:tcW w:w="238" w:type="pct"/>
            <w:noWrap w:val="0"/>
            <w:vAlign w:val="center"/>
          </w:tcPr>
          <w:p w14:paraId="0D1E8932">
            <w:pPr>
              <w:pStyle w:val="2"/>
              <w:kinsoku/>
              <w:jc w:val="center"/>
              <w:rPr>
                <w:rFonts w:ascii="宋体" w:hAnsi="宋体" w:eastAsia="宋体"/>
                <w:sz w:val="18"/>
                <w:szCs w:val="18"/>
              </w:rPr>
            </w:pPr>
            <w:r>
              <w:rPr>
                <w:rFonts w:hint="eastAsia" w:ascii="宋体" w:hAnsi="宋体" w:eastAsia="宋体"/>
                <w:sz w:val="18"/>
                <w:szCs w:val="18"/>
              </w:rPr>
              <w:t>54</w:t>
            </w:r>
          </w:p>
        </w:tc>
        <w:tc>
          <w:tcPr>
            <w:tcW w:w="206" w:type="pct"/>
            <w:noWrap w:val="0"/>
            <w:vAlign w:val="center"/>
          </w:tcPr>
          <w:p w14:paraId="3B14820E">
            <w:pPr>
              <w:pStyle w:val="2"/>
              <w:kinsoku/>
              <w:jc w:val="center"/>
              <w:rPr>
                <w:rFonts w:ascii="宋体" w:hAnsi="宋体" w:eastAsia="宋体"/>
                <w:sz w:val="18"/>
                <w:szCs w:val="18"/>
              </w:rPr>
            </w:pPr>
            <w:r>
              <w:rPr>
                <w:rFonts w:hint="eastAsia" w:ascii="宋体" w:hAnsi="宋体" w:eastAsia="宋体"/>
                <w:sz w:val="18"/>
                <w:szCs w:val="18"/>
              </w:rPr>
              <w:t>1984</w:t>
            </w:r>
          </w:p>
        </w:tc>
        <w:tc>
          <w:tcPr>
            <w:tcW w:w="141" w:type="pct"/>
            <w:noWrap w:val="0"/>
            <w:vAlign w:val="center"/>
          </w:tcPr>
          <w:p w14:paraId="67712B76">
            <w:pPr>
              <w:pStyle w:val="2"/>
              <w:kinsoku/>
              <w:jc w:val="center"/>
              <w:rPr>
                <w:rFonts w:ascii="宋体" w:hAnsi="宋体" w:eastAsia="宋体"/>
                <w:sz w:val="18"/>
                <w:szCs w:val="18"/>
              </w:rPr>
            </w:pPr>
          </w:p>
        </w:tc>
      </w:tr>
      <w:tr w14:paraId="75B626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300" w:type="pct"/>
            <w:noWrap w:val="0"/>
            <w:vAlign w:val="center"/>
          </w:tcPr>
          <w:p w14:paraId="548F175C">
            <w:pPr>
              <w:pStyle w:val="2"/>
              <w:kinsoku/>
              <w:jc w:val="center"/>
              <w:rPr>
                <w:rFonts w:ascii="宋体" w:hAnsi="宋体" w:eastAsia="宋体"/>
                <w:sz w:val="18"/>
                <w:szCs w:val="18"/>
              </w:rPr>
            </w:pPr>
            <w:r>
              <w:rPr>
                <w:rFonts w:hint="eastAsia" w:ascii="宋体" w:hAnsi="宋体" w:eastAsia="宋体"/>
                <w:sz w:val="18"/>
                <w:szCs w:val="18"/>
              </w:rPr>
              <w:t>胜利路</w:t>
            </w:r>
          </w:p>
        </w:tc>
        <w:tc>
          <w:tcPr>
            <w:tcW w:w="279" w:type="pct"/>
            <w:noWrap w:val="0"/>
            <w:vAlign w:val="center"/>
          </w:tcPr>
          <w:p w14:paraId="66888E0B">
            <w:pPr>
              <w:pStyle w:val="2"/>
              <w:kinsoku/>
              <w:jc w:val="center"/>
              <w:rPr>
                <w:rFonts w:ascii="宋体" w:hAnsi="宋体" w:eastAsia="宋体"/>
                <w:sz w:val="18"/>
                <w:szCs w:val="18"/>
              </w:rPr>
            </w:pPr>
            <w:r>
              <w:rPr>
                <w:rFonts w:hint="eastAsia" w:ascii="宋体" w:hAnsi="宋体" w:eastAsia="宋体"/>
                <w:sz w:val="18"/>
                <w:szCs w:val="18"/>
              </w:rPr>
              <w:t>阳明路</w:t>
            </w:r>
          </w:p>
        </w:tc>
        <w:tc>
          <w:tcPr>
            <w:tcW w:w="388" w:type="pct"/>
            <w:noWrap w:val="0"/>
            <w:vAlign w:val="center"/>
          </w:tcPr>
          <w:p w14:paraId="2562EE6D">
            <w:pPr>
              <w:pStyle w:val="2"/>
              <w:kinsoku/>
              <w:jc w:val="center"/>
              <w:rPr>
                <w:rFonts w:ascii="宋体" w:hAnsi="宋体" w:eastAsia="宋体"/>
                <w:sz w:val="18"/>
                <w:szCs w:val="18"/>
              </w:rPr>
            </w:pPr>
            <w:r>
              <w:rPr>
                <w:rFonts w:hint="eastAsia" w:ascii="宋体" w:hAnsi="宋体" w:eastAsia="宋体"/>
                <w:sz w:val="18"/>
                <w:szCs w:val="18"/>
              </w:rPr>
              <w:t>叠山路</w:t>
            </w:r>
          </w:p>
        </w:tc>
        <w:tc>
          <w:tcPr>
            <w:tcW w:w="270" w:type="pct"/>
            <w:noWrap w:val="0"/>
            <w:vAlign w:val="center"/>
          </w:tcPr>
          <w:p w14:paraId="7249BE05">
            <w:pPr>
              <w:pStyle w:val="2"/>
              <w:kinsoku/>
              <w:jc w:val="center"/>
              <w:rPr>
                <w:rFonts w:ascii="宋体" w:hAnsi="宋体" w:eastAsia="宋体"/>
                <w:sz w:val="18"/>
                <w:szCs w:val="18"/>
              </w:rPr>
            </w:pPr>
            <w:r>
              <w:rPr>
                <w:rFonts w:hint="eastAsia" w:ascii="宋体" w:hAnsi="宋体" w:eastAsia="宋体"/>
                <w:sz w:val="18"/>
                <w:szCs w:val="18"/>
              </w:rPr>
              <w:t>914</w:t>
            </w:r>
          </w:p>
        </w:tc>
        <w:tc>
          <w:tcPr>
            <w:tcW w:w="238" w:type="pct"/>
            <w:noWrap w:val="0"/>
            <w:vAlign w:val="center"/>
          </w:tcPr>
          <w:p w14:paraId="2D43C418">
            <w:pPr>
              <w:pStyle w:val="2"/>
              <w:kinsoku/>
              <w:jc w:val="center"/>
              <w:rPr>
                <w:rFonts w:ascii="宋体" w:hAnsi="宋体" w:eastAsia="宋体"/>
                <w:sz w:val="18"/>
                <w:szCs w:val="18"/>
              </w:rPr>
            </w:pPr>
          </w:p>
        </w:tc>
        <w:tc>
          <w:tcPr>
            <w:tcW w:w="238" w:type="pct"/>
            <w:noWrap w:val="0"/>
            <w:vAlign w:val="center"/>
          </w:tcPr>
          <w:p w14:paraId="2101B387">
            <w:pPr>
              <w:pStyle w:val="2"/>
              <w:kinsoku/>
              <w:jc w:val="center"/>
              <w:rPr>
                <w:rFonts w:ascii="宋体" w:hAnsi="宋体" w:eastAsia="宋体"/>
                <w:sz w:val="18"/>
                <w:szCs w:val="18"/>
              </w:rPr>
            </w:pPr>
          </w:p>
        </w:tc>
        <w:tc>
          <w:tcPr>
            <w:tcW w:w="270" w:type="pct"/>
            <w:noWrap w:val="0"/>
            <w:vAlign w:val="center"/>
          </w:tcPr>
          <w:p w14:paraId="08359258">
            <w:pPr>
              <w:pStyle w:val="2"/>
              <w:kinsoku/>
              <w:jc w:val="center"/>
              <w:rPr>
                <w:rFonts w:ascii="宋体" w:hAnsi="宋体" w:eastAsia="宋体"/>
                <w:sz w:val="18"/>
                <w:szCs w:val="18"/>
              </w:rPr>
            </w:pPr>
            <w:r>
              <w:rPr>
                <w:rFonts w:hint="eastAsia" w:ascii="宋体" w:hAnsi="宋体" w:eastAsia="宋体"/>
                <w:sz w:val="18"/>
                <w:szCs w:val="18"/>
              </w:rPr>
              <w:t>914</w:t>
            </w:r>
          </w:p>
        </w:tc>
        <w:tc>
          <w:tcPr>
            <w:tcW w:w="302" w:type="pct"/>
            <w:noWrap w:val="0"/>
            <w:vAlign w:val="center"/>
          </w:tcPr>
          <w:p w14:paraId="0BEED20B">
            <w:pPr>
              <w:pStyle w:val="2"/>
              <w:kinsoku/>
              <w:jc w:val="center"/>
              <w:rPr>
                <w:rFonts w:ascii="宋体" w:hAnsi="宋体" w:eastAsia="宋体"/>
                <w:sz w:val="18"/>
                <w:szCs w:val="18"/>
              </w:rPr>
            </w:pPr>
            <w:r>
              <w:rPr>
                <w:rFonts w:hint="eastAsia" w:ascii="宋体" w:hAnsi="宋体" w:eastAsia="宋体"/>
                <w:sz w:val="18"/>
                <w:szCs w:val="18"/>
              </w:rPr>
              <w:t>132</w:t>
            </w:r>
          </w:p>
        </w:tc>
        <w:tc>
          <w:tcPr>
            <w:tcW w:w="334" w:type="pct"/>
            <w:noWrap w:val="0"/>
            <w:vAlign w:val="center"/>
          </w:tcPr>
          <w:p w14:paraId="7F1A3D96">
            <w:pPr>
              <w:pStyle w:val="2"/>
              <w:kinsoku/>
              <w:jc w:val="center"/>
              <w:rPr>
                <w:rFonts w:ascii="宋体" w:hAnsi="宋体" w:eastAsia="宋体"/>
                <w:sz w:val="18"/>
                <w:szCs w:val="18"/>
              </w:rPr>
            </w:pPr>
            <w:r>
              <w:rPr>
                <w:rFonts w:hint="eastAsia" w:ascii="宋体" w:hAnsi="宋体" w:eastAsia="宋体"/>
                <w:sz w:val="18"/>
                <w:szCs w:val="18"/>
              </w:rPr>
              <w:t>782</w:t>
            </w:r>
          </w:p>
        </w:tc>
        <w:tc>
          <w:tcPr>
            <w:tcW w:w="334" w:type="pct"/>
            <w:noWrap w:val="0"/>
            <w:vAlign w:val="center"/>
          </w:tcPr>
          <w:p w14:paraId="414F0BB0">
            <w:pPr>
              <w:pStyle w:val="2"/>
              <w:kinsoku/>
              <w:jc w:val="center"/>
              <w:rPr>
                <w:rFonts w:ascii="宋体" w:hAnsi="宋体" w:eastAsia="宋体"/>
                <w:sz w:val="18"/>
                <w:szCs w:val="18"/>
              </w:rPr>
            </w:pPr>
          </w:p>
        </w:tc>
        <w:tc>
          <w:tcPr>
            <w:tcW w:w="336" w:type="pct"/>
            <w:noWrap w:val="0"/>
            <w:vAlign w:val="center"/>
          </w:tcPr>
          <w:p w14:paraId="380D1D09">
            <w:pPr>
              <w:pStyle w:val="2"/>
              <w:kinsoku/>
              <w:jc w:val="center"/>
              <w:rPr>
                <w:rFonts w:ascii="宋体" w:hAnsi="宋体" w:eastAsia="宋体"/>
                <w:sz w:val="18"/>
                <w:szCs w:val="18"/>
              </w:rPr>
            </w:pPr>
          </w:p>
        </w:tc>
        <w:tc>
          <w:tcPr>
            <w:tcW w:w="270" w:type="pct"/>
            <w:noWrap w:val="0"/>
            <w:vAlign w:val="center"/>
          </w:tcPr>
          <w:p w14:paraId="19BB9CCA">
            <w:pPr>
              <w:pStyle w:val="2"/>
              <w:kinsoku/>
              <w:jc w:val="center"/>
              <w:rPr>
                <w:rFonts w:ascii="宋体" w:hAnsi="宋体" w:eastAsia="宋体"/>
                <w:sz w:val="18"/>
                <w:szCs w:val="18"/>
              </w:rPr>
            </w:pPr>
            <w:r>
              <w:rPr>
                <w:rFonts w:hint="eastAsia" w:ascii="宋体" w:hAnsi="宋体" w:eastAsia="宋体"/>
                <w:sz w:val="18"/>
                <w:szCs w:val="18"/>
              </w:rPr>
              <w:t>914</w:t>
            </w:r>
          </w:p>
        </w:tc>
        <w:tc>
          <w:tcPr>
            <w:tcW w:w="238" w:type="pct"/>
            <w:noWrap w:val="0"/>
            <w:vAlign w:val="center"/>
          </w:tcPr>
          <w:p w14:paraId="3AACDEAE">
            <w:pPr>
              <w:pStyle w:val="2"/>
              <w:kinsoku/>
              <w:jc w:val="center"/>
              <w:rPr>
                <w:rFonts w:ascii="宋体" w:hAnsi="宋体" w:eastAsia="宋体"/>
                <w:sz w:val="18"/>
                <w:szCs w:val="18"/>
              </w:rPr>
            </w:pPr>
          </w:p>
        </w:tc>
        <w:tc>
          <w:tcPr>
            <w:tcW w:w="238" w:type="pct"/>
            <w:noWrap w:val="0"/>
            <w:vAlign w:val="center"/>
          </w:tcPr>
          <w:p w14:paraId="6C04F922">
            <w:pPr>
              <w:pStyle w:val="2"/>
              <w:kinsoku/>
              <w:jc w:val="center"/>
              <w:rPr>
                <w:rFonts w:ascii="宋体" w:hAnsi="宋体" w:eastAsia="宋体"/>
                <w:sz w:val="18"/>
                <w:szCs w:val="18"/>
              </w:rPr>
            </w:pPr>
          </w:p>
        </w:tc>
        <w:tc>
          <w:tcPr>
            <w:tcW w:w="141" w:type="pct"/>
            <w:noWrap w:val="0"/>
            <w:vAlign w:val="center"/>
          </w:tcPr>
          <w:p w14:paraId="1E0D56EB">
            <w:pPr>
              <w:pStyle w:val="2"/>
              <w:kinsoku/>
              <w:jc w:val="center"/>
              <w:rPr>
                <w:rFonts w:ascii="宋体" w:hAnsi="宋体" w:eastAsia="宋体"/>
                <w:sz w:val="18"/>
                <w:szCs w:val="18"/>
              </w:rPr>
            </w:pPr>
          </w:p>
        </w:tc>
        <w:tc>
          <w:tcPr>
            <w:tcW w:w="238" w:type="pct"/>
            <w:noWrap w:val="0"/>
            <w:vAlign w:val="center"/>
          </w:tcPr>
          <w:p w14:paraId="79508B33">
            <w:pPr>
              <w:pStyle w:val="2"/>
              <w:kinsoku/>
              <w:jc w:val="center"/>
              <w:rPr>
                <w:rFonts w:ascii="宋体" w:hAnsi="宋体" w:eastAsia="宋体"/>
                <w:sz w:val="18"/>
                <w:szCs w:val="18"/>
              </w:rPr>
            </w:pPr>
            <w:r>
              <w:rPr>
                <w:rFonts w:hint="eastAsia" w:ascii="宋体" w:hAnsi="宋体" w:eastAsia="宋体"/>
                <w:sz w:val="18"/>
                <w:szCs w:val="18"/>
              </w:rPr>
              <w:t>23</w:t>
            </w:r>
          </w:p>
        </w:tc>
        <w:tc>
          <w:tcPr>
            <w:tcW w:w="238" w:type="pct"/>
            <w:noWrap w:val="0"/>
            <w:vAlign w:val="center"/>
          </w:tcPr>
          <w:p w14:paraId="0F4A744D">
            <w:pPr>
              <w:pStyle w:val="2"/>
              <w:kinsoku/>
              <w:jc w:val="center"/>
              <w:rPr>
                <w:rFonts w:ascii="宋体" w:hAnsi="宋体" w:eastAsia="宋体"/>
                <w:sz w:val="18"/>
                <w:szCs w:val="18"/>
              </w:rPr>
            </w:pPr>
            <w:r>
              <w:rPr>
                <w:rFonts w:hint="eastAsia" w:ascii="宋体" w:hAnsi="宋体" w:eastAsia="宋体"/>
                <w:sz w:val="18"/>
                <w:szCs w:val="18"/>
              </w:rPr>
              <w:t>9</w:t>
            </w:r>
          </w:p>
        </w:tc>
        <w:tc>
          <w:tcPr>
            <w:tcW w:w="206" w:type="pct"/>
            <w:noWrap w:val="0"/>
            <w:vAlign w:val="center"/>
          </w:tcPr>
          <w:p w14:paraId="751D7BB5">
            <w:pPr>
              <w:pStyle w:val="2"/>
              <w:kinsoku/>
              <w:jc w:val="center"/>
              <w:rPr>
                <w:rFonts w:ascii="宋体" w:hAnsi="宋体" w:eastAsia="宋体"/>
                <w:sz w:val="18"/>
                <w:szCs w:val="18"/>
              </w:rPr>
            </w:pPr>
            <w:r>
              <w:rPr>
                <w:rFonts w:hint="eastAsia" w:ascii="宋体" w:hAnsi="宋体" w:eastAsia="宋体"/>
                <w:sz w:val="18"/>
                <w:szCs w:val="18"/>
              </w:rPr>
              <w:t>1980</w:t>
            </w:r>
          </w:p>
        </w:tc>
        <w:tc>
          <w:tcPr>
            <w:tcW w:w="141" w:type="pct"/>
            <w:noWrap w:val="0"/>
            <w:vAlign w:val="center"/>
          </w:tcPr>
          <w:p w14:paraId="1C174BFC">
            <w:pPr>
              <w:pStyle w:val="2"/>
              <w:kinsoku/>
              <w:jc w:val="center"/>
              <w:rPr>
                <w:rFonts w:ascii="宋体" w:hAnsi="宋体" w:eastAsia="宋体"/>
                <w:sz w:val="18"/>
                <w:szCs w:val="18"/>
              </w:rPr>
            </w:pPr>
          </w:p>
        </w:tc>
      </w:tr>
      <w:tr w14:paraId="379949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300" w:type="pct"/>
            <w:noWrap w:val="0"/>
            <w:vAlign w:val="center"/>
          </w:tcPr>
          <w:p w14:paraId="227D25D0">
            <w:pPr>
              <w:pStyle w:val="2"/>
              <w:kinsoku/>
              <w:jc w:val="center"/>
              <w:rPr>
                <w:rFonts w:ascii="宋体" w:hAnsi="宋体" w:eastAsia="宋体"/>
                <w:sz w:val="18"/>
                <w:szCs w:val="18"/>
              </w:rPr>
            </w:pPr>
            <w:r>
              <w:rPr>
                <w:rFonts w:hint="eastAsia" w:ascii="宋体" w:hAnsi="宋体" w:eastAsia="宋体"/>
                <w:sz w:val="18"/>
                <w:szCs w:val="18"/>
              </w:rPr>
              <w:t>青山北路</w:t>
            </w:r>
          </w:p>
        </w:tc>
        <w:tc>
          <w:tcPr>
            <w:tcW w:w="279" w:type="pct"/>
            <w:noWrap w:val="0"/>
            <w:vAlign w:val="center"/>
          </w:tcPr>
          <w:p w14:paraId="13D8C7FD">
            <w:pPr>
              <w:pStyle w:val="2"/>
              <w:kinsoku/>
              <w:jc w:val="center"/>
              <w:rPr>
                <w:rFonts w:ascii="宋体" w:hAnsi="宋体" w:eastAsia="宋体"/>
                <w:sz w:val="18"/>
                <w:szCs w:val="18"/>
              </w:rPr>
            </w:pPr>
            <w:r>
              <w:rPr>
                <w:rFonts w:hint="eastAsia" w:ascii="宋体" w:hAnsi="宋体" w:eastAsia="宋体"/>
                <w:sz w:val="18"/>
                <w:szCs w:val="18"/>
              </w:rPr>
              <w:t>青山路立交</w:t>
            </w:r>
          </w:p>
        </w:tc>
        <w:tc>
          <w:tcPr>
            <w:tcW w:w="388" w:type="pct"/>
            <w:noWrap w:val="0"/>
            <w:vAlign w:val="center"/>
          </w:tcPr>
          <w:p w14:paraId="3C725CD7">
            <w:pPr>
              <w:pStyle w:val="2"/>
              <w:kinsoku/>
              <w:jc w:val="center"/>
              <w:rPr>
                <w:rFonts w:ascii="宋体" w:hAnsi="宋体" w:eastAsia="宋体"/>
                <w:sz w:val="18"/>
                <w:szCs w:val="18"/>
              </w:rPr>
            </w:pPr>
            <w:r>
              <w:rPr>
                <w:rFonts w:hint="eastAsia" w:ascii="宋体" w:hAnsi="宋体" w:eastAsia="宋体"/>
                <w:sz w:val="18"/>
                <w:szCs w:val="18"/>
              </w:rPr>
              <w:t>青山电排站</w:t>
            </w:r>
          </w:p>
        </w:tc>
        <w:tc>
          <w:tcPr>
            <w:tcW w:w="270" w:type="pct"/>
            <w:noWrap w:val="0"/>
            <w:vAlign w:val="center"/>
          </w:tcPr>
          <w:p w14:paraId="698DDDF0">
            <w:pPr>
              <w:pStyle w:val="2"/>
              <w:kinsoku/>
              <w:jc w:val="center"/>
              <w:rPr>
                <w:rFonts w:ascii="宋体" w:hAnsi="宋体" w:eastAsia="宋体"/>
                <w:sz w:val="18"/>
                <w:szCs w:val="18"/>
              </w:rPr>
            </w:pPr>
            <w:r>
              <w:rPr>
                <w:rFonts w:hint="eastAsia" w:ascii="宋体" w:hAnsi="宋体" w:eastAsia="宋体"/>
                <w:sz w:val="18"/>
                <w:szCs w:val="18"/>
              </w:rPr>
              <w:t>4921</w:t>
            </w:r>
          </w:p>
        </w:tc>
        <w:tc>
          <w:tcPr>
            <w:tcW w:w="238" w:type="pct"/>
            <w:noWrap w:val="0"/>
            <w:vAlign w:val="center"/>
          </w:tcPr>
          <w:p w14:paraId="1BE9D77A">
            <w:pPr>
              <w:pStyle w:val="2"/>
              <w:kinsoku/>
              <w:jc w:val="center"/>
              <w:rPr>
                <w:rFonts w:ascii="宋体" w:hAnsi="宋体" w:eastAsia="宋体"/>
                <w:sz w:val="18"/>
                <w:szCs w:val="18"/>
              </w:rPr>
            </w:pPr>
          </w:p>
        </w:tc>
        <w:tc>
          <w:tcPr>
            <w:tcW w:w="238" w:type="pct"/>
            <w:noWrap w:val="0"/>
            <w:vAlign w:val="center"/>
          </w:tcPr>
          <w:p w14:paraId="28D86182">
            <w:pPr>
              <w:pStyle w:val="2"/>
              <w:kinsoku/>
              <w:jc w:val="center"/>
              <w:rPr>
                <w:rFonts w:ascii="宋体" w:hAnsi="宋体" w:eastAsia="宋体"/>
                <w:sz w:val="18"/>
                <w:szCs w:val="18"/>
              </w:rPr>
            </w:pPr>
          </w:p>
        </w:tc>
        <w:tc>
          <w:tcPr>
            <w:tcW w:w="270" w:type="pct"/>
            <w:noWrap w:val="0"/>
            <w:vAlign w:val="center"/>
          </w:tcPr>
          <w:p w14:paraId="2F0C73EE">
            <w:pPr>
              <w:pStyle w:val="2"/>
              <w:kinsoku/>
              <w:jc w:val="center"/>
              <w:rPr>
                <w:rFonts w:ascii="宋体" w:hAnsi="宋体" w:eastAsia="宋体"/>
                <w:sz w:val="18"/>
                <w:szCs w:val="18"/>
              </w:rPr>
            </w:pPr>
            <w:r>
              <w:rPr>
                <w:rFonts w:hint="eastAsia" w:ascii="宋体" w:hAnsi="宋体" w:eastAsia="宋体"/>
                <w:sz w:val="18"/>
                <w:szCs w:val="18"/>
              </w:rPr>
              <w:t>4921</w:t>
            </w:r>
          </w:p>
        </w:tc>
        <w:tc>
          <w:tcPr>
            <w:tcW w:w="302" w:type="pct"/>
            <w:noWrap w:val="0"/>
            <w:vAlign w:val="center"/>
          </w:tcPr>
          <w:p w14:paraId="39C13C0A">
            <w:pPr>
              <w:pStyle w:val="2"/>
              <w:kinsoku/>
              <w:jc w:val="center"/>
              <w:rPr>
                <w:rFonts w:ascii="宋体" w:hAnsi="宋体" w:eastAsia="宋体"/>
                <w:sz w:val="18"/>
                <w:szCs w:val="18"/>
              </w:rPr>
            </w:pPr>
            <w:r>
              <w:rPr>
                <w:rFonts w:hint="eastAsia" w:ascii="宋体" w:hAnsi="宋体" w:eastAsia="宋体"/>
                <w:sz w:val="18"/>
                <w:szCs w:val="18"/>
              </w:rPr>
              <w:t>1516</w:t>
            </w:r>
          </w:p>
        </w:tc>
        <w:tc>
          <w:tcPr>
            <w:tcW w:w="334" w:type="pct"/>
            <w:noWrap w:val="0"/>
            <w:vAlign w:val="center"/>
          </w:tcPr>
          <w:p w14:paraId="1D2199D1">
            <w:pPr>
              <w:pStyle w:val="2"/>
              <w:kinsoku/>
              <w:jc w:val="center"/>
              <w:rPr>
                <w:rFonts w:ascii="宋体" w:hAnsi="宋体" w:eastAsia="宋体"/>
                <w:sz w:val="18"/>
                <w:szCs w:val="18"/>
              </w:rPr>
            </w:pPr>
            <w:r>
              <w:rPr>
                <w:rFonts w:hint="eastAsia" w:ascii="宋体" w:hAnsi="宋体" w:eastAsia="宋体"/>
                <w:sz w:val="18"/>
                <w:szCs w:val="18"/>
              </w:rPr>
              <w:t>903</w:t>
            </w:r>
          </w:p>
        </w:tc>
        <w:tc>
          <w:tcPr>
            <w:tcW w:w="334" w:type="pct"/>
            <w:noWrap w:val="0"/>
            <w:vAlign w:val="center"/>
          </w:tcPr>
          <w:p w14:paraId="6954A6B5">
            <w:pPr>
              <w:pStyle w:val="2"/>
              <w:kinsoku/>
              <w:jc w:val="center"/>
              <w:rPr>
                <w:rFonts w:ascii="宋体" w:hAnsi="宋体" w:eastAsia="宋体"/>
                <w:sz w:val="18"/>
                <w:szCs w:val="18"/>
              </w:rPr>
            </w:pPr>
          </w:p>
        </w:tc>
        <w:tc>
          <w:tcPr>
            <w:tcW w:w="336" w:type="pct"/>
            <w:noWrap w:val="0"/>
            <w:vAlign w:val="center"/>
          </w:tcPr>
          <w:p w14:paraId="691AE26C">
            <w:pPr>
              <w:pStyle w:val="2"/>
              <w:kinsoku/>
              <w:jc w:val="center"/>
              <w:rPr>
                <w:rFonts w:ascii="宋体" w:hAnsi="宋体" w:eastAsia="宋体"/>
                <w:sz w:val="18"/>
                <w:szCs w:val="18"/>
              </w:rPr>
            </w:pPr>
            <w:r>
              <w:rPr>
                <w:rFonts w:hint="eastAsia" w:ascii="宋体" w:hAnsi="宋体" w:eastAsia="宋体"/>
                <w:sz w:val="18"/>
                <w:szCs w:val="18"/>
              </w:rPr>
              <w:t>2502</w:t>
            </w:r>
          </w:p>
        </w:tc>
        <w:tc>
          <w:tcPr>
            <w:tcW w:w="270" w:type="pct"/>
            <w:noWrap w:val="0"/>
            <w:vAlign w:val="center"/>
          </w:tcPr>
          <w:p w14:paraId="2BCABBCA">
            <w:pPr>
              <w:pStyle w:val="2"/>
              <w:kinsoku/>
              <w:jc w:val="center"/>
              <w:rPr>
                <w:rFonts w:ascii="宋体" w:hAnsi="宋体" w:eastAsia="宋体"/>
                <w:sz w:val="18"/>
                <w:szCs w:val="18"/>
              </w:rPr>
            </w:pPr>
            <w:r>
              <w:rPr>
                <w:rFonts w:hint="eastAsia" w:ascii="宋体" w:hAnsi="宋体" w:eastAsia="宋体"/>
                <w:sz w:val="18"/>
                <w:szCs w:val="18"/>
              </w:rPr>
              <w:t>4921</w:t>
            </w:r>
          </w:p>
        </w:tc>
        <w:tc>
          <w:tcPr>
            <w:tcW w:w="238" w:type="pct"/>
            <w:noWrap w:val="0"/>
            <w:vAlign w:val="center"/>
          </w:tcPr>
          <w:p w14:paraId="6EC770A4">
            <w:pPr>
              <w:pStyle w:val="2"/>
              <w:kinsoku/>
              <w:jc w:val="center"/>
              <w:rPr>
                <w:rFonts w:ascii="宋体" w:hAnsi="宋体" w:eastAsia="宋体"/>
                <w:sz w:val="18"/>
                <w:szCs w:val="18"/>
              </w:rPr>
            </w:pPr>
          </w:p>
        </w:tc>
        <w:tc>
          <w:tcPr>
            <w:tcW w:w="238" w:type="pct"/>
            <w:noWrap w:val="0"/>
            <w:vAlign w:val="center"/>
          </w:tcPr>
          <w:p w14:paraId="33E8ACE1">
            <w:pPr>
              <w:pStyle w:val="2"/>
              <w:kinsoku/>
              <w:jc w:val="center"/>
              <w:rPr>
                <w:rFonts w:ascii="宋体" w:hAnsi="宋体" w:eastAsia="宋体"/>
                <w:sz w:val="18"/>
                <w:szCs w:val="18"/>
              </w:rPr>
            </w:pPr>
          </w:p>
        </w:tc>
        <w:tc>
          <w:tcPr>
            <w:tcW w:w="141" w:type="pct"/>
            <w:noWrap w:val="0"/>
            <w:vAlign w:val="center"/>
          </w:tcPr>
          <w:p w14:paraId="4F73441A">
            <w:pPr>
              <w:pStyle w:val="2"/>
              <w:kinsoku/>
              <w:jc w:val="center"/>
              <w:rPr>
                <w:rFonts w:ascii="宋体" w:hAnsi="宋体" w:eastAsia="宋体"/>
                <w:sz w:val="18"/>
                <w:szCs w:val="18"/>
              </w:rPr>
            </w:pPr>
          </w:p>
        </w:tc>
        <w:tc>
          <w:tcPr>
            <w:tcW w:w="238" w:type="pct"/>
            <w:noWrap w:val="0"/>
            <w:vAlign w:val="center"/>
          </w:tcPr>
          <w:p w14:paraId="04AC4E06">
            <w:pPr>
              <w:pStyle w:val="2"/>
              <w:kinsoku/>
              <w:jc w:val="center"/>
              <w:rPr>
                <w:rFonts w:ascii="宋体" w:hAnsi="宋体" w:eastAsia="宋体"/>
                <w:sz w:val="18"/>
                <w:szCs w:val="18"/>
              </w:rPr>
            </w:pPr>
            <w:r>
              <w:rPr>
                <w:rFonts w:hint="eastAsia" w:ascii="宋体" w:hAnsi="宋体" w:eastAsia="宋体"/>
                <w:sz w:val="18"/>
                <w:szCs w:val="18"/>
              </w:rPr>
              <w:t>1</w:t>
            </w:r>
            <w:r>
              <w:rPr>
                <w:rFonts w:hint="eastAsia" w:ascii="宋体" w:hAnsi="宋体" w:eastAsia="宋体"/>
                <w:sz w:val="18"/>
                <w:szCs w:val="18"/>
                <w:lang w:eastAsia="zh-CN"/>
              </w:rPr>
              <w:t>36</w:t>
            </w:r>
          </w:p>
        </w:tc>
        <w:tc>
          <w:tcPr>
            <w:tcW w:w="238" w:type="pct"/>
            <w:noWrap w:val="0"/>
            <w:vAlign w:val="center"/>
          </w:tcPr>
          <w:p w14:paraId="66A65CF1">
            <w:pPr>
              <w:pStyle w:val="2"/>
              <w:kinsoku/>
              <w:jc w:val="center"/>
              <w:rPr>
                <w:rFonts w:ascii="宋体" w:hAnsi="宋体" w:eastAsia="宋体"/>
                <w:sz w:val="18"/>
                <w:szCs w:val="18"/>
              </w:rPr>
            </w:pPr>
            <w:r>
              <w:rPr>
                <w:rFonts w:hint="eastAsia" w:ascii="宋体" w:hAnsi="宋体" w:eastAsia="宋体"/>
                <w:sz w:val="18"/>
                <w:szCs w:val="18"/>
                <w:lang w:eastAsia="zh-CN"/>
              </w:rPr>
              <w:t>95</w:t>
            </w:r>
          </w:p>
        </w:tc>
        <w:tc>
          <w:tcPr>
            <w:tcW w:w="206" w:type="pct"/>
            <w:noWrap w:val="0"/>
            <w:vAlign w:val="center"/>
          </w:tcPr>
          <w:p w14:paraId="42B480D7">
            <w:pPr>
              <w:pStyle w:val="2"/>
              <w:kinsoku/>
              <w:jc w:val="center"/>
              <w:rPr>
                <w:rFonts w:ascii="宋体" w:hAnsi="宋体" w:eastAsia="宋体"/>
                <w:sz w:val="18"/>
                <w:szCs w:val="18"/>
              </w:rPr>
            </w:pPr>
            <w:r>
              <w:rPr>
                <w:rFonts w:hint="eastAsia" w:ascii="宋体" w:hAnsi="宋体" w:eastAsia="宋体"/>
                <w:sz w:val="18"/>
                <w:szCs w:val="18"/>
              </w:rPr>
              <w:t>1989</w:t>
            </w:r>
          </w:p>
        </w:tc>
        <w:tc>
          <w:tcPr>
            <w:tcW w:w="141" w:type="pct"/>
            <w:noWrap w:val="0"/>
            <w:vAlign w:val="center"/>
          </w:tcPr>
          <w:p w14:paraId="64D968AC">
            <w:pPr>
              <w:pStyle w:val="2"/>
              <w:kinsoku/>
              <w:jc w:val="center"/>
              <w:rPr>
                <w:rFonts w:ascii="宋体" w:hAnsi="宋体" w:eastAsia="宋体"/>
                <w:sz w:val="18"/>
                <w:szCs w:val="18"/>
              </w:rPr>
            </w:pPr>
          </w:p>
        </w:tc>
      </w:tr>
      <w:tr w14:paraId="6A635E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300" w:type="pct"/>
            <w:noWrap w:val="0"/>
            <w:vAlign w:val="center"/>
          </w:tcPr>
          <w:p w14:paraId="54C9C924">
            <w:pPr>
              <w:pStyle w:val="2"/>
              <w:kinsoku/>
              <w:jc w:val="center"/>
              <w:rPr>
                <w:rFonts w:ascii="宋体" w:hAnsi="宋体" w:eastAsia="宋体"/>
                <w:sz w:val="18"/>
                <w:szCs w:val="18"/>
              </w:rPr>
            </w:pPr>
            <w:r>
              <w:rPr>
                <w:rFonts w:hint="eastAsia" w:ascii="宋体" w:hAnsi="宋体" w:eastAsia="宋体"/>
                <w:sz w:val="18"/>
                <w:szCs w:val="18"/>
              </w:rPr>
              <w:t>青山南路</w:t>
            </w:r>
          </w:p>
        </w:tc>
        <w:tc>
          <w:tcPr>
            <w:tcW w:w="279" w:type="pct"/>
            <w:noWrap w:val="0"/>
            <w:vAlign w:val="center"/>
          </w:tcPr>
          <w:p w14:paraId="51E4813A">
            <w:pPr>
              <w:pStyle w:val="2"/>
              <w:kinsoku/>
              <w:jc w:val="center"/>
              <w:rPr>
                <w:rFonts w:ascii="宋体" w:hAnsi="宋体" w:eastAsia="宋体"/>
                <w:sz w:val="18"/>
                <w:szCs w:val="18"/>
              </w:rPr>
            </w:pPr>
            <w:r>
              <w:rPr>
                <w:rFonts w:hint="eastAsia" w:ascii="宋体" w:hAnsi="宋体" w:eastAsia="宋体"/>
                <w:sz w:val="18"/>
                <w:szCs w:val="18"/>
              </w:rPr>
              <w:t>八一大道</w:t>
            </w:r>
          </w:p>
        </w:tc>
        <w:tc>
          <w:tcPr>
            <w:tcW w:w="388" w:type="pct"/>
            <w:noWrap w:val="0"/>
            <w:vAlign w:val="center"/>
          </w:tcPr>
          <w:p w14:paraId="022544E9">
            <w:pPr>
              <w:pStyle w:val="2"/>
              <w:kinsoku/>
              <w:jc w:val="center"/>
              <w:rPr>
                <w:rFonts w:ascii="宋体" w:hAnsi="宋体" w:eastAsia="宋体"/>
                <w:sz w:val="18"/>
                <w:szCs w:val="18"/>
              </w:rPr>
            </w:pPr>
            <w:r>
              <w:rPr>
                <w:rFonts w:hint="eastAsia" w:ascii="宋体" w:hAnsi="宋体" w:eastAsia="宋体"/>
                <w:sz w:val="18"/>
                <w:szCs w:val="18"/>
              </w:rPr>
              <w:t>景德镇办事处</w:t>
            </w:r>
          </w:p>
        </w:tc>
        <w:tc>
          <w:tcPr>
            <w:tcW w:w="270" w:type="pct"/>
            <w:noWrap w:val="0"/>
            <w:vAlign w:val="center"/>
          </w:tcPr>
          <w:p w14:paraId="670639A8">
            <w:pPr>
              <w:pStyle w:val="2"/>
              <w:kinsoku/>
              <w:jc w:val="center"/>
              <w:rPr>
                <w:rFonts w:ascii="宋体" w:hAnsi="宋体" w:eastAsia="宋体"/>
                <w:sz w:val="18"/>
                <w:szCs w:val="18"/>
              </w:rPr>
            </w:pPr>
            <w:r>
              <w:rPr>
                <w:rFonts w:hint="eastAsia" w:ascii="宋体" w:hAnsi="宋体" w:eastAsia="宋体"/>
                <w:sz w:val="18"/>
                <w:szCs w:val="18"/>
              </w:rPr>
              <w:t>5879</w:t>
            </w:r>
          </w:p>
        </w:tc>
        <w:tc>
          <w:tcPr>
            <w:tcW w:w="238" w:type="pct"/>
            <w:noWrap w:val="0"/>
            <w:vAlign w:val="center"/>
          </w:tcPr>
          <w:p w14:paraId="7408D3FA">
            <w:pPr>
              <w:pStyle w:val="2"/>
              <w:kinsoku/>
              <w:jc w:val="center"/>
              <w:rPr>
                <w:rFonts w:ascii="宋体" w:hAnsi="宋体" w:eastAsia="宋体"/>
                <w:sz w:val="18"/>
                <w:szCs w:val="18"/>
              </w:rPr>
            </w:pPr>
          </w:p>
        </w:tc>
        <w:tc>
          <w:tcPr>
            <w:tcW w:w="238" w:type="pct"/>
            <w:noWrap w:val="0"/>
            <w:vAlign w:val="center"/>
          </w:tcPr>
          <w:p w14:paraId="781E9DA0">
            <w:pPr>
              <w:pStyle w:val="2"/>
              <w:kinsoku/>
              <w:jc w:val="center"/>
              <w:rPr>
                <w:rFonts w:ascii="宋体" w:hAnsi="宋体" w:eastAsia="宋体"/>
                <w:sz w:val="18"/>
                <w:szCs w:val="18"/>
              </w:rPr>
            </w:pPr>
          </w:p>
        </w:tc>
        <w:tc>
          <w:tcPr>
            <w:tcW w:w="270" w:type="pct"/>
            <w:noWrap w:val="0"/>
            <w:vAlign w:val="center"/>
          </w:tcPr>
          <w:p w14:paraId="080E3458">
            <w:pPr>
              <w:pStyle w:val="2"/>
              <w:kinsoku/>
              <w:jc w:val="center"/>
              <w:rPr>
                <w:rFonts w:ascii="宋体" w:hAnsi="宋体" w:eastAsia="宋体"/>
                <w:sz w:val="18"/>
                <w:szCs w:val="18"/>
              </w:rPr>
            </w:pPr>
            <w:r>
              <w:rPr>
                <w:rFonts w:hint="eastAsia" w:ascii="宋体" w:hAnsi="宋体" w:eastAsia="宋体"/>
                <w:sz w:val="18"/>
                <w:szCs w:val="18"/>
              </w:rPr>
              <w:t>5879</w:t>
            </w:r>
          </w:p>
        </w:tc>
        <w:tc>
          <w:tcPr>
            <w:tcW w:w="302" w:type="pct"/>
            <w:noWrap w:val="0"/>
            <w:vAlign w:val="center"/>
          </w:tcPr>
          <w:p w14:paraId="6BC8E0D5">
            <w:pPr>
              <w:pStyle w:val="2"/>
              <w:kinsoku/>
              <w:jc w:val="center"/>
              <w:rPr>
                <w:rFonts w:ascii="宋体" w:hAnsi="宋体" w:eastAsia="宋体"/>
                <w:sz w:val="18"/>
                <w:szCs w:val="18"/>
              </w:rPr>
            </w:pPr>
            <w:r>
              <w:rPr>
                <w:rFonts w:hint="eastAsia" w:ascii="宋体" w:hAnsi="宋体" w:eastAsia="宋体"/>
                <w:sz w:val="18"/>
                <w:szCs w:val="18"/>
              </w:rPr>
              <w:t>1117</w:t>
            </w:r>
          </w:p>
        </w:tc>
        <w:tc>
          <w:tcPr>
            <w:tcW w:w="334" w:type="pct"/>
            <w:noWrap w:val="0"/>
            <w:vAlign w:val="center"/>
          </w:tcPr>
          <w:p w14:paraId="75308904">
            <w:pPr>
              <w:pStyle w:val="2"/>
              <w:kinsoku/>
              <w:jc w:val="center"/>
              <w:rPr>
                <w:rFonts w:ascii="宋体" w:hAnsi="宋体" w:eastAsia="宋体"/>
                <w:sz w:val="18"/>
                <w:szCs w:val="18"/>
              </w:rPr>
            </w:pPr>
          </w:p>
        </w:tc>
        <w:tc>
          <w:tcPr>
            <w:tcW w:w="334" w:type="pct"/>
            <w:noWrap w:val="0"/>
            <w:vAlign w:val="center"/>
          </w:tcPr>
          <w:p w14:paraId="3309B7AE">
            <w:pPr>
              <w:pStyle w:val="2"/>
              <w:kinsoku/>
              <w:jc w:val="center"/>
              <w:rPr>
                <w:rFonts w:ascii="宋体" w:hAnsi="宋体" w:eastAsia="宋体"/>
                <w:sz w:val="18"/>
                <w:szCs w:val="18"/>
              </w:rPr>
            </w:pPr>
            <w:r>
              <w:rPr>
                <w:rFonts w:hint="eastAsia" w:ascii="宋体" w:hAnsi="宋体" w:eastAsia="宋体"/>
                <w:sz w:val="18"/>
                <w:szCs w:val="18"/>
              </w:rPr>
              <w:t>4762</w:t>
            </w:r>
          </w:p>
        </w:tc>
        <w:tc>
          <w:tcPr>
            <w:tcW w:w="336" w:type="pct"/>
            <w:noWrap w:val="0"/>
            <w:vAlign w:val="center"/>
          </w:tcPr>
          <w:p w14:paraId="0076F87F">
            <w:pPr>
              <w:pStyle w:val="2"/>
              <w:kinsoku/>
              <w:jc w:val="center"/>
              <w:rPr>
                <w:rFonts w:ascii="宋体" w:hAnsi="宋体" w:eastAsia="宋体"/>
                <w:sz w:val="18"/>
                <w:szCs w:val="18"/>
              </w:rPr>
            </w:pPr>
          </w:p>
        </w:tc>
        <w:tc>
          <w:tcPr>
            <w:tcW w:w="270" w:type="pct"/>
            <w:noWrap w:val="0"/>
            <w:vAlign w:val="center"/>
          </w:tcPr>
          <w:p w14:paraId="0AE146E1">
            <w:pPr>
              <w:pStyle w:val="2"/>
              <w:kinsoku/>
              <w:jc w:val="center"/>
              <w:rPr>
                <w:rFonts w:ascii="宋体" w:hAnsi="宋体" w:eastAsia="宋体"/>
                <w:sz w:val="18"/>
                <w:szCs w:val="18"/>
              </w:rPr>
            </w:pPr>
            <w:r>
              <w:rPr>
                <w:rFonts w:hint="eastAsia" w:ascii="宋体" w:hAnsi="宋体" w:eastAsia="宋体"/>
                <w:sz w:val="18"/>
                <w:szCs w:val="18"/>
              </w:rPr>
              <w:t>5879</w:t>
            </w:r>
          </w:p>
        </w:tc>
        <w:tc>
          <w:tcPr>
            <w:tcW w:w="238" w:type="pct"/>
            <w:noWrap w:val="0"/>
            <w:vAlign w:val="center"/>
          </w:tcPr>
          <w:p w14:paraId="4BA4BF2D">
            <w:pPr>
              <w:pStyle w:val="2"/>
              <w:kinsoku/>
              <w:jc w:val="center"/>
              <w:rPr>
                <w:rFonts w:ascii="宋体" w:hAnsi="宋体" w:eastAsia="宋体"/>
                <w:sz w:val="18"/>
                <w:szCs w:val="18"/>
              </w:rPr>
            </w:pPr>
          </w:p>
        </w:tc>
        <w:tc>
          <w:tcPr>
            <w:tcW w:w="238" w:type="pct"/>
            <w:noWrap w:val="0"/>
            <w:vAlign w:val="center"/>
          </w:tcPr>
          <w:p w14:paraId="73CF9779">
            <w:pPr>
              <w:pStyle w:val="2"/>
              <w:kinsoku/>
              <w:jc w:val="center"/>
              <w:rPr>
                <w:rFonts w:ascii="宋体" w:hAnsi="宋体" w:eastAsia="宋体"/>
                <w:sz w:val="18"/>
                <w:szCs w:val="18"/>
              </w:rPr>
            </w:pPr>
          </w:p>
        </w:tc>
        <w:tc>
          <w:tcPr>
            <w:tcW w:w="141" w:type="pct"/>
            <w:noWrap w:val="0"/>
            <w:vAlign w:val="center"/>
          </w:tcPr>
          <w:p w14:paraId="678CE44C">
            <w:pPr>
              <w:pStyle w:val="2"/>
              <w:kinsoku/>
              <w:jc w:val="center"/>
              <w:rPr>
                <w:rFonts w:ascii="宋体" w:hAnsi="宋体" w:eastAsia="宋体"/>
                <w:sz w:val="18"/>
                <w:szCs w:val="18"/>
              </w:rPr>
            </w:pPr>
          </w:p>
        </w:tc>
        <w:tc>
          <w:tcPr>
            <w:tcW w:w="238" w:type="pct"/>
            <w:noWrap w:val="0"/>
            <w:vAlign w:val="center"/>
          </w:tcPr>
          <w:p w14:paraId="2D5ECCCD">
            <w:pPr>
              <w:pStyle w:val="2"/>
              <w:kinsoku/>
              <w:jc w:val="center"/>
              <w:rPr>
                <w:rFonts w:ascii="宋体" w:hAnsi="宋体" w:eastAsia="宋体"/>
                <w:sz w:val="18"/>
                <w:szCs w:val="18"/>
              </w:rPr>
            </w:pPr>
            <w:r>
              <w:rPr>
                <w:rFonts w:hint="eastAsia" w:ascii="宋体" w:hAnsi="宋体" w:eastAsia="宋体"/>
                <w:sz w:val="18"/>
                <w:szCs w:val="18"/>
              </w:rPr>
              <w:t>290</w:t>
            </w:r>
          </w:p>
        </w:tc>
        <w:tc>
          <w:tcPr>
            <w:tcW w:w="238" w:type="pct"/>
            <w:noWrap w:val="0"/>
            <w:vAlign w:val="center"/>
          </w:tcPr>
          <w:p w14:paraId="3EF22197">
            <w:pPr>
              <w:pStyle w:val="2"/>
              <w:kinsoku/>
              <w:jc w:val="center"/>
              <w:rPr>
                <w:rFonts w:ascii="宋体" w:hAnsi="宋体" w:eastAsia="宋体"/>
                <w:sz w:val="18"/>
                <w:szCs w:val="18"/>
              </w:rPr>
            </w:pPr>
            <w:r>
              <w:rPr>
                <w:rFonts w:hint="eastAsia" w:ascii="宋体" w:hAnsi="宋体" w:eastAsia="宋体"/>
                <w:sz w:val="18"/>
                <w:szCs w:val="18"/>
              </w:rPr>
              <w:t>149</w:t>
            </w:r>
          </w:p>
        </w:tc>
        <w:tc>
          <w:tcPr>
            <w:tcW w:w="206" w:type="pct"/>
            <w:noWrap w:val="0"/>
            <w:vAlign w:val="center"/>
          </w:tcPr>
          <w:p w14:paraId="0EB00666">
            <w:pPr>
              <w:pStyle w:val="2"/>
              <w:kinsoku/>
              <w:jc w:val="center"/>
              <w:rPr>
                <w:rFonts w:ascii="宋体" w:hAnsi="宋体" w:eastAsia="宋体"/>
                <w:sz w:val="18"/>
                <w:szCs w:val="18"/>
              </w:rPr>
            </w:pPr>
            <w:r>
              <w:rPr>
                <w:rFonts w:hint="eastAsia" w:ascii="宋体" w:hAnsi="宋体" w:eastAsia="宋体"/>
                <w:sz w:val="18"/>
                <w:szCs w:val="18"/>
              </w:rPr>
              <w:t>1980</w:t>
            </w:r>
          </w:p>
        </w:tc>
        <w:tc>
          <w:tcPr>
            <w:tcW w:w="141" w:type="pct"/>
            <w:noWrap w:val="0"/>
            <w:vAlign w:val="center"/>
          </w:tcPr>
          <w:p w14:paraId="4F39BA61">
            <w:pPr>
              <w:pStyle w:val="2"/>
              <w:kinsoku/>
              <w:jc w:val="center"/>
              <w:rPr>
                <w:rFonts w:ascii="宋体" w:hAnsi="宋体" w:eastAsia="宋体"/>
                <w:sz w:val="18"/>
                <w:szCs w:val="18"/>
              </w:rPr>
            </w:pPr>
          </w:p>
        </w:tc>
      </w:tr>
      <w:tr w14:paraId="02A6A3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300" w:type="pct"/>
            <w:noWrap w:val="0"/>
            <w:vAlign w:val="center"/>
          </w:tcPr>
          <w:p w14:paraId="63AC909A">
            <w:pPr>
              <w:pStyle w:val="2"/>
              <w:kinsoku/>
              <w:jc w:val="center"/>
              <w:rPr>
                <w:rFonts w:ascii="宋体" w:hAnsi="宋体" w:eastAsia="宋体"/>
                <w:sz w:val="18"/>
                <w:szCs w:val="18"/>
              </w:rPr>
            </w:pPr>
            <w:r>
              <w:rPr>
                <w:rFonts w:hint="eastAsia" w:ascii="宋体" w:hAnsi="宋体" w:eastAsia="宋体"/>
                <w:sz w:val="18"/>
                <w:szCs w:val="18"/>
              </w:rPr>
              <w:t>阳明路</w:t>
            </w:r>
          </w:p>
        </w:tc>
        <w:tc>
          <w:tcPr>
            <w:tcW w:w="279" w:type="pct"/>
            <w:noWrap w:val="0"/>
            <w:vAlign w:val="center"/>
          </w:tcPr>
          <w:p w14:paraId="1513CE7D">
            <w:pPr>
              <w:pStyle w:val="2"/>
              <w:kinsoku/>
              <w:jc w:val="center"/>
              <w:rPr>
                <w:rFonts w:ascii="宋体" w:hAnsi="宋体" w:eastAsia="宋体"/>
                <w:sz w:val="18"/>
                <w:szCs w:val="18"/>
              </w:rPr>
            </w:pPr>
            <w:r>
              <w:rPr>
                <w:rFonts w:hint="eastAsia" w:ascii="宋体" w:hAnsi="宋体" w:eastAsia="宋体"/>
                <w:sz w:val="18"/>
                <w:szCs w:val="18"/>
              </w:rPr>
              <w:t>青山南路</w:t>
            </w:r>
          </w:p>
        </w:tc>
        <w:tc>
          <w:tcPr>
            <w:tcW w:w="388" w:type="pct"/>
            <w:noWrap w:val="0"/>
            <w:vAlign w:val="center"/>
          </w:tcPr>
          <w:p w14:paraId="1567DD4D">
            <w:pPr>
              <w:pStyle w:val="2"/>
              <w:kinsoku/>
              <w:jc w:val="center"/>
              <w:rPr>
                <w:rFonts w:ascii="宋体" w:hAnsi="宋体" w:eastAsia="宋体"/>
                <w:sz w:val="18"/>
                <w:szCs w:val="18"/>
              </w:rPr>
            </w:pPr>
            <w:r>
              <w:rPr>
                <w:rFonts w:hint="eastAsia" w:ascii="宋体" w:hAnsi="宋体" w:eastAsia="宋体"/>
                <w:sz w:val="18"/>
                <w:szCs w:val="18"/>
              </w:rPr>
              <w:t>沿江北大道</w:t>
            </w:r>
          </w:p>
        </w:tc>
        <w:tc>
          <w:tcPr>
            <w:tcW w:w="270" w:type="pct"/>
            <w:noWrap w:val="0"/>
            <w:vAlign w:val="center"/>
          </w:tcPr>
          <w:p w14:paraId="05A4379F">
            <w:pPr>
              <w:pStyle w:val="2"/>
              <w:kinsoku/>
              <w:jc w:val="center"/>
              <w:rPr>
                <w:rFonts w:ascii="宋体" w:hAnsi="宋体" w:eastAsia="宋体"/>
                <w:sz w:val="18"/>
                <w:szCs w:val="18"/>
              </w:rPr>
            </w:pPr>
            <w:r>
              <w:rPr>
                <w:rFonts w:hint="eastAsia" w:ascii="宋体" w:hAnsi="宋体" w:eastAsia="宋体"/>
                <w:sz w:val="18"/>
                <w:szCs w:val="18"/>
              </w:rPr>
              <w:t>6003</w:t>
            </w:r>
          </w:p>
        </w:tc>
        <w:tc>
          <w:tcPr>
            <w:tcW w:w="238" w:type="pct"/>
            <w:noWrap w:val="0"/>
            <w:vAlign w:val="center"/>
          </w:tcPr>
          <w:p w14:paraId="55455BF5">
            <w:pPr>
              <w:pStyle w:val="2"/>
              <w:kinsoku/>
              <w:jc w:val="center"/>
              <w:rPr>
                <w:rFonts w:ascii="宋体" w:hAnsi="宋体" w:eastAsia="宋体"/>
                <w:sz w:val="18"/>
                <w:szCs w:val="18"/>
              </w:rPr>
            </w:pPr>
            <w:r>
              <w:rPr>
                <w:rFonts w:hint="eastAsia" w:ascii="宋体" w:hAnsi="宋体" w:eastAsia="宋体"/>
                <w:sz w:val="18"/>
                <w:szCs w:val="18"/>
              </w:rPr>
              <w:t>2453</w:t>
            </w:r>
          </w:p>
        </w:tc>
        <w:tc>
          <w:tcPr>
            <w:tcW w:w="238" w:type="pct"/>
            <w:noWrap w:val="0"/>
            <w:vAlign w:val="center"/>
          </w:tcPr>
          <w:p w14:paraId="1783742C">
            <w:pPr>
              <w:pStyle w:val="2"/>
              <w:kinsoku/>
              <w:jc w:val="center"/>
              <w:rPr>
                <w:rFonts w:ascii="宋体" w:hAnsi="宋体" w:eastAsia="宋体"/>
                <w:sz w:val="18"/>
                <w:szCs w:val="18"/>
              </w:rPr>
            </w:pPr>
            <w:r>
              <w:rPr>
                <w:rFonts w:hint="eastAsia" w:ascii="宋体" w:hAnsi="宋体" w:eastAsia="宋体"/>
                <w:sz w:val="18"/>
                <w:szCs w:val="18"/>
              </w:rPr>
              <w:t>3550</w:t>
            </w:r>
          </w:p>
        </w:tc>
        <w:tc>
          <w:tcPr>
            <w:tcW w:w="270" w:type="pct"/>
            <w:noWrap w:val="0"/>
            <w:vAlign w:val="center"/>
          </w:tcPr>
          <w:p w14:paraId="65839505">
            <w:pPr>
              <w:pStyle w:val="2"/>
              <w:kinsoku/>
              <w:jc w:val="center"/>
              <w:rPr>
                <w:rFonts w:ascii="宋体" w:hAnsi="宋体" w:eastAsia="宋体"/>
                <w:sz w:val="18"/>
                <w:szCs w:val="18"/>
              </w:rPr>
            </w:pPr>
          </w:p>
        </w:tc>
        <w:tc>
          <w:tcPr>
            <w:tcW w:w="302" w:type="pct"/>
            <w:noWrap w:val="0"/>
            <w:vAlign w:val="center"/>
          </w:tcPr>
          <w:p w14:paraId="2204F947">
            <w:pPr>
              <w:pStyle w:val="2"/>
              <w:kinsoku/>
              <w:jc w:val="center"/>
              <w:rPr>
                <w:rFonts w:ascii="宋体" w:hAnsi="宋体" w:eastAsia="宋体"/>
                <w:sz w:val="18"/>
                <w:szCs w:val="18"/>
              </w:rPr>
            </w:pPr>
            <w:r>
              <w:rPr>
                <w:rFonts w:hint="eastAsia" w:ascii="宋体" w:hAnsi="宋体" w:eastAsia="宋体"/>
                <w:sz w:val="18"/>
                <w:szCs w:val="18"/>
              </w:rPr>
              <w:t>1980</w:t>
            </w:r>
          </w:p>
        </w:tc>
        <w:tc>
          <w:tcPr>
            <w:tcW w:w="334" w:type="pct"/>
            <w:noWrap w:val="0"/>
            <w:vAlign w:val="center"/>
          </w:tcPr>
          <w:p w14:paraId="6261E217">
            <w:pPr>
              <w:pStyle w:val="2"/>
              <w:kinsoku/>
              <w:jc w:val="center"/>
              <w:rPr>
                <w:rFonts w:ascii="宋体" w:hAnsi="宋体" w:eastAsia="宋体"/>
                <w:sz w:val="18"/>
                <w:szCs w:val="18"/>
              </w:rPr>
            </w:pPr>
            <w:r>
              <w:rPr>
                <w:rFonts w:hint="eastAsia" w:ascii="宋体" w:hAnsi="宋体" w:eastAsia="宋体"/>
                <w:sz w:val="18"/>
                <w:szCs w:val="18"/>
              </w:rPr>
              <w:t>834</w:t>
            </w:r>
          </w:p>
        </w:tc>
        <w:tc>
          <w:tcPr>
            <w:tcW w:w="334" w:type="pct"/>
            <w:noWrap w:val="0"/>
            <w:vAlign w:val="center"/>
          </w:tcPr>
          <w:p w14:paraId="5E06F4E7">
            <w:pPr>
              <w:pStyle w:val="2"/>
              <w:kinsoku/>
              <w:jc w:val="center"/>
              <w:rPr>
                <w:rFonts w:ascii="宋体" w:hAnsi="宋体" w:eastAsia="宋体"/>
                <w:sz w:val="18"/>
                <w:szCs w:val="18"/>
              </w:rPr>
            </w:pPr>
            <w:r>
              <w:rPr>
                <w:rFonts w:hint="eastAsia" w:ascii="宋体" w:hAnsi="宋体" w:eastAsia="宋体"/>
                <w:sz w:val="18"/>
                <w:szCs w:val="18"/>
              </w:rPr>
              <w:t>2092</w:t>
            </w:r>
          </w:p>
        </w:tc>
        <w:tc>
          <w:tcPr>
            <w:tcW w:w="336" w:type="pct"/>
            <w:noWrap w:val="0"/>
            <w:vAlign w:val="center"/>
          </w:tcPr>
          <w:p w14:paraId="7299FEB3">
            <w:pPr>
              <w:pStyle w:val="2"/>
              <w:kinsoku/>
              <w:jc w:val="center"/>
              <w:rPr>
                <w:rFonts w:ascii="宋体" w:hAnsi="宋体" w:eastAsia="宋体"/>
                <w:sz w:val="18"/>
                <w:szCs w:val="18"/>
              </w:rPr>
            </w:pPr>
            <w:r>
              <w:rPr>
                <w:rFonts w:hint="eastAsia" w:ascii="宋体" w:hAnsi="宋体" w:eastAsia="宋体"/>
                <w:sz w:val="18"/>
                <w:szCs w:val="18"/>
              </w:rPr>
              <w:t>1097</w:t>
            </w:r>
          </w:p>
        </w:tc>
        <w:tc>
          <w:tcPr>
            <w:tcW w:w="270" w:type="pct"/>
            <w:noWrap w:val="0"/>
            <w:vAlign w:val="center"/>
          </w:tcPr>
          <w:p w14:paraId="11F27AED">
            <w:pPr>
              <w:pStyle w:val="2"/>
              <w:kinsoku/>
              <w:jc w:val="center"/>
              <w:rPr>
                <w:rFonts w:ascii="宋体" w:hAnsi="宋体" w:eastAsia="宋体"/>
                <w:sz w:val="18"/>
                <w:szCs w:val="18"/>
              </w:rPr>
            </w:pPr>
          </w:p>
        </w:tc>
        <w:tc>
          <w:tcPr>
            <w:tcW w:w="238" w:type="pct"/>
            <w:noWrap w:val="0"/>
            <w:vAlign w:val="center"/>
          </w:tcPr>
          <w:p w14:paraId="72BB91F5">
            <w:pPr>
              <w:pStyle w:val="2"/>
              <w:kinsoku/>
              <w:jc w:val="center"/>
              <w:rPr>
                <w:rFonts w:ascii="宋体" w:hAnsi="宋体" w:eastAsia="宋体"/>
                <w:sz w:val="18"/>
                <w:szCs w:val="18"/>
              </w:rPr>
            </w:pPr>
          </w:p>
        </w:tc>
        <w:tc>
          <w:tcPr>
            <w:tcW w:w="238" w:type="pct"/>
            <w:noWrap w:val="0"/>
            <w:vAlign w:val="center"/>
          </w:tcPr>
          <w:p w14:paraId="7CF98451">
            <w:pPr>
              <w:pStyle w:val="2"/>
              <w:kinsoku/>
              <w:jc w:val="center"/>
              <w:rPr>
                <w:rFonts w:ascii="宋体" w:hAnsi="宋体" w:eastAsia="宋体"/>
                <w:sz w:val="18"/>
                <w:szCs w:val="18"/>
              </w:rPr>
            </w:pPr>
            <w:r>
              <w:rPr>
                <w:rFonts w:hint="eastAsia" w:ascii="宋体" w:hAnsi="宋体" w:eastAsia="宋体"/>
                <w:sz w:val="18"/>
                <w:szCs w:val="18"/>
              </w:rPr>
              <w:t>6003</w:t>
            </w:r>
          </w:p>
        </w:tc>
        <w:tc>
          <w:tcPr>
            <w:tcW w:w="141" w:type="pct"/>
            <w:noWrap w:val="0"/>
            <w:vAlign w:val="center"/>
          </w:tcPr>
          <w:p w14:paraId="77863DBA">
            <w:pPr>
              <w:pStyle w:val="2"/>
              <w:kinsoku/>
              <w:jc w:val="center"/>
              <w:rPr>
                <w:rFonts w:ascii="宋体" w:hAnsi="宋体" w:eastAsia="宋体"/>
                <w:sz w:val="18"/>
                <w:szCs w:val="18"/>
              </w:rPr>
            </w:pPr>
          </w:p>
        </w:tc>
        <w:tc>
          <w:tcPr>
            <w:tcW w:w="238" w:type="pct"/>
            <w:noWrap w:val="0"/>
            <w:vAlign w:val="center"/>
          </w:tcPr>
          <w:p w14:paraId="5B03EF1D">
            <w:pPr>
              <w:pStyle w:val="2"/>
              <w:kinsoku/>
              <w:jc w:val="center"/>
              <w:rPr>
                <w:rFonts w:ascii="宋体" w:hAnsi="宋体" w:eastAsia="宋体"/>
                <w:sz w:val="18"/>
                <w:szCs w:val="18"/>
              </w:rPr>
            </w:pPr>
            <w:r>
              <w:rPr>
                <w:rFonts w:hint="eastAsia" w:ascii="宋体" w:hAnsi="宋体" w:eastAsia="宋体"/>
                <w:sz w:val="18"/>
                <w:szCs w:val="18"/>
              </w:rPr>
              <w:t>298</w:t>
            </w:r>
          </w:p>
        </w:tc>
        <w:tc>
          <w:tcPr>
            <w:tcW w:w="238" w:type="pct"/>
            <w:noWrap w:val="0"/>
            <w:vAlign w:val="center"/>
          </w:tcPr>
          <w:p w14:paraId="70A4FA46">
            <w:pPr>
              <w:pStyle w:val="2"/>
              <w:kinsoku/>
              <w:jc w:val="center"/>
              <w:rPr>
                <w:rFonts w:ascii="宋体" w:hAnsi="宋体" w:eastAsia="宋体"/>
                <w:sz w:val="18"/>
                <w:szCs w:val="18"/>
              </w:rPr>
            </w:pPr>
            <w:r>
              <w:rPr>
                <w:rFonts w:hint="eastAsia" w:ascii="宋体" w:hAnsi="宋体" w:eastAsia="宋体"/>
                <w:sz w:val="18"/>
                <w:szCs w:val="18"/>
              </w:rPr>
              <w:t>71</w:t>
            </w:r>
          </w:p>
        </w:tc>
        <w:tc>
          <w:tcPr>
            <w:tcW w:w="206" w:type="pct"/>
            <w:noWrap w:val="0"/>
            <w:vAlign w:val="center"/>
          </w:tcPr>
          <w:p w14:paraId="7C4D15B7">
            <w:pPr>
              <w:pStyle w:val="2"/>
              <w:kinsoku/>
              <w:jc w:val="center"/>
              <w:rPr>
                <w:rFonts w:ascii="宋体" w:hAnsi="宋体" w:eastAsia="宋体"/>
                <w:sz w:val="18"/>
                <w:szCs w:val="18"/>
              </w:rPr>
            </w:pPr>
            <w:r>
              <w:rPr>
                <w:rFonts w:hint="eastAsia" w:ascii="宋体" w:hAnsi="宋体" w:eastAsia="宋体"/>
                <w:sz w:val="18"/>
                <w:szCs w:val="18"/>
              </w:rPr>
              <w:t>2009</w:t>
            </w:r>
          </w:p>
        </w:tc>
        <w:tc>
          <w:tcPr>
            <w:tcW w:w="141" w:type="pct"/>
            <w:noWrap w:val="0"/>
            <w:vAlign w:val="center"/>
          </w:tcPr>
          <w:p w14:paraId="31A2CB79">
            <w:pPr>
              <w:pStyle w:val="2"/>
              <w:kinsoku/>
              <w:jc w:val="center"/>
              <w:rPr>
                <w:rFonts w:ascii="宋体" w:hAnsi="宋体" w:eastAsia="宋体"/>
                <w:sz w:val="18"/>
                <w:szCs w:val="18"/>
              </w:rPr>
            </w:pPr>
          </w:p>
        </w:tc>
      </w:tr>
      <w:tr w14:paraId="451FA3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300" w:type="pct"/>
            <w:noWrap w:val="0"/>
            <w:vAlign w:val="center"/>
          </w:tcPr>
          <w:p w14:paraId="7EDFAE06">
            <w:pPr>
              <w:pStyle w:val="2"/>
              <w:kinsoku/>
              <w:jc w:val="center"/>
              <w:rPr>
                <w:rFonts w:ascii="宋体" w:hAnsi="宋体" w:eastAsia="宋体"/>
                <w:sz w:val="18"/>
                <w:szCs w:val="18"/>
              </w:rPr>
            </w:pPr>
            <w:r>
              <w:rPr>
                <w:rFonts w:hint="eastAsia" w:ascii="宋体" w:hAnsi="宋体" w:eastAsia="宋体"/>
                <w:sz w:val="18"/>
                <w:szCs w:val="18"/>
              </w:rPr>
              <w:t>南京西路</w:t>
            </w:r>
          </w:p>
        </w:tc>
        <w:tc>
          <w:tcPr>
            <w:tcW w:w="279" w:type="pct"/>
            <w:noWrap w:val="0"/>
            <w:vAlign w:val="center"/>
          </w:tcPr>
          <w:p w14:paraId="0216BF42">
            <w:pPr>
              <w:pStyle w:val="2"/>
              <w:kinsoku/>
              <w:jc w:val="center"/>
              <w:rPr>
                <w:rFonts w:ascii="宋体" w:hAnsi="宋体" w:eastAsia="宋体"/>
                <w:sz w:val="18"/>
                <w:szCs w:val="18"/>
              </w:rPr>
            </w:pPr>
            <w:r>
              <w:rPr>
                <w:rFonts w:hint="eastAsia" w:ascii="宋体" w:hAnsi="宋体" w:eastAsia="宋体"/>
                <w:sz w:val="18"/>
                <w:szCs w:val="18"/>
              </w:rPr>
              <w:t>八一大道</w:t>
            </w:r>
          </w:p>
        </w:tc>
        <w:tc>
          <w:tcPr>
            <w:tcW w:w="388" w:type="pct"/>
            <w:noWrap w:val="0"/>
            <w:vAlign w:val="center"/>
          </w:tcPr>
          <w:p w14:paraId="43A51F51">
            <w:pPr>
              <w:pStyle w:val="2"/>
              <w:kinsoku/>
              <w:jc w:val="center"/>
              <w:rPr>
                <w:rFonts w:ascii="宋体" w:hAnsi="宋体" w:eastAsia="宋体"/>
                <w:sz w:val="18"/>
                <w:szCs w:val="18"/>
              </w:rPr>
            </w:pPr>
            <w:r>
              <w:rPr>
                <w:rFonts w:hint="eastAsia" w:ascii="宋体" w:hAnsi="宋体" w:eastAsia="宋体"/>
                <w:sz w:val="18"/>
                <w:szCs w:val="18"/>
              </w:rPr>
              <w:t>洪都北大道</w:t>
            </w:r>
          </w:p>
        </w:tc>
        <w:tc>
          <w:tcPr>
            <w:tcW w:w="270" w:type="pct"/>
            <w:noWrap w:val="0"/>
            <w:vAlign w:val="center"/>
          </w:tcPr>
          <w:p w14:paraId="2C0F98E6">
            <w:pPr>
              <w:pStyle w:val="2"/>
              <w:kinsoku/>
              <w:jc w:val="center"/>
              <w:rPr>
                <w:rFonts w:ascii="宋体" w:hAnsi="宋体" w:eastAsia="宋体"/>
                <w:sz w:val="18"/>
                <w:szCs w:val="18"/>
              </w:rPr>
            </w:pPr>
            <w:r>
              <w:rPr>
                <w:rFonts w:hint="eastAsia" w:ascii="宋体" w:hAnsi="宋体" w:eastAsia="宋体"/>
                <w:sz w:val="18"/>
                <w:szCs w:val="18"/>
              </w:rPr>
              <w:t>6251</w:t>
            </w:r>
          </w:p>
        </w:tc>
        <w:tc>
          <w:tcPr>
            <w:tcW w:w="238" w:type="pct"/>
            <w:noWrap w:val="0"/>
            <w:vAlign w:val="center"/>
          </w:tcPr>
          <w:p w14:paraId="6307726F">
            <w:pPr>
              <w:pStyle w:val="2"/>
              <w:kinsoku/>
              <w:jc w:val="center"/>
              <w:rPr>
                <w:rFonts w:ascii="宋体" w:hAnsi="宋体" w:eastAsia="宋体"/>
                <w:sz w:val="18"/>
                <w:szCs w:val="18"/>
              </w:rPr>
            </w:pPr>
          </w:p>
        </w:tc>
        <w:tc>
          <w:tcPr>
            <w:tcW w:w="238" w:type="pct"/>
            <w:noWrap w:val="0"/>
            <w:vAlign w:val="center"/>
          </w:tcPr>
          <w:p w14:paraId="17152585">
            <w:pPr>
              <w:pStyle w:val="2"/>
              <w:kinsoku/>
              <w:jc w:val="center"/>
              <w:rPr>
                <w:rFonts w:ascii="宋体" w:hAnsi="宋体" w:eastAsia="宋体"/>
                <w:sz w:val="18"/>
                <w:szCs w:val="18"/>
              </w:rPr>
            </w:pPr>
          </w:p>
        </w:tc>
        <w:tc>
          <w:tcPr>
            <w:tcW w:w="270" w:type="pct"/>
            <w:noWrap w:val="0"/>
            <w:vAlign w:val="center"/>
          </w:tcPr>
          <w:p w14:paraId="1CC4C09F">
            <w:pPr>
              <w:pStyle w:val="2"/>
              <w:kinsoku/>
              <w:jc w:val="center"/>
              <w:rPr>
                <w:rFonts w:ascii="宋体" w:hAnsi="宋体" w:eastAsia="宋体"/>
                <w:sz w:val="18"/>
                <w:szCs w:val="18"/>
              </w:rPr>
            </w:pPr>
            <w:r>
              <w:rPr>
                <w:rFonts w:hint="eastAsia" w:ascii="宋体" w:hAnsi="宋体" w:eastAsia="宋体"/>
                <w:sz w:val="18"/>
                <w:szCs w:val="18"/>
              </w:rPr>
              <w:t>6251</w:t>
            </w:r>
          </w:p>
        </w:tc>
        <w:tc>
          <w:tcPr>
            <w:tcW w:w="302" w:type="pct"/>
            <w:noWrap w:val="0"/>
            <w:vAlign w:val="center"/>
          </w:tcPr>
          <w:p w14:paraId="45647843">
            <w:pPr>
              <w:pStyle w:val="2"/>
              <w:kinsoku/>
              <w:jc w:val="center"/>
              <w:rPr>
                <w:rFonts w:ascii="宋体" w:hAnsi="宋体" w:eastAsia="宋体"/>
                <w:sz w:val="18"/>
                <w:szCs w:val="18"/>
              </w:rPr>
            </w:pPr>
            <w:r>
              <w:rPr>
                <w:rFonts w:hint="eastAsia" w:ascii="宋体" w:hAnsi="宋体" w:eastAsia="宋体"/>
                <w:sz w:val="18"/>
                <w:szCs w:val="18"/>
              </w:rPr>
              <w:t>1593</w:t>
            </w:r>
          </w:p>
        </w:tc>
        <w:tc>
          <w:tcPr>
            <w:tcW w:w="334" w:type="pct"/>
            <w:noWrap w:val="0"/>
            <w:vAlign w:val="center"/>
          </w:tcPr>
          <w:p w14:paraId="1F01D094">
            <w:pPr>
              <w:pStyle w:val="2"/>
              <w:kinsoku/>
              <w:jc w:val="center"/>
              <w:rPr>
                <w:rFonts w:ascii="宋体" w:hAnsi="宋体" w:eastAsia="宋体"/>
                <w:sz w:val="18"/>
                <w:szCs w:val="18"/>
              </w:rPr>
            </w:pPr>
          </w:p>
        </w:tc>
        <w:tc>
          <w:tcPr>
            <w:tcW w:w="334" w:type="pct"/>
            <w:noWrap w:val="0"/>
            <w:vAlign w:val="center"/>
          </w:tcPr>
          <w:p w14:paraId="75441FE3">
            <w:pPr>
              <w:pStyle w:val="2"/>
              <w:kinsoku/>
              <w:jc w:val="center"/>
              <w:rPr>
                <w:rFonts w:ascii="宋体" w:hAnsi="宋体" w:eastAsia="宋体"/>
                <w:sz w:val="18"/>
                <w:szCs w:val="18"/>
              </w:rPr>
            </w:pPr>
          </w:p>
        </w:tc>
        <w:tc>
          <w:tcPr>
            <w:tcW w:w="336" w:type="pct"/>
            <w:noWrap w:val="0"/>
            <w:vAlign w:val="center"/>
          </w:tcPr>
          <w:p w14:paraId="1F88404F">
            <w:pPr>
              <w:pStyle w:val="2"/>
              <w:kinsoku/>
              <w:jc w:val="center"/>
              <w:rPr>
                <w:rFonts w:ascii="宋体" w:hAnsi="宋体" w:eastAsia="宋体"/>
                <w:sz w:val="18"/>
                <w:szCs w:val="18"/>
              </w:rPr>
            </w:pPr>
            <w:r>
              <w:rPr>
                <w:rFonts w:hint="eastAsia" w:ascii="宋体" w:hAnsi="宋体" w:eastAsia="宋体"/>
                <w:sz w:val="18"/>
                <w:szCs w:val="18"/>
              </w:rPr>
              <w:t>4658</w:t>
            </w:r>
          </w:p>
        </w:tc>
        <w:tc>
          <w:tcPr>
            <w:tcW w:w="270" w:type="pct"/>
            <w:noWrap w:val="0"/>
            <w:vAlign w:val="center"/>
          </w:tcPr>
          <w:p w14:paraId="77943E54">
            <w:pPr>
              <w:pStyle w:val="2"/>
              <w:kinsoku/>
              <w:jc w:val="center"/>
              <w:rPr>
                <w:rFonts w:ascii="宋体" w:hAnsi="宋体" w:eastAsia="宋体"/>
                <w:sz w:val="18"/>
                <w:szCs w:val="18"/>
              </w:rPr>
            </w:pPr>
            <w:r>
              <w:rPr>
                <w:rFonts w:hint="eastAsia" w:ascii="宋体" w:hAnsi="宋体" w:eastAsia="宋体"/>
                <w:sz w:val="18"/>
                <w:szCs w:val="18"/>
              </w:rPr>
              <w:t>6251</w:t>
            </w:r>
          </w:p>
        </w:tc>
        <w:tc>
          <w:tcPr>
            <w:tcW w:w="238" w:type="pct"/>
            <w:noWrap w:val="0"/>
            <w:vAlign w:val="center"/>
          </w:tcPr>
          <w:p w14:paraId="1EC63FB2">
            <w:pPr>
              <w:pStyle w:val="2"/>
              <w:kinsoku/>
              <w:jc w:val="center"/>
              <w:rPr>
                <w:rFonts w:ascii="宋体" w:hAnsi="宋体" w:eastAsia="宋体"/>
                <w:sz w:val="18"/>
                <w:szCs w:val="18"/>
              </w:rPr>
            </w:pPr>
          </w:p>
        </w:tc>
        <w:tc>
          <w:tcPr>
            <w:tcW w:w="238" w:type="pct"/>
            <w:noWrap w:val="0"/>
            <w:vAlign w:val="center"/>
          </w:tcPr>
          <w:p w14:paraId="2282B077">
            <w:pPr>
              <w:pStyle w:val="2"/>
              <w:kinsoku/>
              <w:jc w:val="center"/>
              <w:rPr>
                <w:rFonts w:ascii="宋体" w:hAnsi="宋体" w:eastAsia="宋体"/>
                <w:sz w:val="18"/>
                <w:szCs w:val="18"/>
              </w:rPr>
            </w:pPr>
          </w:p>
        </w:tc>
        <w:tc>
          <w:tcPr>
            <w:tcW w:w="141" w:type="pct"/>
            <w:noWrap w:val="0"/>
            <w:vAlign w:val="center"/>
          </w:tcPr>
          <w:p w14:paraId="3DE93103">
            <w:pPr>
              <w:pStyle w:val="2"/>
              <w:kinsoku/>
              <w:jc w:val="center"/>
              <w:rPr>
                <w:rFonts w:ascii="宋体" w:hAnsi="宋体" w:eastAsia="宋体"/>
                <w:sz w:val="18"/>
                <w:szCs w:val="18"/>
              </w:rPr>
            </w:pPr>
          </w:p>
        </w:tc>
        <w:tc>
          <w:tcPr>
            <w:tcW w:w="238" w:type="pct"/>
            <w:noWrap w:val="0"/>
            <w:vAlign w:val="center"/>
          </w:tcPr>
          <w:p w14:paraId="3404A342">
            <w:pPr>
              <w:pStyle w:val="2"/>
              <w:kinsoku/>
              <w:jc w:val="center"/>
              <w:rPr>
                <w:rFonts w:ascii="宋体" w:hAnsi="宋体" w:eastAsia="宋体"/>
                <w:sz w:val="18"/>
                <w:szCs w:val="18"/>
              </w:rPr>
            </w:pPr>
            <w:r>
              <w:rPr>
                <w:rFonts w:hint="eastAsia" w:ascii="宋体" w:hAnsi="宋体" w:eastAsia="宋体"/>
                <w:sz w:val="18"/>
                <w:szCs w:val="18"/>
              </w:rPr>
              <w:t>133</w:t>
            </w:r>
          </w:p>
        </w:tc>
        <w:tc>
          <w:tcPr>
            <w:tcW w:w="238" w:type="pct"/>
            <w:noWrap w:val="0"/>
            <w:vAlign w:val="center"/>
          </w:tcPr>
          <w:p w14:paraId="7FF531F9">
            <w:pPr>
              <w:pStyle w:val="2"/>
              <w:kinsoku/>
              <w:jc w:val="center"/>
              <w:rPr>
                <w:rFonts w:ascii="宋体" w:hAnsi="宋体" w:eastAsia="宋体"/>
                <w:sz w:val="18"/>
                <w:szCs w:val="18"/>
              </w:rPr>
            </w:pPr>
            <w:r>
              <w:rPr>
                <w:rFonts w:hint="eastAsia" w:ascii="宋体" w:hAnsi="宋体" w:eastAsia="宋体"/>
                <w:sz w:val="18"/>
                <w:szCs w:val="18"/>
              </w:rPr>
              <w:t>65</w:t>
            </w:r>
          </w:p>
        </w:tc>
        <w:tc>
          <w:tcPr>
            <w:tcW w:w="206" w:type="pct"/>
            <w:noWrap w:val="0"/>
            <w:vAlign w:val="center"/>
          </w:tcPr>
          <w:p w14:paraId="2882CC30">
            <w:pPr>
              <w:pStyle w:val="2"/>
              <w:kinsoku/>
              <w:jc w:val="center"/>
              <w:rPr>
                <w:rFonts w:ascii="宋体" w:hAnsi="宋体" w:eastAsia="宋体"/>
                <w:sz w:val="18"/>
                <w:szCs w:val="18"/>
              </w:rPr>
            </w:pPr>
            <w:r>
              <w:rPr>
                <w:rFonts w:hint="eastAsia" w:ascii="宋体" w:hAnsi="宋体" w:eastAsia="宋体"/>
                <w:sz w:val="18"/>
                <w:szCs w:val="18"/>
              </w:rPr>
              <w:t>1988</w:t>
            </w:r>
          </w:p>
        </w:tc>
        <w:tc>
          <w:tcPr>
            <w:tcW w:w="141" w:type="pct"/>
            <w:noWrap w:val="0"/>
            <w:vAlign w:val="center"/>
          </w:tcPr>
          <w:p w14:paraId="06739480">
            <w:pPr>
              <w:pStyle w:val="2"/>
              <w:kinsoku/>
              <w:jc w:val="center"/>
              <w:rPr>
                <w:rFonts w:ascii="宋体" w:hAnsi="宋体" w:eastAsia="宋体"/>
                <w:sz w:val="18"/>
                <w:szCs w:val="18"/>
              </w:rPr>
            </w:pPr>
          </w:p>
        </w:tc>
      </w:tr>
      <w:tr w14:paraId="04C2DF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300" w:type="pct"/>
            <w:noWrap w:val="0"/>
            <w:vAlign w:val="center"/>
          </w:tcPr>
          <w:p w14:paraId="1AB79D42">
            <w:pPr>
              <w:pStyle w:val="2"/>
              <w:kinsoku/>
              <w:jc w:val="center"/>
              <w:rPr>
                <w:rFonts w:ascii="宋体" w:hAnsi="宋体" w:eastAsia="宋体"/>
                <w:sz w:val="18"/>
                <w:szCs w:val="18"/>
              </w:rPr>
            </w:pPr>
            <w:r>
              <w:rPr>
                <w:rFonts w:hint="eastAsia" w:ascii="宋体" w:hAnsi="宋体" w:eastAsia="宋体"/>
                <w:sz w:val="18"/>
                <w:szCs w:val="18"/>
              </w:rPr>
              <w:t>南京东路</w:t>
            </w:r>
          </w:p>
        </w:tc>
        <w:tc>
          <w:tcPr>
            <w:tcW w:w="279" w:type="pct"/>
            <w:noWrap w:val="0"/>
            <w:vAlign w:val="center"/>
          </w:tcPr>
          <w:p w14:paraId="5B614515">
            <w:pPr>
              <w:pStyle w:val="2"/>
              <w:kinsoku/>
              <w:jc w:val="center"/>
              <w:rPr>
                <w:rFonts w:ascii="宋体" w:hAnsi="宋体" w:eastAsia="宋体"/>
                <w:sz w:val="18"/>
                <w:szCs w:val="18"/>
              </w:rPr>
            </w:pPr>
            <w:r>
              <w:rPr>
                <w:rFonts w:hint="eastAsia" w:ascii="宋体" w:hAnsi="宋体" w:eastAsia="宋体"/>
                <w:sz w:val="18"/>
                <w:szCs w:val="18"/>
              </w:rPr>
              <w:t>青山湖大道</w:t>
            </w:r>
          </w:p>
        </w:tc>
        <w:tc>
          <w:tcPr>
            <w:tcW w:w="388" w:type="pct"/>
            <w:noWrap w:val="0"/>
            <w:vAlign w:val="center"/>
          </w:tcPr>
          <w:p w14:paraId="211E1BF5">
            <w:pPr>
              <w:pStyle w:val="2"/>
              <w:kinsoku/>
              <w:jc w:val="center"/>
              <w:rPr>
                <w:rFonts w:ascii="宋体" w:hAnsi="宋体" w:eastAsia="宋体"/>
                <w:sz w:val="18"/>
                <w:szCs w:val="18"/>
              </w:rPr>
            </w:pPr>
            <w:r>
              <w:rPr>
                <w:rFonts w:hint="eastAsia" w:ascii="宋体" w:hAnsi="宋体" w:eastAsia="宋体"/>
                <w:sz w:val="18"/>
                <w:szCs w:val="18"/>
              </w:rPr>
              <w:t>洪都大道</w:t>
            </w:r>
          </w:p>
        </w:tc>
        <w:tc>
          <w:tcPr>
            <w:tcW w:w="270" w:type="pct"/>
            <w:noWrap w:val="0"/>
            <w:vAlign w:val="center"/>
          </w:tcPr>
          <w:p w14:paraId="20315D57">
            <w:pPr>
              <w:pStyle w:val="2"/>
              <w:kinsoku/>
              <w:jc w:val="center"/>
              <w:rPr>
                <w:rFonts w:ascii="宋体" w:hAnsi="宋体" w:eastAsia="宋体"/>
                <w:sz w:val="18"/>
                <w:szCs w:val="18"/>
              </w:rPr>
            </w:pPr>
            <w:r>
              <w:rPr>
                <w:rFonts w:hint="eastAsia" w:ascii="宋体" w:hAnsi="宋体" w:eastAsia="宋体"/>
                <w:sz w:val="18"/>
                <w:szCs w:val="18"/>
              </w:rPr>
              <w:t>4652</w:t>
            </w:r>
          </w:p>
        </w:tc>
        <w:tc>
          <w:tcPr>
            <w:tcW w:w="238" w:type="pct"/>
            <w:noWrap w:val="0"/>
            <w:vAlign w:val="center"/>
          </w:tcPr>
          <w:p w14:paraId="5712E638">
            <w:pPr>
              <w:pStyle w:val="2"/>
              <w:kinsoku/>
              <w:jc w:val="center"/>
              <w:rPr>
                <w:rFonts w:ascii="宋体" w:hAnsi="宋体" w:eastAsia="宋体"/>
                <w:sz w:val="18"/>
                <w:szCs w:val="18"/>
              </w:rPr>
            </w:pPr>
          </w:p>
        </w:tc>
        <w:tc>
          <w:tcPr>
            <w:tcW w:w="238" w:type="pct"/>
            <w:noWrap w:val="0"/>
            <w:vAlign w:val="center"/>
          </w:tcPr>
          <w:p w14:paraId="18C229B7">
            <w:pPr>
              <w:pStyle w:val="2"/>
              <w:kinsoku/>
              <w:jc w:val="center"/>
              <w:rPr>
                <w:rFonts w:ascii="宋体" w:hAnsi="宋体" w:eastAsia="宋体"/>
                <w:sz w:val="18"/>
                <w:szCs w:val="18"/>
              </w:rPr>
            </w:pPr>
          </w:p>
        </w:tc>
        <w:tc>
          <w:tcPr>
            <w:tcW w:w="270" w:type="pct"/>
            <w:noWrap w:val="0"/>
            <w:vAlign w:val="center"/>
          </w:tcPr>
          <w:p w14:paraId="4CC42914">
            <w:pPr>
              <w:pStyle w:val="2"/>
              <w:kinsoku/>
              <w:jc w:val="center"/>
              <w:rPr>
                <w:rFonts w:ascii="宋体" w:hAnsi="宋体" w:eastAsia="宋体"/>
                <w:sz w:val="18"/>
                <w:szCs w:val="18"/>
              </w:rPr>
            </w:pPr>
            <w:r>
              <w:rPr>
                <w:rFonts w:hint="eastAsia" w:ascii="宋体" w:hAnsi="宋体" w:eastAsia="宋体"/>
                <w:sz w:val="18"/>
                <w:szCs w:val="18"/>
              </w:rPr>
              <w:t>4652</w:t>
            </w:r>
          </w:p>
        </w:tc>
        <w:tc>
          <w:tcPr>
            <w:tcW w:w="302" w:type="pct"/>
            <w:noWrap w:val="0"/>
            <w:vAlign w:val="center"/>
          </w:tcPr>
          <w:p w14:paraId="78F8A270">
            <w:pPr>
              <w:pStyle w:val="2"/>
              <w:kinsoku/>
              <w:jc w:val="center"/>
              <w:rPr>
                <w:rFonts w:ascii="宋体" w:hAnsi="宋体" w:eastAsia="宋体"/>
                <w:sz w:val="18"/>
                <w:szCs w:val="18"/>
              </w:rPr>
            </w:pPr>
            <w:r>
              <w:rPr>
                <w:rFonts w:hint="eastAsia" w:ascii="宋体" w:hAnsi="宋体" w:eastAsia="宋体"/>
                <w:sz w:val="18"/>
                <w:szCs w:val="18"/>
              </w:rPr>
              <w:t>970</w:t>
            </w:r>
          </w:p>
        </w:tc>
        <w:tc>
          <w:tcPr>
            <w:tcW w:w="334" w:type="pct"/>
            <w:noWrap w:val="0"/>
            <w:vAlign w:val="center"/>
          </w:tcPr>
          <w:p w14:paraId="7C1D9DAD">
            <w:pPr>
              <w:pStyle w:val="2"/>
              <w:kinsoku/>
              <w:jc w:val="center"/>
              <w:rPr>
                <w:rFonts w:ascii="宋体" w:hAnsi="宋体" w:eastAsia="宋体"/>
                <w:sz w:val="18"/>
                <w:szCs w:val="18"/>
              </w:rPr>
            </w:pPr>
            <w:r>
              <w:rPr>
                <w:rFonts w:hint="eastAsia" w:ascii="宋体" w:hAnsi="宋体" w:eastAsia="宋体"/>
                <w:sz w:val="18"/>
                <w:szCs w:val="18"/>
              </w:rPr>
              <w:t>2991</w:t>
            </w:r>
          </w:p>
        </w:tc>
        <w:tc>
          <w:tcPr>
            <w:tcW w:w="334" w:type="pct"/>
            <w:noWrap w:val="0"/>
            <w:vAlign w:val="center"/>
          </w:tcPr>
          <w:p w14:paraId="4A4E3C5B">
            <w:pPr>
              <w:pStyle w:val="2"/>
              <w:kinsoku/>
              <w:jc w:val="center"/>
              <w:rPr>
                <w:rFonts w:ascii="宋体" w:hAnsi="宋体" w:eastAsia="宋体"/>
                <w:sz w:val="18"/>
                <w:szCs w:val="18"/>
              </w:rPr>
            </w:pPr>
          </w:p>
        </w:tc>
        <w:tc>
          <w:tcPr>
            <w:tcW w:w="336" w:type="pct"/>
            <w:noWrap w:val="0"/>
            <w:vAlign w:val="center"/>
          </w:tcPr>
          <w:p w14:paraId="242D1D26">
            <w:pPr>
              <w:pStyle w:val="2"/>
              <w:kinsoku/>
              <w:jc w:val="center"/>
              <w:rPr>
                <w:rFonts w:ascii="宋体" w:hAnsi="宋体" w:eastAsia="宋体"/>
                <w:sz w:val="18"/>
                <w:szCs w:val="18"/>
              </w:rPr>
            </w:pPr>
            <w:r>
              <w:rPr>
                <w:rFonts w:hint="eastAsia" w:ascii="宋体" w:hAnsi="宋体" w:eastAsia="宋体"/>
                <w:sz w:val="18"/>
                <w:szCs w:val="18"/>
              </w:rPr>
              <w:t>691</w:t>
            </w:r>
          </w:p>
        </w:tc>
        <w:tc>
          <w:tcPr>
            <w:tcW w:w="270" w:type="pct"/>
            <w:noWrap w:val="0"/>
            <w:vAlign w:val="center"/>
          </w:tcPr>
          <w:p w14:paraId="618B5F45">
            <w:pPr>
              <w:pStyle w:val="2"/>
              <w:kinsoku/>
              <w:jc w:val="center"/>
              <w:rPr>
                <w:rFonts w:ascii="宋体" w:hAnsi="宋体" w:eastAsia="宋体"/>
                <w:sz w:val="18"/>
                <w:szCs w:val="18"/>
              </w:rPr>
            </w:pPr>
            <w:r>
              <w:rPr>
                <w:rFonts w:hint="eastAsia" w:ascii="宋体" w:hAnsi="宋体" w:eastAsia="宋体"/>
                <w:sz w:val="18"/>
                <w:szCs w:val="18"/>
              </w:rPr>
              <w:t>4652</w:t>
            </w:r>
          </w:p>
        </w:tc>
        <w:tc>
          <w:tcPr>
            <w:tcW w:w="238" w:type="pct"/>
            <w:noWrap w:val="0"/>
            <w:vAlign w:val="center"/>
          </w:tcPr>
          <w:p w14:paraId="1360FB39">
            <w:pPr>
              <w:pStyle w:val="2"/>
              <w:kinsoku/>
              <w:jc w:val="center"/>
              <w:rPr>
                <w:rFonts w:ascii="宋体" w:hAnsi="宋体" w:eastAsia="宋体"/>
                <w:sz w:val="18"/>
                <w:szCs w:val="18"/>
              </w:rPr>
            </w:pPr>
          </w:p>
        </w:tc>
        <w:tc>
          <w:tcPr>
            <w:tcW w:w="238" w:type="pct"/>
            <w:noWrap w:val="0"/>
            <w:vAlign w:val="center"/>
          </w:tcPr>
          <w:p w14:paraId="4E1EA6AB">
            <w:pPr>
              <w:pStyle w:val="2"/>
              <w:kinsoku/>
              <w:jc w:val="center"/>
              <w:rPr>
                <w:rFonts w:ascii="宋体" w:hAnsi="宋体" w:eastAsia="宋体"/>
                <w:sz w:val="18"/>
                <w:szCs w:val="18"/>
              </w:rPr>
            </w:pPr>
          </w:p>
        </w:tc>
        <w:tc>
          <w:tcPr>
            <w:tcW w:w="141" w:type="pct"/>
            <w:noWrap w:val="0"/>
            <w:vAlign w:val="center"/>
          </w:tcPr>
          <w:p w14:paraId="69FC3CA7">
            <w:pPr>
              <w:pStyle w:val="2"/>
              <w:kinsoku/>
              <w:jc w:val="center"/>
              <w:rPr>
                <w:rFonts w:ascii="宋体" w:hAnsi="宋体" w:eastAsia="宋体"/>
                <w:sz w:val="18"/>
                <w:szCs w:val="18"/>
              </w:rPr>
            </w:pPr>
          </w:p>
        </w:tc>
        <w:tc>
          <w:tcPr>
            <w:tcW w:w="238" w:type="pct"/>
            <w:noWrap w:val="0"/>
            <w:vAlign w:val="center"/>
          </w:tcPr>
          <w:p w14:paraId="66889927">
            <w:pPr>
              <w:pStyle w:val="2"/>
              <w:kinsoku/>
              <w:jc w:val="center"/>
              <w:rPr>
                <w:rFonts w:ascii="宋体" w:hAnsi="宋体" w:eastAsia="宋体"/>
                <w:sz w:val="18"/>
                <w:szCs w:val="18"/>
              </w:rPr>
            </w:pPr>
            <w:r>
              <w:rPr>
                <w:rFonts w:hint="eastAsia" w:ascii="宋体" w:hAnsi="宋体" w:eastAsia="宋体"/>
                <w:sz w:val="18"/>
                <w:szCs w:val="18"/>
              </w:rPr>
              <w:t>80</w:t>
            </w:r>
          </w:p>
        </w:tc>
        <w:tc>
          <w:tcPr>
            <w:tcW w:w="238" w:type="pct"/>
            <w:noWrap w:val="0"/>
            <w:vAlign w:val="center"/>
          </w:tcPr>
          <w:p w14:paraId="4543776B">
            <w:pPr>
              <w:pStyle w:val="2"/>
              <w:kinsoku/>
              <w:jc w:val="center"/>
              <w:rPr>
                <w:rFonts w:ascii="宋体" w:hAnsi="宋体" w:eastAsia="宋体"/>
                <w:sz w:val="18"/>
                <w:szCs w:val="18"/>
              </w:rPr>
            </w:pPr>
            <w:r>
              <w:rPr>
                <w:rFonts w:hint="eastAsia" w:ascii="宋体" w:hAnsi="宋体" w:eastAsia="宋体"/>
                <w:sz w:val="18"/>
                <w:szCs w:val="18"/>
              </w:rPr>
              <w:t>47</w:t>
            </w:r>
          </w:p>
        </w:tc>
        <w:tc>
          <w:tcPr>
            <w:tcW w:w="206" w:type="pct"/>
            <w:noWrap w:val="0"/>
            <w:vAlign w:val="center"/>
          </w:tcPr>
          <w:p w14:paraId="551C647B">
            <w:pPr>
              <w:pStyle w:val="2"/>
              <w:kinsoku/>
              <w:jc w:val="center"/>
              <w:rPr>
                <w:rFonts w:ascii="宋体" w:hAnsi="宋体" w:eastAsia="宋体"/>
                <w:sz w:val="18"/>
                <w:szCs w:val="18"/>
              </w:rPr>
            </w:pPr>
            <w:r>
              <w:rPr>
                <w:rFonts w:hint="eastAsia" w:ascii="宋体" w:hAnsi="宋体" w:eastAsia="宋体"/>
                <w:sz w:val="18"/>
                <w:szCs w:val="18"/>
              </w:rPr>
              <w:t>1992</w:t>
            </w:r>
          </w:p>
        </w:tc>
        <w:tc>
          <w:tcPr>
            <w:tcW w:w="141" w:type="pct"/>
            <w:noWrap w:val="0"/>
            <w:vAlign w:val="center"/>
          </w:tcPr>
          <w:p w14:paraId="2B5F9043">
            <w:pPr>
              <w:pStyle w:val="2"/>
              <w:kinsoku/>
              <w:jc w:val="center"/>
              <w:rPr>
                <w:rFonts w:ascii="宋体" w:hAnsi="宋体" w:eastAsia="宋体"/>
                <w:sz w:val="18"/>
                <w:szCs w:val="18"/>
              </w:rPr>
            </w:pPr>
          </w:p>
        </w:tc>
      </w:tr>
      <w:tr w14:paraId="733AE7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300" w:type="pct"/>
            <w:noWrap w:val="0"/>
            <w:vAlign w:val="center"/>
          </w:tcPr>
          <w:p w14:paraId="13C741B6">
            <w:pPr>
              <w:pStyle w:val="2"/>
              <w:kinsoku/>
              <w:jc w:val="center"/>
              <w:rPr>
                <w:rFonts w:ascii="宋体" w:hAnsi="宋体" w:eastAsia="宋体"/>
                <w:sz w:val="18"/>
                <w:szCs w:val="18"/>
              </w:rPr>
            </w:pPr>
            <w:r>
              <w:rPr>
                <w:rFonts w:hint="eastAsia" w:ascii="宋体" w:hAnsi="宋体" w:eastAsia="宋体"/>
                <w:sz w:val="18"/>
                <w:szCs w:val="18"/>
              </w:rPr>
              <w:t>叠山路</w:t>
            </w:r>
          </w:p>
        </w:tc>
        <w:tc>
          <w:tcPr>
            <w:tcW w:w="279" w:type="pct"/>
            <w:noWrap w:val="0"/>
            <w:vAlign w:val="center"/>
          </w:tcPr>
          <w:p w14:paraId="166AC0B2">
            <w:pPr>
              <w:pStyle w:val="2"/>
              <w:kinsoku/>
              <w:jc w:val="center"/>
              <w:rPr>
                <w:rFonts w:ascii="宋体" w:hAnsi="宋体" w:eastAsia="宋体"/>
                <w:sz w:val="18"/>
                <w:szCs w:val="18"/>
              </w:rPr>
            </w:pPr>
            <w:r>
              <w:rPr>
                <w:rFonts w:hint="eastAsia" w:ascii="宋体" w:hAnsi="宋体" w:eastAsia="宋体"/>
                <w:sz w:val="18"/>
                <w:szCs w:val="18"/>
              </w:rPr>
              <w:t>八一大道</w:t>
            </w:r>
          </w:p>
        </w:tc>
        <w:tc>
          <w:tcPr>
            <w:tcW w:w="388" w:type="pct"/>
            <w:noWrap w:val="0"/>
            <w:vAlign w:val="center"/>
          </w:tcPr>
          <w:p w14:paraId="4432BA62">
            <w:pPr>
              <w:pStyle w:val="2"/>
              <w:kinsoku/>
              <w:jc w:val="center"/>
              <w:rPr>
                <w:rFonts w:ascii="宋体" w:hAnsi="宋体" w:eastAsia="宋体"/>
                <w:sz w:val="18"/>
                <w:szCs w:val="18"/>
              </w:rPr>
            </w:pPr>
            <w:r>
              <w:rPr>
                <w:rFonts w:hint="eastAsia" w:ascii="宋体" w:hAnsi="宋体" w:eastAsia="宋体"/>
                <w:sz w:val="18"/>
                <w:szCs w:val="18"/>
              </w:rPr>
              <w:t>抚河北路</w:t>
            </w:r>
          </w:p>
        </w:tc>
        <w:tc>
          <w:tcPr>
            <w:tcW w:w="270" w:type="pct"/>
            <w:noWrap w:val="0"/>
            <w:vAlign w:val="center"/>
          </w:tcPr>
          <w:p w14:paraId="6F4AE82F">
            <w:pPr>
              <w:pStyle w:val="2"/>
              <w:kinsoku/>
              <w:jc w:val="center"/>
              <w:rPr>
                <w:rFonts w:ascii="宋体" w:hAnsi="宋体" w:eastAsia="宋体"/>
                <w:sz w:val="18"/>
                <w:szCs w:val="18"/>
              </w:rPr>
            </w:pPr>
            <w:r>
              <w:rPr>
                <w:rFonts w:hint="eastAsia" w:ascii="宋体" w:hAnsi="宋体" w:eastAsia="宋体"/>
                <w:sz w:val="18"/>
                <w:szCs w:val="18"/>
              </w:rPr>
              <w:t>4213</w:t>
            </w:r>
          </w:p>
        </w:tc>
        <w:tc>
          <w:tcPr>
            <w:tcW w:w="238" w:type="pct"/>
            <w:noWrap w:val="0"/>
            <w:vAlign w:val="center"/>
          </w:tcPr>
          <w:p w14:paraId="52626ECE">
            <w:pPr>
              <w:pStyle w:val="2"/>
              <w:kinsoku/>
              <w:jc w:val="center"/>
              <w:rPr>
                <w:rFonts w:ascii="宋体" w:hAnsi="宋体" w:eastAsia="宋体"/>
                <w:sz w:val="18"/>
                <w:szCs w:val="18"/>
              </w:rPr>
            </w:pPr>
          </w:p>
        </w:tc>
        <w:tc>
          <w:tcPr>
            <w:tcW w:w="238" w:type="pct"/>
            <w:noWrap w:val="0"/>
            <w:vAlign w:val="center"/>
          </w:tcPr>
          <w:p w14:paraId="61CE7092">
            <w:pPr>
              <w:pStyle w:val="2"/>
              <w:kinsoku/>
              <w:jc w:val="center"/>
              <w:rPr>
                <w:rFonts w:ascii="宋体" w:hAnsi="宋体" w:eastAsia="宋体"/>
                <w:sz w:val="18"/>
                <w:szCs w:val="18"/>
              </w:rPr>
            </w:pPr>
          </w:p>
        </w:tc>
        <w:tc>
          <w:tcPr>
            <w:tcW w:w="270" w:type="pct"/>
            <w:noWrap w:val="0"/>
            <w:vAlign w:val="center"/>
          </w:tcPr>
          <w:p w14:paraId="22429C8D">
            <w:pPr>
              <w:pStyle w:val="2"/>
              <w:kinsoku/>
              <w:jc w:val="center"/>
              <w:rPr>
                <w:rFonts w:ascii="宋体" w:hAnsi="宋体" w:eastAsia="宋体"/>
                <w:sz w:val="18"/>
                <w:szCs w:val="18"/>
              </w:rPr>
            </w:pPr>
            <w:r>
              <w:rPr>
                <w:rFonts w:hint="eastAsia" w:ascii="宋体" w:hAnsi="宋体" w:eastAsia="宋体"/>
                <w:sz w:val="18"/>
                <w:szCs w:val="18"/>
              </w:rPr>
              <w:t>4213</w:t>
            </w:r>
          </w:p>
        </w:tc>
        <w:tc>
          <w:tcPr>
            <w:tcW w:w="302" w:type="pct"/>
            <w:noWrap w:val="0"/>
            <w:vAlign w:val="center"/>
          </w:tcPr>
          <w:p w14:paraId="615A7393">
            <w:pPr>
              <w:pStyle w:val="2"/>
              <w:kinsoku/>
              <w:jc w:val="center"/>
              <w:rPr>
                <w:rFonts w:ascii="宋体" w:hAnsi="宋体" w:eastAsia="宋体"/>
                <w:sz w:val="18"/>
                <w:szCs w:val="18"/>
              </w:rPr>
            </w:pPr>
            <w:r>
              <w:rPr>
                <w:rFonts w:hint="eastAsia" w:ascii="宋体" w:hAnsi="宋体" w:eastAsia="宋体"/>
                <w:sz w:val="18"/>
                <w:szCs w:val="18"/>
              </w:rPr>
              <w:t>2000</w:t>
            </w:r>
          </w:p>
        </w:tc>
        <w:tc>
          <w:tcPr>
            <w:tcW w:w="334" w:type="pct"/>
            <w:noWrap w:val="0"/>
            <w:vAlign w:val="center"/>
          </w:tcPr>
          <w:p w14:paraId="0C37BDCA">
            <w:pPr>
              <w:pStyle w:val="2"/>
              <w:kinsoku/>
              <w:jc w:val="center"/>
              <w:rPr>
                <w:rFonts w:ascii="宋体" w:hAnsi="宋体" w:eastAsia="宋体"/>
                <w:sz w:val="18"/>
                <w:szCs w:val="18"/>
              </w:rPr>
            </w:pPr>
            <w:r>
              <w:rPr>
                <w:rFonts w:hint="eastAsia" w:ascii="宋体" w:hAnsi="宋体" w:eastAsia="宋体"/>
                <w:sz w:val="18"/>
                <w:szCs w:val="18"/>
              </w:rPr>
              <w:t>1205</w:t>
            </w:r>
          </w:p>
        </w:tc>
        <w:tc>
          <w:tcPr>
            <w:tcW w:w="334" w:type="pct"/>
            <w:noWrap w:val="0"/>
            <w:vAlign w:val="center"/>
          </w:tcPr>
          <w:p w14:paraId="65553941">
            <w:pPr>
              <w:pStyle w:val="2"/>
              <w:kinsoku/>
              <w:jc w:val="center"/>
              <w:rPr>
                <w:rFonts w:ascii="宋体" w:hAnsi="宋体" w:eastAsia="宋体"/>
                <w:sz w:val="18"/>
                <w:szCs w:val="18"/>
              </w:rPr>
            </w:pPr>
          </w:p>
        </w:tc>
        <w:tc>
          <w:tcPr>
            <w:tcW w:w="336" w:type="pct"/>
            <w:noWrap w:val="0"/>
            <w:vAlign w:val="center"/>
          </w:tcPr>
          <w:p w14:paraId="475AB287">
            <w:pPr>
              <w:pStyle w:val="2"/>
              <w:kinsoku/>
              <w:jc w:val="center"/>
              <w:rPr>
                <w:rFonts w:ascii="宋体" w:hAnsi="宋体" w:eastAsia="宋体"/>
                <w:sz w:val="18"/>
                <w:szCs w:val="18"/>
              </w:rPr>
            </w:pPr>
            <w:r>
              <w:rPr>
                <w:rFonts w:hint="eastAsia" w:ascii="宋体" w:hAnsi="宋体" w:eastAsia="宋体"/>
                <w:sz w:val="18"/>
                <w:szCs w:val="18"/>
              </w:rPr>
              <w:t>1008</w:t>
            </w:r>
          </w:p>
        </w:tc>
        <w:tc>
          <w:tcPr>
            <w:tcW w:w="270" w:type="pct"/>
            <w:noWrap w:val="0"/>
            <w:vAlign w:val="center"/>
          </w:tcPr>
          <w:p w14:paraId="3E5DA392">
            <w:pPr>
              <w:pStyle w:val="2"/>
              <w:kinsoku/>
              <w:jc w:val="center"/>
              <w:rPr>
                <w:rFonts w:ascii="宋体" w:hAnsi="宋体" w:eastAsia="宋体"/>
                <w:sz w:val="18"/>
                <w:szCs w:val="18"/>
              </w:rPr>
            </w:pPr>
            <w:r>
              <w:rPr>
                <w:rFonts w:hint="eastAsia" w:ascii="宋体" w:hAnsi="宋体" w:eastAsia="宋体"/>
                <w:sz w:val="18"/>
                <w:szCs w:val="18"/>
              </w:rPr>
              <w:t>4213</w:t>
            </w:r>
          </w:p>
        </w:tc>
        <w:tc>
          <w:tcPr>
            <w:tcW w:w="238" w:type="pct"/>
            <w:noWrap w:val="0"/>
            <w:vAlign w:val="center"/>
          </w:tcPr>
          <w:p w14:paraId="6029328A">
            <w:pPr>
              <w:pStyle w:val="2"/>
              <w:kinsoku/>
              <w:jc w:val="center"/>
              <w:rPr>
                <w:rFonts w:ascii="宋体" w:hAnsi="宋体" w:eastAsia="宋体"/>
                <w:sz w:val="18"/>
                <w:szCs w:val="18"/>
              </w:rPr>
            </w:pPr>
          </w:p>
        </w:tc>
        <w:tc>
          <w:tcPr>
            <w:tcW w:w="238" w:type="pct"/>
            <w:noWrap w:val="0"/>
            <w:vAlign w:val="center"/>
          </w:tcPr>
          <w:p w14:paraId="268A6D23">
            <w:pPr>
              <w:pStyle w:val="2"/>
              <w:kinsoku/>
              <w:jc w:val="center"/>
              <w:rPr>
                <w:rFonts w:ascii="宋体" w:hAnsi="宋体" w:eastAsia="宋体"/>
                <w:sz w:val="18"/>
                <w:szCs w:val="18"/>
              </w:rPr>
            </w:pPr>
          </w:p>
        </w:tc>
        <w:tc>
          <w:tcPr>
            <w:tcW w:w="141" w:type="pct"/>
            <w:noWrap w:val="0"/>
            <w:vAlign w:val="center"/>
          </w:tcPr>
          <w:p w14:paraId="3A55F701">
            <w:pPr>
              <w:pStyle w:val="2"/>
              <w:kinsoku/>
              <w:jc w:val="center"/>
              <w:rPr>
                <w:rFonts w:ascii="宋体" w:hAnsi="宋体" w:eastAsia="宋体"/>
                <w:sz w:val="18"/>
                <w:szCs w:val="18"/>
              </w:rPr>
            </w:pPr>
          </w:p>
        </w:tc>
        <w:tc>
          <w:tcPr>
            <w:tcW w:w="238" w:type="pct"/>
            <w:noWrap w:val="0"/>
            <w:vAlign w:val="center"/>
          </w:tcPr>
          <w:p w14:paraId="314B1FBD">
            <w:pPr>
              <w:pStyle w:val="2"/>
              <w:kinsoku/>
              <w:jc w:val="center"/>
              <w:rPr>
                <w:rFonts w:ascii="宋体" w:hAnsi="宋体" w:eastAsia="宋体"/>
                <w:sz w:val="18"/>
                <w:szCs w:val="18"/>
              </w:rPr>
            </w:pPr>
            <w:r>
              <w:rPr>
                <w:rFonts w:hint="eastAsia" w:ascii="宋体" w:hAnsi="宋体" w:eastAsia="宋体"/>
                <w:sz w:val="18"/>
                <w:szCs w:val="18"/>
              </w:rPr>
              <w:t>206</w:t>
            </w:r>
          </w:p>
        </w:tc>
        <w:tc>
          <w:tcPr>
            <w:tcW w:w="238" w:type="pct"/>
            <w:noWrap w:val="0"/>
            <w:vAlign w:val="center"/>
          </w:tcPr>
          <w:p w14:paraId="450E2DB1">
            <w:pPr>
              <w:pStyle w:val="2"/>
              <w:kinsoku/>
              <w:jc w:val="center"/>
              <w:rPr>
                <w:rFonts w:ascii="宋体" w:hAnsi="宋体" w:eastAsia="宋体"/>
                <w:sz w:val="18"/>
                <w:szCs w:val="18"/>
              </w:rPr>
            </w:pPr>
            <w:r>
              <w:rPr>
                <w:rFonts w:hint="eastAsia" w:ascii="宋体" w:hAnsi="宋体" w:eastAsia="宋体"/>
                <w:sz w:val="18"/>
                <w:szCs w:val="18"/>
              </w:rPr>
              <w:t>69</w:t>
            </w:r>
          </w:p>
        </w:tc>
        <w:tc>
          <w:tcPr>
            <w:tcW w:w="206" w:type="pct"/>
            <w:noWrap w:val="0"/>
            <w:vAlign w:val="center"/>
          </w:tcPr>
          <w:p w14:paraId="04A88C6D">
            <w:pPr>
              <w:pStyle w:val="2"/>
              <w:kinsoku/>
              <w:jc w:val="center"/>
              <w:rPr>
                <w:rFonts w:ascii="宋体" w:hAnsi="宋体" w:eastAsia="宋体"/>
                <w:sz w:val="18"/>
                <w:szCs w:val="18"/>
              </w:rPr>
            </w:pPr>
            <w:r>
              <w:rPr>
                <w:rFonts w:hint="eastAsia" w:ascii="宋体" w:hAnsi="宋体" w:eastAsia="宋体"/>
                <w:sz w:val="18"/>
                <w:szCs w:val="18"/>
              </w:rPr>
              <w:t>2001</w:t>
            </w:r>
          </w:p>
        </w:tc>
        <w:tc>
          <w:tcPr>
            <w:tcW w:w="141" w:type="pct"/>
            <w:noWrap w:val="0"/>
            <w:vAlign w:val="center"/>
          </w:tcPr>
          <w:p w14:paraId="337A7906">
            <w:pPr>
              <w:pStyle w:val="2"/>
              <w:kinsoku/>
              <w:jc w:val="center"/>
              <w:rPr>
                <w:rFonts w:ascii="宋体" w:hAnsi="宋体" w:eastAsia="宋体"/>
                <w:sz w:val="18"/>
                <w:szCs w:val="18"/>
              </w:rPr>
            </w:pPr>
          </w:p>
        </w:tc>
      </w:tr>
      <w:tr w14:paraId="2D35EF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300" w:type="pct"/>
            <w:noWrap w:val="0"/>
            <w:vAlign w:val="center"/>
          </w:tcPr>
          <w:p w14:paraId="5BB1FE15">
            <w:pPr>
              <w:pStyle w:val="2"/>
              <w:kinsoku/>
              <w:jc w:val="center"/>
              <w:rPr>
                <w:rFonts w:ascii="宋体" w:hAnsi="宋体" w:eastAsia="宋体"/>
                <w:sz w:val="18"/>
                <w:szCs w:val="18"/>
              </w:rPr>
            </w:pPr>
            <w:r>
              <w:rPr>
                <w:rFonts w:hint="eastAsia" w:ascii="宋体" w:hAnsi="宋体" w:eastAsia="宋体"/>
                <w:sz w:val="18"/>
                <w:szCs w:val="18"/>
              </w:rPr>
              <w:t>福州路</w:t>
            </w:r>
          </w:p>
        </w:tc>
        <w:tc>
          <w:tcPr>
            <w:tcW w:w="279" w:type="pct"/>
            <w:noWrap w:val="0"/>
            <w:vAlign w:val="center"/>
          </w:tcPr>
          <w:p w14:paraId="22EDF556">
            <w:pPr>
              <w:pStyle w:val="2"/>
              <w:kinsoku/>
              <w:jc w:val="center"/>
              <w:rPr>
                <w:rFonts w:ascii="宋体" w:hAnsi="宋体" w:eastAsia="宋体"/>
                <w:sz w:val="18"/>
                <w:szCs w:val="18"/>
              </w:rPr>
            </w:pPr>
            <w:r>
              <w:rPr>
                <w:rFonts w:hint="eastAsia" w:ascii="宋体" w:hAnsi="宋体" w:eastAsia="宋体"/>
                <w:sz w:val="18"/>
                <w:szCs w:val="18"/>
              </w:rPr>
              <w:t>八一大道</w:t>
            </w:r>
          </w:p>
        </w:tc>
        <w:tc>
          <w:tcPr>
            <w:tcW w:w="388" w:type="pct"/>
            <w:noWrap w:val="0"/>
            <w:vAlign w:val="center"/>
          </w:tcPr>
          <w:p w14:paraId="58A1D720">
            <w:pPr>
              <w:pStyle w:val="2"/>
              <w:kinsoku/>
              <w:jc w:val="center"/>
              <w:rPr>
                <w:rFonts w:ascii="宋体" w:hAnsi="宋体" w:eastAsia="宋体"/>
                <w:sz w:val="18"/>
                <w:szCs w:val="18"/>
              </w:rPr>
            </w:pPr>
            <w:r>
              <w:rPr>
                <w:rFonts w:hint="eastAsia" w:ascii="宋体" w:hAnsi="宋体" w:eastAsia="宋体"/>
                <w:sz w:val="18"/>
                <w:szCs w:val="18"/>
              </w:rPr>
              <w:t>二七路</w:t>
            </w:r>
          </w:p>
        </w:tc>
        <w:tc>
          <w:tcPr>
            <w:tcW w:w="270" w:type="pct"/>
            <w:noWrap w:val="0"/>
            <w:vAlign w:val="center"/>
          </w:tcPr>
          <w:p w14:paraId="5487862C">
            <w:pPr>
              <w:pStyle w:val="2"/>
              <w:kinsoku/>
              <w:jc w:val="center"/>
              <w:rPr>
                <w:rFonts w:ascii="宋体" w:hAnsi="宋体" w:eastAsia="宋体"/>
                <w:sz w:val="18"/>
                <w:szCs w:val="18"/>
              </w:rPr>
            </w:pPr>
            <w:r>
              <w:rPr>
                <w:rFonts w:hint="eastAsia" w:ascii="宋体" w:hAnsi="宋体" w:eastAsia="宋体"/>
                <w:sz w:val="18"/>
                <w:szCs w:val="18"/>
              </w:rPr>
              <w:t>4475</w:t>
            </w:r>
          </w:p>
        </w:tc>
        <w:tc>
          <w:tcPr>
            <w:tcW w:w="238" w:type="pct"/>
            <w:noWrap w:val="0"/>
            <w:vAlign w:val="center"/>
          </w:tcPr>
          <w:p w14:paraId="2E120ACE">
            <w:pPr>
              <w:pStyle w:val="2"/>
              <w:kinsoku/>
              <w:jc w:val="center"/>
              <w:rPr>
                <w:rFonts w:ascii="宋体" w:hAnsi="宋体" w:eastAsia="宋体"/>
                <w:sz w:val="18"/>
                <w:szCs w:val="18"/>
              </w:rPr>
            </w:pPr>
          </w:p>
        </w:tc>
        <w:tc>
          <w:tcPr>
            <w:tcW w:w="238" w:type="pct"/>
            <w:noWrap w:val="0"/>
            <w:vAlign w:val="center"/>
          </w:tcPr>
          <w:p w14:paraId="33AA0265">
            <w:pPr>
              <w:pStyle w:val="2"/>
              <w:kinsoku/>
              <w:jc w:val="center"/>
              <w:rPr>
                <w:rFonts w:ascii="宋体" w:hAnsi="宋体" w:eastAsia="宋体"/>
                <w:sz w:val="18"/>
                <w:szCs w:val="18"/>
              </w:rPr>
            </w:pPr>
          </w:p>
        </w:tc>
        <w:tc>
          <w:tcPr>
            <w:tcW w:w="270" w:type="pct"/>
            <w:noWrap w:val="0"/>
            <w:vAlign w:val="center"/>
          </w:tcPr>
          <w:p w14:paraId="0C8A7CDC">
            <w:pPr>
              <w:pStyle w:val="2"/>
              <w:kinsoku/>
              <w:jc w:val="center"/>
              <w:rPr>
                <w:rFonts w:ascii="宋体" w:hAnsi="宋体" w:eastAsia="宋体"/>
                <w:sz w:val="18"/>
                <w:szCs w:val="18"/>
              </w:rPr>
            </w:pPr>
            <w:r>
              <w:rPr>
                <w:rFonts w:hint="eastAsia" w:ascii="宋体" w:hAnsi="宋体" w:eastAsia="宋体"/>
                <w:sz w:val="18"/>
                <w:szCs w:val="18"/>
              </w:rPr>
              <w:t>4475</w:t>
            </w:r>
          </w:p>
        </w:tc>
        <w:tc>
          <w:tcPr>
            <w:tcW w:w="302" w:type="pct"/>
            <w:noWrap w:val="0"/>
            <w:vAlign w:val="center"/>
          </w:tcPr>
          <w:p w14:paraId="065B8534">
            <w:pPr>
              <w:pStyle w:val="2"/>
              <w:kinsoku/>
              <w:jc w:val="center"/>
              <w:rPr>
                <w:rFonts w:ascii="宋体" w:hAnsi="宋体" w:eastAsia="宋体"/>
                <w:sz w:val="18"/>
                <w:szCs w:val="18"/>
              </w:rPr>
            </w:pPr>
            <w:r>
              <w:rPr>
                <w:rFonts w:hint="eastAsia" w:ascii="宋体" w:hAnsi="宋体" w:eastAsia="宋体"/>
                <w:sz w:val="18"/>
                <w:szCs w:val="18"/>
              </w:rPr>
              <w:t>1381</w:t>
            </w:r>
          </w:p>
        </w:tc>
        <w:tc>
          <w:tcPr>
            <w:tcW w:w="334" w:type="pct"/>
            <w:noWrap w:val="0"/>
            <w:vAlign w:val="center"/>
          </w:tcPr>
          <w:p w14:paraId="081D97C2">
            <w:pPr>
              <w:pStyle w:val="2"/>
              <w:kinsoku/>
              <w:jc w:val="center"/>
              <w:rPr>
                <w:rFonts w:ascii="宋体" w:hAnsi="宋体" w:eastAsia="宋体"/>
                <w:sz w:val="18"/>
                <w:szCs w:val="18"/>
              </w:rPr>
            </w:pPr>
            <w:r>
              <w:rPr>
                <w:rFonts w:hint="eastAsia" w:ascii="宋体" w:hAnsi="宋体" w:eastAsia="宋体"/>
                <w:sz w:val="18"/>
                <w:szCs w:val="18"/>
              </w:rPr>
              <w:t>1728</w:t>
            </w:r>
          </w:p>
        </w:tc>
        <w:tc>
          <w:tcPr>
            <w:tcW w:w="334" w:type="pct"/>
            <w:noWrap w:val="0"/>
            <w:vAlign w:val="center"/>
          </w:tcPr>
          <w:p w14:paraId="0F21E15D">
            <w:pPr>
              <w:pStyle w:val="2"/>
              <w:kinsoku/>
              <w:jc w:val="center"/>
              <w:rPr>
                <w:rFonts w:ascii="宋体" w:hAnsi="宋体" w:eastAsia="宋体"/>
                <w:sz w:val="18"/>
                <w:szCs w:val="18"/>
              </w:rPr>
            </w:pPr>
          </w:p>
        </w:tc>
        <w:tc>
          <w:tcPr>
            <w:tcW w:w="336" w:type="pct"/>
            <w:noWrap w:val="0"/>
            <w:vAlign w:val="center"/>
          </w:tcPr>
          <w:p w14:paraId="52D32BDF">
            <w:pPr>
              <w:pStyle w:val="2"/>
              <w:kinsoku/>
              <w:jc w:val="center"/>
              <w:rPr>
                <w:rFonts w:ascii="宋体" w:hAnsi="宋体" w:eastAsia="宋体"/>
                <w:sz w:val="18"/>
                <w:szCs w:val="18"/>
              </w:rPr>
            </w:pPr>
            <w:r>
              <w:rPr>
                <w:rFonts w:hint="eastAsia" w:ascii="宋体" w:hAnsi="宋体" w:eastAsia="宋体"/>
                <w:sz w:val="18"/>
                <w:szCs w:val="18"/>
              </w:rPr>
              <w:t>1366</w:t>
            </w:r>
          </w:p>
        </w:tc>
        <w:tc>
          <w:tcPr>
            <w:tcW w:w="270" w:type="pct"/>
            <w:noWrap w:val="0"/>
            <w:vAlign w:val="center"/>
          </w:tcPr>
          <w:p w14:paraId="13AA6828">
            <w:pPr>
              <w:pStyle w:val="2"/>
              <w:kinsoku/>
              <w:jc w:val="center"/>
              <w:rPr>
                <w:rFonts w:ascii="宋体" w:hAnsi="宋体" w:eastAsia="宋体"/>
                <w:sz w:val="18"/>
                <w:szCs w:val="18"/>
              </w:rPr>
            </w:pPr>
            <w:r>
              <w:rPr>
                <w:rFonts w:hint="eastAsia" w:ascii="宋体" w:hAnsi="宋体" w:eastAsia="宋体"/>
                <w:sz w:val="18"/>
                <w:szCs w:val="18"/>
              </w:rPr>
              <w:t>4475</w:t>
            </w:r>
          </w:p>
        </w:tc>
        <w:tc>
          <w:tcPr>
            <w:tcW w:w="238" w:type="pct"/>
            <w:noWrap w:val="0"/>
            <w:vAlign w:val="center"/>
          </w:tcPr>
          <w:p w14:paraId="604D2A15">
            <w:pPr>
              <w:pStyle w:val="2"/>
              <w:kinsoku/>
              <w:jc w:val="center"/>
              <w:rPr>
                <w:rFonts w:ascii="宋体" w:hAnsi="宋体" w:eastAsia="宋体"/>
                <w:sz w:val="18"/>
                <w:szCs w:val="18"/>
              </w:rPr>
            </w:pPr>
          </w:p>
        </w:tc>
        <w:tc>
          <w:tcPr>
            <w:tcW w:w="238" w:type="pct"/>
            <w:noWrap w:val="0"/>
            <w:vAlign w:val="center"/>
          </w:tcPr>
          <w:p w14:paraId="48902C24">
            <w:pPr>
              <w:pStyle w:val="2"/>
              <w:kinsoku/>
              <w:jc w:val="center"/>
              <w:rPr>
                <w:rFonts w:ascii="宋体" w:hAnsi="宋体" w:eastAsia="宋体"/>
                <w:sz w:val="18"/>
                <w:szCs w:val="18"/>
              </w:rPr>
            </w:pPr>
          </w:p>
        </w:tc>
        <w:tc>
          <w:tcPr>
            <w:tcW w:w="141" w:type="pct"/>
            <w:noWrap w:val="0"/>
            <w:vAlign w:val="center"/>
          </w:tcPr>
          <w:p w14:paraId="35164F85">
            <w:pPr>
              <w:pStyle w:val="2"/>
              <w:kinsoku/>
              <w:jc w:val="center"/>
              <w:rPr>
                <w:rFonts w:ascii="宋体" w:hAnsi="宋体" w:eastAsia="宋体"/>
                <w:sz w:val="18"/>
                <w:szCs w:val="18"/>
              </w:rPr>
            </w:pPr>
          </w:p>
        </w:tc>
        <w:tc>
          <w:tcPr>
            <w:tcW w:w="238" w:type="pct"/>
            <w:noWrap w:val="0"/>
            <w:vAlign w:val="center"/>
          </w:tcPr>
          <w:p w14:paraId="51A2AB2B">
            <w:pPr>
              <w:pStyle w:val="2"/>
              <w:kinsoku/>
              <w:jc w:val="center"/>
              <w:rPr>
                <w:rFonts w:ascii="宋体" w:hAnsi="宋体" w:eastAsia="宋体"/>
                <w:sz w:val="18"/>
                <w:szCs w:val="18"/>
              </w:rPr>
            </w:pPr>
            <w:r>
              <w:rPr>
                <w:rFonts w:hint="eastAsia" w:ascii="宋体" w:hAnsi="宋体" w:eastAsia="宋体"/>
                <w:sz w:val="18"/>
                <w:szCs w:val="18"/>
              </w:rPr>
              <w:t>100</w:t>
            </w:r>
          </w:p>
        </w:tc>
        <w:tc>
          <w:tcPr>
            <w:tcW w:w="238" w:type="pct"/>
            <w:noWrap w:val="0"/>
            <w:vAlign w:val="center"/>
          </w:tcPr>
          <w:p w14:paraId="4B97D258">
            <w:pPr>
              <w:pStyle w:val="2"/>
              <w:kinsoku/>
              <w:jc w:val="center"/>
              <w:rPr>
                <w:rFonts w:ascii="宋体" w:hAnsi="宋体" w:eastAsia="宋体"/>
                <w:sz w:val="18"/>
                <w:szCs w:val="18"/>
              </w:rPr>
            </w:pPr>
            <w:r>
              <w:rPr>
                <w:rFonts w:hint="eastAsia" w:ascii="宋体" w:hAnsi="宋体" w:eastAsia="宋体"/>
                <w:sz w:val="18"/>
                <w:szCs w:val="18"/>
              </w:rPr>
              <w:t>49</w:t>
            </w:r>
          </w:p>
        </w:tc>
        <w:tc>
          <w:tcPr>
            <w:tcW w:w="206" w:type="pct"/>
            <w:noWrap w:val="0"/>
            <w:vAlign w:val="center"/>
          </w:tcPr>
          <w:p w14:paraId="460DE30A">
            <w:pPr>
              <w:pStyle w:val="2"/>
              <w:kinsoku/>
              <w:jc w:val="center"/>
              <w:rPr>
                <w:rFonts w:ascii="宋体" w:hAnsi="宋体" w:eastAsia="宋体"/>
                <w:sz w:val="18"/>
                <w:szCs w:val="18"/>
              </w:rPr>
            </w:pPr>
            <w:r>
              <w:rPr>
                <w:rFonts w:hint="eastAsia" w:ascii="宋体" w:hAnsi="宋体" w:eastAsia="宋体"/>
                <w:sz w:val="18"/>
                <w:szCs w:val="18"/>
              </w:rPr>
              <w:t>2002</w:t>
            </w:r>
          </w:p>
        </w:tc>
        <w:tc>
          <w:tcPr>
            <w:tcW w:w="141" w:type="pct"/>
            <w:noWrap w:val="0"/>
            <w:vAlign w:val="center"/>
          </w:tcPr>
          <w:p w14:paraId="1F8E3C55">
            <w:pPr>
              <w:pStyle w:val="2"/>
              <w:kinsoku/>
              <w:jc w:val="center"/>
              <w:rPr>
                <w:rFonts w:ascii="宋体" w:hAnsi="宋体" w:eastAsia="宋体"/>
                <w:sz w:val="18"/>
                <w:szCs w:val="18"/>
              </w:rPr>
            </w:pPr>
          </w:p>
        </w:tc>
      </w:tr>
      <w:tr w14:paraId="6DC6B1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300" w:type="pct"/>
            <w:noWrap w:val="0"/>
            <w:vAlign w:val="center"/>
          </w:tcPr>
          <w:p w14:paraId="2083AF9D">
            <w:pPr>
              <w:pStyle w:val="2"/>
              <w:kinsoku/>
              <w:jc w:val="center"/>
              <w:rPr>
                <w:rFonts w:ascii="宋体" w:hAnsi="宋体" w:eastAsia="宋体"/>
                <w:sz w:val="18"/>
                <w:szCs w:val="18"/>
              </w:rPr>
            </w:pPr>
            <w:r>
              <w:rPr>
                <w:rFonts w:hint="eastAsia" w:ascii="宋体" w:hAnsi="宋体" w:eastAsia="宋体"/>
                <w:sz w:val="18"/>
                <w:szCs w:val="18"/>
              </w:rPr>
              <w:t>永叔路</w:t>
            </w:r>
          </w:p>
        </w:tc>
        <w:tc>
          <w:tcPr>
            <w:tcW w:w="279" w:type="pct"/>
            <w:noWrap w:val="0"/>
            <w:vAlign w:val="center"/>
          </w:tcPr>
          <w:p w14:paraId="53D4895C">
            <w:pPr>
              <w:pStyle w:val="2"/>
              <w:kinsoku/>
              <w:jc w:val="center"/>
              <w:rPr>
                <w:rFonts w:ascii="宋体" w:hAnsi="宋体" w:eastAsia="宋体"/>
                <w:sz w:val="18"/>
                <w:szCs w:val="18"/>
              </w:rPr>
            </w:pPr>
            <w:r>
              <w:rPr>
                <w:rFonts w:hint="eastAsia" w:ascii="宋体" w:hAnsi="宋体" w:eastAsia="宋体"/>
                <w:sz w:val="18"/>
                <w:szCs w:val="18"/>
              </w:rPr>
              <w:t>八一大道</w:t>
            </w:r>
          </w:p>
        </w:tc>
        <w:tc>
          <w:tcPr>
            <w:tcW w:w="388" w:type="pct"/>
            <w:noWrap w:val="0"/>
            <w:vAlign w:val="center"/>
          </w:tcPr>
          <w:p w14:paraId="636B7A04">
            <w:pPr>
              <w:pStyle w:val="2"/>
              <w:kinsoku/>
              <w:jc w:val="center"/>
              <w:rPr>
                <w:rFonts w:ascii="宋体" w:hAnsi="宋体" w:eastAsia="宋体"/>
                <w:sz w:val="18"/>
                <w:szCs w:val="18"/>
              </w:rPr>
            </w:pPr>
            <w:r>
              <w:rPr>
                <w:rFonts w:hint="eastAsia" w:ascii="宋体" w:hAnsi="宋体" w:eastAsia="宋体"/>
                <w:sz w:val="18"/>
                <w:szCs w:val="18"/>
              </w:rPr>
              <w:t>象山南路</w:t>
            </w:r>
          </w:p>
        </w:tc>
        <w:tc>
          <w:tcPr>
            <w:tcW w:w="270" w:type="pct"/>
            <w:noWrap w:val="0"/>
            <w:vAlign w:val="center"/>
          </w:tcPr>
          <w:p w14:paraId="2A3EA82F">
            <w:pPr>
              <w:pStyle w:val="2"/>
              <w:kinsoku/>
              <w:jc w:val="center"/>
              <w:rPr>
                <w:rFonts w:ascii="宋体" w:hAnsi="宋体" w:eastAsia="宋体"/>
                <w:sz w:val="18"/>
                <w:szCs w:val="18"/>
              </w:rPr>
            </w:pPr>
            <w:r>
              <w:rPr>
                <w:rFonts w:hint="eastAsia" w:ascii="宋体" w:hAnsi="宋体" w:eastAsia="宋体"/>
                <w:sz w:val="18"/>
                <w:szCs w:val="18"/>
              </w:rPr>
              <w:t>1059</w:t>
            </w:r>
          </w:p>
        </w:tc>
        <w:tc>
          <w:tcPr>
            <w:tcW w:w="238" w:type="pct"/>
            <w:noWrap w:val="0"/>
            <w:vAlign w:val="center"/>
          </w:tcPr>
          <w:p w14:paraId="5868DB75">
            <w:pPr>
              <w:pStyle w:val="2"/>
              <w:kinsoku/>
              <w:jc w:val="center"/>
              <w:rPr>
                <w:rFonts w:ascii="宋体" w:hAnsi="宋体" w:eastAsia="宋体"/>
                <w:sz w:val="18"/>
                <w:szCs w:val="18"/>
              </w:rPr>
            </w:pPr>
          </w:p>
        </w:tc>
        <w:tc>
          <w:tcPr>
            <w:tcW w:w="238" w:type="pct"/>
            <w:noWrap w:val="0"/>
            <w:vAlign w:val="center"/>
          </w:tcPr>
          <w:p w14:paraId="3706BA56">
            <w:pPr>
              <w:pStyle w:val="2"/>
              <w:kinsoku/>
              <w:jc w:val="center"/>
              <w:rPr>
                <w:rFonts w:ascii="宋体" w:hAnsi="宋体" w:eastAsia="宋体"/>
                <w:sz w:val="18"/>
                <w:szCs w:val="18"/>
              </w:rPr>
            </w:pPr>
          </w:p>
        </w:tc>
        <w:tc>
          <w:tcPr>
            <w:tcW w:w="270" w:type="pct"/>
            <w:noWrap w:val="0"/>
            <w:vAlign w:val="center"/>
          </w:tcPr>
          <w:p w14:paraId="1175C43C">
            <w:pPr>
              <w:pStyle w:val="2"/>
              <w:kinsoku/>
              <w:jc w:val="center"/>
              <w:rPr>
                <w:rFonts w:ascii="宋体" w:hAnsi="宋体" w:eastAsia="宋体"/>
                <w:sz w:val="18"/>
                <w:szCs w:val="18"/>
              </w:rPr>
            </w:pPr>
            <w:r>
              <w:rPr>
                <w:rFonts w:hint="eastAsia" w:ascii="宋体" w:hAnsi="宋体" w:eastAsia="宋体"/>
                <w:sz w:val="18"/>
                <w:szCs w:val="18"/>
              </w:rPr>
              <w:t>1059</w:t>
            </w:r>
          </w:p>
        </w:tc>
        <w:tc>
          <w:tcPr>
            <w:tcW w:w="302" w:type="pct"/>
            <w:noWrap w:val="0"/>
            <w:vAlign w:val="center"/>
          </w:tcPr>
          <w:p w14:paraId="2BB7D214">
            <w:pPr>
              <w:pStyle w:val="2"/>
              <w:kinsoku/>
              <w:jc w:val="center"/>
              <w:rPr>
                <w:rFonts w:ascii="宋体" w:hAnsi="宋体" w:eastAsia="宋体"/>
                <w:sz w:val="18"/>
                <w:szCs w:val="18"/>
              </w:rPr>
            </w:pPr>
            <w:r>
              <w:rPr>
                <w:rFonts w:hint="eastAsia" w:ascii="宋体" w:hAnsi="宋体" w:eastAsia="宋体"/>
                <w:sz w:val="18"/>
                <w:szCs w:val="18"/>
              </w:rPr>
              <w:t>198</w:t>
            </w:r>
          </w:p>
        </w:tc>
        <w:tc>
          <w:tcPr>
            <w:tcW w:w="334" w:type="pct"/>
            <w:noWrap w:val="0"/>
            <w:vAlign w:val="center"/>
          </w:tcPr>
          <w:p w14:paraId="74B81FD3">
            <w:pPr>
              <w:pStyle w:val="2"/>
              <w:kinsoku/>
              <w:jc w:val="center"/>
              <w:rPr>
                <w:rFonts w:ascii="宋体" w:hAnsi="宋体" w:eastAsia="宋体"/>
                <w:sz w:val="18"/>
                <w:szCs w:val="18"/>
              </w:rPr>
            </w:pPr>
            <w:r>
              <w:rPr>
                <w:rFonts w:hint="eastAsia" w:ascii="宋体" w:hAnsi="宋体" w:eastAsia="宋体"/>
                <w:sz w:val="18"/>
                <w:szCs w:val="18"/>
              </w:rPr>
              <w:t>861</w:t>
            </w:r>
          </w:p>
        </w:tc>
        <w:tc>
          <w:tcPr>
            <w:tcW w:w="334" w:type="pct"/>
            <w:noWrap w:val="0"/>
            <w:vAlign w:val="center"/>
          </w:tcPr>
          <w:p w14:paraId="2AAF807E">
            <w:pPr>
              <w:pStyle w:val="2"/>
              <w:kinsoku/>
              <w:jc w:val="center"/>
              <w:rPr>
                <w:rFonts w:ascii="宋体" w:hAnsi="宋体" w:eastAsia="宋体"/>
                <w:sz w:val="18"/>
                <w:szCs w:val="18"/>
              </w:rPr>
            </w:pPr>
          </w:p>
        </w:tc>
        <w:tc>
          <w:tcPr>
            <w:tcW w:w="336" w:type="pct"/>
            <w:noWrap w:val="0"/>
            <w:vAlign w:val="center"/>
          </w:tcPr>
          <w:p w14:paraId="20E86514">
            <w:pPr>
              <w:pStyle w:val="2"/>
              <w:kinsoku/>
              <w:jc w:val="center"/>
              <w:rPr>
                <w:rFonts w:ascii="宋体" w:hAnsi="宋体" w:eastAsia="宋体"/>
                <w:sz w:val="18"/>
                <w:szCs w:val="18"/>
              </w:rPr>
            </w:pPr>
          </w:p>
        </w:tc>
        <w:tc>
          <w:tcPr>
            <w:tcW w:w="270" w:type="pct"/>
            <w:noWrap w:val="0"/>
            <w:vAlign w:val="center"/>
          </w:tcPr>
          <w:p w14:paraId="4A7C2A1D">
            <w:pPr>
              <w:pStyle w:val="2"/>
              <w:kinsoku/>
              <w:jc w:val="center"/>
              <w:rPr>
                <w:rFonts w:ascii="宋体" w:hAnsi="宋体" w:eastAsia="宋体"/>
                <w:sz w:val="18"/>
                <w:szCs w:val="18"/>
              </w:rPr>
            </w:pPr>
            <w:r>
              <w:rPr>
                <w:rFonts w:hint="eastAsia" w:ascii="宋体" w:hAnsi="宋体" w:eastAsia="宋体"/>
                <w:sz w:val="18"/>
                <w:szCs w:val="18"/>
              </w:rPr>
              <w:t>1059</w:t>
            </w:r>
          </w:p>
        </w:tc>
        <w:tc>
          <w:tcPr>
            <w:tcW w:w="238" w:type="pct"/>
            <w:noWrap w:val="0"/>
            <w:vAlign w:val="center"/>
          </w:tcPr>
          <w:p w14:paraId="6CCCA6E4">
            <w:pPr>
              <w:pStyle w:val="2"/>
              <w:kinsoku/>
              <w:jc w:val="center"/>
              <w:rPr>
                <w:rFonts w:ascii="宋体" w:hAnsi="宋体" w:eastAsia="宋体"/>
                <w:sz w:val="18"/>
                <w:szCs w:val="18"/>
              </w:rPr>
            </w:pPr>
          </w:p>
        </w:tc>
        <w:tc>
          <w:tcPr>
            <w:tcW w:w="238" w:type="pct"/>
            <w:noWrap w:val="0"/>
            <w:vAlign w:val="center"/>
          </w:tcPr>
          <w:p w14:paraId="661463E7">
            <w:pPr>
              <w:pStyle w:val="2"/>
              <w:kinsoku/>
              <w:jc w:val="center"/>
              <w:rPr>
                <w:rFonts w:ascii="宋体" w:hAnsi="宋体" w:eastAsia="宋体"/>
                <w:sz w:val="18"/>
                <w:szCs w:val="18"/>
              </w:rPr>
            </w:pPr>
          </w:p>
        </w:tc>
        <w:tc>
          <w:tcPr>
            <w:tcW w:w="141" w:type="pct"/>
            <w:noWrap w:val="0"/>
            <w:vAlign w:val="center"/>
          </w:tcPr>
          <w:p w14:paraId="5D92DE0F">
            <w:pPr>
              <w:pStyle w:val="2"/>
              <w:kinsoku/>
              <w:jc w:val="center"/>
              <w:rPr>
                <w:rFonts w:ascii="宋体" w:hAnsi="宋体" w:eastAsia="宋体"/>
                <w:sz w:val="18"/>
                <w:szCs w:val="18"/>
              </w:rPr>
            </w:pPr>
          </w:p>
        </w:tc>
        <w:tc>
          <w:tcPr>
            <w:tcW w:w="238" w:type="pct"/>
            <w:noWrap w:val="0"/>
            <w:vAlign w:val="center"/>
          </w:tcPr>
          <w:p w14:paraId="7A6ED35A">
            <w:pPr>
              <w:pStyle w:val="2"/>
              <w:kinsoku/>
              <w:jc w:val="center"/>
              <w:rPr>
                <w:rFonts w:ascii="宋体" w:hAnsi="宋体" w:eastAsia="宋体"/>
                <w:sz w:val="18"/>
                <w:szCs w:val="18"/>
              </w:rPr>
            </w:pPr>
            <w:r>
              <w:rPr>
                <w:rFonts w:hint="eastAsia" w:ascii="宋体" w:hAnsi="宋体" w:eastAsia="宋体"/>
                <w:sz w:val="18"/>
                <w:szCs w:val="18"/>
              </w:rPr>
              <w:t>33</w:t>
            </w:r>
          </w:p>
        </w:tc>
        <w:tc>
          <w:tcPr>
            <w:tcW w:w="238" w:type="pct"/>
            <w:noWrap w:val="0"/>
            <w:vAlign w:val="center"/>
          </w:tcPr>
          <w:p w14:paraId="66B5A6E3">
            <w:pPr>
              <w:pStyle w:val="2"/>
              <w:kinsoku/>
              <w:jc w:val="center"/>
              <w:rPr>
                <w:rFonts w:ascii="宋体" w:hAnsi="宋体" w:eastAsia="宋体"/>
                <w:sz w:val="18"/>
                <w:szCs w:val="18"/>
              </w:rPr>
            </w:pPr>
            <w:r>
              <w:rPr>
                <w:rFonts w:hint="eastAsia" w:ascii="宋体" w:hAnsi="宋体" w:eastAsia="宋体"/>
                <w:sz w:val="18"/>
                <w:szCs w:val="18"/>
              </w:rPr>
              <w:t>19</w:t>
            </w:r>
          </w:p>
        </w:tc>
        <w:tc>
          <w:tcPr>
            <w:tcW w:w="206" w:type="pct"/>
            <w:noWrap w:val="0"/>
            <w:vAlign w:val="center"/>
          </w:tcPr>
          <w:p w14:paraId="43438D0A">
            <w:pPr>
              <w:pStyle w:val="2"/>
              <w:kinsoku/>
              <w:jc w:val="center"/>
              <w:rPr>
                <w:rFonts w:ascii="宋体" w:hAnsi="宋体" w:eastAsia="宋体"/>
                <w:sz w:val="18"/>
                <w:szCs w:val="18"/>
              </w:rPr>
            </w:pPr>
            <w:r>
              <w:rPr>
                <w:rFonts w:hint="eastAsia" w:ascii="宋体" w:hAnsi="宋体" w:eastAsia="宋体"/>
                <w:sz w:val="18"/>
                <w:szCs w:val="18"/>
              </w:rPr>
              <w:t>1958</w:t>
            </w:r>
          </w:p>
        </w:tc>
        <w:tc>
          <w:tcPr>
            <w:tcW w:w="141" w:type="pct"/>
            <w:noWrap w:val="0"/>
            <w:vAlign w:val="center"/>
          </w:tcPr>
          <w:p w14:paraId="53AB2E07">
            <w:pPr>
              <w:pStyle w:val="2"/>
              <w:kinsoku/>
              <w:jc w:val="center"/>
              <w:rPr>
                <w:rFonts w:ascii="宋体" w:hAnsi="宋体" w:eastAsia="宋体"/>
                <w:sz w:val="18"/>
                <w:szCs w:val="18"/>
              </w:rPr>
            </w:pPr>
          </w:p>
        </w:tc>
      </w:tr>
      <w:tr w14:paraId="107C45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300" w:type="pct"/>
            <w:noWrap w:val="0"/>
            <w:vAlign w:val="center"/>
          </w:tcPr>
          <w:p w14:paraId="55EB2781">
            <w:pPr>
              <w:pStyle w:val="2"/>
              <w:kinsoku/>
              <w:jc w:val="center"/>
              <w:rPr>
                <w:rFonts w:ascii="宋体" w:hAnsi="宋体" w:eastAsia="宋体"/>
                <w:sz w:val="18"/>
                <w:szCs w:val="18"/>
              </w:rPr>
            </w:pPr>
            <w:r>
              <w:rPr>
                <w:rFonts w:hint="eastAsia" w:ascii="宋体" w:hAnsi="宋体" w:eastAsia="宋体"/>
                <w:sz w:val="18"/>
                <w:szCs w:val="18"/>
              </w:rPr>
              <w:t>孺子路</w:t>
            </w:r>
          </w:p>
        </w:tc>
        <w:tc>
          <w:tcPr>
            <w:tcW w:w="279" w:type="pct"/>
            <w:noWrap w:val="0"/>
            <w:vAlign w:val="center"/>
          </w:tcPr>
          <w:p w14:paraId="724ED5AC">
            <w:pPr>
              <w:pStyle w:val="2"/>
              <w:kinsoku/>
              <w:jc w:val="center"/>
              <w:rPr>
                <w:rFonts w:ascii="宋体" w:hAnsi="宋体" w:eastAsia="宋体"/>
                <w:sz w:val="18"/>
                <w:szCs w:val="18"/>
              </w:rPr>
            </w:pPr>
            <w:r>
              <w:rPr>
                <w:rFonts w:hint="eastAsia" w:ascii="宋体" w:hAnsi="宋体" w:eastAsia="宋体"/>
                <w:sz w:val="18"/>
                <w:szCs w:val="18"/>
              </w:rPr>
              <w:t>抚河北路</w:t>
            </w:r>
          </w:p>
        </w:tc>
        <w:tc>
          <w:tcPr>
            <w:tcW w:w="388" w:type="pct"/>
            <w:noWrap w:val="0"/>
            <w:vAlign w:val="center"/>
          </w:tcPr>
          <w:p w14:paraId="38AB6B29">
            <w:pPr>
              <w:pStyle w:val="2"/>
              <w:kinsoku/>
              <w:jc w:val="center"/>
              <w:rPr>
                <w:rFonts w:ascii="宋体" w:hAnsi="宋体" w:eastAsia="宋体"/>
                <w:sz w:val="18"/>
                <w:szCs w:val="18"/>
              </w:rPr>
            </w:pPr>
            <w:r>
              <w:rPr>
                <w:rFonts w:hint="eastAsia" w:ascii="宋体" w:hAnsi="宋体" w:eastAsia="宋体"/>
                <w:sz w:val="18"/>
                <w:szCs w:val="18"/>
              </w:rPr>
              <w:t>彭家桥出水口</w:t>
            </w:r>
          </w:p>
        </w:tc>
        <w:tc>
          <w:tcPr>
            <w:tcW w:w="270" w:type="pct"/>
            <w:noWrap w:val="0"/>
            <w:vAlign w:val="center"/>
          </w:tcPr>
          <w:p w14:paraId="2F43D3ED">
            <w:pPr>
              <w:pStyle w:val="2"/>
              <w:kinsoku/>
              <w:jc w:val="center"/>
              <w:rPr>
                <w:rFonts w:ascii="宋体" w:hAnsi="宋体" w:eastAsia="宋体"/>
                <w:sz w:val="18"/>
                <w:szCs w:val="18"/>
              </w:rPr>
            </w:pPr>
            <w:r>
              <w:rPr>
                <w:rFonts w:hint="eastAsia" w:ascii="宋体" w:hAnsi="宋体" w:eastAsia="宋体"/>
                <w:sz w:val="18"/>
                <w:szCs w:val="18"/>
              </w:rPr>
              <w:t>9284</w:t>
            </w:r>
          </w:p>
        </w:tc>
        <w:tc>
          <w:tcPr>
            <w:tcW w:w="238" w:type="pct"/>
            <w:noWrap w:val="0"/>
            <w:vAlign w:val="center"/>
          </w:tcPr>
          <w:p w14:paraId="313DC249">
            <w:pPr>
              <w:pStyle w:val="2"/>
              <w:kinsoku/>
              <w:jc w:val="center"/>
              <w:rPr>
                <w:rFonts w:ascii="宋体" w:hAnsi="宋体" w:eastAsia="宋体"/>
                <w:sz w:val="18"/>
                <w:szCs w:val="18"/>
              </w:rPr>
            </w:pPr>
          </w:p>
        </w:tc>
        <w:tc>
          <w:tcPr>
            <w:tcW w:w="238" w:type="pct"/>
            <w:noWrap w:val="0"/>
            <w:vAlign w:val="center"/>
          </w:tcPr>
          <w:p w14:paraId="0E80C7F7">
            <w:pPr>
              <w:pStyle w:val="2"/>
              <w:kinsoku/>
              <w:jc w:val="center"/>
              <w:rPr>
                <w:rFonts w:ascii="宋体" w:hAnsi="宋体" w:eastAsia="宋体"/>
                <w:sz w:val="18"/>
                <w:szCs w:val="18"/>
              </w:rPr>
            </w:pPr>
          </w:p>
        </w:tc>
        <w:tc>
          <w:tcPr>
            <w:tcW w:w="270" w:type="pct"/>
            <w:noWrap w:val="0"/>
            <w:vAlign w:val="center"/>
          </w:tcPr>
          <w:p w14:paraId="6E46B93D">
            <w:pPr>
              <w:pStyle w:val="2"/>
              <w:kinsoku/>
              <w:jc w:val="center"/>
              <w:rPr>
                <w:rFonts w:ascii="宋体" w:hAnsi="宋体" w:eastAsia="宋体"/>
                <w:sz w:val="18"/>
                <w:szCs w:val="18"/>
              </w:rPr>
            </w:pPr>
            <w:r>
              <w:rPr>
                <w:rFonts w:hint="eastAsia" w:ascii="宋体" w:hAnsi="宋体" w:eastAsia="宋体"/>
                <w:sz w:val="18"/>
                <w:szCs w:val="18"/>
              </w:rPr>
              <w:t>9284</w:t>
            </w:r>
          </w:p>
        </w:tc>
        <w:tc>
          <w:tcPr>
            <w:tcW w:w="302" w:type="pct"/>
            <w:noWrap w:val="0"/>
            <w:vAlign w:val="center"/>
          </w:tcPr>
          <w:p w14:paraId="1025BE46">
            <w:pPr>
              <w:pStyle w:val="2"/>
              <w:kinsoku/>
              <w:jc w:val="center"/>
              <w:rPr>
                <w:rFonts w:ascii="宋体" w:hAnsi="宋体" w:eastAsia="宋体"/>
                <w:sz w:val="18"/>
                <w:szCs w:val="18"/>
              </w:rPr>
            </w:pPr>
            <w:r>
              <w:rPr>
                <w:rFonts w:hint="eastAsia" w:ascii="宋体" w:hAnsi="宋体" w:eastAsia="宋体"/>
                <w:sz w:val="18"/>
                <w:szCs w:val="18"/>
              </w:rPr>
              <w:t>1154</w:t>
            </w:r>
          </w:p>
        </w:tc>
        <w:tc>
          <w:tcPr>
            <w:tcW w:w="334" w:type="pct"/>
            <w:noWrap w:val="0"/>
            <w:vAlign w:val="center"/>
          </w:tcPr>
          <w:p w14:paraId="00921CF5">
            <w:pPr>
              <w:pStyle w:val="2"/>
              <w:kinsoku/>
              <w:jc w:val="center"/>
              <w:rPr>
                <w:rFonts w:ascii="宋体" w:hAnsi="宋体" w:eastAsia="宋体"/>
                <w:sz w:val="18"/>
                <w:szCs w:val="18"/>
              </w:rPr>
            </w:pPr>
          </w:p>
        </w:tc>
        <w:tc>
          <w:tcPr>
            <w:tcW w:w="334" w:type="pct"/>
            <w:noWrap w:val="0"/>
            <w:vAlign w:val="center"/>
          </w:tcPr>
          <w:p w14:paraId="7BDD61D6">
            <w:pPr>
              <w:pStyle w:val="2"/>
              <w:kinsoku/>
              <w:jc w:val="center"/>
              <w:rPr>
                <w:rFonts w:ascii="宋体" w:hAnsi="宋体" w:eastAsia="宋体"/>
                <w:sz w:val="18"/>
                <w:szCs w:val="18"/>
              </w:rPr>
            </w:pPr>
          </w:p>
        </w:tc>
        <w:tc>
          <w:tcPr>
            <w:tcW w:w="336" w:type="pct"/>
            <w:noWrap w:val="0"/>
            <w:vAlign w:val="center"/>
          </w:tcPr>
          <w:p w14:paraId="7B740698">
            <w:pPr>
              <w:pStyle w:val="2"/>
              <w:kinsoku/>
              <w:jc w:val="center"/>
              <w:rPr>
                <w:rFonts w:ascii="宋体" w:hAnsi="宋体" w:eastAsia="宋体"/>
                <w:sz w:val="18"/>
                <w:szCs w:val="18"/>
              </w:rPr>
            </w:pPr>
            <w:r>
              <w:rPr>
                <w:rFonts w:hint="eastAsia" w:ascii="宋体" w:hAnsi="宋体" w:eastAsia="宋体"/>
                <w:sz w:val="18"/>
                <w:szCs w:val="18"/>
              </w:rPr>
              <w:t>8130</w:t>
            </w:r>
          </w:p>
        </w:tc>
        <w:tc>
          <w:tcPr>
            <w:tcW w:w="270" w:type="pct"/>
            <w:noWrap w:val="0"/>
            <w:vAlign w:val="center"/>
          </w:tcPr>
          <w:p w14:paraId="0A3BCBB1">
            <w:pPr>
              <w:pStyle w:val="2"/>
              <w:kinsoku/>
              <w:jc w:val="center"/>
              <w:rPr>
                <w:rFonts w:ascii="宋体" w:hAnsi="宋体" w:eastAsia="宋体"/>
                <w:sz w:val="18"/>
                <w:szCs w:val="18"/>
              </w:rPr>
            </w:pPr>
            <w:r>
              <w:rPr>
                <w:rFonts w:hint="eastAsia" w:ascii="宋体" w:hAnsi="宋体" w:eastAsia="宋体"/>
                <w:sz w:val="18"/>
                <w:szCs w:val="18"/>
              </w:rPr>
              <w:t>9284</w:t>
            </w:r>
          </w:p>
        </w:tc>
        <w:tc>
          <w:tcPr>
            <w:tcW w:w="238" w:type="pct"/>
            <w:noWrap w:val="0"/>
            <w:vAlign w:val="center"/>
          </w:tcPr>
          <w:p w14:paraId="3BE54D4D">
            <w:pPr>
              <w:pStyle w:val="2"/>
              <w:kinsoku/>
              <w:jc w:val="center"/>
              <w:rPr>
                <w:rFonts w:ascii="宋体" w:hAnsi="宋体" w:eastAsia="宋体"/>
                <w:sz w:val="18"/>
                <w:szCs w:val="18"/>
              </w:rPr>
            </w:pPr>
          </w:p>
        </w:tc>
        <w:tc>
          <w:tcPr>
            <w:tcW w:w="238" w:type="pct"/>
            <w:noWrap w:val="0"/>
            <w:vAlign w:val="center"/>
          </w:tcPr>
          <w:p w14:paraId="5E74CAA8">
            <w:pPr>
              <w:pStyle w:val="2"/>
              <w:kinsoku/>
              <w:jc w:val="center"/>
              <w:rPr>
                <w:rFonts w:ascii="宋体" w:hAnsi="宋体" w:eastAsia="宋体"/>
                <w:sz w:val="18"/>
                <w:szCs w:val="18"/>
              </w:rPr>
            </w:pPr>
          </w:p>
        </w:tc>
        <w:tc>
          <w:tcPr>
            <w:tcW w:w="141" w:type="pct"/>
            <w:noWrap w:val="0"/>
            <w:vAlign w:val="center"/>
          </w:tcPr>
          <w:p w14:paraId="58D79491">
            <w:pPr>
              <w:pStyle w:val="2"/>
              <w:kinsoku/>
              <w:jc w:val="center"/>
              <w:rPr>
                <w:rFonts w:ascii="宋体" w:hAnsi="宋体" w:eastAsia="宋体"/>
                <w:sz w:val="18"/>
                <w:szCs w:val="18"/>
              </w:rPr>
            </w:pPr>
          </w:p>
        </w:tc>
        <w:tc>
          <w:tcPr>
            <w:tcW w:w="238" w:type="pct"/>
            <w:noWrap w:val="0"/>
            <w:vAlign w:val="center"/>
          </w:tcPr>
          <w:p w14:paraId="118BB1D4">
            <w:pPr>
              <w:pStyle w:val="2"/>
              <w:kinsoku/>
              <w:jc w:val="center"/>
              <w:rPr>
                <w:rFonts w:ascii="宋体" w:hAnsi="宋体" w:eastAsia="宋体"/>
                <w:sz w:val="18"/>
                <w:szCs w:val="18"/>
              </w:rPr>
            </w:pPr>
            <w:r>
              <w:rPr>
                <w:rFonts w:hint="eastAsia" w:ascii="宋体" w:hAnsi="宋体" w:eastAsia="宋体"/>
                <w:sz w:val="18"/>
                <w:szCs w:val="18"/>
              </w:rPr>
              <w:t>111</w:t>
            </w:r>
          </w:p>
        </w:tc>
        <w:tc>
          <w:tcPr>
            <w:tcW w:w="238" w:type="pct"/>
            <w:noWrap w:val="0"/>
            <w:vAlign w:val="center"/>
          </w:tcPr>
          <w:p w14:paraId="2396A1AF">
            <w:pPr>
              <w:pStyle w:val="2"/>
              <w:kinsoku/>
              <w:jc w:val="center"/>
              <w:rPr>
                <w:rFonts w:ascii="宋体" w:hAnsi="宋体" w:eastAsia="宋体"/>
                <w:sz w:val="18"/>
                <w:szCs w:val="18"/>
              </w:rPr>
            </w:pPr>
            <w:r>
              <w:rPr>
                <w:rFonts w:hint="eastAsia" w:ascii="宋体" w:hAnsi="宋体" w:eastAsia="宋体"/>
                <w:sz w:val="18"/>
                <w:szCs w:val="18"/>
              </w:rPr>
              <w:t>75</w:t>
            </w:r>
          </w:p>
        </w:tc>
        <w:tc>
          <w:tcPr>
            <w:tcW w:w="206" w:type="pct"/>
            <w:noWrap w:val="0"/>
            <w:vAlign w:val="center"/>
          </w:tcPr>
          <w:p w14:paraId="2F9D46FE">
            <w:pPr>
              <w:pStyle w:val="2"/>
              <w:kinsoku/>
              <w:jc w:val="center"/>
              <w:rPr>
                <w:rFonts w:ascii="宋体" w:hAnsi="宋体" w:eastAsia="宋体"/>
                <w:sz w:val="18"/>
                <w:szCs w:val="18"/>
              </w:rPr>
            </w:pPr>
            <w:r>
              <w:rPr>
                <w:rFonts w:hint="eastAsia" w:ascii="宋体" w:hAnsi="宋体" w:eastAsia="宋体"/>
                <w:sz w:val="18"/>
                <w:szCs w:val="18"/>
              </w:rPr>
              <w:t>1964</w:t>
            </w:r>
          </w:p>
        </w:tc>
        <w:tc>
          <w:tcPr>
            <w:tcW w:w="141" w:type="pct"/>
            <w:noWrap w:val="0"/>
            <w:vAlign w:val="center"/>
          </w:tcPr>
          <w:p w14:paraId="297620E2">
            <w:pPr>
              <w:pStyle w:val="2"/>
              <w:kinsoku/>
              <w:jc w:val="center"/>
              <w:rPr>
                <w:rFonts w:ascii="宋体" w:hAnsi="宋体" w:eastAsia="宋体"/>
                <w:sz w:val="18"/>
                <w:szCs w:val="18"/>
              </w:rPr>
            </w:pPr>
          </w:p>
        </w:tc>
      </w:tr>
      <w:tr w14:paraId="4CC4E6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300" w:type="pct"/>
            <w:noWrap w:val="0"/>
            <w:vAlign w:val="center"/>
          </w:tcPr>
          <w:p w14:paraId="24C7CCA3">
            <w:pPr>
              <w:pStyle w:val="2"/>
              <w:kinsoku/>
              <w:jc w:val="center"/>
              <w:rPr>
                <w:rFonts w:ascii="宋体" w:hAnsi="宋体" w:eastAsia="宋体"/>
                <w:sz w:val="18"/>
                <w:szCs w:val="18"/>
              </w:rPr>
            </w:pPr>
            <w:r>
              <w:rPr>
                <w:rFonts w:hint="eastAsia" w:ascii="宋体" w:hAnsi="宋体" w:eastAsia="宋体"/>
                <w:sz w:val="18"/>
                <w:szCs w:val="18"/>
              </w:rPr>
              <w:t>站前西路</w:t>
            </w:r>
          </w:p>
        </w:tc>
        <w:tc>
          <w:tcPr>
            <w:tcW w:w="279" w:type="pct"/>
            <w:noWrap w:val="0"/>
            <w:vAlign w:val="center"/>
          </w:tcPr>
          <w:p w14:paraId="0EEA5BF9">
            <w:pPr>
              <w:pStyle w:val="2"/>
              <w:kinsoku/>
              <w:jc w:val="center"/>
              <w:rPr>
                <w:rFonts w:ascii="宋体" w:hAnsi="宋体" w:eastAsia="宋体"/>
                <w:sz w:val="18"/>
                <w:szCs w:val="18"/>
              </w:rPr>
            </w:pPr>
            <w:r>
              <w:rPr>
                <w:rFonts w:hint="eastAsia" w:ascii="宋体" w:hAnsi="宋体" w:eastAsia="宋体"/>
                <w:sz w:val="18"/>
                <w:szCs w:val="18"/>
              </w:rPr>
              <w:t>老福山街心花园</w:t>
            </w:r>
          </w:p>
        </w:tc>
        <w:tc>
          <w:tcPr>
            <w:tcW w:w="388" w:type="pct"/>
            <w:noWrap w:val="0"/>
            <w:vAlign w:val="center"/>
          </w:tcPr>
          <w:p w14:paraId="0F57A653">
            <w:pPr>
              <w:pStyle w:val="2"/>
              <w:kinsoku/>
              <w:jc w:val="center"/>
              <w:rPr>
                <w:rFonts w:ascii="宋体" w:hAnsi="宋体" w:eastAsia="宋体"/>
                <w:sz w:val="18"/>
                <w:szCs w:val="18"/>
              </w:rPr>
            </w:pPr>
            <w:r>
              <w:rPr>
                <w:rFonts w:hint="eastAsia" w:ascii="宋体" w:hAnsi="宋体" w:eastAsia="宋体"/>
                <w:sz w:val="18"/>
                <w:szCs w:val="18"/>
              </w:rPr>
              <w:t>抚河中路</w:t>
            </w:r>
          </w:p>
        </w:tc>
        <w:tc>
          <w:tcPr>
            <w:tcW w:w="270" w:type="pct"/>
            <w:noWrap w:val="0"/>
            <w:vAlign w:val="center"/>
          </w:tcPr>
          <w:p w14:paraId="5EB2EF50">
            <w:pPr>
              <w:pStyle w:val="2"/>
              <w:kinsoku/>
              <w:jc w:val="center"/>
              <w:rPr>
                <w:rFonts w:ascii="宋体" w:hAnsi="宋体" w:eastAsia="宋体"/>
                <w:sz w:val="18"/>
                <w:szCs w:val="18"/>
              </w:rPr>
            </w:pPr>
            <w:r>
              <w:rPr>
                <w:rFonts w:hint="eastAsia" w:ascii="宋体" w:hAnsi="宋体" w:eastAsia="宋体"/>
                <w:sz w:val="18"/>
                <w:szCs w:val="18"/>
              </w:rPr>
              <w:t>2627</w:t>
            </w:r>
          </w:p>
        </w:tc>
        <w:tc>
          <w:tcPr>
            <w:tcW w:w="238" w:type="pct"/>
            <w:noWrap w:val="0"/>
            <w:vAlign w:val="center"/>
          </w:tcPr>
          <w:p w14:paraId="43A34514">
            <w:pPr>
              <w:pStyle w:val="2"/>
              <w:kinsoku/>
              <w:jc w:val="center"/>
              <w:rPr>
                <w:rFonts w:ascii="宋体" w:hAnsi="宋体" w:eastAsia="宋体"/>
                <w:sz w:val="18"/>
                <w:szCs w:val="18"/>
              </w:rPr>
            </w:pPr>
          </w:p>
        </w:tc>
        <w:tc>
          <w:tcPr>
            <w:tcW w:w="238" w:type="pct"/>
            <w:noWrap w:val="0"/>
            <w:vAlign w:val="center"/>
          </w:tcPr>
          <w:p w14:paraId="475B6B9B">
            <w:pPr>
              <w:pStyle w:val="2"/>
              <w:kinsoku/>
              <w:jc w:val="center"/>
              <w:rPr>
                <w:rFonts w:ascii="宋体" w:hAnsi="宋体" w:eastAsia="宋体"/>
                <w:sz w:val="18"/>
                <w:szCs w:val="18"/>
              </w:rPr>
            </w:pPr>
          </w:p>
        </w:tc>
        <w:tc>
          <w:tcPr>
            <w:tcW w:w="270" w:type="pct"/>
            <w:noWrap w:val="0"/>
            <w:vAlign w:val="center"/>
          </w:tcPr>
          <w:p w14:paraId="36BA140A">
            <w:pPr>
              <w:pStyle w:val="2"/>
              <w:kinsoku/>
              <w:jc w:val="center"/>
              <w:rPr>
                <w:rFonts w:ascii="宋体" w:hAnsi="宋体" w:eastAsia="宋体"/>
                <w:sz w:val="18"/>
                <w:szCs w:val="18"/>
              </w:rPr>
            </w:pPr>
            <w:r>
              <w:rPr>
                <w:rFonts w:hint="eastAsia" w:ascii="宋体" w:hAnsi="宋体" w:eastAsia="宋体"/>
                <w:sz w:val="18"/>
                <w:szCs w:val="18"/>
              </w:rPr>
              <w:t>2627</w:t>
            </w:r>
          </w:p>
        </w:tc>
        <w:tc>
          <w:tcPr>
            <w:tcW w:w="302" w:type="pct"/>
            <w:noWrap w:val="0"/>
            <w:vAlign w:val="center"/>
          </w:tcPr>
          <w:p w14:paraId="7F3E7E18">
            <w:pPr>
              <w:pStyle w:val="2"/>
              <w:kinsoku/>
              <w:jc w:val="center"/>
              <w:rPr>
                <w:rFonts w:ascii="宋体" w:hAnsi="宋体" w:eastAsia="宋体"/>
                <w:sz w:val="18"/>
                <w:szCs w:val="18"/>
              </w:rPr>
            </w:pPr>
            <w:r>
              <w:rPr>
                <w:rFonts w:hint="eastAsia" w:ascii="宋体" w:hAnsi="宋体" w:eastAsia="宋体"/>
                <w:sz w:val="18"/>
                <w:szCs w:val="18"/>
              </w:rPr>
              <w:t>1282</w:t>
            </w:r>
          </w:p>
        </w:tc>
        <w:tc>
          <w:tcPr>
            <w:tcW w:w="334" w:type="pct"/>
            <w:noWrap w:val="0"/>
            <w:vAlign w:val="center"/>
          </w:tcPr>
          <w:p w14:paraId="59697815">
            <w:pPr>
              <w:pStyle w:val="2"/>
              <w:kinsoku/>
              <w:jc w:val="center"/>
              <w:rPr>
                <w:rFonts w:ascii="宋体" w:hAnsi="宋体" w:eastAsia="宋体"/>
                <w:sz w:val="18"/>
                <w:szCs w:val="18"/>
              </w:rPr>
            </w:pPr>
            <w:r>
              <w:rPr>
                <w:rFonts w:hint="eastAsia" w:ascii="宋体" w:hAnsi="宋体" w:eastAsia="宋体"/>
                <w:sz w:val="18"/>
                <w:szCs w:val="18"/>
              </w:rPr>
              <w:t>350</w:t>
            </w:r>
          </w:p>
        </w:tc>
        <w:tc>
          <w:tcPr>
            <w:tcW w:w="334" w:type="pct"/>
            <w:noWrap w:val="0"/>
            <w:vAlign w:val="center"/>
          </w:tcPr>
          <w:p w14:paraId="371A6C54">
            <w:pPr>
              <w:pStyle w:val="2"/>
              <w:kinsoku/>
              <w:jc w:val="center"/>
              <w:rPr>
                <w:rFonts w:ascii="宋体" w:hAnsi="宋体" w:eastAsia="宋体"/>
                <w:sz w:val="18"/>
                <w:szCs w:val="18"/>
              </w:rPr>
            </w:pPr>
          </w:p>
        </w:tc>
        <w:tc>
          <w:tcPr>
            <w:tcW w:w="336" w:type="pct"/>
            <w:noWrap w:val="0"/>
            <w:vAlign w:val="center"/>
          </w:tcPr>
          <w:p w14:paraId="1739C61B">
            <w:pPr>
              <w:pStyle w:val="2"/>
              <w:kinsoku/>
              <w:jc w:val="center"/>
              <w:rPr>
                <w:rFonts w:ascii="宋体" w:hAnsi="宋体" w:eastAsia="宋体"/>
                <w:sz w:val="18"/>
                <w:szCs w:val="18"/>
              </w:rPr>
            </w:pPr>
            <w:r>
              <w:rPr>
                <w:rFonts w:hint="eastAsia" w:ascii="宋体" w:hAnsi="宋体" w:eastAsia="宋体"/>
                <w:sz w:val="18"/>
                <w:szCs w:val="18"/>
              </w:rPr>
              <w:t>995</w:t>
            </w:r>
          </w:p>
        </w:tc>
        <w:tc>
          <w:tcPr>
            <w:tcW w:w="270" w:type="pct"/>
            <w:noWrap w:val="0"/>
            <w:vAlign w:val="center"/>
          </w:tcPr>
          <w:p w14:paraId="20DD89CB">
            <w:pPr>
              <w:pStyle w:val="2"/>
              <w:kinsoku/>
              <w:jc w:val="center"/>
              <w:rPr>
                <w:rFonts w:ascii="宋体" w:hAnsi="宋体" w:eastAsia="宋体"/>
                <w:sz w:val="18"/>
                <w:szCs w:val="18"/>
              </w:rPr>
            </w:pPr>
            <w:r>
              <w:rPr>
                <w:rFonts w:hint="eastAsia" w:ascii="宋体" w:hAnsi="宋体" w:eastAsia="宋体"/>
                <w:sz w:val="18"/>
                <w:szCs w:val="18"/>
              </w:rPr>
              <w:t>2627</w:t>
            </w:r>
          </w:p>
        </w:tc>
        <w:tc>
          <w:tcPr>
            <w:tcW w:w="238" w:type="pct"/>
            <w:noWrap w:val="0"/>
            <w:vAlign w:val="center"/>
          </w:tcPr>
          <w:p w14:paraId="393EFD76">
            <w:pPr>
              <w:pStyle w:val="2"/>
              <w:kinsoku/>
              <w:jc w:val="center"/>
              <w:rPr>
                <w:rFonts w:ascii="宋体" w:hAnsi="宋体" w:eastAsia="宋体"/>
                <w:sz w:val="18"/>
                <w:szCs w:val="18"/>
              </w:rPr>
            </w:pPr>
          </w:p>
        </w:tc>
        <w:tc>
          <w:tcPr>
            <w:tcW w:w="238" w:type="pct"/>
            <w:noWrap w:val="0"/>
            <w:vAlign w:val="center"/>
          </w:tcPr>
          <w:p w14:paraId="226CE587">
            <w:pPr>
              <w:pStyle w:val="2"/>
              <w:kinsoku/>
              <w:jc w:val="center"/>
              <w:rPr>
                <w:rFonts w:ascii="宋体" w:hAnsi="宋体" w:eastAsia="宋体"/>
                <w:sz w:val="18"/>
                <w:szCs w:val="18"/>
              </w:rPr>
            </w:pPr>
          </w:p>
        </w:tc>
        <w:tc>
          <w:tcPr>
            <w:tcW w:w="141" w:type="pct"/>
            <w:noWrap w:val="0"/>
            <w:vAlign w:val="center"/>
          </w:tcPr>
          <w:p w14:paraId="36F45A6E">
            <w:pPr>
              <w:pStyle w:val="2"/>
              <w:kinsoku/>
              <w:jc w:val="center"/>
              <w:rPr>
                <w:rFonts w:ascii="宋体" w:hAnsi="宋体" w:eastAsia="宋体"/>
                <w:sz w:val="18"/>
                <w:szCs w:val="18"/>
              </w:rPr>
            </w:pPr>
          </w:p>
        </w:tc>
        <w:tc>
          <w:tcPr>
            <w:tcW w:w="238" w:type="pct"/>
            <w:noWrap w:val="0"/>
            <w:vAlign w:val="center"/>
          </w:tcPr>
          <w:p w14:paraId="6E8C24D6">
            <w:pPr>
              <w:pStyle w:val="2"/>
              <w:kinsoku/>
              <w:jc w:val="center"/>
              <w:rPr>
                <w:rFonts w:ascii="宋体" w:hAnsi="宋体" w:eastAsia="宋体"/>
                <w:sz w:val="18"/>
                <w:szCs w:val="18"/>
              </w:rPr>
            </w:pPr>
            <w:r>
              <w:rPr>
                <w:rFonts w:hint="eastAsia" w:ascii="宋体" w:hAnsi="宋体" w:eastAsia="宋体"/>
                <w:sz w:val="18"/>
                <w:szCs w:val="18"/>
              </w:rPr>
              <w:t>6</w:t>
            </w:r>
            <w:r>
              <w:rPr>
                <w:rFonts w:hint="eastAsia" w:ascii="宋体" w:hAnsi="宋体" w:eastAsia="宋体"/>
                <w:sz w:val="18"/>
                <w:szCs w:val="18"/>
                <w:lang w:eastAsia="zh-CN"/>
              </w:rPr>
              <w:t>4</w:t>
            </w:r>
          </w:p>
        </w:tc>
        <w:tc>
          <w:tcPr>
            <w:tcW w:w="238" w:type="pct"/>
            <w:noWrap w:val="0"/>
            <w:vAlign w:val="center"/>
          </w:tcPr>
          <w:p w14:paraId="3CD4FD00">
            <w:pPr>
              <w:pStyle w:val="2"/>
              <w:kinsoku/>
              <w:jc w:val="center"/>
              <w:rPr>
                <w:rFonts w:ascii="宋体" w:hAnsi="宋体" w:eastAsia="宋体"/>
                <w:sz w:val="18"/>
                <w:szCs w:val="18"/>
              </w:rPr>
            </w:pPr>
            <w:r>
              <w:rPr>
                <w:rFonts w:hint="eastAsia" w:ascii="宋体" w:hAnsi="宋体" w:eastAsia="宋体"/>
                <w:sz w:val="18"/>
                <w:szCs w:val="18"/>
              </w:rPr>
              <w:t>29</w:t>
            </w:r>
          </w:p>
        </w:tc>
        <w:tc>
          <w:tcPr>
            <w:tcW w:w="206" w:type="pct"/>
            <w:noWrap w:val="0"/>
            <w:vAlign w:val="center"/>
          </w:tcPr>
          <w:p w14:paraId="2B7ACE71">
            <w:pPr>
              <w:pStyle w:val="2"/>
              <w:kinsoku/>
              <w:jc w:val="center"/>
              <w:rPr>
                <w:rFonts w:ascii="宋体" w:hAnsi="宋体" w:eastAsia="宋体"/>
                <w:sz w:val="18"/>
                <w:szCs w:val="18"/>
              </w:rPr>
            </w:pPr>
            <w:r>
              <w:rPr>
                <w:rFonts w:hint="eastAsia" w:ascii="宋体" w:hAnsi="宋体" w:eastAsia="宋体"/>
                <w:sz w:val="18"/>
                <w:szCs w:val="18"/>
              </w:rPr>
              <w:t>2001</w:t>
            </w:r>
          </w:p>
        </w:tc>
        <w:tc>
          <w:tcPr>
            <w:tcW w:w="141" w:type="pct"/>
            <w:noWrap w:val="0"/>
            <w:vAlign w:val="center"/>
          </w:tcPr>
          <w:p w14:paraId="0E96EA10">
            <w:pPr>
              <w:pStyle w:val="2"/>
              <w:kinsoku/>
              <w:jc w:val="center"/>
              <w:rPr>
                <w:rFonts w:ascii="宋体" w:hAnsi="宋体" w:eastAsia="宋体"/>
                <w:sz w:val="18"/>
                <w:szCs w:val="18"/>
              </w:rPr>
            </w:pPr>
          </w:p>
        </w:tc>
      </w:tr>
      <w:tr w14:paraId="1B123B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300" w:type="pct"/>
            <w:noWrap w:val="0"/>
            <w:vAlign w:val="center"/>
          </w:tcPr>
          <w:p w14:paraId="3272439A">
            <w:pPr>
              <w:pStyle w:val="2"/>
              <w:kinsoku/>
              <w:jc w:val="center"/>
              <w:rPr>
                <w:rFonts w:ascii="宋体" w:hAnsi="宋体" w:eastAsia="宋体"/>
                <w:sz w:val="18"/>
                <w:szCs w:val="18"/>
              </w:rPr>
            </w:pPr>
            <w:r>
              <w:rPr>
                <w:rFonts w:hint="eastAsia" w:ascii="宋体" w:hAnsi="宋体" w:eastAsia="宋体"/>
                <w:sz w:val="18"/>
                <w:szCs w:val="18"/>
              </w:rPr>
              <w:t>站前路</w:t>
            </w:r>
          </w:p>
        </w:tc>
        <w:tc>
          <w:tcPr>
            <w:tcW w:w="279" w:type="pct"/>
            <w:noWrap w:val="0"/>
            <w:vAlign w:val="center"/>
          </w:tcPr>
          <w:p w14:paraId="776C4BA7">
            <w:pPr>
              <w:pStyle w:val="2"/>
              <w:kinsoku/>
              <w:jc w:val="center"/>
              <w:rPr>
                <w:rFonts w:ascii="宋体" w:hAnsi="宋体" w:eastAsia="宋体"/>
                <w:sz w:val="18"/>
                <w:szCs w:val="18"/>
              </w:rPr>
            </w:pPr>
            <w:r>
              <w:rPr>
                <w:rFonts w:hint="eastAsia" w:ascii="宋体" w:hAnsi="宋体" w:eastAsia="宋体"/>
                <w:sz w:val="18"/>
                <w:szCs w:val="18"/>
              </w:rPr>
              <w:t>老福山街心花园</w:t>
            </w:r>
          </w:p>
        </w:tc>
        <w:tc>
          <w:tcPr>
            <w:tcW w:w="388" w:type="pct"/>
            <w:noWrap w:val="0"/>
            <w:vAlign w:val="center"/>
          </w:tcPr>
          <w:p w14:paraId="37D8EC95">
            <w:pPr>
              <w:pStyle w:val="2"/>
              <w:kinsoku/>
              <w:jc w:val="center"/>
              <w:rPr>
                <w:rFonts w:ascii="宋体" w:hAnsi="宋体" w:eastAsia="宋体"/>
                <w:sz w:val="18"/>
                <w:szCs w:val="18"/>
              </w:rPr>
            </w:pPr>
            <w:r>
              <w:rPr>
                <w:rFonts w:hint="eastAsia" w:ascii="宋体" w:hAnsi="宋体" w:eastAsia="宋体"/>
                <w:sz w:val="18"/>
                <w:szCs w:val="18"/>
              </w:rPr>
              <w:t>二七南路</w:t>
            </w:r>
          </w:p>
        </w:tc>
        <w:tc>
          <w:tcPr>
            <w:tcW w:w="270" w:type="pct"/>
            <w:noWrap w:val="0"/>
            <w:vAlign w:val="center"/>
          </w:tcPr>
          <w:p w14:paraId="2AD8E15F">
            <w:pPr>
              <w:pStyle w:val="2"/>
              <w:kinsoku/>
              <w:jc w:val="center"/>
              <w:rPr>
                <w:rFonts w:ascii="宋体" w:hAnsi="宋体" w:eastAsia="宋体"/>
                <w:sz w:val="18"/>
                <w:szCs w:val="18"/>
              </w:rPr>
            </w:pPr>
            <w:r>
              <w:rPr>
                <w:rFonts w:hint="eastAsia" w:ascii="宋体" w:hAnsi="宋体" w:eastAsia="宋体"/>
                <w:sz w:val="18"/>
                <w:szCs w:val="18"/>
              </w:rPr>
              <w:t>1178</w:t>
            </w:r>
          </w:p>
        </w:tc>
        <w:tc>
          <w:tcPr>
            <w:tcW w:w="238" w:type="pct"/>
            <w:noWrap w:val="0"/>
            <w:vAlign w:val="center"/>
          </w:tcPr>
          <w:p w14:paraId="022C1EDE">
            <w:pPr>
              <w:pStyle w:val="2"/>
              <w:kinsoku/>
              <w:jc w:val="center"/>
              <w:rPr>
                <w:rFonts w:ascii="宋体" w:hAnsi="宋体" w:eastAsia="宋体"/>
                <w:sz w:val="18"/>
                <w:szCs w:val="18"/>
              </w:rPr>
            </w:pPr>
          </w:p>
        </w:tc>
        <w:tc>
          <w:tcPr>
            <w:tcW w:w="238" w:type="pct"/>
            <w:noWrap w:val="0"/>
            <w:vAlign w:val="center"/>
          </w:tcPr>
          <w:p w14:paraId="5282B96B">
            <w:pPr>
              <w:pStyle w:val="2"/>
              <w:kinsoku/>
              <w:jc w:val="center"/>
              <w:rPr>
                <w:rFonts w:ascii="宋体" w:hAnsi="宋体" w:eastAsia="宋体"/>
                <w:sz w:val="18"/>
                <w:szCs w:val="18"/>
              </w:rPr>
            </w:pPr>
          </w:p>
        </w:tc>
        <w:tc>
          <w:tcPr>
            <w:tcW w:w="270" w:type="pct"/>
            <w:noWrap w:val="0"/>
            <w:vAlign w:val="center"/>
          </w:tcPr>
          <w:p w14:paraId="466ABCF0">
            <w:pPr>
              <w:pStyle w:val="2"/>
              <w:kinsoku/>
              <w:jc w:val="center"/>
              <w:rPr>
                <w:rFonts w:ascii="宋体" w:hAnsi="宋体" w:eastAsia="宋体"/>
                <w:sz w:val="18"/>
                <w:szCs w:val="18"/>
              </w:rPr>
            </w:pPr>
            <w:r>
              <w:rPr>
                <w:rFonts w:hint="eastAsia" w:ascii="宋体" w:hAnsi="宋体" w:eastAsia="宋体"/>
                <w:sz w:val="18"/>
                <w:szCs w:val="18"/>
              </w:rPr>
              <w:t>1178</w:t>
            </w:r>
          </w:p>
        </w:tc>
        <w:tc>
          <w:tcPr>
            <w:tcW w:w="302" w:type="pct"/>
            <w:noWrap w:val="0"/>
            <w:vAlign w:val="center"/>
          </w:tcPr>
          <w:p w14:paraId="4CBA8242">
            <w:pPr>
              <w:pStyle w:val="2"/>
              <w:kinsoku/>
              <w:jc w:val="center"/>
              <w:rPr>
                <w:rFonts w:ascii="宋体" w:hAnsi="宋体" w:eastAsia="宋体"/>
                <w:sz w:val="18"/>
                <w:szCs w:val="18"/>
              </w:rPr>
            </w:pPr>
            <w:r>
              <w:rPr>
                <w:rFonts w:hint="eastAsia" w:ascii="宋体" w:hAnsi="宋体" w:eastAsia="宋体"/>
                <w:sz w:val="18"/>
                <w:szCs w:val="18"/>
              </w:rPr>
              <w:t>414</w:t>
            </w:r>
          </w:p>
        </w:tc>
        <w:tc>
          <w:tcPr>
            <w:tcW w:w="334" w:type="pct"/>
            <w:noWrap w:val="0"/>
            <w:vAlign w:val="center"/>
          </w:tcPr>
          <w:p w14:paraId="3441B6E2">
            <w:pPr>
              <w:pStyle w:val="2"/>
              <w:kinsoku/>
              <w:jc w:val="center"/>
              <w:rPr>
                <w:rFonts w:ascii="宋体" w:hAnsi="宋体" w:eastAsia="宋体"/>
                <w:sz w:val="18"/>
                <w:szCs w:val="18"/>
              </w:rPr>
            </w:pPr>
            <w:r>
              <w:rPr>
                <w:rFonts w:hint="eastAsia" w:ascii="宋体" w:hAnsi="宋体" w:eastAsia="宋体"/>
                <w:sz w:val="18"/>
                <w:szCs w:val="18"/>
              </w:rPr>
              <w:t>764</w:t>
            </w:r>
          </w:p>
        </w:tc>
        <w:tc>
          <w:tcPr>
            <w:tcW w:w="334" w:type="pct"/>
            <w:noWrap w:val="0"/>
            <w:vAlign w:val="center"/>
          </w:tcPr>
          <w:p w14:paraId="7FE12AC1">
            <w:pPr>
              <w:pStyle w:val="2"/>
              <w:kinsoku/>
              <w:jc w:val="center"/>
              <w:rPr>
                <w:rFonts w:ascii="宋体" w:hAnsi="宋体" w:eastAsia="宋体"/>
                <w:sz w:val="18"/>
                <w:szCs w:val="18"/>
              </w:rPr>
            </w:pPr>
          </w:p>
        </w:tc>
        <w:tc>
          <w:tcPr>
            <w:tcW w:w="336" w:type="pct"/>
            <w:noWrap w:val="0"/>
            <w:vAlign w:val="center"/>
          </w:tcPr>
          <w:p w14:paraId="25888F58">
            <w:pPr>
              <w:pStyle w:val="2"/>
              <w:kinsoku/>
              <w:jc w:val="center"/>
              <w:rPr>
                <w:rFonts w:ascii="宋体" w:hAnsi="宋体" w:eastAsia="宋体"/>
                <w:sz w:val="18"/>
                <w:szCs w:val="18"/>
              </w:rPr>
            </w:pPr>
          </w:p>
        </w:tc>
        <w:tc>
          <w:tcPr>
            <w:tcW w:w="270" w:type="pct"/>
            <w:noWrap w:val="0"/>
            <w:vAlign w:val="center"/>
          </w:tcPr>
          <w:p w14:paraId="2DDB1658">
            <w:pPr>
              <w:pStyle w:val="2"/>
              <w:kinsoku/>
              <w:jc w:val="center"/>
              <w:rPr>
                <w:rFonts w:ascii="宋体" w:hAnsi="宋体" w:eastAsia="宋体"/>
                <w:sz w:val="18"/>
                <w:szCs w:val="18"/>
              </w:rPr>
            </w:pPr>
            <w:r>
              <w:rPr>
                <w:rFonts w:hint="eastAsia" w:ascii="宋体" w:hAnsi="宋体" w:eastAsia="宋体"/>
                <w:sz w:val="18"/>
                <w:szCs w:val="18"/>
              </w:rPr>
              <w:t>1178</w:t>
            </w:r>
          </w:p>
        </w:tc>
        <w:tc>
          <w:tcPr>
            <w:tcW w:w="238" w:type="pct"/>
            <w:noWrap w:val="0"/>
            <w:vAlign w:val="center"/>
          </w:tcPr>
          <w:p w14:paraId="3999238C">
            <w:pPr>
              <w:pStyle w:val="2"/>
              <w:kinsoku/>
              <w:jc w:val="center"/>
              <w:rPr>
                <w:rFonts w:ascii="宋体" w:hAnsi="宋体" w:eastAsia="宋体"/>
                <w:sz w:val="18"/>
                <w:szCs w:val="18"/>
              </w:rPr>
            </w:pPr>
          </w:p>
        </w:tc>
        <w:tc>
          <w:tcPr>
            <w:tcW w:w="238" w:type="pct"/>
            <w:noWrap w:val="0"/>
            <w:vAlign w:val="center"/>
          </w:tcPr>
          <w:p w14:paraId="2E22A163">
            <w:pPr>
              <w:pStyle w:val="2"/>
              <w:kinsoku/>
              <w:jc w:val="center"/>
              <w:rPr>
                <w:rFonts w:ascii="宋体" w:hAnsi="宋体" w:eastAsia="宋体"/>
                <w:sz w:val="18"/>
                <w:szCs w:val="18"/>
              </w:rPr>
            </w:pPr>
          </w:p>
        </w:tc>
        <w:tc>
          <w:tcPr>
            <w:tcW w:w="141" w:type="pct"/>
            <w:noWrap w:val="0"/>
            <w:vAlign w:val="center"/>
          </w:tcPr>
          <w:p w14:paraId="64F4B5F2">
            <w:pPr>
              <w:pStyle w:val="2"/>
              <w:kinsoku/>
              <w:jc w:val="center"/>
              <w:rPr>
                <w:rFonts w:ascii="宋体" w:hAnsi="宋体" w:eastAsia="宋体"/>
                <w:sz w:val="18"/>
                <w:szCs w:val="18"/>
              </w:rPr>
            </w:pPr>
          </w:p>
        </w:tc>
        <w:tc>
          <w:tcPr>
            <w:tcW w:w="238" w:type="pct"/>
            <w:noWrap w:val="0"/>
            <w:vAlign w:val="center"/>
          </w:tcPr>
          <w:p w14:paraId="4FF0B4CE">
            <w:pPr>
              <w:pStyle w:val="2"/>
              <w:kinsoku/>
              <w:jc w:val="center"/>
              <w:rPr>
                <w:rFonts w:ascii="宋体" w:hAnsi="宋体" w:eastAsia="宋体"/>
                <w:sz w:val="18"/>
                <w:szCs w:val="18"/>
              </w:rPr>
            </w:pPr>
            <w:r>
              <w:rPr>
                <w:rFonts w:hint="eastAsia" w:ascii="宋体" w:hAnsi="宋体" w:eastAsia="宋体"/>
                <w:sz w:val="18"/>
                <w:szCs w:val="18"/>
              </w:rPr>
              <w:t>30</w:t>
            </w:r>
          </w:p>
        </w:tc>
        <w:tc>
          <w:tcPr>
            <w:tcW w:w="238" w:type="pct"/>
            <w:noWrap w:val="0"/>
            <w:vAlign w:val="center"/>
          </w:tcPr>
          <w:p w14:paraId="108FA204">
            <w:pPr>
              <w:pStyle w:val="2"/>
              <w:kinsoku/>
              <w:jc w:val="center"/>
              <w:rPr>
                <w:rFonts w:ascii="宋体" w:hAnsi="宋体" w:eastAsia="宋体"/>
                <w:sz w:val="18"/>
                <w:szCs w:val="18"/>
              </w:rPr>
            </w:pPr>
            <w:r>
              <w:rPr>
                <w:rFonts w:hint="eastAsia" w:ascii="宋体" w:hAnsi="宋体" w:eastAsia="宋体"/>
                <w:sz w:val="18"/>
                <w:szCs w:val="18"/>
              </w:rPr>
              <w:t>17</w:t>
            </w:r>
          </w:p>
        </w:tc>
        <w:tc>
          <w:tcPr>
            <w:tcW w:w="206" w:type="pct"/>
            <w:noWrap w:val="0"/>
            <w:vAlign w:val="center"/>
          </w:tcPr>
          <w:p w14:paraId="29E133AF">
            <w:pPr>
              <w:pStyle w:val="2"/>
              <w:kinsoku/>
              <w:jc w:val="center"/>
              <w:rPr>
                <w:rFonts w:ascii="宋体" w:hAnsi="宋体" w:eastAsia="宋体"/>
                <w:sz w:val="18"/>
                <w:szCs w:val="18"/>
              </w:rPr>
            </w:pPr>
            <w:r>
              <w:rPr>
                <w:rFonts w:hint="eastAsia" w:ascii="宋体" w:hAnsi="宋体" w:eastAsia="宋体"/>
                <w:sz w:val="18"/>
                <w:szCs w:val="18"/>
              </w:rPr>
              <w:t>1997</w:t>
            </w:r>
          </w:p>
        </w:tc>
        <w:tc>
          <w:tcPr>
            <w:tcW w:w="141" w:type="pct"/>
            <w:noWrap w:val="0"/>
            <w:vAlign w:val="center"/>
          </w:tcPr>
          <w:p w14:paraId="2255A947">
            <w:pPr>
              <w:pStyle w:val="2"/>
              <w:kinsoku/>
              <w:jc w:val="center"/>
              <w:rPr>
                <w:rFonts w:ascii="宋体" w:hAnsi="宋体" w:eastAsia="宋体"/>
                <w:sz w:val="18"/>
                <w:szCs w:val="18"/>
              </w:rPr>
            </w:pPr>
          </w:p>
        </w:tc>
      </w:tr>
      <w:tr w14:paraId="59DED1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300" w:type="pct"/>
            <w:noWrap w:val="0"/>
            <w:vAlign w:val="center"/>
          </w:tcPr>
          <w:p w14:paraId="2E7CABCF">
            <w:pPr>
              <w:pStyle w:val="2"/>
              <w:kinsoku/>
              <w:jc w:val="center"/>
              <w:rPr>
                <w:rFonts w:ascii="宋体" w:hAnsi="宋体" w:eastAsia="宋体"/>
                <w:sz w:val="18"/>
                <w:szCs w:val="18"/>
              </w:rPr>
            </w:pPr>
            <w:r>
              <w:rPr>
                <w:rFonts w:hint="eastAsia" w:ascii="宋体" w:hAnsi="宋体" w:eastAsia="宋体"/>
                <w:sz w:val="18"/>
                <w:szCs w:val="18"/>
              </w:rPr>
              <w:t>解放西路</w:t>
            </w:r>
          </w:p>
        </w:tc>
        <w:tc>
          <w:tcPr>
            <w:tcW w:w="279" w:type="pct"/>
            <w:noWrap w:val="0"/>
            <w:vAlign w:val="center"/>
          </w:tcPr>
          <w:p w14:paraId="667B97EA">
            <w:pPr>
              <w:pStyle w:val="2"/>
              <w:kinsoku/>
              <w:jc w:val="center"/>
              <w:rPr>
                <w:rFonts w:ascii="宋体" w:hAnsi="宋体" w:eastAsia="宋体"/>
                <w:sz w:val="18"/>
                <w:szCs w:val="18"/>
              </w:rPr>
            </w:pPr>
            <w:r>
              <w:rPr>
                <w:rFonts w:hint="eastAsia" w:ascii="宋体" w:hAnsi="宋体" w:eastAsia="宋体"/>
                <w:sz w:val="18"/>
                <w:szCs w:val="18"/>
              </w:rPr>
              <w:t>井冈山大道</w:t>
            </w:r>
          </w:p>
        </w:tc>
        <w:tc>
          <w:tcPr>
            <w:tcW w:w="388" w:type="pct"/>
            <w:noWrap w:val="0"/>
            <w:vAlign w:val="center"/>
          </w:tcPr>
          <w:p w14:paraId="1892CEAE">
            <w:pPr>
              <w:pStyle w:val="2"/>
              <w:kinsoku/>
              <w:jc w:val="center"/>
              <w:rPr>
                <w:rFonts w:ascii="宋体" w:hAnsi="宋体" w:eastAsia="宋体"/>
                <w:sz w:val="18"/>
                <w:szCs w:val="18"/>
              </w:rPr>
            </w:pPr>
            <w:r>
              <w:rPr>
                <w:rFonts w:hint="eastAsia" w:ascii="宋体" w:hAnsi="宋体" w:eastAsia="宋体"/>
                <w:sz w:val="18"/>
                <w:szCs w:val="18"/>
              </w:rPr>
              <w:t>五干一分渠</w:t>
            </w:r>
          </w:p>
        </w:tc>
        <w:tc>
          <w:tcPr>
            <w:tcW w:w="270" w:type="pct"/>
            <w:noWrap w:val="0"/>
            <w:vAlign w:val="center"/>
          </w:tcPr>
          <w:p w14:paraId="5AC41A23">
            <w:pPr>
              <w:pStyle w:val="2"/>
              <w:kinsoku/>
              <w:jc w:val="center"/>
              <w:rPr>
                <w:rFonts w:ascii="宋体" w:hAnsi="宋体" w:eastAsia="宋体"/>
                <w:sz w:val="18"/>
                <w:szCs w:val="18"/>
              </w:rPr>
            </w:pPr>
            <w:r>
              <w:rPr>
                <w:rFonts w:hint="eastAsia" w:ascii="宋体" w:hAnsi="宋体" w:eastAsia="宋体"/>
                <w:sz w:val="18"/>
                <w:szCs w:val="18"/>
              </w:rPr>
              <w:t>6665</w:t>
            </w:r>
          </w:p>
        </w:tc>
        <w:tc>
          <w:tcPr>
            <w:tcW w:w="238" w:type="pct"/>
            <w:noWrap w:val="0"/>
            <w:vAlign w:val="center"/>
          </w:tcPr>
          <w:p w14:paraId="224817DC">
            <w:pPr>
              <w:pStyle w:val="2"/>
              <w:kinsoku/>
              <w:jc w:val="center"/>
              <w:rPr>
                <w:rFonts w:ascii="宋体" w:hAnsi="宋体" w:eastAsia="宋体"/>
                <w:sz w:val="18"/>
                <w:szCs w:val="18"/>
              </w:rPr>
            </w:pPr>
          </w:p>
        </w:tc>
        <w:tc>
          <w:tcPr>
            <w:tcW w:w="238" w:type="pct"/>
            <w:noWrap w:val="0"/>
            <w:vAlign w:val="center"/>
          </w:tcPr>
          <w:p w14:paraId="1B161097">
            <w:pPr>
              <w:pStyle w:val="2"/>
              <w:kinsoku/>
              <w:jc w:val="center"/>
              <w:rPr>
                <w:rFonts w:ascii="宋体" w:hAnsi="宋体" w:eastAsia="宋体"/>
                <w:sz w:val="18"/>
                <w:szCs w:val="18"/>
              </w:rPr>
            </w:pPr>
          </w:p>
        </w:tc>
        <w:tc>
          <w:tcPr>
            <w:tcW w:w="270" w:type="pct"/>
            <w:noWrap w:val="0"/>
            <w:vAlign w:val="center"/>
          </w:tcPr>
          <w:p w14:paraId="2901D5F7">
            <w:pPr>
              <w:pStyle w:val="2"/>
              <w:kinsoku/>
              <w:jc w:val="center"/>
              <w:rPr>
                <w:rFonts w:ascii="宋体" w:hAnsi="宋体" w:eastAsia="宋体"/>
                <w:sz w:val="18"/>
                <w:szCs w:val="18"/>
              </w:rPr>
            </w:pPr>
            <w:r>
              <w:rPr>
                <w:rFonts w:hint="eastAsia" w:ascii="宋体" w:hAnsi="宋体" w:eastAsia="宋体"/>
                <w:sz w:val="18"/>
                <w:szCs w:val="18"/>
              </w:rPr>
              <w:t>6665</w:t>
            </w:r>
          </w:p>
        </w:tc>
        <w:tc>
          <w:tcPr>
            <w:tcW w:w="302" w:type="pct"/>
            <w:noWrap w:val="0"/>
            <w:vAlign w:val="center"/>
          </w:tcPr>
          <w:p w14:paraId="76142CE8">
            <w:pPr>
              <w:pStyle w:val="2"/>
              <w:kinsoku/>
              <w:jc w:val="center"/>
              <w:rPr>
                <w:rFonts w:ascii="宋体" w:hAnsi="宋体" w:eastAsia="宋体"/>
                <w:sz w:val="18"/>
                <w:szCs w:val="18"/>
              </w:rPr>
            </w:pPr>
            <w:r>
              <w:rPr>
                <w:rFonts w:hint="eastAsia" w:ascii="宋体" w:hAnsi="宋体" w:eastAsia="宋体"/>
                <w:sz w:val="18"/>
                <w:szCs w:val="18"/>
              </w:rPr>
              <w:t>1567</w:t>
            </w:r>
          </w:p>
        </w:tc>
        <w:tc>
          <w:tcPr>
            <w:tcW w:w="334" w:type="pct"/>
            <w:noWrap w:val="0"/>
            <w:vAlign w:val="center"/>
          </w:tcPr>
          <w:p w14:paraId="449A75CD">
            <w:pPr>
              <w:pStyle w:val="2"/>
              <w:kinsoku/>
              <w:jc w:val="center"/>
              <w:rPr>
                <w:rFonts w:ascii="宋体" w:hAnsi="宋体" w:eastAsia="宋体"/>
                <w:sz w:val="18"/>
                <w:szCs w:val="18"/>
              </w:rPr>
            </w:pPr>
          </w:p>
        </w:tc>
        <w:tc>
          <w:tcPr>
            <w:tcW w:w="334" w:type="pct"/>
            <w:noWrap w:val="0"/>
            <w:vAlign w:val="center"/>
          </w:tcPr>
          <w:p w14:paraId="744BCB11">
            <w:pPr>
              <w:pStyle w:val="2"/>
              <w:kinsoku/>
              <w:jc w:val="center"/>
              <w:rPr>
                <w:rFonts w:ascii="宋体" w:hAnsi="宋体" w:eastAsia="宋体"/>
                <w:sz w:val="18"/>
                <w:szCs w:val="18"/>
              </w:rPr>
            </w:pPr>
            <w:r>
              <w:rPr>
                <w:rFonts w:hint="eastAsia" w:ascii="宋体" w:hAnsi="宋体" w:eastAsia="宋体"/>
                <w:sz w:val="18"/>
                <w:szCs w:val="18"/>
              </w:rPr>
              <w:t>2618</w:t>
            </w:r>
          </w:p>
        </w:tc>
        <w:tc>
          <w:tcPr>
            <w:tcW w:w="336" w:type="pct"/>
            <w:noWrap w:val="0"/>
            <w:vAlign w:val="center"/>
          </w:tcPr>
          <w:p w14:paraId="7E171B59">
            <w:pPr>
              <w:pStyle w:val="2"/>
              <w:kinsoku/>
              <w:jc w:val="center"/>
              <w:rPr>
                <w:rFonts w:ascii="宋体" w:hAnsi="宋体" w:eastAsia="宋体"/>
                <w:sz w:val="18"/>
                <w:szCs w:val="18"/>
              </w:rPr>
            </w:pPr>
            <w:r>
              <w:rPr>
                <w:rFonts w:hint="eastAsia" w:ascii="宋体" w:hAnsi="宋体" w:eastAsia="宋体"/>
                <w:sz w:val="18"/>
                <w:szCs w:val="18"/>
              </w:rPr>
              <w:t>2480</w:t>
            </w:r>
          </w:p>
        </w:tc>
        <w:tc>
          <w:tcPr>
            <w:tcW w:w="270" w:type="pct"/>
            <w:noWrap w:val="0"/>
            <w:vAlign w:val="center"/>
          </w:tcPr>
          <w:p w14:paraId="6BE6A0E0">
            <w:pPr>
              <w:pStyle w:val="2"/>
              <w:kinsoku/>
              <w:jc w:val="center"/>
              <w:rPr>
                <w:rFonts w:ascii="宋体" w:hAnsi="宋体" w:eastAsia="宋体"/>
                <w:sz w:val="18"/>
                <w:szCs w:val="18"/>
              </w:rPr>
            </w:pPr>
            <w:r>
              <w:rPr>
                <w:rFonts w:hint="eastAsia" w:ascii="宋体" w:hAnsi="宋体" w:eastAsia="宋体"/>
                <w:sz w:val="18"/>
                <w:szCs w:val="18"/>
              </w:rPr>
              <w:t>6665</w:t>
            </w:r>
          </w:p>
        </w:tc>
        <w:tc>
          <w:tcPr>
            <w:tcW w:w="238" w:type="pct"/>
            <w:noWrap w:val="0"/>
            <w:vAlign w:val="center"/>
          </w:tcPr>
          <w:p w14:paraId="4D9B5645">
            <w:pPr>
              <w:pStyle w:val="2"/>
              <w:kinsoku/>
              <w:jc w:val="center"/>
              <w:rPr>
                <w:rFonts w:ascii="宋体" w:hAnsi="宋体" w:eastAsia="宋体"/>
                <w:sz w:val="18"/>
                <w:szCs w:val="18"/>
              </w:rPr>
            </w:pPr>
          </w:p>
        </w:tc>
        <w:tc>
          <w:tcPr>
            <w:tcW w:w="238" w:type="pct"/>
            <w:noWrap w:val="0"/>
            <w:vAlign w:val="center"/>
          </w:tcPr>
          <w:p w14:paraId="2ECDCD48">
            <w:pPr>
              <w:pStyle w:val="2"/>
              <w:kinsoku/>
              <w:jc w:val="center"/>
              <w:rPr>
                <w:rFonts w:ascii="宋体" w:hAnsi="宋体" w:eastAsia="宋体"/>
                <w:sz w:val="18"/>
                <w:szCs w:val="18"/>
              </w:rPr>
            </w:pPr>
          </w:p>
        </w:tc>
        <w:tc>
          <w:tcPr>
            <w:tcW w:w="141" w:type="pct"/>
            <w:noWrap w:val="0"/>
            <w:vAlign w:val="center"/>
          </w:tcPr>
          <w:p w14:paraId="52631561">
            <w:pPr>
              <w:pStyle w:val="2"/>
              <w:kinsoku/>
              <w:jc w:val="center"/>
              <w:rPr>
                <w:rFonts w:ascii="宋体" w:hAnsi="宋体" w:eastAsia="宋体"/>
                <w:sz w:val="18"/>
                <w:szCs w:val="18"/>
              </w:rPr>
            </w:pPr>
          </w:p>
        </w:tc>
        <w:tc>
          <w:tcPr>
            <w:tcW w:w="238" w:type="pct"/>
            <w:noWrap w:val="0"/>
            <w:vAlign w:val="center"/>
          </w:tcPr>
          <w:p w14:paraId="188E57E3">
            <w:pPr>
              <w:pStyle w:val="2"/>
              <w:kinsoku/>
              <w:jc w:val="center"/>
              <w:rPr>
                <w:rFonts w:ascii="宋体" w:hAnsi="宋体" w:eastAsia="宋体"/>
                <w:sz w:val="18"/>
                <w:szCs w:val="18"/>
              </w:rPr>
            </w:pPr>
            <w:r>
              <w:rPr>
                <w:rFonts w:hint="eastAsia" w:ascii="宋体" w:hAnsi="宋体" w:eastAsia="宋体"/>
                <w:sz w:val="18"/>
                <w:szCs w:val="18"/>
              </w:rPr>
              <w:t>153</w:t>
            </w:r>
          </w:p>
        </w:tc>
        <w:tc>
          <w:tcPr>
            <w:tcW w:w="238" w:type="pct"/>
            <w:noWrap w:val="0"/>
            <w:vAlign w:val="center"/>
          </w:tcPr>
          <w:p w14:paraId="185A625E">
            <w:pPr>
              <w:pStyle w:val="2"/>
              <w:kinsoku/>
              <w:jc w:val="center"/>
              <w:rPr>
                <w:rFonts w:ascii="宋体" w:hAnsi="宋体" w:eastAsia="宋体"/>
                <w:sz w:val="18"/>
                <w:szCs w:val="18"/>
              </w:rPr>
            </w:pPr>
            <w:r>
              <w:rPr>
                <w:rFonts w:hint="eastAsia" w:ascii="宋体" w:hAnsi="宋体" w:eastAsia="宋体"/>
                <w:sz w:val="18"/>
                <w:szCs w:val="18"/>
              </w:rPr>
              <w:t>129</w:t>
            </w:r>
          </w:p>
        </w:tc>
        <w:tc>
          <w:tcPr>
            <w:tcW w:w="206" w:type="pct"/>
            <w:noWrap w:val="0"/>
            <w:vAlign w:val="center"/>
          </w:tcPr>
          <w:p w14:paraId="718DE4FA">
            <w:pPr>
              <w:pStyle w:val="2"/>
              <w:kinsoku/>
              <w:jc w:val="center"/>
              <w:rPr>
                <w:rFonts w:ascii="宋体" w:hAnsi="宋体" w:eastAsia="宋体"/>
                <w:sz w:val="18"/>
                <w:szCs w:val="18"/>
              </w:rPr>
            </w:pPr>
            <w:r>
              <w:rPr>
                <w:rFonts w:hint="eastAsia" w:ascii="宋体" w:hAnsi="宋体" w:eastAsia="宋体"/>
                <w:sz w:val="18"/>
                <w:szCs w:val="18"/>
              </w:rPr>
              <w:t>1992</w:t>
            </w:r>
          </w:p>
        </w:tc>
        <w:tc>
          <w:tcPr>
            <w:tcW w:w="141" w:type="pct"/>
            <w:noWrap w:val="0"/>
            <w:vAlign w:val="center"/>
          </w:tcPr>
          <w:p w14:paraId="6BB1CBA2">
            <w:pPr>
              <w:pStyle w:val="2"/>
              <w:kinsoku/>
              <w:jc w:val="center"/>
              <w:rPr>
                <w:rFonts w:ascii="宋体" w:hAnsi="宋体" w:eastAsia="宋体"/>
                <w:sz w:val="18"/>
                <w:szCs w:val="18"/>
              </w:rPr>
            </w:pPr>
          </w:p>
        </w:tc>
      </w:tr>
      <w:tr w14:paraId="121E71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5" w:hRule="atLeast"/>
          <w:jc w:val="center"/>
        </w:trPr>
        <w:tc>
          <w:tcPr>
            <w:tcW w:w="300" w:type="pct"/>
            <w:noWrap w:val="0"/>
            <w:vAlign w:val="center"/>
          </w:tcPr>
          <w:p w14:paraId="3DC06E07">
            <w:pPr>
              <w:pStyle w:val="2"/>
              <w:kinsoku/>
              <w:jc w:val="center"/>
              <w:rPr>
                <w:rFonts w:ascii="宋体" w:hAnsi="宋体" w:eastAsia="宋体"/>
                <w:sz w:val="18"/>
                <w:szCs w:val="18"/>
              </w:rPr>
            </w:pPr>
            <w:r>
              <w:rPr>
                <w:rFonts w:hint="eastAsia" w:ascii="宋体" w:hAnsi="宋体" w:eastAsia="宋体"/>
                <w:sz w:val="18"/>
                <w:szCs w:val="18"/>
              </w:rPr>
              <w:t>民德路</w:t>
            </w:r>
          </w:p>
        </w:tc>
        <w:tc>
          <w:tcPr>
            <w:tcW w:w="279" w:type="pct"/>
            <w:noWrap w:val="0"/>
            <w:vAlign w:val="center"/>
          </w:tcPr>
          <w:p w14:paraId="63A2435D">
            <w:pPr>
              <w:pStyle w:val="2"/>
              <w:kinsoku/>
              <w:jc w:val="center"/>
              <w:rPr>
                <w:rFonts w:ascii="宋体" w:hAnsi="宋体" w:eastAsia="宋体"/>
                <w:sz w:val="18"/>
                <w:szCs w:val="18"/>
              </w:rPr>
            </w:pPr>
            <w:r>
              <w:rPr>
                <w:rFonts w:hint="eastAsia" w:ascii="宋体" w:hAnsi="宋体" w:eastAsia="宋体"/>
                <w:sz w:val="18"/>
                <w:szCs w:val="18"/>
              </w:rPr>
              <w:t>八一大道</w:t>
            </w:r>
          </w:p>
        </w:tc>
        <w:tc>
          <w:tcPr>
            <w:tcW w:w="388" w:type="pct"/>
            <w:noWrap w:val="0"/>
            <w:vAlign w:val="center"/>
          </w:tcPr>
          <w:p w14:paraId="32F0D4A8">
            <w:pPr>
              <w:pStyle w:val="2"/>
              <w:kinsoku/>
              <w:jc w:val="center"/>
              <w:rPr>
                <w:rFonts w:ascii="宋体" w:hAnsi="宋体" w:eastAsia="宋体"/>
                <w:sz w:val="18"/>
                <w:szCs w:val="18"/>
              </w:rPr>
            </w:pPr>
            <w:r>
              <w:rPr>
                <w:rFonts w:hint="eastAsia" w:ascii="宋体" w:hAnsi="宋体" w:eastAsia="宋体"/>
                <w:sz w:val="18"/>
                <w:szCs w:val="18"/>
              </w:rPr>
              <w:t>抚河北路</w:t>
            </w:r>
          </w:p>
        </w:tc>
        <w:tc>
          <w:tcPr>
            <w:tcW w:w="270" w:type="pct"/>
            <w:noWrap w:val="0"/>
            <w:vAlign w:val="center"/>
          </w:tcPr>
          <w:p w14:paraId="5385CA92">
            <w:pPr>
              <w:pStyle w:val="2"/>
              <w:kinsoku/>
              <w:jc w:val="center"/>
              <w:rPr>
                <w:rFonts w:ascii="宋体" w:hAnsi="宋体" w:eastAsia="宋体"/>
                <w:sz w:val="18"/>
                <w:szCs w:val="18"/>
              </w:rPr>
            </w:pPr>
            <w:r>
              <w:rPr>
                <w:rFonts w:hint="eastAsia" w:ascii="宋体" w:hAnsi="宋体" w:eastAsia="宋体"/>
                <w:sz w:val="18"/>
                <w:szCs w:val="18"/>
              </w:rPr>
              <w:t>3342</w:t>
            </w:r>
          </w:p>
        </w:tc>
        <w:tc>
          <w:tcPr>
            <w:tcW w:w="238" w:type="pct"/>
            <w:noWrap w:val="0"/>
            <w:vAlign w:val="center"/>
          </w:tcPr>
          <w:p w14:paraId="2EA4A7AF">
            <w:pPr>
              <w:pStyle w:val="2"/>
              <w:kinsoku/>
              <w:jc w:val="center"/>
              <w:rPr>
                <w:rFonts w:ascii="宋体" w:hAnsi="宋体" w:eastAsia="宋体"/>
                <w:sz w:val="18"/>
                <w:szCs w:val="18"/>
              </w:rPr>
            </w:pPr>
          </w:p>
        </w:tc>
        <w:tc>
          <w:tcPr>
            <w:tcW w:w="238" w:type="pct"/>
            <w:noWrap w:val="0"/>
            <w:vAlign w:val="center"/>
          </w:tcPr>
          <w:p w14:paraId="30C1D6F0">
            <w:pPr>
              <w:pStyle w:val="2"/>
              <w:kinsoku/>
              <w:jc w:val="center"/>
              <w:rPr>
                <w:rFonts w:ascii="宋体" w:hAnsi="宋体" w:eastAsia="宋体"/>
                <w:sz w:val="18"/>
                <w:szCs w:val="18"/>
              </w:rPr>
            </w:pPr>
          </w:p>
        </w:tc>
        <w:tc>
          <w:tcPr>
            <w:tcW w:w="270" w:type="pct"/>
            <w:noWrap w:val="0"/>
            <w:vAlign w:val="center"/>
          </w:tcPr>
          <w:p w14:paraId="4D20D61F">
            <w:pPr>
              <w:pStyle w:val="2"/>
              <w:kinsoku/>
              <w:jc w:val="center"/>
              <w:rPr>
                <w:rFonts w:ascii="宋体" w:hAnsi="宋体" w:eastAsia="宋体"/>
                <w:sz w:val="18"/>
                <w:szCs w:val="18"/>
              </w:rPr>
            </w:pPr>
            <w:r>
              <w:rPr>
                <w:rFonts w:hint="eastAsia" w:ascii="宋体" w:hAnsi="宋体" w:eastAsia="宋体"/>
                <w:sz w:val="18"/>
                <w:szCs w:val="18"/>
              </w:rPr>
              <w:t>3342</w:t>
            </w:r>
          </w:p>
        </w:tc>
        <w:tc>
          <w:tcPr>
            <w:tcW w:w="302" w:type="pct"/>
            <w:noWrap w:val="0"/>
            <w:vAlign w:val="center"/>
          </w:tcPr>
          <w:p w14:paraId="338FE200">
            <w:pPr>
              <w:pStyle w:val="2"/>
              <w:kinsoku/>
              <w:jc w:val="center"/>
              <w:rPr>
                <w:rFonts w:ascii="宋体" w:hAnsi="宋体" w:eastAsia="宋体"/>
                <w:sz w:val="18"/>
                <w:szCs w:val="18"/>
              </w:rPr>
            </w:pPr>
            <w:r>
              <w:rPr>
                <w:rFonts w:hint="eastAsia" w:ascii="宋体" w:hAnsi="宋体" w:eastAsia="宋体"/>
                <w:sz w:val="18"/>
                <w:szCs w:val="18"/>
              </w:rPr>
              <w:t>1171</w:t>
            </w:r>
          </w:p>
        </w:tc>
        <w:tc>
          <w:tcPr>
            <w:tcW w:w="334" w:type="pct"/>
            <w:noWrap w:val="0"/>
            <w:vAlign w:val="center"/>
          </w:tcPr>
          <w:p w14:paraId="235091DD">
            <w:pPr>
              <w:pStyle w:val="2"/>
              <w:kinsoku/>
              <w:jc w:val="center"/>
              <w:rPr>
                <w:rFonts w:ascii="宋体" w:hAnsi="宋体" w:eastAsia="宋体"/>
                <w:sz w:val="18"/>
                <w:szCs w:val="18"/>
              </w:rPr>
            </w:pPr>
            <w:r>
              <w:rPr>
                <w:rFonts w:hint="eastAsia" w:ascii="宋体" w:hAnsi="宋体" w:eastAsia="宋体"/>
                <w:sz w:val="18"/>
                <w:szCs w:val="18"/>
              </w:rPr>
              <w:t>1766</w:t>
            </w:r>
          </w:p>
        </w:tc>
        <w:tc>
          <w:tcPr>
            <w:tcW w:w="334" w:type="pct"/>
            <w:noWrap w:val="0"/>
            <w:vAlign w:val="center"/>
          </w:tcPr>
          <w:p w14:paraId="062635A7">
            <w:pPr>
              <w:pStyle w:val="2"/>
              <w:kinsoku/>
              <w:jc w:val="center"/>
              <w:rPr>
                <w:rFonts w:ascii="宋体" w:hAnsi="宋体" w:eastAsia="宋体"/>
                <w:sz w:val="18"/>
                <w:szCs w:val="18"/>
              </w:rPr>
            </w:pPr>
          </w:p>
        </w:tc>
        <w:tc>
          <w:tcPr>
            <w:tcW w:w="336" w:type="pct"/>
            <w:noWrap w:val="0"/>
            <w:vAlign w:val="center"/>
          </w:tcPr>
          <w:p w14:paraId="3027D95E">
            <w:pPr>
              <w:pStyle w:val="2"/>
              <w:kinsoku/>
              <w:jc w:val="center"/>
              <w:rPr>
                <w:rFonts w:ascii="宋体" w:hAnsi="宋体" w:eastAsia="宋体"/>
                <w:sz w:val="18"/>
                <w:szCs w:val="18"/>
              </w:rPr>
            </w:pPr>
            <w:r>
              <w:rPr>
                <w:rFonts w:hint="eastAsia" w:ascii="宋体" w:hAnsi="宋体" w:eastAsia="宋体"/>
                <w:sz w:val="18"/>
                <w:szCs w:val="18"/>
              </w:rPr>
              <w:t>405</w:t>
            </w:r>
          </w:p>
        </w:tc>
        <w:tc>
          <w:tcPr>
            <w:tcW w:w="270" w:type="pct"/>
            <w:noWrap w:val="0"/>
            <w:vAlign w:val="center"/>
          </w:tcPr>
          <w:p w14:paraId="7DE3885F">
            <w:pPr>
              <w:pStyle w:val="2"/>
              <w:kinsoku/>
              <w:jc w:val="center"/>
              <w:rPr>
                <w:rFonts w:ascii="宋体" w:hAnsi="宋体" w:eastAsia="宋体"/>
                <w:sz w:val="18"/>
                <w:szCs w:val="18"/>
              </w:rPr>
            </w:pPr>
            <w:r>
              <w:rPr>
                <w:rFonts w:hint="eastAsia" w:ascii="宋体" w:hAnsi="宋体" w:eastAsia="宋体"/>
                <w:sz w:val="18"/>
                <w:szCs w:val="18"/>
              </w:rPr>
              <w:t>3342</w:t>
            </w:r>
          </w:p>
        </w:tc>
        <w:tc>
          <w:tcPr>
            <w:tcW w:w="238" w:type="pct"/>
            <w:noWrap w:val="0"/>
            <w:vAlign w:val="center"/>
          </w:tcPr>
          <w:p w14:paraId="54C65525">
            <w:pPr>
              <w:pStyle w:val="2"/>
              <w:kinsoku/>
              <w:jc w:val="center"/>
              <w:rPr>
                <w:rFonts w:ascii="宋体" w:hAnsi="宋体" w:eastAsia="宋体"/>
                <w:sz w:val="18"/>
                <w:szCs w:val="18"/>
              </w:rPr>
            </w:pPr>
          </w:p>
        </w:tc>
        <w:tc>
          <w:tcPr>
            <w:tcW w:w="238" w:type="pct"/>
            <w:noWrap w:val="0"/>
            <w:vAlign w:val="center"/>
          </w:tcPr>
          <w:p w14:paraId="52E0078E">
            <w:pPr>
              <w:pStyle w:val="2"/>
              <w:kinsoku/>
              <w:jc w:val="center"/>
              <w:rPr>
                <w:rFonts w:ascii="宋体" w:hAnsi="宋体" w:eastAsia="宋体"/>
                <w:sz w:val="18"/>
                <w:szCs w:val="18"/>
              </w:rPr>
            </w:pPr>
          </w:p>
        </w:tc>
        <w:tc>
          <w:tcPr>
            <w:tcW w:w="141" w:type="pct"/>
            <w:noWrap w:val="0"/>
            <w:vAlign w:val="center"/>
          </w:tcPr>
          <w:p w14:paraId="2088CFFA">
            <w:pPr>
              <w:pStyle w:val="2"/>
              <w:kinsoku/>
              <w:jc w:val="center"/>
              <w:rPr>
                <w:rFonts w:ascii="宋体" w:hAnsi="宋体" w:eastAsia="宋体"/>
                <w:sz w:val="18"/>
                <w:szCs w:val="18"/>
              </w:rPr>
            </w:pPr>
          </w:p>
        </w:tc>
        <w:tc>
          <w:tcPr>
            <w:tcW w:w="238" w:type="pct"/>
            <w:noWrap w:val="0"/>
            <w:vAlign w:val="center"/>
          </w:tcPr>
          <w:p w14:paraId="2ABD65B9">
            <w:pPr>
              <w:pStyle w:val="2"/>
              <w:kinsoku/>
              <w:jc w:val="center"/>
              <w:rPr>
                <w:rFonts w:ascii="宋体" w:hAnsi="宋体" w:eastAsia="宋体"/>
                <w:sz w:val="18"/>
                <w:szCs w:val="18"/>
              </w:rPr>
            </w:pPr>
            <w:r>
              <w:rPr>
                <w:rFonts w:hint="eastAsia" w:ascii="宋体" w:hAnsi="宋体" w:eastAsia="宋体"/>
                <w:sz w:val="18"/>
                <w:szCs w:val="18"/>
              </w:rPr>
              <w:t>188</w:t>
            </w:r>
          </w:p>
        </w:tc>
        <w:tc>
          <w:tcPr>
            <w:tcW w:w="238" w:type="pct"/>
            <w:noWrap w:val="0"/>
            <w:vAlign w:val="center"/>
          </w:tcPr>
          <w:p w14:paraId="37FFD9E9">
            <w:pPr>
              <w:pStyle w:val="2"/>
              <w:kinsoku/>
              <w:jc w:val="center"/>
              <w:rPr>
                <w:rFonts w:ascii="宋体" w:hAnsi="宋体" w:eastAsia="宋体"/>
                <w:sz w:val="18"/>
                <w:szCs w:val="18"/>
              </w:rPr>
            </w:pPr>
            <w:r>
              <w:rPr>
                <w:rFonts w:hint="eastAsia" w:ascii="宋体" w:hAnsi="宋体" w:eastAsia="宋体"/>
                <w:sz w:val="18"/>
                <w:szCs w:val="18"/>
              </w:rPr>
              <w:t>90</w:t>
            </w:r>
          </w:p>
        </w:tc>
        <w:tc>
          <w:tcPr>
            <w:tcW w:w="206" w:type="pct"/>
            <w:noWrap w:val="0"/>
            <w:vAlign w:val="center"/>
          </w:tcPr>
          <w:p w14:paraId="5117DAA0">
            <w:pPr>
              <w:pStyle w:val="2"/>
              <w:kinsoku/>
              <w:jc w:val="center"/>
              <w:rPr>
                <w:rFonts w:ascii="宋体" w:hAnsi="宋体" w:eastAsia="宋体"/>
                <w:sz w:val="18"/>
                <w:szCs w:val="18"/>
              </w:rPr>
            </w:pPr>
            <w:r>
              <w:rPr>
                <w:rFonts w:hint="eastAsia" w:ascii="宋体" w:hAnsi="宋体" w:eastAsia="宋体"/>
                <w:sz w:val="18"/>
                <w:szCs w:val="18"/>
              </w:rPr>
              <w:t>1997</w:t>
            </w:r>
          </w:p>
        </w:tc>
        <w:tc>
          <w:tcPr>
            <w:tcW w:w="141" w:type="pct"/>
            <w:noWrap w:val="0"/>
            <w:vAlign w:val="center"/>
          </w:tcPr>
          <w:p w14:paraId="32BCB1B0">
            <w:pPr>
              <w:pStyle w:val="2"/>
              <w:kinsoku/>
              <w:jc w:val="center"/>
              <w:rPr>
                <w:rFonts w:ascii="宋体" w:hAnsi="宋体" w:eastAsia="宋体"/>
                <w:sz w:val="18"/>
                <w:szCs w:val="18"/>
              </w:rPr>
            </w:pPr>
          </w:p>
        </w:tc>
      </w:tr>
      <w:tr w14:paraId="555BC9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300" w:type="pct"/>
            <w:noWrap w:val="0"/>
            <w:vAlign w:val="center"/>
          </w:tcPr>
          <w:p w14:paraId="08B07751">
            <w:pPr>
              <w:pStyle w:val="2"/>
              <w:kinsoku/>
              <w:jc w:val="center"/>
              <w:rPr>
                <w:rFonts w:ascii="宋体" w:hAnsi="宋体" w:eastAsia="宋体"/>
                <w:sz w:val="18"/>
                <w:szCs w:val="18"/>
              </w:rPr>
            </w:pPr>
            <w:r>
              <w:rPr>
                <w:rFonts w:hint="eastAsia" w:ascii="宋体" w:hAnsi="宋体" w:eastAsia="宋体"/>
                <w:sz w:val="18"/>
                <w:szCs w:val="18"/>
              </w:rPr>
              <w:t>北京东路</w:t>
            </w:r>
          </w:p>
        </w:tc>
        <w:tc>
          <w:tcPr>
            <w:tcW w:w="279" w:type="pct"/>
            <w:noWrap w:val="0"/>
            <w:vAlign w:val="center"/>
          </w:tcPr>
          <w:p w14:paraId="5DEBC657">
            <w:pPr>
              <w:pStyle w:val="2"/>
              <w:kinsoku/>
              <w:jc w:val="center"/>
              <w:rPr>
                <w:rFonts w:ascii="宋体" w:hAnsi="宋体" w:eastAsia="宋体"/>
                <w:sz w:val="18"/>
                <w:szCs w:val="18"/>
              </w:rPr>
            </w:pPr>
            <w:r>
              <w:rPr>
                <w:rFonts w:hint="eastAsia" w:ascii="宋体" w:hAnsi="宋体" w:eastAsia="宋体"/>
                <w:sz w:val="18"/>
                <w:szCs w:val="18"/>
              </w:rPr>
              <w:t>高新大道</w:t>
            </w:r>
          </w:p>
        </w:tc>
        <w:tc>
          <w:tcPr>
            <w:tcW w:w="388" w:type="pct"/>
            <w:noWrap w:val="0"/>
            <w:vAlign w:val="center"/>
          </w:tcPr>
          <w:p w14:paraId="6235E630">
            <w:pPr>
              <w:pStyle w:val="2"/>
              <w:kinsoku/>
              <w:jc w:val="center"/>
              <w:rPr>
                <w:rFonts w:ascii="宋体" w:hAnsi="宋体" w:eastAsia="宋体"/>
                <w:sz w:val="18"/>
                <w:szCs w:val="18"/>
              </w:rPr>
            </w:pPr>
            <w:r>
              <w:rPr>
                <w:rFonts w:hint="eastAsia" w:ascii="宋体" w:hAnsi="宋体" w:eastAsia="宋体"/>
                <w:sz w:val="18"/>
                <w:szCs w:val="18"/>
              </w:rPr>
              <w:t>彭家桥</w:t>
            </w:r>
          </w:p>
        </w:tc>
        <w:tc>
          <w:tcPr>
            <w:tcW w:w="270" w:type="pct"/>
            <w:noWrap w:val="0"/>
            <w:vAlign w:val="center"/>
          </w:tcPr>
          <w:p w14:paraId="46A739B4">
            <w:pPr>
              <w:pStyle w:val="2"/>
              <w:kinsoku/>
              <w:jc w:val="center"/>
              <w:rPr>
                <w:rFonts w:ascii="宋体" w:hAnsi="宋体" w:eastAsia="宋体"/>
                <w:sz w:val="18"/>
                <w:szCs w:val="18"/>
              </w:rPr>
            </w:pPr>
            <w:r>
              <w:rPr>
                <w:rFonts w:hint="eastAsia" w:ascii="宋体" w:hAnsi="宋体" w:eastAsia="宋体"/>
                <w:sz w:val="18"/>
                <w:szCs w:val="18"/>
              </w:rPr>
              <w:t>7983</w:t>
            </w:r>
          </w:p>
        </w:tc>
        <w:tc>
          <w:tcPr>
            <w:tcW w:w="238" w:type="pct"/>
            <w:noWrap w:val="0"/>
            <w:vAlign w:val="center"/>
          </w:tcPr>
          <w:p w14:paraId="0D57BE53">
            <w:pPr>
              <w:pStyle w:val="2"/>
              <w:kinsoku/>
              <w:jc w:val="center"/>
              <w:rPr>
                <w:rFonts w:ascii="宋体" w:hAnsi="宋体" w:eastAsia="宋体"/>
                <w:sz w:val="18"/>
                <w:szCs w:val="18"/>
              </w:rPr>
            </w:pPr>
            <w:r>
              <w:rPr>
                <w:rFonts w:hint="eastAsia" w:ascii="宋体" w:hAnsi="宋体" w:eastAsia="宋体"/>
                <w:sz w:val="18"/>
                <w:szCs w:val="18"/>
              </w:rPr>
              <w:t>2297</w:t>
            </w:r>
          </w:p>
        </w:tc>
        <w:tc>
          <w:tcPr>
            <w:tcW w:w="238" w:type="pct"/>
            <w:noWrap w:val="0"/>
            <w:vAlign w:val="center"/>
          </w:tcPr>
          <w:p w14:paraId="4D0886D7">
            <w:pPr>
              <w:pStyle w:val="2"/>
              <w:kinsoku/>
              <w:jc w:val="center"/>
              <w:rPr>
                <w:rFonts w:ascii="宋体" w:hAnsi="宋体" w:eastAsia="宋体"/>
                <w:sz w:val="18"/>
                <w:szCs w:val="18"/>
              </w:rPr>
            </w:pPr>
            <w:r>
              <w:rPr>
                <w:rFonts w:hint="eastAsia" w:ascii="宋体" w:hAnsi="宋体" w:eastAsia="宋体"/>
                <w:sz w:val="18"/>
                <w:szCs w:val="18"/>
              </w:rPr>
              <w:t>5686</w:t>
            </w:r>
          </w:p>
        </w:tc>
        <w:tc>
          <w:tcPr>
            <w:tcW w:w="270" w:type="pct"/>
            <w:noWrap w:val="0"/>
            <w:vAlign w:val="center"/>
          </w:tcPr>
          <w:p w14:paraId="2FE1D688">
            <w:pPr>
              <w:pStyle w:val="2"/>
              <w:kinsoku/>
              <w:jc w:val="center"/>
              <w:rPr>
                <w:rFonts w:ascii="宋体" w:hAnsi="宋体" w:eastAsia="宋体"/>
                <w:sz w:val="18"/>
                <w:szCs w:val="18"/>
              </w:rPr>
            </w:pPr>
          </w:p>
        </w:tc>
        <w:tc>
          <w:tcPr>
            <w:tcW w:w="302" w:type="pct"/>
            <w:noWrap w:val="0"/>
            <w:vAlign w:val="center"/>
          </w:tcPr>
          <w:p w14:paraId="72916A18">
            <w:pPr>
              <w:pStyle w:val="2"/>
              <w:kinsoku/>
              <w:jc w:val="center"/>
              <w:rPr>
                <w:rFonts w:ascii="宋体" w:hAnsi="宋体" w:eastAsia="宋体"/>
                <w:sz w:val="18"/>
                <w:szCs w:val="18"/>
              </w:rPr>
            </w:pPr>
            <w:r>
              <w:rPr>
                <w:rFonts w:hint="eastAsia" w:ascii="宋体" w:hAnsi="宋体" w:eastAsia="宋体"/>
                <w:sz w:val="18"/>
                <w:szCs w:val="18"/>
              </w:rPr>
              <w:t>3390</w:t>
            </w:r>
          </w:p>
        </w:tc>
        <w:tc>
          <w:tcPr>
            <w:tcW w:w="334" w:type="pct"/>
            <w:noWrap w:val="0"/>
            <w:vAlign w:val="center"/>
          </w:tcPr>
          <w:p w14:paraId="4CBCC488">
            <w:pPr>
              <w:pStyle w:val="2"/>
              <w:kinsoku/>
              <w:jc w:val="center"/>
              <w:rPr>
                <w:rFonts w:ascii="宋体" w:hAnsi="宋体" w:eastAsia="宋体"/>
                <w:sz w:val="18"/>
                <w:szCs w:val="18"/>
              </w:rPr>
            </w:pPr>
            <w:r>
              <w:rPr>
                <w:rFonts w:hint="eastAsia" w:ascii="宋体" w:hAnsi="宋体" w:eastAsia="宋体"/>
                <w:sz w:val="18"/>
                <w:szCs w:val="18"/>
              </w:rPr>
              <w:t>1841</w:t>
            </w:r>
          </w:p>
        </w:tc>
        <w:tc>
          <w:tcPr>
            <w:tcW w:w="334" w:type="pct"/>
            <w:noWrap w:val="0"/>
            <w:vAlign w:val="center"/>
          </w:tcPr>
          <w:p w14:paraId="2C960340">
            <w:pPr>
              <w:pStyle w:val="2"/>
              <w:kinsoku/>
              <w:jc w:val="center"/>
              <w:rPr>
                <w:rFonts w:ascii="宋体" w:hAnsi="宋体" w:eastAsia="宋体"/>
                <w:sz w:val="18"/>
                <w:szCs w:val="18"/>
              </w:rPr>
            </w:pPr>
          </w:p>
        </w:tc>
        <w:tc>
          <w:tcPr>
            <w:tcW w:w="336" w:type="pct"/>
            <w:noWrap w:val="0"/>
            <w:vAlign w:val="center"/>
          </w:tcPr>
          <w:p w14:paraId="1FC75178">
            <w:pPr>
              <w:pStyle w:val="2"/>
              <w:kinsoku/>
              <w:jc w:val="center"/>
              <w:rPr>
                <w:rFonts w:ascii="宋体" w:hAnsi="宋体" w:eastAsia="宋体"/>
                <w:sz w:val="18"/>
                <w:szCs w:val="18"/>
              </w:rPr>
            </w:pPr>
            <w:r>
              <w:rPr>
                <w:rFonts w:hint="eastAsia" w:ascii="宋体" w:hAnsi="宋体" w:eastAsia="宋体"/>
                <w:sz w:val="18"/>
                <w:szCs w:val="18"/>
              </w:rPr>
              <w:t>2752</w:t>
            </w:r>
          </w:p>
        </w:tc>
        <w:tc>
          <w:tcPr>
            <w:tcW w:w="270" w:type="pct"/>
            <w:noWrap w:val="0"/>
            <w:vAlign w:val="center"/>
          </w:tcPr>
          <w:p w14:paraId="6AD2A1B0">
            <w:pPr>
              <w:pStyle w:val="2"/>
              <w:kinsoku/>
              <w:jc w:val="center"/>
              <w:rPr>
                <w:rFonts w:ascii="宋体" w:hAnsi="宋体" w:eastAsia="宋体"/>
                <w:sz w:val="18"/>
                <w:szCs w:val="18"/>
              </w:rPr>
            </w:pPr>
          </w:p>
        </w:tc>
        <w:tc>
          <w:tcPr>
            <w:tcW w:w="238" w:type="pct"/>
            <w:noWrap w:val="0"/>
            <w:vAlign w:val="center"/>
          </w:tcPr>
          <w:p w14:paraId="06A14AD4">
            <w:pPr>
              <w:pStyle w:val="2"/>
              <w:kinsoku/>
              <w:jc w:val="center"/>
              <w:rPr>
                <w:rFonts w:ascii="宋体" w:hAnsi="宋体" w:eastAsia="宋体"/>
                <w:sz w:val="18"/>
                <w:szCs w:val="18"/>
              </w:rPr>
            </w:pPr>
          </w:p>
        </w:tc>
        <w:tc>
          <w:tcPr>
            <w:tcW w:w="238" w:type="pct"/>
            <w:noWrap w:val="0"/>
            <w:vAlign w:val="center"/>
          </w:tcPr>
          <w:p w14:paraId="4DD7F0B5">
            <w:pPr>
              <w:pStyle w:val="2"/>
              <w:kinsoku/>
              <w:jc w:val="center"/>
              <w:rPr>
                <w:rFonts w:ascii="宋体" w:hAnsi="宋体" w:eastAsia="宋体"/>
                <w:sz w:val="18"/>
                <w:szCs w:val="18"/>
              </w:rPr>
            </w:pPr>
            <w:r>
              <w:rPr>
                <w:rFonts w:hint="eastAsia" w:ascii="宋体" w:hAnsi="宋体" w:eastAsia="宋体"/>
                <w:sz w:val="18"/>
                <w:szCs w:val="18"/>
              </w:rPr>
              <w:t>7983</w:t>
            </w:r>
          </w:p>
        </w:tc>
        <w:tc>
          <w:tcPr>
            <w:tcW w:w="141" w:type="pct"/>
            <w:noWrap w:val="0"/>
            <w:vAlign w:val="center"/>
          </w:tcPr>
          <w:p w14:paraId="45DEFC1A">
            <w:pPr>
              <w:pStyle w:val="2"/>
              <w:kinsoku/>
              <w:jc w:val="center"/>
              <w:rPr>
                <w:rFonts w:ascii="宋体" w:hAnsi="宋体" w:eastAsia="宋体"/>
                <w:sz w:val="18"/>
                <w:szCs w:val="18"/>
              </w:rPr>
            </w:pPr>
          </w:p>
        </w:tc>
        <w:tc>
          <w:tcPr>
            <w:tcW w:w="238" w:type="pct"/>
            <w:noWrap w:val="0"/>
            <w:vAlign w:val="center"/>
          </w:tcPr>
          <w:p w14:paraId="082166B5">
            <w:pPr>
              <w:pStyle w:val="2"/>
              <w:kinsoku/>
              <w:jc w:val="center"/>
              <w:rPr>
                <w:rFonts w:ascii="宋体" w:hAnsi="宋体" w:eastAsia="宋体"/>
                <w:sz w:val="18"/>
                <w:szCs w:val="18"/>
              </w:rPr>
            </w:pPr>
            <w:r>
              <w:rPr>
                <w:rFonts w:hint="eastAsia" w:ascii="宋体" w:hAnsi="宋体" w:eastAsia="宋体"/>
                <w:sz w:val="18"/>
                <w:szCs w:val="18"/>
              </w:rPr>
              <w:t>232</w:t>
            </w:r>
          </w:p>
        </w:tc>
        <w:tc>
          <w:tcPr>
            <w:tcW w:w="238" w:type="pct"/>
            <w:noWrap w:val="0"/>
            <w:vAlign w:val="center"/>
          </w:tcPr>
          <w:p w14:paraId="7187CF33">
            <w:pPr>
              <w:pStyle w:val="2"/>
              <w:kinsoku/>
              <w:jc w:val="center"/>
              <w:rPr>
                <w:rFonts w:ascii="宋体" w:hAnsi="宋体" w:eastAsia="宋体"/>
                <w:sz w:val="18"/>
                <w:szCs w:val="18"/>
              </w:rPr>
            </w:pPr>
            <w:r>
              <w:rPr>
                <w:rFonts w:hint="eastAsia" w:ascii="宋体" w:hAnsi="宋体" w:eastAsia="宋体"/>
                <w:sz w:val="18"/>
                <w:szCs w:val="18"/>
              </w:rPr>
              <w:t>1</w:t>
            </w:r>
            <w:r>
              <w:rPr>
                <w:rFonts w:hint="eastAsia" w:ascii="宋体" w:hAnsi="宋体" w:eastAsia="宋体"/>
                <w:sz w:val="18"/>
                <w:szCs w:val="18"/>
                <w:lang w:eastAsia="zh-CN"/>
              </w:rPr>
              <w:t>64</w:t>
            </w:r>
          </w:p>
        </w:tc>
        <w:tc>
          <w:tcPr>
            <w:tcW w:w="206" w:type="pct"/>
            <w:noWrap w:val="0"/>
            <w:vAlign w:val="center"/>
          </w:tcPr>
          <w:p w14:paraId="60BB4BF4">
            <w:pPr>
              <w:pStyle w:val="2"/>
              <w:kinsoku/>
              <w:jc w:val="center"/>
              <w:rPr>
                <w:rFonts w:ascii="宋体" w:hAnsi="宋体" w:eastAsia="宋体"/>
                <w:sz w:val="18"/>
                <w:szCs w:val="18"/>
              </w:rPr>
            </w:pPr>
            <w:r>
              <w:rPr>
                <w:rFonts w:hint="eastAsia" w:ascii="宋体" w:hAnsi="宋体" w:eastAsia="宋体"/>
                <w:sz w:val="18"/>
                <w:szCs w:val="18"/>
              </w:rPr>
              <w:t>2004</w:t>
            </w:r>
          </w:p>
        </w:tc>
        <w:tc>
          <w:tcPr>
            <w:tcW w:w="141" w:type="pct"/>
            <w:noWrap w:val="0"/>
            <w:vAlign w:val="center"/>
          </w:tcPr>
          <w:p w14:paraId="0ED9AA70">
            <w:pPr>
              <w:pStyle w:val="2"/>
              <w:kinsoku/>
              <w:jc w:val="center"/>
              <w:rPr>
                <w:rFonts w:ascii="宋体" w:hAnsi="宋体" w:eastAsia="宋体"/>
                <w:sz w:val="18"/>
                <w:szCs w:val="18"/>
              </w:rPr>
            </w:pPr>
          </w:p>
        </w:tc>
      </w:tr>
      <w:tr w14:paraId="1E663F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300" w:type="pct"/>
            <w:noWrap w:val="0"/>
            <w:vAlign w:val="center"/>
          </w:tcPr>
          <w:p w14:paraId="59D59159">
            <w:pPr>
              <w:pStyle w:val="2"/>
              <w:kinsoku/>
              <w:jc w:val="center"/>
              <w:rPr>
                <w:rFonts w:ascii="宋体" w:hAnsi="宋体" w:eastAsia="宋体"/>
                <w:sz w:val="18"/>
                <w:szCs w:val="18"/>
              </w:rPr>
            </w:pPr>
            <w:r>
              <w:rPr>
                <w:rFonts w:hint="eastAsia" w:ascii="宋体" w:hAnsi="宋体" w:eastAsia="宋体"/>
                <w:sz w:val="18"/>
                <w:szCs w:val="18"/>
              </w:rPr>
              <w:t>北京西路</w:t>
            </w:r>
          </w:p>
        </w:tc>
        <w:tc>
          <w:tcPr>
            <w:tcW w:w="279" w:type="pct"/>
            <w:noWrap w:val="0"/>
            <w:vAlign w:val="center"/>
          </w:tcPr>
          <w:p w14:paraId="1F14BDBB">
            <w:pPr>
              <w:pStyle w:val="2"/>
              <w:kinsoku/>
              <w:jc w:val="center"/>
              <w:rPr>
                <w:rFonts w:ascii="宋体" w:hAnsi="宋体" w:eastAsia="宋体"/>
                <w:sz w:val="18"/>
                <w:szCs w:val="18"/>
              </w:rPr>
            </w:pPr>
            <w:r>
              <w:rPr>
                <w:rFonts w:hint="eastAsia" w:ascii="宋体" w:hAnsi="宋体" w:eastAsia="宋体"/>
                <w:sz w:val="18"/>
                <w:szCs w:val="18"/>
              </w:rPr>
              <w:t>八一大道</w:t>
            </w:r>
          </w:p>
        </w:tc>
        <w:tc>
          <w:tcPr>
            <w:tcW w:w="388" w:type="pct"/>
            <w:noWrap w:val="0"/>
            <w:vAlign w:val="center"/>
          </w:tcPr>
          <w:p w14:paraId="3C8D2F31">
            <w:pPr>
              <w:pStyle w:val="2"/>
              <w:kinsoku/>
              <w:jc w:val="center"/>
              <w:rPr>
                <w:rFonts w:ascii="宋体" w:hAnsi="宋体" w:eastAsia="宋体"/>
                <w:sz w:val="18"/>
                <w:szCs w:val="18"/>
              </w:rPr>
            </w:pPr>
            <w:r>
              <w:rPr>
                <w:rFonts w:hint="eastAsia" w:ascii="宋体" w:hAnsi="宋体" w:eastAsia="宋体"/>
                <w:sz w:val="18"/>
                <w:szCs w:val="18"/>
              </w:rPr>
              <w:t>彭家桥</w:t>
            </w:r>
          </w:p>
        </w:tc>
        <w:tc>
          <w:tcPr>
            <w:tcW w:w="270" w:type="pct"/>
            <w:noWrap w:val="0"/>
            <w:vAlign w:val="center"/>
          </w:tcPr>
          <w:p w14:paraId="540AFC44">
            <w:pPr>
              <w:pStyle w:val="2"/>
              <w:kinsoku/>
              <w:jc w:val="center"/>
              <w:rPr>
                <w:rFonts w:ascii="宋体" w:hAnsi="宋体" w:eastAsia="宋体"/>
                <w:sz w:val="18"/>
                <w:szCs w:val="18"/>
              </w:rPr>
            </w:pPr>
            <w:r>
              <w:rPr>
                <w:rFonts w:hint="eastAsia" w:ascii="宋体" w:hAnsi="宋体" w:eastAsia="宋体"/>
                <w:sz w:val="18"/>
                <w:szCs w:val="18"/>
              </w:rPr>
              <w:t>5466</w:t>
            </w:r>
          </w:p>
        </w:tc>
        <w:tc>
          <w:tcPr>
            <w:tcW w:w="238" w:type="pct"/>
            <w:noWrap w:val="0"/>
            <w:vAlign w:val="center"/>
          </w:tcPr>
          <w:p w14:paraId="2FA4EFBC">
            <w:pPr>
              <w:pStyle w:val="2"/>
              <w:kinsoku/>
              <w:jc w:val="center"/>
              <w:rPr>
                <w:rFonts w:ascii="宋体" w:hAnsi="宋体" w:eastAsia="宋体"/>
                <w:sz w:val="18"/>
                <w:szCs w:val="18"/>
              </w:rPr>
            </w:pPr>
          </w:p>
        </w:tc>
        <w:tc>
          <w:tcPr>
            <w:tcW w:w="238" w:type="pct"/>
            <w:noWrap w:val="0"/>
            <w:vAlign w:val="center"/>
          </w:tcPr>
          <w:p w14:paraId="1DD4D8C9">
            <w:pPr>
              <w:pStyle w:val="2"/>
              <w:kinsoku/>
              <w:jc w:val="center"/>
              <w:rPr>
                <w:rFonts w:ascii="宋体" w:hAnsi="宋体" w:eastAsia="宋体"/>
                <w:sz w:val="18"/>
                <w:szCs w:val="18"/>
              </w:rPr>
            </w:pPr>
          </w:p>
        </w:tc>
        <w:tc>
          <w:tcPr>
            <w:tcW w:w="270" w:type="pct"/>
            <w:noWrap w:val="0"/>
            <w:vAlign w:val="center"/>
          </w:tcPr>
          <w:p w14:paraId="5A6264FA">
            <w:pPr>
              <w:pStyle w:val="2"/>
              <w:kinsoku/>
              <w:jc w:val="center"/>
              <w:rPr>
                <w:rFonts w:ascii="宋体" w:hAnsi="宋体" w:eastAsia="宋体"/>
                <w:sz w:val="18"/>
                <w:szCs w:val="18"/>
              </w:rPr>
            </w:pPr>
            <w:r>
              <w:rPr>
                <w:rFonts w:hint="eastAsia" w:ascii="宋体" w:hAnsi="宋体" w:eastAsia="宋体"/>
                <w:sz w:val="18"/>
                <w:szCs w:val="18"/>
              </w:rPr>
              <w:t>5466</w:t>
            </w:r>
          </w:p>
        </w:tc>
        <w:tc>
          <w:tcPr>
            <w:tcW w:w="302" w:type="pct"/>
            <w:noWrap w:val="0"/>
            <w:vAlign w:val="center"/>
          </w:tcPr>
          <w:p w14:paraId="739F33BB">
            <w:pPr>
              <w:pStyle w:val="2"/>
              <w:kinsoku/>
              <w:jc w:val="center"/>
              <w:rPr>
                <w:rFonts w:ascii="宋体" w:hAnsi="宋体" w:eastAsia="宋体"/>
                <w:sz w:val="18"/>
                <w:szCs w:val="18"/>
              </w:rPr>
            </w:pPr>
            <w:r>
              <w:rPr>
                <w:rFonts w:hint="eastAsia" w:ascii="宋体" w:hAnsi="宋体" w:eastAsia="宋体"/>
                <w:sz w:val="18"/>
                <w:szCs w:val="18"/>
              </w:rPr>
              <w:t>722</w:t>
            </w:r>
          </w:p>
        </w:tc>
        <w:tc>
          <w:tcPr>
            <w:tcW w:w="334" w:type="pct"/>
            <w:noWrap w:val="0"/>
            <w:vAlign w:val="center"/>
          </w:tcPr>
          <w:p w14:paraId="006F0EE6">
            <w:pPr>
              <w:pStyle w:val="2"/>
              <w:kinsoku/>
              <w:jc w:val="center"/>
              <w:rPr>
                <w:rFonts w:ascii="宋体" w:hAnsi="宋体" w:eastAsia="宋体"/>
                <w:sz w:val="18"/>
                <w:szCs w:val="18"/>
              </w:rPr>
            </w:pPr>
          </w:p>
        </w:tc>
        <w:tc>
          <w:tcPr>
            <w:tcW w:w="334" w:type="pct"/>
            <w:noWrap w:val="0"/>
            <w:vAlign w:val="center"/>
          </w:tcPr>
          <w:p w14:paraId="76B8295F">
            <w:pPr>
              <w:pStyle w:val="2"/>
              <w:kinsoku/>
              <w:jc w:val="center"/>
              <w:rPr>
                <w:rFonts w:ascii="宋体" w:hAnsi="宋体" w:eastAsia="宋体"/>
                <w:sz w:val="18"/>
                <w:szCs w:val="18"/>
              </w:rPr>
            </w:pPr>
          </w:p>
        </w:tc>
        <w:tc>
          <w:tcPr>
            <w:tcW w:w="336" w:type="pct"/>
            <w:noWrap w:val="0"/>
            <w:vAlign w:val="center"/>
          </w:tcPr>
          <w:p w14:paraId="65D0BA53">
            <w:pPr>
              <w:pStyle w:val="2"/>
              <w:kinsoku/>
              <w:jc w:val="center"/>
              <w:rPr>
                <w:rFonts w:ascii="宋体" w:hAnsi="宋体" w:eastAsia="宋体"/>
                <w:sz w:val="18"/>
                <w:szCs w:val="18"/>
              </w:rPr>
            </w:pPr>
            <w:r>
              <w:rPr>
                <w:rFonts w:hint="eastAsia" w:ascii="宋体" w:hAnsi="宋体" w:eastAsia="宋体"/>
                <w:sz w:val="18"/>
                <w:szCs w:val="18"/>
              </w:rPr>
              <w:t>4744</w:t>
            </w:r>
          </w:p>
        </w:tc>
        <w:tc>
          <w:tcPr>
            <w:tcW w:w="270" w:type="pct"/>
            <w:noWrap w:val="0"/>
            <w:vAlign w:val="center"/>
          </w:tcPr>
          <w:p w14:paraId="14C29982">
            <w:pPr>
              <w:pStyle w:val="2"/>
              <w:kinsoku/>
              <w:jc w:val="center"/>
              <w:rPr>
                <w:rFonts w:ascii="宋体" w:hAnsi="宋体" w:eastAsia="宋体"/>
                <w:sz w:val="18"/>
                <w:szCs w:val="18"/>
              </w:rPr>
            </w:pPr>
          </w:p>
        </w:tc>
        <w:tc>
          <w:tcPr>
            <w:tcW w:w="238" w:type="pct"/>
            <w:noWrap w:val="0"/>
            <w:vAlign w:val="center"/>
          </w:tcPr>
          <w:p w14:paraId="10B52FBE">
            <w:pPr>
              <w:pStyle w:val="2"/>
              <w:kinsoku/>
              <w:jc w:val="center"/>
              <w:rPr>
                <w:rFonts w:ascii="宋体" w:hAnsi="宋体" w:eastAsia="宋体"/>
                <w:sz w:val="18"/>
                <w:szCs w:val="18"/>
              </w:rPr>
            </w:pPr>
          </w:p>
        </w:tc>
        <w:tc>
          <w:tcPr>
            <w:tcW w:w="238" w:type="pct"/>
            <w:noWrap w:val="0"/>
            <w:vAlign w:val="center"/>
          </w:tcPr>
          <w:p w14:paraId="4D5223DF">
            <w:pPr>
              <w:pStyle w:val="2"/>
              <w:kinsoku/>
              <w:jc w:val="center"/>
              <w:rPr>
                <w:rFonts w:ascii="宋体" w:hAnsi="宋体" w:eastAsia="宋体"/>
                <w:sz w:val="18"/>
                <w:szCs w:val="18"/>
              </w:rPr>
            </w:pPr>
            <w:r>
              <w:rPr>
                <w:rFonts w:hint="eastAsia" w:ascii="宋体" w:hAnsi="宋体" w:eastAsia="宋体"/>
                <w:sz w:val="18"/>
                <w:szCs w:val="18"/>
              </w:rPr>
              <w:t>5466</w:t>
            </w:r>
          </w:p>
        </w:tc>
        <w:tc>
          <w:tcPr>
            <w:tcW w:w="141" w:type="pct"/>
            <w:noWrap w:val="0"/>
            <w:vAlign w:val="center"/>
          </w:tcPr>
          <w:p w14:paraId="50CB326E">
            <w:pPr>
              <w:pStyle w:val="2"/>
              <w:kinsoku/>
              <w:jc w:val="center"/>
              <w:rPr>
                <w:rFonts w:ascii="宋体" w:hAnsi="宋体" w:eastAsia="宋体"/>
                <w:sz w:val="18"/>
                <w:szCs w:val="18"/>
              </w:rPr>
            </w:pPr>
          </w:p>
        </w:tc>
        <w:tc>
          <w:tcPr>
            <w:tcW w:w="238" w:type="pct"/>
            <w:noWrap w:val="0"/>
            <w:vAlign w:val="center"/>
          </w:tcPr>
          <w:p w14:paraId="0220DC54">
            <w:pPr>
              <w:pStyle w:val="2"/>
              <w:kinsoku/>
              <w:jc w:val="center"/>
              <w:rPr>
                <w:rFonts w:ascii="宋体" w:hAnsi="宋体" w:eastAsia="宋体"/>
                <w:sz w:val="18"/>
                <w:szCs w:val="18"/>
              </w:rPr>
            </w:pPr>
            <w:r>
              <w:rPr>
                <w:rFonts w:hint="eastAsia" w:ascii="宋体" w:hAnsi="宋体" w:eastAsia="宋体"/>
                <w:sz w:val="18"/>
                <w:szCs w:val="18"/>
              </w:rPr>
              <w:t>307</w:t>
            </w:r>
          </w:p>
        </w:tc>
        <w:tc>
          <w:tcPr>
            <w:tcW w:w="238" w:type="pct"/>
            <w:noWrap w:val="0"/>
            <w:vAlign w:val="center"/>
          </w:tcPr>
          <w:p w14:paraId="4C374F1C">
            <w:pPr>
              <w:pStyle w:val="2"/>
              <w:kinsoku/>
              <w:jc w:val="center"/>
              <w:rPr>
                <w:rFonts w:ascii="宋体" w:hAnsi="宋体" w:eastAsia="宋体"/>
                <w:sz w:val="18"/>
                <w:szCs w:val="18"/>
              </w:rPr>
            </w:pPr>
            <w:r>
              <w:rPr>
                <w:rFonts w:hint="eastAsia" w:ascii="宋体" w:hAnsi="宋体" w:eastAsia="宋体"/>
                <w:sz w:val="18"/>
                <w:szCs w:val="18"/>
              </w:rPr>
              <w:t>91</w:t>
            </w:r>
          </w:p>
        </w:tc>
        <w:tc>
          <w:tcPr>
            <w:tcW w:w="206" w:type="pct"/>
            <w:noWrap w:val="0"/>
            <w:vAlign w:val="center"/>
          </w:tcPr>
          <w:p w14:paraId="1A1DE8E7">
            <w:pPr>
              <w:pStyle w:val="2"/>
              <w:kinsoku/>
              <w:jc w:val="center"/>
              <w:rPr>
                <w:rFonts w:ascii="宋体" w:hAnsi="宋体" w:eastAsia="宋体"/>
                <w:sz w:val="18"/>
                <w:szCs w:val="18"/>
              </w:rPr>
            </w:pPr>
            <w:r>
              <w:rPr>
                <w:rFonts w:hint="eastAsia" w:ascii="宋体" w:hAnsi="宋体" w:eastAsia="宋体"/>
                <w:sz w:val="18"/>
                <w:szCs w:val="18"/>
              </w:rPr>
              <w:t>2004</w:t>
            </w:r>
          </w:p>
        </w:tc>
        <w:tc>
          <w:tcPr>
            <w:tcW w:w="141" w:type="pct"/>
            <w:noWrap w:val="0"/>
            <w:vAlign w:val="center"/>
          </w:tcPr>
          <w:p w14:paraId="31DA9B85">
            <w:pPr>
              <w:pStyle w:val="2"/>
              <w:kinsoku/>
              <w:jc w:val="center"/>
              <w:rPr>
                <w:rFonts w:ascii="宋体" w:hAnsi="宋体" w:eastAsia="宋体"/>
                <w:sz w:val="18"/>
                <w:szCs w:val="18"/>
              </w:rPr>
            </w:pPr>
          </w:p>
        </w:tc>
      </w:tr>
      <w:tr w14:paraId="7D99D1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300" w:type="pct"/>
            <w:noWrap w:val="0"/>
            <w:vAlign w:val="center"/>
          </w:tcPr>
          <w:p w14:paraId="6D0B512F">
            <w:pPr>
              <w:pStyle w:val="2"/>
              <w:kinsoku/>
              <w:jc w:val="center"/>
              <w:rPr>
                <w:rFonts w:ascii="宋体" w:hAnsi="宋体" w:eastAsia="宋体"/>
                <w:sz w:val="18"/>
                <w:szCs w:val="18"/>
              </w:rPr>
            </w:pPr>
            <w:r>
              <w:rPr>
                <w:rFonts w:hint="eastAsia" w:ascii="宋体" w:hAnsi="宋体" w:eastAsia="宋体"/>
                <w:sz w:val="18"/>
                <w:szCs w:val="18"/>
              </w:rPr>
              <w:t>中山路</w:t>
            </w:r>
          </w:p>
        </w:tc>
        <w:tc>
          <w:tcPr>
            <w:tcW w:w="279" w:type="pct"/>
            <w:noWrap w:val="0"/>
            <w:vAlign w:val="center"/>
          </w:tcPr>
          <w:p w14:paraId="6554E7E5">
            <w:pPr>
              <w:pStyle w:val="2"/>
              <w:kinsoku/>
              <w:jc w:val="center"/>
              <w:rPr>
                <w:rFonts w:ascii="宋体" w:hAnsi="宋体" w:eastAsia="宋体"/>
                <w:sz w:val="18"/>
                <w:szCs w:val="18"/>
              </w:rPr>
            </w:pPr>
            <w:r>
              <w:rPr>
                <w:rFonts w:hint="eastAsia" w:ascii="宋体" w:hAnsi="宋体" w:eastAsia="宋体"/>
                <w:sz w:val="18"/>
                <w:szCs w:val="18"/>
              </w:rPr>
              <w:t>八一大道</w:t>
            </w:r>
          </w:p>
        </w:tc>
        <w:tc>
          <w:tcPr>
            <w:tcW w:w="388" w:type="pct"/>
            <w:noWrap w:val="0"/>
            <w:vAlign w:val="center"/>
          </w:tcPr>
          <w:p w14:paraId="2D7BD475">
            <w:pPr>
              <w:pStyle w:val="2"/>
              <w:kinsoku/>
              <w:jc w:val="center"/>
              <w:rPr>
                <w:rFonts w:ascii="宋体" w:hAnsi="宋体" w:eastAsia="宋体"/>
                <w:sz w:val="18"/>
                <w:szCs w:val="18"/>
              </w:rPr>
            </w:pPr>
            <w:r>
              <w:rPr>
                <w:rFonts w:hint="eastAsia" w:ascii="宋体" w:hAnsi="宋体" w:eastAsia="宋体"/>
                <w:sz w:val="18"/>
                <w:szCs w:val="18"/>
              </w:rPr>
              <w:t>抚河中路</w:t>
            </w:r>
          </w:p>
        </w:tc>
        <w:tc>
          <w:tcPr>
            <w:tcW w:w="270" w:type="pct"/>
            <w:noWrap w:val="0"/>
            <w:vAlign w:val="center"/>
          </w:tcPr>
          <w:p w14:paraId="6287F3E0">
            <w:pPr>
              <w:pStyle w:val="2"/>
              <w:kinsoku/>
              <w:jc w:val="center"/>
              <w:rPr>
                <w:rFonts w:ascii="宋体" w:hAnsi="宋体" w:eastAsia="宋体"/>
                <w:sz w:val="18"/>
                <w:szCs w:val="18"/>
              </w:rPr>
            </w:pPr>
            <w:r>
              <w:rPr>
                <w:rFonts w:hint="eastAsia" w:ascii="宋体" w:hAnsi="宋体" w:eastAsia="宋体"/>
                <w:sz w:val="18"/>
                <w:szCs w:val="18"/>
              </w:rPr>
              <w:t>3393</w:t>
            </w:r>
          </w:p>
        </w:tc>
        <w:tc>
          <w:tcPr>
            <w:tcW w:w="238" w:type="pct"/>
            <w:noWrap w:val="0"/>
            <w:vAlign w:val="center"/>
          </w:tcPr>
          <w:p w14:paraId="6692389A">
            <w:pPr>
              <w:pStyle w:val="2"/>
              <w:kinsoku/>
              <w:jc w:val="center"/>
              <w:rPr>
                <w:rFonts w:ascii="宋体" w:hAnsi="宋体" w:eastAsia="宋体"/>
                <w:sz w:val="18"/>
                <w:szCs w:val="18"/>
              </w:rPr>
            </w:pPr>
          </w:p>
        </w:tc>
        <w:tc>
          <w:tcPr>
            <w:tcW w:w="238" w:type="pct"/>
            <w:noWrap w:val="0"/>
            <w:vAlign w:val="center"/>
          </w:tcPr>
          <w:p w14:paraId="2CB0E0FA">
            <w:pPr>
              <w:pStyle w:val="2"/>
              <w:kinsoku/>
              <w:jc w:val="center"/>
              <w:rPr>
                <w:rFonts w:ascii="宋体" w:hAnsi="宋体" w:eastAsia="宋体"/>
                <w:sz w:val="18"/>
                <w:szCs w:val="18"/>
              </w:rPr>
            </w:pPr>
          </w:p>
        </w:tc>
        <w:tc>
          <w:tcPr>
            <w:tcW w:w="270" w:type="pct"/>
            <w:noWrap w:val="0"/>
            <w:vAlign w:val="center"/>
          </w:tcPr>
          <w:p w14:paraId="79A0285E">
            <w:pPr>
              <w:pStyle w:val="2"/>
              <w:kinsoku/>
              <w:jc w:val="center"/>
              <w:rPr>
                <w:rFonts w:ascii="宋体" w:hAnsi="宋体" w:eastAsia="宋体"/>
                <w:sz w:val="18"/>
                <w:szCs w:val="18"/>
              </w:rPr>
            </w:pPr>
            <w:r>
              <w:rPr>
                <w:rFonts w:hint="eastAsia" w:ascii="宋体" w:hAnsi="宋体" w:eastAsia="宋体"/>
                <w:sz w:val="18"/>
                <w:szCs w:val="18"/>
              </w:rPr>
              <w:t>3393</w:t>
            </w:r>
          </w:p>
        </w:tc>
        <w:tc>
          <w:tcPr>
            <w:tcW w:w="302" w:type="pct"/>
            <w:noWrap w:val="0"/>
            <w:vAlign w:val="center"/>
          </w:tcPr>
          <w:p w14:paraId="3BCD5C58">
            <w:pPr>
              <w:pStyle w:val="2"/>
              <w:kinsoku/>
              <w:jc w:val="center"/>
              <w:rPr>
                <w:rFonts w:ascii="宋体" w:hAnsi="宋体" w:eastAsia="宋体"/>
                <w:sz w:val="18"/>
                <w:szCs w:val="18"/>
              </w:rPr>
            </w:pPr>
            <w:r>
              <w:rPr>
                <w:rFonts w:hint="eastAsia" w:ascii="宋体" w:hAnsi="宋体" w:eastAsia="宋体"/>
                <w:sz w:val="18"/>
                <w:szCs w:val="18"/>
              </w:rPr>
              <w:t>946</w:t>
            </w:r>
          </w:p>
        </w:tc>
        <w:tc>
          <w:tcPr>
            <w:tcW w:w="334" w:type="pct"/>
            <w:noWrap w:val="0"/>
            <w:vAlign w:val="center"/>
          </w:tcPr>
          <w:p w14:paraId="6BAF9D23">
            <w:pPr>
              <w:pStyle w:val="2"/>
              <w:kinsoku/>
              <w:jc w:val="center"/>
              <w:rPr>
                <w:rFonts w:ascii="宋体" w:hAnsi="宋体" w:eastAsia="宋体"/>
                <w:sz w:val="18"/>
                <w:szCs w:val="18"/>
              </w:rPr>
            </w:pPr>
            <w:r>
              <w:rPr>
                <w:rFonts w:hint="eastAsia" w:ascii="宋体" w:hAnsi="宋体" w:eastAsia="宋体"/>
                <w:sz w:val="18"/>
                <w:szCs w:val="18"/>
              </w:rPr>
              <w:t>2447</w:t>
            </w:r>
          </w:p>
        </w:tc>
        <w:tc>
          <w:tcPr>
            <w:tcW w:w="334" w:type="pct"/>
            <w:noWrap w:val="0"/>
            <w:vAlign w:val="center"/>
          </w:tcPr>
          <w:p w14:paraId="06602FD5">
            <w:pPr>
              <w:pStyle w:val="2"/>
              <w:kinsoku/>
              <w:jc w:val="center"/>
              <w:rPr>
                <w:rFonts w:ascii="宋体" w:hAnsi="宋体" w:eastAsia="宋体"/>
                <w:sz w:val="18"/>
                <w:szCs w:val="18"/>
              </w:rPr>
            </w:pPr>
          </w:p>
        </w:tc>
        <w:tc>
          <w:tcPr>
            <w:tcW w:w="336" w:type="pct"/>
            <w:noWrap w:val="0"/>
            <w:vAlign w:val="center"/>
          </w:tcPr>
          <w:p w14:paraId="782A6DCF">
            <w:pPr>
              <w:pStyle w:val="2"/>
              <w:kinsoku/>
              <w:jc w:val="center"/>
              <w:rPr>
                <w:rFonts w:ascii="宋体" w:hAnsi="宋体" w:eastAsia="宋体"/>
                <w:sz w:val="18"/>
                <w:szCs w:val="18"/>
              </w:rPr>
            </w:pPr>
          </w:p>
        </w:tc>
        <w:tc>
          <w:tcPr>
            <w:tcW w:w="270" w:type="pct"/>
            <w:noWrap w:val="0"/>
            <w:vAlign w:val="center"/>
          </w:tcPr>
          <w:p w14:paraId="0149C3BF">
            <w:pPr>
              <w:pStyle w:val="2"/>
              <w:kinsoku/>
              <w:jc w:val="center"/>
              <w:rPr>
                <w:rFonts w:ascii="宋体" w:hAnsi="宋体" w:eastAsia="宋体"/>
                <w:sz w:val="18"/>
                <w:szCs w:val="18"/>
              </w:rPr>
            </w:pPr>
            <w:r>
              <w:rPr>
                <w:rFonts w:hint="eastAsia" w:ascii="宋体" w:hAnsi="宋体" w:eastAsia="宋体"/>
                <w:sz w:val="18"/>
                <w:szCs w:val="18"/>
              </w:rPr>
              <w:t>3393</w:t>
            </w:r>
          </w:p>
        </w:tc>
        <w:tc>
          <w:tcPr>
            <w:tcW w:w="238" w:type="pct"/>
            <w:noWrap w:val="0"/>
            <w:vAlign w:val="center"/>
          </w:tcPr>
          <w:p w14:paraId="5A29ECBA">
            <w:pPr>
              <w:pStyle w:val="2"/>
              <w:kinsoku/>
              <w:jc w:val="center"/>
              <w:rPr>
                <w:rFonts w:ascii="宋体" w:hAnsi="宋体" w:eastAsia="宋体"/>
                <w:sz w:val="18"/>
                <w:szCs w:val="18"/>
              </w:rPr>
            </w:pPr>
          </w:p>
        </w:tc>
        <w:tc>
          <w:tcPr>
            <w:tcW w:w="238" w:type="pct"/>
            <w:noWrap w:val="0"/>
            <w:vAlign w:val="center"/>
          </w:tcPr>
          <w:p w14:paraId="24D59579">
            <w:pPr>
              <w:pStyle w:val="2"/>
              <w:kinsoku/>
              <w:jc w:val="center"/>
              <w:rPr>
                <w:rFonts w:ascii="宋体" w:hAnsi="宋体" w:eastAsia="宋体"/>
                <w:sz w:val="18"/>
                <w:szCs w:val="18"/>
              </w:rPr>
            </w:pPr>
          </w:p>
        </w:tc>
        <w:tc>
          <w:tcPr>
            <w:tcW w:w="141" w:type="pct"/>
            <w:noWrap w:val="0"/>
            <w:vAlign w:val="center"/>
          </w:tcPr>
          <w:p w14:paraId="5F464721">
            <w:pPr>
              <w:pStyle w:val="2"/>
              <w:kinsoku/>
              <w:jc w:val="center"/>
              <w:rPr>
                <w:rFonts w:ascii="宋体" w:hAnsi="宋体" w:eastAsia="宋体"/>
                <w:sz w:val="18"/>
                <w:szCs w:val="18"/>
              </w:rPr>
            </w:pPr>
          </w:p>
        </w:tc>
        <w:tc>
          <w:tcPr>
            <w:tcW w:w="238" w:type="pct"/>
            <w:noWrap w:val="0"/>
            <w:vAlign w:val="center"/>
          </w:tcPr>
          <w:p w14:paraId="02098EE3">
            <w:pPr>
              <w:pStyle w:val="2"/>
              <w:kinsoku/>
              <w:jc w:val="center"/>
              <w:rPr>
                <w:rFonts w:ascii="宋体" w:hAnsi="宋体" w:eastAsia="宋体"/>
                <w:sz w:val="18"/>
                <w:szCs w:val="18"/>
              </w:rPr>
            </w:pPr>
            <w:r>
              <w:rPr>
                <w:rFonts w:hint="eastAsia" w:ascii="宋体" w:hAnsi="宋体" w:eastAsia="宋体"/>
                <w:sz w:val="18"/>
                <w:szCs w:val="18"/>
              </w:rPr>
              <w:t>146</w:t>
            </w:r>
          </w:p>
        </w:tc>
        <w:tc>
          <w:tcPr>
            <w:tcW w:w="238" w:type="pct"/>
            <w:noWrap w:val="0"/>
            <w:vAlign w:val="center"/>
          </w:tcPr>
          <w:p w14:paraId="158D4B20">
            <w:pPr>
              <w:pStyle w:val="2"/>
              <w:kinsoku/>
              <w:jc w:val="center"/>
              <w:rPr>
                <w:rFonts w:ascii="宋体" w:hAnsi="宋体" w:eastAsia="宋体"/>
                <w:sz w:val="18"/>
                <w:szCs w:val="18"/>
              </w:rPr>
            </w:pPr>
            <w:r>
              <w:rPr>
                <w:rFonts w:hint="eastAsia" w:ascii="宋体" w:hAnsi="宋体" w:eastAsia="宋体"/>
                <w:sz w:val="18"/>
                <w:szCs w:val="18"/>
              </w:rPr>
              <w:t>62</w:t>
            </w:r>
          </w:p>
        </w:tc>
        <w:tc>
          <w:tcPr>
            <w:tcW w:w="206" w:type="pct"/>
            <w:noWrap w:val="0"/>
            <w:vAlign w:val="center"/>
          </w:tcPr>
          <w:p w14:paraId="3178D869">
            <w:pPr>
              <w:pStyle w:val="2"/>
              <w:kinsoku/>
              <w:jc w:val="center"/>
              <w:rPr>
                <w:rFonts w:ascii="宋体" w:hAnsi="宋体" w:eastAsia="宋体"/>
                <w:sz w:val="18"/>
                <w:szCs w:val="18"/>
              </w:rPr>
            </w:pPr>
            <w:r>
              <w:rPr>
                <w:rFonts w:hint="eastAsia" w:ascii="宋体" w:hAnsi="宋体" w:eastAsia="宋体"/>
                <w:sz w:val="18"/>
                <w:szCs w:val="18"/>
              </w:rPr>
              <w:t>1955</w:t>
            </w:r>
          </w:p>
        </w:tc>
        <w:tc>
          <w:tcPr>
            <w:tcW w:w="141" w:type="pct"/>
            <w:noWrap w:val="0"/>
            <w:vAlign w:val="center"/>
          </w:tcPr>
          <w:p w14:paraId="35B0E77E">
            <w:pPr>
              <w:pStyle w:val="2"/>
              <w:kinsoku/>
              <w:jc w:val="center"/>
              <w:rPr>
                <w:rFonts w:ascii="宋体" w:hAnsi="宋体" w:eastAsia="宋体"/>
                <w:sz w:val="18"/>
                <w:szCs w:val="18"/>
              </w:rPr>
            </w:pPr>
          </w:p>
        </w:tc>
      </w:tr>
      <w:tr w14:paraId="73BD35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300" w:type="pct"/>
            <w:noWrap w:val="0"/>
            <w:vAlign w:val="center"/>
          </w:tcPr>
          <w:p w14:paraId="2FA2B128">
            <w:pPr>
              <w:pStyle w:val="2"/>
              <w:kinsoku/>
              <w:jc w:val="center"/>
              <w:rPr>
                <w:rFonts w:ascii="宋体" w:hAnsi="宋体" w:eastAsia="宋体"/>
                <w:sz w:val="18"/>
                <w:szCs w:val="18"/>
              </w:rPr>
            </w:pPr>
            <w:r>
              <w:rPr>
                <w:rFonts w:hint="eastAsia" w:ascii="宋体" w:hAnsi="宋体" w:eastAsia="宋体"/>
                <w:sz w:val="18"/>
                <w:szCs w:val="18"/>
              </w:rPr>
              <w:t>中山西路</w:t>
            </w:r>
          </w:p>
        </w:tc>
        <w:tc>
          <w:tcPr>
            <w:tcW w:w="279" w:type="pct"/>
            <w:noWrap w:val="0"/>
            <w:vAlign w:val="center"/>
          </w:tcPr>
          <w:p w14:paraId="0C50BD87">
            <w:pPr>
              <w:pStyle w:val="2"/>
              <w:kinsoku/>
              <w:jc w:val="center"/>
              <w:rPr>
                <w:rFonts w:ascii="宋体" w:hAnsi="宋体" w:eastAsia="宋体"/>
                <w:sz w:val="18"/>
                <w:szCs w:val="18"/>
              </w:rPr>
            </w:pPr>
            <w:r>
              <w:rPr>
                <w:rFonts w:hint="eastAsia" w:ascii="宋体" w:hAnsi="宋体" w:eastAsia="宋体"/>
                <w:sz w:val="18"/>
                <w:szCs w:val="18"/>
              </w:rPr>
              <w:t>抚河北路</w:t>
            </w:r>
          </w:p>
        </w:tc>
        <w:tc>
          <w:tcPr>
            <w:tcW w:w="388" w:type="pct"/>
            <w:noWrap w:val="0"/>
            <w:vAlign w:val="center"/>
          </w:tcPr>
          <w:p w14:paraId="3B62AD0A">
            <w:pPr>
              <w:pStyle w:val="2"/>
              <w:kinsoku/>
              <w:jc w:val="center"/>
              <w:rPr>
                <w:rFonts w:ascii="宋体" w:hAnsi="宋体" w:eastAsia="宋体"/>
                <w:sz w:val="18"/>
                <w:szCs w:val="18"/>
              </w:rPr>
            </w:pPr>
            <w:r>
              <w:rPr>
                <w:rFonts w:hint="eastAsia" w:ascii="宋体" w:hAnsi="宋体" w:eastAsia="宋体"/>
                <w:sz w:val="18"/>
                <w:szCs w:val="18"/>
              </w:rPr>
              <w:t>沿江南大道</w:t>
            </w:r>
          </w:p>
        </w:tc>
        <w:tc>
          <w:tcPr>
            <w:tcW w:w="270" w:type="pct"/>
            <w:noWrap w:val="0"/>
            <w:vAlign w:val="center"/>
          </w:tcPr>
          <w:p w14:paraId="0DC04C8E">
            <w:pPr>
              <w:pStyle w:val="2"/>
              <w:kinsoku/>
              <w:jc w:val="center"/>
              <w:rPr>
                <w:rFonts w:ascii="宋体" w:hAnsi="宋体" w:eastAsia="宋体"/>
                <w:sz w:val="18"/>
                <w:szCs w:val="18"/>
              </w:rPr>
            </w:pPr>
            <w:r>
              <w:rPr>
                <w:rFonts w:hint="eastAsia" w:ascii="宋体" w:hAnsi="宋体" w:eastAsia="宋体"/>
                <w:sz w:val="18"/>
                <w:szCs w:val="18"/>
              </w:rPr>
              <w:t>1027</w:t>
            </w:r>
          </w:p>
        </w:tc>
        <w:tc>
          <w:tcPr>
            <w:tcW w:w="238" w:type="pct"/>
            <w:noWrap w:val="0"/>
            <w:vAlign w:val="center"/>
          </w:tcPr>
          <w:p w14:paraId="52E59988">
            <w:pPr>
              <w:pStyle w:val="2"/>
              <w:kinsoku/>
              <w:jc w:val="center"/>
              <w:rPr>
                <w:rFonts w:ascii="宋体" w:hAnsi="宋体" w:eastAsia="宋体"/>
                <w:sz w:val="18"/>
                <w:szCs w:val="18"/>
              </w:rPr>
            </w:pPr>
          </w:p>
        </w:tc>
        <w:tc>
          <w:tcPr>
            <w:tcW w:w="238" w:type="pct"/>
            <w:noWrap w:val="0"/>
            <w:vAlign w:val="center"/>
          </w:tcPr>
          <w:p w14:paraId="31894194">
            <w:pPr>
              <w:pStyle w:val="2"/>
              <w:kinsoku/>
              <w:jc w:val="center"/>
              <w:rPr>
                <w:rFonts w:ascii="宋体" w:hAnsi="宋体" w:eastAsia="宋体"/>
                <w:sz w:val="18"/>
                <w:szCs w:val="18"/>
              </w:rPr>
            </w:pPr>
          </w:p>
        </w:tc>
        <w:tc>
          <w:tcPr>
            <w:tcW w:w="270" w:type="pct"/>
            <w:noWrap w:val="0"/>
            <w:vAlign w:val="center"/>
          </w:tcPr>
          <w:p w14:paraId="245225F6">
            <w:pPr>
              <w:pStyle w:val="2"/>
              <w:kinsoku/>
              <w:jc w:val="center"/>
              <w:rPr>
                <w:rFonts w:ascii="宋体" w:hAnsi="宋体" w:eastAsia="宋体"/>
                <w:sz w:val="18"/>
                <w:szCs w:val="18"/>
              </w:rPr>
            </w:pPr>
            <w:r>
              <w:rPr>
                <w:rFonts w:hint="eastAsia" w:ascii="宋体" w:hAnsi="宋体" w:eastAsia="宋体"/>
                <w:sz w:val="18"/>
                <w:szCs w:val="18"/>
              </w:rPr>
              <w:t>1027</w:t>
            </w:r>
          </w:p>
        </w:tc>
        <w:tc>
          <w:tcPr>
            <w:tcW w:w="302" w:type="pct"/>
            <w:noWrap w:val="0"/>
            <w:vAlign w:val="center"/>
          </w:tcPr>
          <w:p w14:paraId="50523EAC">
            <w:pPr>
              <w:pStyle w:val="2"/>
              <w:kinsoku/>
              <w:jc w:val="center"/>
              <w:rPr>
                <w:rFonts w:ascii="宋体" w:hAnsi="宋体" w:eastAsia="宋体"/>
                <w:sz w:val="18"/>
                <w:szCs w:val="18"/>
              </w:rPr>
            </w:pPr>
            <w:r>
              <w:rPr>
                <w:rFonts w:hint="eastAsia" w:ascii="宋体" w:hAnsi="宋体" w:eastAsia="宋体"/>
                <w:sz w:val="18"/>
                <w:szCs w:val="18"/>
              </w:rPr>
              <w:t>286</w:t>
            </w:r>
          </w:p>
        </w:tc>
        <w:tc>
          <w:tcPr>
            <w:tcW w:w="334" w:type="pct"/>
            <w:noWrap w:val="0"/>
            <w:vAlign w:val="center"/>
          </w:tcPr>
          <w:p w14:paraId="15CE8FA1">
            <w:pPr>
              <w:pStyle w:val="2"/>
              <w:kinsoku/>
              <w:jc w:val="center"/>
              <w:rPr>
                <w:rFonts w:ascii="宋体" w:hAnsi="宋体" w:eastAsia="宋体"/>
                <w:sz w:val="18"/>
                <w:szCs w:val="18"/>
              </w:rPr>
            </w:pPr>
            <w:r>
              <w:rPr>
                <w:rFonts w:hint="eastAsia" w:ascii="宋体" w:hAnsi="宋体" w:eastAsia="宋体"/>
                <w:sz w:val="18"/>
                <w:szCs w:val="18"/>
              </w:rPr>
              <w:t>741</w:t>
            </w:r>
          </w:p>
        </w:tc>
        <w:tc>
          <w:tcPr>
            <w:tcW w:w="334" w:type="pct"/>
            <w:noWrap w:val="0"/>
            <w:vAlign w:val="center"/>
          </w:tcPr>
          <w:p w14:paraId="4DB9DA8C">
            <w:pPr>
              <w:pStyle w:val="2"/>
              <w:kinsoku/>
              <w:jc w:val="center"/>
              <w:rPr>
                <w:rFonts w:ascii="宋体" w:hAnsi="宋体" w:eastAsia="宋体"/>
                <w:sz w:val="18"/>
                <w:szCs w:val="18"/>
              </w:rPr>
            </w:pPr>
          </w:p>
        </w:tc>
        <w:tc>
          <w:tcPr>
            <w:tcW w:w="336" w:type="pct"/>
            <w:noWrap w:val="0"/>
            <w:vAlign w:val="center"/>
          </w:tcPr>
          <w:p w14:paraId="7D9AF7EC">
            <w:pPr>
              <w:pStyle w:val="2"/>
              <w:kinsoku/>
              <w:jc w:val="center"/>
              <w:rPr>
                <w:rFonts w:ascii="宋体" w:hAnsi="宋体" w:eastAsia="宋体"/>
                <w:sz w:val="18"/>
                <w:szCs w:val="18"/>
              </w:rPr>
            </w:pPr>
          </w:p>
        </w:tc>
        <w:tc>
          <w:tcPr>
            <w:tcW w:w="270" w:type="pct"/>
            <w:noWrap w:val="0"/>
            <w:vAlign w:val="center"/>
          </w:tcPr>
          <w:p w14:paraId="08E7A587">
            <w:pPr>
              <w:pStyle w:val="2"/>
              <w:kinsoku/>
              <w:jc w:val="center"/>
              <w:rPr>
                <w:rFonts w:ascii="宋体" w:hAnsi="宋体" w:eastAsia="宋体"/>
                <w:sz w:val="18"/>
                <w:szCs w:val="18"/>
              </w:rPr>
            </w:pPr>
            <w:r>
              <w:rPr>
                <w:rFonts w:hint="eastAsia" w:ascii="宋体" w:hAnsi="宋体" w:eastAsia="宋体"/>
                <w:sz w:val="18"/>
                <w:szCs w:val="18"/>
              </w:rPr>
              <w:t>1027</w:t>
            </w:r>
          </w:p>
        </w:tc>
        <w:tc>
          <w:tcPr>
            <w:tcW w:w="238" w:type="pct"/>
            <w:noWrap w:val="0"/>
            <w:vAlign w:val="center"/>
          </w:tcPr>
          <w:p w14:paraId="5C260AAB">
            <w:pPr>
              <w:pStyle w:val="2"/>
              <w:kinsoku/>
              <w:jc w:val="center"/>
              <w:rPr>
                <w:rFonts w:ascii="宋体" w:hAnsi="宋体" w:eastAsia="宋体"/>
                <w:sz w:val="18"/>
                <w:szCs w:val="18"/>
              </w:rPr>
            </w:pPr>
          </w:p>
        </w:tc>
        <w:tc>
          <w:tcPr>
            <w:tcW w:w="238" w:type="pct"/>
            <w:noWrap w:val="0"/>
            <w:vAlign w:val="center"/>
          </w:tcPr>
          <w:p w14:paraId="0A0249F4">
            <w:pPr>
              <w:pStyle w:val="2"/>
              <w:kinsoku/>
              <w:jc w:val="center"/>
              <w:rPr>
                <w:rFonts w:ascii="宋体" w:hAnsi="宋体" w:eastAsia="宋体"/>
                <w:sz w:val="18"/>
                <w:szCs w:val="18"/>
              </w:rPr>
            </w:pPr>
          </w:p>
        </w:tc>
        <w:tc>
          <w:tcPr>
            <w:tcW w:w="141" w:type="pct"/>
            <w:noWrap w:val="0"/>
            <w:vAlign w:val="center"/>
          </w:tcPr>
          <w:p w14:paraId="61EBF2DC">
            <w:pPr>
              <w:pStyle w:val="2"/>
              <w:kinsoku/>
              <w:jc w:val="center"/>
              <w:rPr>
                <w:rFonts w:ascii="宋体" w:hAnsi="宋体" w:eastAsia="宋体"/>
                <w:sz w:val="18"/>
                <w:szCs w:val="18"/>
              </w:rPr>
            </w:pPr>
          </w:p>
        </w:tc>
        <w:tc>
          <w:tcPr>
            <w:tcW w:w="238" w:type="pct"/>
            <w:noWrap w:val="0"/>
            <w:vAlign w:val="center"/>
          </w:tcPr>
          <w:p w14:paraId="77AB94D0">
            <w:pPr>
              <w:pStyle w:val="2"/>
              <w:kinsoku/>
              <w:jc w:val="center"/>
              <w:rPr>
                <w:rFonts w:ascii="宋体" w:hAnsi="宋体" w:eastAsia="宋体"/>
                <w:sz w:val="18"/>
                <w:szCs w:val="18"/>
              </w:rPr>
            </w:pPr>
            <w:r>
              <w:rPr>
                <w:rFonts w:hint="eastAsia" w:ascii="宋体" w:hAnsi="宋体" w:eastAsia="宋体"/>
                <w:sz w:val="18"/>
                <w:szCs w:val="18"/>
              </w:rPr>
              <w:t>88</w:t>
            </w:r>
          </w:p>
        </w:tc>
        <w:tc>
          <w:tcPr>
            <w:tcW w:w="238" w:type="pct"/>
            <w:noWrap w:val="0"/>
            <w:vAlign w:val="center"/>
          </w:tcPr>
          <w:p w14:paraId="22E5C319">
            <w:pPr>
              <w:pStyle w:val="2"/>
              <w:kinsoku/>
              <w:jc w:val="center"/>
              <w:rPr>
                <w:rFonts w:ascii="宋体" w:hAnsi="宋体" w:eastAsia="宋体"/>
                <w:sz w:val="18"/>
                <w:szCs w:val="18"/>
              </w:rPr>
            </w:pPr>
            <w:r>
              <w:rPr>
                <w:rFonts w:hint="eastAsia" w:ascii="宋体" w:hAnsi="宋体" w:eastAsia="宋体"/>
                <w:sz w:val="18"/>
                <w:szCs w:val="18"/>
              </w:rPr>
              <w:t>23</w:t>
            </w:r>
          </w:p>
        </w:tc>
        <w:tc>
          <w:tcPr>
            <w:tcW w:w="206" w:type="pct"/>
            <w:noWrap w:val="0"/>
            <w:vAlign w:val="center"/>
          </w:tcPr>
          <w:p w14:paraId="39BE15ED">
            <w:pPr>
              <w:pStyle w:val="2"/>
              <w:kinsoku/>
              <w:jc w:val="center"/>
              <w:rPr>
                <w:rFonts w:ascii="宋体" w:hAnsi="宋体" w:eastAsia="宋体"/>
                <w:sz w:val="18"/>
                <w:szCs w:val="18"/>
              </w:rPr>
            </w:pPr>
            <w:r>
              <w:rPr>
                <w:rFonts w:hint="eastAsia" w:ascii="宋体" w:hAnsi="宋体" w:eastAsia="宋体"/>
                <w:sz w:val="18"/>
                <w:szCs w:val="18"/>
              </w:rPr>
              <w:t>2000</w:t>
            </w:r>
          </w:p>
        </w:tc>
        <w:tc>
          <w:tcPr>
            <w:tcW w:w="141" w:type="pct"/>
            <w:noWrap w:val="0"/>
            <w:vAlign w:val="center"/>
          </w:tcPr>
          <w:p w14:paraId="680020B2">
            <w:pPr>
              <w:pStyle w:val="2"/>
              <w:kinsoku/>
              <w:jc w:val="center"/>
              <w:rPr>
                <w:rFonts w:ascii="宋体" w:hAnsi="宋体" w:eastAsia="宋体"/>
                <w:sz w:val="18"/>
                <w:szCs w:val="18"/>
              </w:rPr>
            </w:pPr>
          </w:p>
        </w:tc>
      </w:tr>
      <w:tr w14:paraId="536674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300" w:type="pct"/>
            <w:noWrap w:val="0"/>
            <w:vAlign w:val="center"/>
          </w:tcPr>
          <w:p w14:paraId="69C4EA13">
            <w:pPr>
              <w:pStyle w:val="2"/>
              <w:kinsoku/>
              <w:jc w:val="center"/>
              <w:rPr>
                <w:rFonts w:ascii="宋体" w:hAnsi="宋体" w:eastAsia="宋体"/>
                <w:sz w:val="18"/>
                <w:szCs w:val="18"/>
              </w:rPr>
            </w:pPr>
            <w:r>
              <w:rPr>
                <w:rFonts w:hint="eastAsia" w:ascii="宋体" w:hAnsi="宋体" w:eastAsia="宋体"/>
                <w:sz w:val="18"/>
                <w:szCs w:val="18"/>
              </w:rPr>
              <w:t>沿江北大道</w:t>
            </w:r>
          </w:p>
        </w:tc>
        <w:tc>
          <w:tcPr>
            <w:tcW w:w="279" w:type="pct"/>
            <w:noWrap w:val="0"/>
            <w:vAlign w:val="center"/>
          </w:tcPr>
          <w:p w14:paraId="674075A9">
            <w:pPr>
              <w:pStyle w:val="2"/>
              <w:kinsoku/>
              <w:jc w:val="center"/>
              <w:rPr>
                <w:rFonts w:ascii="宋体" w:hAnsi="宋体" w:eastAsia="宋体"/>
                <w:sz w:val="18"/>
                <w:szCs w:val="18"/>
              </w:rPr>
            </w:pPr>
            <w:r>
              <w:rPr>
                <w:rFonts w:hint="eastAsia" w:ascii="宋体" w:hAnsi="宋体" w:eastAsia="宋体"/>
                <w:sz w:val="18"/>
                <w:szCs w:val="18"/>
              </w:rPr>
              <w:t>抚河北路</w:t>
            </w:r>
          </w:p>
        </w:tc>
        <w:tc>
          <w:tcPr>
            <w:tcW w:w="388" w:type="pct"/>
            <w:noWrap w:val="0"/>
            <w:vAlign w:val="center"/>
          </w:tcPr>
          <w:p w14:paraId="5B63A580">
            <w:pPr>
              <w:pStyle w:val="2"/>
              <w:kinsoku/>
              <w:jc w:val="center"/>
              <w:rPr>
                <w:rFonts w:ascii="宋体" w:hAnsi="宋体" w:eastAsia="宋体"/>
                <w:sz w:val="18"/>
                <w:szCs w:val="18"/>
              </w:rPr>
            </w:pPr>
            <w:r>
              <w:rPr>
                <w:rFonts w:hint="eastAsia" w:ascii="宋体" w:hAnsi="宋体" w:eastAsia="宋体"/>
                <w:sz w:val="18"/>
                <w:szCs w:val="18"/>
              </w:rPr>
              <w:t>三经路</w:t>
            </w:r>
          </w:p>
        </w:tc>
        <w:tc>
          <w:tcPr>
            <w:tcW w:w="270" w:type="pct"/>
            <w:noWrap w:val="0"/>
            <w:vAlign w:val="center"/>
          </w:tcPr>
          <w:p w14:paraId="03167835">
            <w:pPr>
              <w:pStyle w:val="2"/>
              <w:kinsoku/>
              <w:jc w:val="center"/>
              <w:rPr>
                <w:rFonts w:ascii="宋体" w:hAnsi="宋体" w:eastAsia="宋体"/>
                <w:sz w:val="18"/>
                <w:szCs w:val="18"/>
              </w:rPr>
            </w:pPr>
            <w:r>
              <w:rPr>
                <w:rFonts w:hint="eastAsia" w:ascii="宋体" w:hAnsi="宋体" w:eastAsia="宋体"/>
                <w:sz w:val="18"/>
                <w:szCs w:val="18"/>
              </w:rPr>
              <w:t>1346</w:t>
            </w:r>
          </w:p>
        </w:tc>
        <w:tc>
          <w:tcPr>
            <w:tcW w:w="238" w:type="pct"/>
            <w:noWrap w:val="0"/>
            <w:vAlign w:val="center"/>
          </w:tcPr>
          <w:p w14:paraId="53B394C5">
            <w:pPr>
              <w:pStyle w:val="2"/>
              <w:kinsoku/>
              <w:jc w:val="center"/>
              <w:rPr>
                <w:rFonts w:ascii="宋体" w:hAnsi="宋体" w:eastAsia="宋体"/>
                <w:sz w:val="18"/>
                <w:szCs w:val="18"/>
              </w:rPr>
            </w:pPr>
          </w:p>
        </w:tc>
        <w:tc>
          <w:tcPr>
            <w:tcW w:w="238" w:type="pct"/>
            <w:noWrap w:val="0"/>
            <w:vAlign w:val="center"/>
          </w:tcPr>
          <w:p w14:paraId="3C52FEA0">
            <w:pPr>
              <w:pStyle w:val="2"/>
              <w:kinsoku/>
              <w:jc w:val="center"/>
              <w:rPr>
                <w:rFonts w:ascii="宋体" w:hAnsi="宋体" w:eastAsia="宋体"/>
                <w:sz w:val="18"/>
                <w:szCs w:val="18"/>
              </w:rPr>
            </w:pPr>
          </w:p>
        </w:tc>
        <w:tc>
          <w:tcPr>
            <w:tcW w:w="270" w:type="pct"/>
            <w:noWrap w:val="0"/>
            <w:vAlign w:val="center"/>
          </w:tcPr>
          <w:p w14:paraId="5050D71C">
            <w:pPr>
              <w:pStyle w:val="2"/>
              <w:kinsoku/>
              <w:jc w:val="center"/>
              <w:rPr>
                <w:rFonts w:ascii="宋体" w:hAnsi="宋体" w:eastAsia="宋体"/>
                <w:sz w:val="18"/>
                <w:szCs w:val="18"/>
              </w:rPr>
            </w:pPr>
            <w:r>
              <w:rPr>
                <w:rFonts w:hint="eastAsia" w:ascii="宋体" w:hAnsi="宋体" w:eastAsia="宋体"/>
                <w:sz w:val="18"/>
                <w:szCs w:val="18"/>
              </w:rPr>
              <w:t>1346</w:t>
            </w:r>
          </w:p>
        </w:tc>
        <w:tc>
          <w:tcPr>
            <w:tcW w:w="302" w:type="pct"/>
            <w:noWrap w:val="0"/>
            <w:vAlign w:val="center"/>
          </w:tcPr>
          <w:p w14:paraId="4BB59118">
            <w:pPr>
              <w:pStyle w:val="2"/>
              <w:kinsoku/>
              <w:jc w:val="center"/>
              <w:rPr>
                <w:rFonts w:ascii="宋体" w:hAnsi="宋体" w:eastAsia="宋体"/>
                <w:sz w:val="18"/>
                <w:szCs w:val="18"/>
              </w:rPr>
            </w:pPr>
            <w:r>
              <w:rPr>
                <w:rFonts w:hint="eastAsia" w:ascii="宋体" w:hAnsi="宋体" w:eastAsia="宋体"/>
                <w:sz w:val="18"/>
                <w:szCs w:val="18"/>
              </w:rPr>
              <w:t>1046</w:t>
            </w:r>
          </w:p>
        </w:tc>
        <w:tc>
          <w:tcPr>
            <w:tcW w:w="334" w:type="pct"/>
            <w:noWrap w:val="0"/>
            <w:vAlign w:val="center"/>
          </w:tcPr>
          <w:p w14:paraId="276F5973">
            <w:pPr>
              <w:pStyle w:val="2"/>
              <w:kinsoku/>
              <w:jc w:val="center"/>
              <w:rPr>
                <w:rFonts w:ascii="宋体" w:hAnsi="宋体" w:eastAsia="宋体"/>
                <w:sz w:val="18"/>
                <w:szCs w:val="18"/>
              </w:rPr>
            </w:pPr>
            <w:r>
              <w:rPr>
                <w:rFonts w:hint="eastAsia" w:ascii="宋体" w:hAnsi="宋体" w:eastAsia="宋体"/>
                <w:sz w:val="18"/>
                <w:szCs w:val="18"/>
              </w:rPr>
              <w:t>300</w:t>
            </w:r>
          </w:p>
        </w:tc>
        <w:tc>
          <w:tcPr>
            <w:tcW w:w="334" w:type="pct"/>
            <w:noWrap w:val="0"/>
            <w:vAlign w:val="center"/>
          </w:tcPr>
          <w:p w14:paraId="11AAD5D4">
            <w:pPr>
              <w:pStyle w:val="2"/>
              <w:kinsoku/>
              <w:jc w:val="center"/>
              <w:rPr>
                <w:rFonts w:ascii="宋体" w:hAnsi="宋体" w:eastAsia="宋体"/>
                <w:sz w:val="18"/>
                <w:szCs w:val="18"/>
              </w:rPr>
            </w:pPr>
          </w:p>
        </w:tc>
        <w:tc>
          <w:tcPr>
            <w:tcW w:w="336" w:type="pct"/>
            <w:noWrap w:val="0"/>
            <w:vAlign w:val="center"/>
          </w:tcPr>
          <w:p w14:paraId="3832C4A1">
            <w:pPr>
              <w:pStyle w:val="2"/>
              <w:kinsoku/>
              <w:jc w:val="center"/>
              <w:rPr>
                <w:rFonts w:ascii="宋体" w:hAnsi="宋体" w:eastAsia="宋体"/>
                <w:sz w:val="18"/>
                <w:szCs w:val="18"/>
              </w:rPr>
            </w:pPr>
          </w:p>
        </w:tc>
        <w:tc>
          <w:tcPr>
            <w:tcW w:w="270" w:type="pct"/>
            <w:noWrap w:val="0"/>
            <w:vAlign w:val="center"/>
          </w:tcPr>
          <w:p w14:paraId="0FCBDBB3">
            <w:pPr>
              <w:pStyle w:val="2"/>
              <w:kinsoku/>
              <w:jc w:val="center"/>
              <w:rPr>
                <w:rFonts w:ascii="宋体" w:hAnsi="宋体" w:eastAsia="宋体"/>
                <w:sz w:val="18"/>
                <w:szCs w:val="18"/>
              </w:rPr>
            </w:pPr>
            <w:r>
              <w:rPr>
                <w:rFonts w:hint="eastAsia" w:ascii="宋体" w:hAnsi="宋体" w:eastAsia="宋体"/>
                <w:sz w:val="18"/>
                <w:szCs w:val="18"/>
              </w:rPr>
              <w:t>1346</w:t>
            </w:r>
          </w:p>
        </w:tc>
        <w:tc>
          <w:tcPr>
            <w:tcW w:w="238" w:type="pct"/>
            <w:noWrap w:val="0"/>
            <w:vAlign w:val="center"/>
          </w:tcPr>
          <w:p w14:paraId="27F6548F">
            <w:pPr>
              <w:pStyle w:val="2"/>
              <w:kinsoku/>
              <w:jc w:val="center"/>
              <w:rPr>
                <w:rFonts w:ascii="宋体" w:hAnsi="宋体" w:eastAsia="宋体"/>
                <w:sz w:val="18"/>
                <w:szCs w:val="18"/>
              </w:rPr>
            </w:pPr>
          </w:p>
        </w:tc>
        <w:tc>
          <w:tcPr>
            <w:tcW w:w="238" w:type="pct"/>
            <w:noWrap w:val="0"/>
            <w:vAlign w:val="center"/>
          </w:tcPr>
          <w:p w14:paraId="4AC04C5D">
            <w:pPr>
              <w:pStyle w:val="2"/>
              <w:kinsoku/>
              <w:jc w:val="center"/>
              <w:rPr>
                <w:rFonts w:ascii="宋体" w:hAnsi="宋体" w:eastAsia="宋体"/>
                <w:sz w:val="18"/>
                <w:szCs w:val="18"/>
              </w:rPr>
            </w:pPr>
          </w:p>
        </w:tc>
        <w:tc>
          <w:tcPr>
            <w:tcW w:w="141" w:type="pct"/>
            <w:noWrap w:val="0"/>
            <w:vAlign w:val="center"/>
          </w:tcPr>
          <w:p w14:paraId="78CBFEEA">
            <w:pPr>
              <w:pStyle w:val="2"/>
              <w:kinsoku/>
              <w:jc w:val="center"/>
              <w:rPr>
                <w:rFonts w:ascii="宋体" w:hAnsi="宋体" w:eastAsia="宋体"/>
                <w:sz w:val="18"/>
                <w:szCs w:val="18"/>
              </w:rPr>
            </w:pPr>
          </w:p>
        </w:tc>
        <w:tc>
          <w:tcPr>
            <w:tcW w:w="238" w:type="pct"/>
            <w:noWrap w:val="0"/>
            <w:vAlign w:val="center"/>
          </w:tcPr>
          <w:p w14:paraId="24769981">
            <w:pPr>
              <w:pStyle w:val="2"/>
              <w:kinsoku/>
              <w:jc w:val="center"/>
              <w:rPr>
                <w:rFonts w:ascii="宋体" w:hAnsi="宋体" w:eastAsia="宋体"/>
                <w:sz w:val="18"/>
                <w:szCs w:val="18"/>
              </w:rPr>
            </w:pPr>
            <w:r>
              <w:rPr>
                <w:rFonts w:hint="eastAsia" w:ascii="宋体" w:hAnsi="宋体" w:eastAsia="宋体"/>
                <w:sz w:val="18"/>
                <w:szCs w:val="18"/>
              </w:rPr>
              <w:t>115</w:t>
            </w:r>
          </w:p>
        </w:tc>
        <w:tc>
          <w:tcPr>
            <w:tcW w:w="238" w:type="pct"/>
            <w:noWrap w:val="0"/>
            <w:vAlign w:val="center"/>
          </w:tcPr>
          <w:p w14:paraId="270BF50C">
            <w:pPr>
              <w:pStyle w:val="2"/>
              <w:kinsoku/>
              <w:jc w:val="center"/>
              <w:rPr>
                <w:rFonts w:ascii="宋体" w:hAnsi="宋体" w:eastAsia="宋体"/>
                <w:sz w:val="18"/>
                <w:szCs w:val="18"/>
              </w:rPr>
            </w:pPr>
            <w:r>
              <w:rPr>
                <w:rFonts w:hint="eastAsia" w:ascii="宋体" w:hAnsi="宋体" w:eastAsia="宋体"/>
                <w:sz w:val="18"/>
                <w:szCs w:val="18"/>
              </w:rPr>
              <w:t>123</w:t>
            </w:r>
          </w:p>
        </w:tc>
        <w:tc>
          <w:tcPr>
            <w:tcW w:w="206" w:type="pct"/>
            <w:noWrap w:val="0"/>
            <w:vAlign w:val="center"/>
          </w:tcPr>
          <w:p w14:paraId="503A87D4">
            <w:pPr>
              <w:pStyle w:val="2"/>
              <w:kinsoku/>
              <w:jc w:val="center"/>
              <w:rPr>
                <w:rFonts w:ascii="宋体" w:hAnsi="宋体" w:eastAsia="宋体"/>
                <w:sz w:val="18"/>
                <w:szCs w:val="18"/>
              </w:rPr>
            </w:pPr>
            <w:r>
              <w:rPr>
                <w:rFonts w:hint="eastAsia" w:ascii="宋体" w:hAnsi="宋体" w:eastAsia="宋体"/>
                <w:sz w:val="18"/>
                <w:szCs w:val="18"/>
              </w:rPr>
              <w:t>1997</w:t>
            </w:r>
          </w:p>
        </w:tc>
        <w:tc>
          <w:tcPr>
            <w:tcW w:w="141" w:type="pct"/>
            <w:noWrap w:val="0"/>
            <w:vAlign w:val="center"/>
          </w:tcPr>
          <w:p w14:paraId="0C075D65">
            <w:pPr>
              <w:pStyle w:val="2"/>
              <w:kinsoku/>
              <w:jc w:val="center"/>
              <w:rPr>
                <w:rFonts w:ascii="宋体" w:hAnsi="宋体" w:eastAsia="宋体"/>
                <w:sz w:val="18"/>
                <w:szCs w:val="18"/>
              </w:rPr>
            </w:pPr>
          </w:p>
        </w:tc>
      </w:tr>
      <w:tr w14:paraId="089AF6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300" w:type="pct"/>
            <w:noWrap w:val="0"/>
            <w:vAlign w:val="center"/>
          </w:tcPr>
          <w:p w14:paraId="0194998E">
            <w:pPr>
              <w:pStyle w:val="2"/>
              <w:kinsoku/>
              <w:jc w:val="center"/>
              <w:rPr>
                <w:rFonts w:ascii="宋体" w:hAnsi="宋体" w:eastAsia="宋体"/>
                <w:sz w:val="18"/>
                <w:szCs w:val="18"/>
              </w:rPr>
            </w:pPr>
            <w:r>
              <w:rPr>
                <w:rFonts w:hint="eastAsia" w:ascii="宋体" w:hAnsi="宋体" w:eastAsia="宋体"/>
                <w:sz w:val="18"/>
                <w:szCs w:val="18"/>
              </w:rPr>
              <w:t>洪城路</w:t>
            </w:r>
          </w:p>
        </w:tc>
        <w:tc>
          <w:tcPr>
            <w:tcW w:w="279" w:type="pct"/>
            <w:noWrap w:val="0"/>
            <w:vAlign w:val="center"/>
          </w:tcPr>
          <w:p w14:paraId="4D7C0AE2">
            <w:pPr>
              <w:pStyle w:val="2"/>
              <w:kinsoku/>
              <w:jc w:val="center"/>
              <w:rPr>
                <w:rFonts w:ascii="宋体" w:hAnsi="宋体" w:eastAsia="宋体"/>
                <w:sz w:val="18"/>
                <w:szCs w:val="18"/>
              </w:rPr>
            </w:pPr>
            <w:r>
              <w:rPr>
                <w:rFonts w:hint="eastAsia" w:ascii="宋体" w:hAnsi="宋体" w:eastAsia="宋体"/>
                <w:sz w:val="18"/>
                <w:szCs w:val="18"/>
              </w:rPr>
              <w:t>井冈山大道</w:t>
            </w:r>
          </w:p>
        </w:tc>
        <w:tc>
          <w:tcPr>
            <w:tcW w:w="388" w:type="pct"/>
            <w:noWrap w:val="0"/>
            <w:vAlign w:val="center"/>
          </w:tcPr>
          <w:p w14:paraId="6F81A957">
            <w:pPr>
              <w:pStyle w:val="2"/>
              <w:kinsoku/>
              <w:jc w:val="center"/>
              <w:rPr>
                <w:rFonts w:ascii="宋体" w:hAnsi="宋体" w:eastAsia="宋体"/>
                <w:sz w:val="18"/>
                <w:szCs w:val="18"/>
              </w:rPr>
            </w:pPr>
            <w:r>
              <w:rPr>
                <w:rFonts w:hint="eastAsia" w:ascii="宋体" w:hAnsi="宋体" w:eastAsia="宋体"/>
                <w:sz w:val="18"/>
                <w:szCs w:val="18"/>
              </w:rPr>
              <w:t>抚生路</w:t>
            </w:r>
          </w:p>
        </w:tc>
        <w:tc>
          <w:tcPr>
            <w:tcW w:w="270" w:type="pct"/>
            <w:noWrap w:val="0"/>
            <w:vAlign w:val="center"/>
          </w:tcPr>
          <w:p w14:paraId="1454131E">
            <w:pPr>
              <w:pStyle w:val="2"/>
              <w:kinsoku/>
              <w:jc w:val="center"/>
              <w:rPr>
                <w:rFonts w:ascii="宋体" w:hAnsi="宋体" w:eastAsia="宋体"/>
                <w:sz w:val="18"/>
                <w:szCs w:val="18"/>
              </w:rPr>
            </w:pPr>
            <w:r>
              <w:rPr>
                <w:rFonts w:hint="eastAsia" w:ascii="宋体" w:hAnsi="宋体" w:eastAsia="宋体"/>
                <w:sz w:val="18"/>
                <w:szCs w:val="18"/>
              </w:rPr>
              <w:t>15392</w:t>
            </w:r>
          </w:p>
        </w:tc>
        <w:tc>
          <w:tcPr>
            <w:tcW w:w="238" w:type="pct"/>
            <w:noWrap w:val="0"/>
            <w:vAlign w:val="center"/>
          </w:tcPr>
          <w:p w14:paraId="6661D17E">
            <w:pPr>
              <w:pStyle w:val="2"/>
              <w:kinsoku/>
              <w:jc w:val="center"/>
              <w:rPr>
                <w:rFonts w:ascii="宋体" w:hAnsi="宋体" w:eastAsia="宋体"/>
                <w:sz w:val="18"/>
                <w:szCs w:val="18"/>
              </w:rPr>
            </w:pPr>
          </w:p>
        </w:tc>
        <w:tc>
          <w:tcPr>
            <w:tcW w:w="238" w:type="pct"/>
            <w:noWrap w:val="0"/>
            <w:vAlign w:val="center"/>
          </w:tcPr>
          <w:p w14:paraId="7ACD4D4A">
            <w:pPr>
              <w:pStyle w:val="2"/>
              <w:kinsoku/>
              <w:jc w:val="center"/>
              <w:rPr>
                <w:rFonts w:ascii="宋体" w:hAnsi="宋体" w:eastAsia="宋体"/>
                <w:sz w:val="18"/>
                <w:szCs w:val="18"/>
              </w:rPr>
            </w:pPr>
          </w:p>
        </w:tc>
        <w:tc>
          <w:tcPr>
            <w:tcW w:w="270" w:type="pct"/>
            <w:noWrap w:val="0"/>
            <w:vAlign w:val="center"/>
          </w:tcPr>
          <w:p w14:paraId="63BC0F13">
            <w:pPr>
              <w:pStyle w:val="2"/>
              <w:kinsoku/>
              <w:jc w:val="center"/>
              <w:rPr>
                <w:rFonts w:ascii="宋体" w:hAnsi="宋体" w:eastAsia="宋体"/>
                <w:sz w:val="18"/>
                <w:szCs w:val="18"/>
              </w:rPr>
            </w:pPr>
            <w:r>
              <w:rPr>
                <w:rFonts w:hint="eastAsia" w:ascii="宋体" w:hAnsi="宋体" w:eastAsia="宋体"/>
                <w:sz w:val="18"/>
                <w:szCs w:val="18"/>
              </w:rPr>
              <w:t>15392</w:t>
            </w:r>
          </w:p>
        </w:tc>
        <w:tc>
          <w:tcPr>
            <w:tcW w:w="302" w:type="pct"/>
            <w:noWrap w:val="0"/>
            <w:vAlign w:val="center"/>
          </w:tcPr>
          <w:p w14:paraId="671FADA8">
            <w:pPr>
              <w:pStyle w:val="2"/>
              <w:kinsoku/>
              <w:jc w:val="center"/>
              <w:rPr>
                <w:rFonts w:ascii="宋体" w:hAnsi="宋体" w:eastAsia="宋体"/>
                <w:sz w:val="18"/>
                <w:szCs w:val="18"/>
              </w:rPr>
            </w:pPr>
            <w:r>
              <w:rPr>
                <w:rFonts w:hint="eastAsia" w:ascii="宋体" w:hAnsi="宋体" w:eastAsia="宋体"/>
                <w:sz w:val="18"/>
                <w:szCs w:val="18"/>
              </w:rPr>
              <w:t>7243</w:t>
            </w:r>
          </w:p>
        </w:tc>
        <w:tc>
          <w:tcPr>
            <w:tcW w:w="334" w:type="pct"/>
            <w:noWrap w:val="0"/>
            <w:vAlign w:val="center"/>
          </w:tcPr>
          <w:p w14:paraId="2C444523">
            <w:pPr>
              <w:pStyle w:val="2"/>
              <w:kinsoku/>
              <w:jc w:val="center"/>
              <w:rPr>
                <w:rFonts w:ascii="宋体" w:hAnsi="宋体" w:eastAsia="宋体"/>
                <w:sz w:val="18"/>
                <w:szCs w:val="18"/>
              </w:rPr>
            </w:pPr>
            <w:r>
              <w:rPr>
                <w:rFonts w:hint="eastAsia" w:ascii="宋体" w:hAnsi="宋体" w:eastAsia="宋体"/>
                <w:sz w:val="18"/>
                <w:szCs w:val="18"/>
              </w:rPr>
              <w:t>4685</w:t>
            </w:r>
          </w:p>
        </w:tc>
        <w:tc>
          <w:tcPr>
            <w:tcW w:w="334" w:type="pct"/>
            <w:noWrap w:val="0"/>
            <w:vAlign w:val="center"/>
          </w:tcPr>
          <w:p w14:paraId="45B46C1C">
            <w:pPr>
              <w:pStyle w:val="2"/>
              <w:kinsoku/>
              <w:jc w:val="center"/>
              <w:rPr>
                <w:rFonts w:ascii="宋体" w:hAnsi="宋体" w:eastAsia="宋体"/>
                <w:sz w:val="18"/>
                <w:szCs w:val="18"/>
              </w:rPr>
            </w:pPr>
            <w:r>
              <w:rPr>
                <w:rFonts w:hint="eastAsia" w:ascii="宋体" w:hAnsi="宋体" w:eastAsia="宋体"/>
                <w:sz w:val="18"/>
                <w:szCs w:val="18"/>
              </w:rPr>
              <w:t>2644</w:t>
            </w:r>
          </w:p>
        </w:tc>
        <w:tc>
          <w:tcPr>
            <w:tcW w:w="336" w:type="pct"/>
            <w:noWrap w:val="0"/>
            <w:vAlign w:val="center"/>
          </w:tcPr>
          <w:p w14:paraId="6EC32808">
            <w:pPr>
              <w:pStyle w:val="2"/>
              <w:kinsoku/>
              <w:jc w:val="center"/>
              <w:rPr>
                <w:rFonts w:ascii="宋体" w:hAnsi="宋体" w:eastAsia="宋体"/>
                <w:sz w:val="18"/>
                <w:szCs w:val="18"/>
              </w:rPr>
            </w:pPr>
            <w:r>
              <w:rPr>
                <w:rFonts w:hint="eastAsia" w:ascii="宋体" w:hAnsi="宋体" w:eastAsia="宋体"/>
                <w:sz w:val="18"/>
                <w:szCs w:val="18"/>
              </w:rPr>
              <w:t>820</w:t>
            </w:r>
          </w:p>
        </w:tc>
        <w:tc>
          <w:tcPr>
            <w:tcW w:w="270" w:type="pct"/>
            <w:noWrap w:val="0"/>
            <w:vAlign w:val="center"/>
          </w:tcPr>
          <w:p w14:paraId="268F526B">
            <w:pPr>
              <w:pStyle w:val="2"/>
              <w:kinsoku/>
              <w:jc w:val="center"/>
              <w:rPr>
                <w:rFonts w:ascii="宋体" w:hAnsi="宋体" w:eastAsia="宋体"/>
                <w:sz w:val="18"/>
                <w:szCs w:val="18"/>
              </w:rPr>
            </w:pPr>
            <w:r>
              <w:rPr>
                <w:rFonts w:hint="eastAsia" w:ascii="宋体" w:hAnsi="宋体" w:eastAsia="宋体"/>
                <w:sz w:val="18"/>
                <w:szCs w:val="18"/>
              </w:rPr>
              <w:t>15392</w:t>
            </w:r>
          </w:p>
        </w:tc>
        <w:tc>
          <w:tcPr>
            <w:tcW w:w="238" w:type="pct"/>
            <w:noWrap w:val="0"/>
            <w:vAlign w:val="center"/>
          </w:tcPr>
          <w:p w14:paraId="62DEA47B">
            <w:pPr>
              <w:pStyle w:val="2"/>
              <w:kinsoku/>
              <w:jc w:val="center"/>
              <w:rPr>
                <w:rFonts w:ascii="宋体" w:hAnsi="宋体" w:eastAsia="宋体"/>
                <w:sz w:val="18"/>
                <w:szCs w:val="18"/>
              </w:rPr>
            </w:pPr>
          </w:p>
        </w:tc>
        <w:tc>
          <w:tcPr>
            <w:tcW w:w="238" w:type="pct"/>
            <w:noWrap w:val="0"/>
            <w:vAlign w:val="center"/>
          </w:tcPr>
          <w:p w14:paraId="7DCE7DA2">
            <w:pPr>
              <w:pStyle w:val="2"/>
              <w:kinsoku/>
              <w:jc w:val="center"/>
              <w:rPr>
                <w:rFonts w:ascii="宋体" w:hAnsi="宋体" w:eastAsia="宋体"/>
                <w:sz w:val="18"/>
                <w:szCs w:val="18"/>
              </w:rPr>
            </w:pPr>
          </w:p>
        </w:tc>
        <w:tc>
          <w:tcPr>
            <w:tcW w:w="141" w:type="pct"/>
            <w:noWrap w:val="0"/>
            <w:vAlign w:val="center"/>
          </w:tcPr>
          <w:p w14:paraId="3399AC80">
            <w:pPr>
              <w:pStyle w:val="2"/>
              <w:kinsoku/>
              <w:jc w:val="center"/>
              <w:rPr>
                <w:rFonts w:ascii="宋体" w:hAnsi="宋体" w:eastAsia="宋体"/>
                <w:sz w:val="18"/>
                <w:szCs w:val="18"/>
              </w:rPr>
            </w:pPr>
          </w:p>
        </w:tc>
        <w:tc>
          <w:tcPr>
            <w:tcW w:w="238" w:type="pct"/>
            <w:noWrap w:val="0"/>
            <w:vAlign w:val="center"/>
          </w:tcPr>
          <w:p w14:paraId="0F9F9F67">
            <w:pPr>
              <w:pStyle w:val="2"/>
              <w:kinsoku/>
              <w:jc w:val="center"/>
              <w:rPr>
                <w:rFonts w:ascii="宋体" w:hAnsi="宋体" w:eastAsia="宋体"/>
                <w:sz w:val="18"/>
                <w:szCs w:val="18"/>
              </w:rPr>
            </w:pPr>
            <w:r>
              <w:rPr>
                <w:rFonts w:hint="eastAsia" w:ascii="宋体" w:hAnsi="宋体" w:eastAsia="宋体"/>
                <w:sz w:val="18"/>
                <w:szCs w:val="18"/>
                <w:lang w:eastAsia="zh-CN"/>
              </w:rPr>
              <w:t>362</w:t>
            </w:r>
          </w:p>
        </w:tc>
        <w:tc>
          <w:tcPr>
            <w:tcW w:w="238" w:type="pct"/>
            <w:noWrap w:val="0"/>
            <w:vAlign w:val="center"/>
          </w:tcPr>
          <w:p w14:paraId="64FC9A6F">
            <w:pPr>
              <w:pStyle w:val="2"/>
              <w:kinsoku/>
              <w:jc w:val="center"/>
              <w:rPr>
                <w:rFonts w:ascii="宋体" w:hAnsi="宋体" w:eastAsia="宋体"/>
                <w:sz w:val="18"/>
                <w:szCs w:val="18"/>
              </w:rPr>
            </w:pPr>
            <w:r>
              <w:rPr>
                <w:rFonts w:hint="eastAsia" w:ascii="宋体" w:hAnsi="宋体" w:eastAsia="宋体"/>
                <w:sz w:val="18"/>
                <w:szCs w:val="18"/>
                <w:lang w:eastAsia="zh-CN"/>
              </w:rPr>
              <w:t>251</w:t>
            </w:r>
          </w:p>
        </w:tc>
        <w:tc>
          <w:tcPr>
            <w:tcW w:w="206" w:type="pct"/>
            <w:noWrap w:val="0"/>
            <w:vAlign w:val="center"/>
          </w:tcPr>
          <w:p w14:paraId="299B21D0">
            <w:pPr>
              <w:pStyle w:val="2"/>
              <w:kinsoku/>
              <w:jc w:val="center"/>
              <w:rPr>
                <w:rFonts w:ascii="宋体" w:hAnsi="宋体" w:eastAsia="宋体"/>
                <w:sz w:val="18"/>
                <w:szCs w:val="18"/>
              </w:rPr>
            </w:pPr>
            <w:r>
              <w:rPr>
                <w:rFonts w:hint="eastAsia" w:ascii="宋体" w:hAnsi="宋体" w:eastAsia="宋体"/>
                <w:sz w:val="18"/>
                <w:szCs w:val="18"/>
              </w:rPr>
              <w:t>2001</w:t>
            </w:r>
          </w:p>
        </w:tc>
        <w:tc>
          <w:tcPr>
            <w:tcW w:w="141" w:type="pct"/>
            <w:noWrap w:val="0"/>
            <w:vAlign w:val="center"/>
          </w:tcPr>
          <w:p w14:paraId="05BDAAD4">
            <w:pPr>
              <w:pStyle w:val="2"/>
              <w:kinsoku/>
              <w:jc w:val="center"/>
              <w:rPr>
                <w:rFonts w:ascii="宋体" w:hAnsi="宋体" w:eastAsia="宋体"/>
                <w:sz w:val="18"/>
                <w:szCs w:val="18"/>
              </w:rPr>
            </w:pPr>
          </w:p>
        </w:tc>
      </w:tr>
      <w:tr w14:paraId="711A43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300" w:type="pct"/>
            <w:noWrap w:val="0"/>
            <w:vAlign w:val="center"/>
          </w:tcPr>
          <w:p w14:paraId="2BA00421">
            <w:pPr>
              <w:pStyle w:val="2"/>
              <w:kinsoku/>
              <w:jc w:val="center"/>
              <w:rPr>
                <w:rFonts w:ascii="宋体" w:hAnsi="宋体" w:eastAsia="宋体"/>
                <w:sz w:val="18"/>
                <w:szCs w:val="18"/>
              </w:rPr>
            </w:pPr>
            <w:r>
              <w:rPr>
                <w:rFonts w:hint="eastAsia" w:ascii="宋体" w:hAnsi="宋体" w:eastAsia="宋体"/>
                <w:sz w:val="18"/>
                <w:szCs w:val="18"/>
              </w:rPr>
              <w:t>洪都中大道</w:t>
            </w:r>
          </w:p>
        </w:tc>
        <w:tc>
          <w:tcPr>
            <w:tcW w:w="279" w:type="pct"/>
            <w:noWrap w:val="0"/>
            <w:vAlign w:val="center"/>
          </w:tcPr>
          <w:p w14:paraId="0D5676E9">
            <w:pPr>
              <w:pStyle w:val="2"/>
              <w:kinsoku/>
              <w:jc w:val="center"/>
              <w:rPr>
                <w:rFonts w:ascii="宋体" w:hAnsi="宋体" w:eastAsia="宋体"/>
                <w:sz w:val="18"/>
                <w:szCs w:val="18"/>
              </w:rPr>
            </w:pPr>
            <w:r>
              <w:rPr>
                <w:rFonts w:hint="eastAsia" w:ascii="宋体" w:hAnsi="宋体" w:eastAsia="宋体"/>
                <w:sz w:val="18"/>
                <w:szCs w:val="18"/>
              </w:rPr>
              <w:t>解放西路</w:t>
            </w:r>
          </w:p>
        </w:tc>
        <w:tc>
          <w:tcPr>
            <w:tcW w:w="388" w:type="pct"/>
            <w:noWrap w:val="0"/>
            <w:vAlign w:val="center"/>
          </w:tcPr>
          <w:p w14:paraId="6B31C34B">
            <w:pPr>
              <w:pStyle w:val="2"/>
              <w:kinsoku/>
              <w:jc w:val="center"/>
              <w:rPr>
                <w:rFonts w:ascii="宋体" w:hAnsi="宋体" w:eastAsia="宋体"/>
                <w:sz w:val="18"/>
                <w:szCs w:val="18"/>
              </w:rPr>
            </w:pPr>
            <w:r>
              <w:rPr>
                <w:rFonts w:hint="eastAsia" w:ascii="宋体" w:hAnsi="宋体" w:eastAsia="宋体"/>
                <w:sz w:val="18"/>
                <w:szCs w:val="18"/>
              </w:rPr>
              <w:t>北京西路</w:t>
            </w:r>
          </w:p>
        </w:tc>
        <w:tc>
          <w:tcPr>
            <w:tcW w:w="270" w:type="pct"/>
            <w:noWrap w:val="0"/>
            <w:vAlign w:val="center"/>
          </w:tcPr>
          <w:p w14:paraId="7C2F4A29">
            <w:pPr>
              <w:pStyle w:val="2"/>
              <w:kinsoku/>
              <w:jc w:val="center"/>
              <w:rPr>
                <w:rFonts w:ascii="宋体" w:hAnsi="宋体" w:eastAsia="宋体"/>
                <w:sz w:val="18"/>
                <w:szCs w:val="18"/>
              </w:rPr>
            </w:pPr>
            <w:r>
              <w:rPr>
                <w:rFonts w:hint="eastAsia" w:ascii="宋体" w:hAnsi="宋体" w:eastAsia="宋体"/>
                <w:sz w:val="18"/>
                <w:szCs w:val="18"/>
              </w:rPr>
              <w:t>5864</w:t>
            </w:r>
          </w:p>
        </w:tc>
        <w:tc>
          <w:tcPr>
            <w:tcW w:w="238" w:type="pct"/>
            <w:noWrap w:val="0"/>
            <w:vAlign w:val="center"/>
          </w:tcPr>
          <w:p w14:paraId="7850A2B1">
            <w:pPr>
              <w:pStyle w:val="2"/>
              <w:kinsoku/>
              <w:jc w:val="center"/>
              <w:rPr>
                <w:rFonts w:ascii="宋体" w:hAnsi="宋体" w:eastAsia="宋体"/>
                <w:sz w:val="18"/>
                <w:szCs w:val="18"/>
              </w:rPr>
            </w:pPr>
          </w:p>
        </w:tc>
        <w:tc>
          <w:tcPr>
            <w:tcW w:w="238" w:type="pct"/>
            <w:noWrap w:val="0"/>
            <w:vAlign w:val="center"/>
          </w:tcPr>
          <w:p w14:paraId="75C9A4FD">
            <w:pPr>
              <w:pStyle w:val="2"/>
              <w:kinsoku/>
              <w:jc w:val="center"/>
              <w:rPr>
                <w:rFonts w:ascii="宋体" w:hAnsi="宋体" w:eastAsia="宋体"/>
                <w:sz w:val="18"/>
                <w:szCs w:val="18"/>
              </w:rPr>
            </w:pPr>
          </w:p>
        </w:tc>
        <w:tc>
          <w:tcPr>
            <w:tcW w:w="270" w:type="pct"/>
            <w:noWrap w:val="0"/>
            <w:vAlign w:val="center"/>
          </w:tcPr>
          <w:p w14:paraId="181E76A4">
            <w:pPr>
              <w:pStyle w:val="2"/>
              <w:kinsoku/>
              <w:jc w:val="center"/>
              <w:rPr>
                <w:rFonts w:ascii="宋体" w:hAnsi="宋体" w:eastAsia="宋体"/>
                <w:sz w:val="18"/>
                <w:szCs w:val="18"/>
              </w:rPr>
            </w:pPr>
            <w:r>
              <w:rPr>
                <w:rFonts w:hint="eastAsia" w:ascii="宋体" w:hAnsi="宋体" w:eastAsia="宋体"/>
                <w:sz w:val="18"/>
                <w:szCs w:val="18"/>
              </w:rPr>
              <w:t>5864</w:t>
            </w:r>
          </w:p>
        </w:tc>
        <w:tc>
          <w:tcPr>
            <w:tcW w:w="302" w:type="pct"/>
            <w:noWrap w:val="0"/>
            <w:vAlign w:val="center"/>
          </w:tcPr>
          <w:p w14:paraId="13684CE0">
            <w:pPr>
              <w:pStyle w:val="2"/>
              <w:kinsoku/>
              <w:jc w:val="center"/>
              <w:rPr>
                <w:rFonts w:ascii="宋体" w:hAnsi="宋体" w:eastAsia="宋体"/>
                <w:sz w:val="18"/>
                <w:szCs w:val="18"/>
              </w:rPr>
            </w:pPr>
            <w:r>
              <w:rPr>
                <w:rFonts w:hint="eastAsia" w:ascii="宋体" w:hAnsi="宋体" w:eastAsia="宋体"/>
                <w:sz w:val="18"/>
                <w:szCs w:val="18"/>
              </w:rPr>
              <w:t>1189</w:t>
            </w:r>
          </w:p>
        </w:tc>
        <w:tc>
          <w:tcPr>
            <w:tcW w:w="334" w:type="pct"/>
            <w:noWrap w:val="0"/>
            <w:vAlign w:val="center"/>
          </w:tcPr>
          <w:p w14:paraId="6DEE26B9">
            <w:pPr>
              <w:pStyle w:val="2"/>
              <w:kinsoku/>
              <w:jc w:val="center"/>
              <w:rPr>
                <w:rFonts w:ascii="宋体" w:hAnsi="宋体" w:eastAsia="宋体"/>
                <w:sz w:val="18"/>
                <w:szCs w:val="18"/>
              </w:rPr>
            </w:pPr>
          </w:p>
        </w:tc>
        <w:tc>
          <w:tcPr>
            <w:tcW w:w="334" w:type="pct"/>
            <w:noWrap w:val="0"/>
            <w:vAlign w:val="center"/>
          </w:tcPr>
          <w:p w14:paraId="25A80AC4">
            <w:pPr>
              <w:pStyle w:val="2"/>
              <w:kinsoku/>
              <w:jc w:val="center"/>
              <w:rPr>
                <w:rFonts w:ascii="宋体" w:hAnsi="宋体" w:eastAsia="宋体"/>
                <w:sz w:val="18"/>
                <w:szCs w:val="18"/>
              </w:rPr>
            </w:pPr>
            <w:r>
              <w:rPr>
                <w:rFonts w:hint="eastAsia" w:ascii="宋体" w:hAnsi="宋体" w:eastAsia="宋体"/>
                <w:sz w:val="18"/>
                <w:szCs w:val="18"/>
              </w:rPr>
              <w:t>4675</w:t>
            </w:r>
          </w:p>
        </w:tc>
        <w:tc>
          <w:tcPr>
            <w:tcW w:w="336" w:type="pct"/>
            <w:noWrap w:val="0"/>
            <w:vAlign w:val="center"/>
          </w:tcPr>
          <w:p w14:paraId="708A3380">
            <w:pPr>
              <w:pStyle w:val="2"/>
              <w:kinsoku/>
              <w:jc w:val="center"/>
              <w:rPr>
                <w:rFonts w:ascii="宋体" w:hAnsi="宋体" w:eastAsia="宋体"/>
                <w:sz w:val="18"/>
                <w:szCs w:val="18"/>
              </w:rPr>
            </w:pPr>
          </w:p>
        </w:tc>
        <w:tc>
          <w:tcPr>
            <w:tcW w:w="270" w:type="pct"/>
            <w:noWrap w:val="0"/>
            <w:vAlign w:val="center"/>
          </w:tcPr>
          <w:p w14:paraId="2F39C2A4">
            <w:pPr>
              <w:pStyle w:val="2"/>
              <w:kinsoku/>
              <w:jc w:val="center"/>
              <w:rPr>
                <w:rFonts w:ascii="宋体" w:hAnsi="宋体" w:eastAsia="宋体"/>
                <w:sz w:val="18"/>
                <w:szCs w:val="18"/>
              </w:rPr>
            </w:pPr>
          </w:p>
        </w:tc>
        <w:tc>
          <w:tcPr>
            <w:tcW w:w="238" w:type="pct"/>
            <w:noWrap w:val="0"/>
            <w:vAlign w:val="center"/>
          </w:tcPr>
          <w:p w14:paraId="35CC4E21">
            <w:pPr>
              <w:pStyle w:val="2"/>
              <w:kinsoku/>
              <w:jc w:val="center"/>
              <w:rPr>
                <w:rFonts w:ascii="宋体" w:hAnsi="宋体" w:eastAsia="宋体"/>
                <w:sz w:val="18"/>
                <w:szCs w:val="18"/>
              </w:rPr>
            </w:pPr>
          </w:p>
        </w:tc>
        <w:tc>
          <w:tcPr>
            <w:tcW w:w="238" w:type="pct"/>
            <w:noWrap w:val="0"/>
            <w:vAlign w:val="center"/>
          </w:tcPr>
          <w:p w14:paraId="5D71D089">
            <w:pPr>
              <w:pStyle w:val="2"/>
              <w:kinsoku/>
              <w:jc w:val="center"/>
              <w:rPr>
                <w:rFonts w:ascii="宋体" w:hAnsi="宋体" w:eastAsia="宋体"/>
                <w:sz w:val="18"/>
                <w:szCs w:val="18"/>
              </w:rPr>
            </w:pPr>
            <w:r>
              <w:rPr>
                <w:rFonts w:hint="eastAsia" w:ascii="宋体" w:hAnsi="宋体" w:eastAsia="宋体"/>
                <w:sz w:val="18"/>
                <w:szCs w:val="18"/>
              </w:rPr>
              <w:t>5864</w:t>
            </w:r>
          </w:p>
        </w:tc>
        <w:tc>
          <w:tcPr>
            <w:tcW w:w="141" w:type="pct"/>
            <w:noWrap w:val="0"/>
            <w:vAlign w:val="center"/>
          </w:tcPr>
          <w:p w14:paraId="5ECEA754">
            <w:pPr>
              <w:pStyle w:val="2"/>
              <w:kinsoku/>
              <w:jc w:val="center"/>
              <w:rPr>
                <w:rFonts w:ascii="宋体" w:hAnsi="宋体" w:eastAsia="宋体"/>
                <w:sz w:val="18"/>
                <w:szCs w:val="18"/>
              </w:rPr>
            </w:pPr>
          </w:p>
        </w:tc>
        <w:tc>
          <w:tcPr>
            <w:tcW w:w="238" w:type="pct"/>
            <w:noWrap w:val="0"/>
            <w:vAlign w:val="center"/>
          </w:tcPr>
          <w:p w14:paraId="77D19DEA">
            <w:pPr>
              <w:pStyle w:val="2"/>
              <w:kinsoku/>
              <w:jc w:val="center"/>
              <w:rPr>
                <w:rFonts w:ascii="宋体" w:hAnsi="宋体" w:eastAsia="宋体"/>
                <w:sz w:val="18"/>
                <w:szCs w:val="18"/>
              </w:rPr>
            </w:pPr>
            <w:r>
              <w:rPr>
                <w:rFonts w:hint="eastAsia" w:ascii="宋体" w:hAnsi="宋体" w:eastAsia="宋体"/>
                <w:sz w:val="18"/>
                <w:szCs w:val="18"/>
              </w:rPr>
              <w:t>442</w:t>
            </w:r>
          </w:p>
        </w:tc>
        <w:tc>
          <w:tcPr>
            <w:tcW w:w="238" w:type="pct"/>
            <w:noWrap w:val="0"/>
            <w:vAlign w:val="center"/>
          </w:tcPr>
          <w:p w14:paraId="03AA109E">
            <w:pPr>
              <w:pStyle w:val="2"/>
              <w:kinsoku/>
              <w:jc w:val="center"/>
              <w:rPr>
                <w:rFonts w:ascii="宋体" w:hAnsi="宋体" w:eastAsia="宋体"/>
                <w:sz w:val="18"/>
                <w:szCs w:val="18"/>
              </w:rPr>
            </w:pPr>
            <w:r>
              <w:rPr>
                <w:rFonts w:hint="eastAsia" w:ascii="宋体" w:hAnsi="宋体" w:eastAsia="宋体"/>
                <w:sz w:val="18"/>
                <w:szCs w:val="18"/>
              </w:rPr>
              <w:t>199</w:t>
            </w:r>
          </w:p>
        </w:tc>
        <w:tc>
          <w:tcPr>
            <w:tcW w:w="206" w:type="pct"/>
            <w:noWrap w:val="0"/>
            <w:vAlign w:val="center"/>
          </w:tcPr>
          <w:p w14:paraId="04F55227">
            <w:pPr>
              <w:pStyle w:val="2"/>
              <w:kinsoku/>
              <w:jc w:val="center"/>
              <w:rPr>
                <w:rFonts w:ascii="宋体" w:hAnsi="宋体" w:eastAsia="宋体"/>
                <w:sz w:val="18"/>
                <w:szCs w:val="18"/>
              </w:rPr>
            </w:pPr>
            <w:r>
              <w:rPr>
                <w:rFonts w:hint="eastAsia" w:ascii="宋体" w:hAnsi="宋体" w:eastAsia="宋体"/>
                <w:sz w:val="18"/>
                <w:szCs w:val="18"/>
              </w:rPr>
              <w:t>2003</w:t>
            </w:r>
          </w:p>
        </w:tc>
        <w:tc>
          <w:tcPr>
            <w:tcW w:w="141" w:type="pct"/>
            <w:noWrap w:val="0"/>
            <w:vAlign w:val="center"/>
          </w:tcPr>
          <w:p w14:paraId="523B694B">
            <w:pPr>
              <w:pStyle w:val="2"/>
              <w:kinsoku/>
              <w:jc w:val="center"/>
              <w:rPr>
                <w:rFonts w:ascii="宋体" w:hAnsi="宋体" w:eastAsia="宋体"/>
                <w:sz w:val="18"/>
                <w:szCs w:val="18"/>
              </w:rPr>
            </w:pPr>
          </w:p>
        </w:tc>
      </w:tr>
      <w:tr w14:paraId="61B3BB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300" w:type="pct"/>
            <w:noWrap w:val="0"/>
            <w:vAlign w:val="center"/>
          </w:tcPr>
          <w:p w14:paraId="3834567F">
            <w:pPr>
              <w:pStyle w:val="2"/>
              <w:kinsoku/>
              <w:jc w:val="center"/>
              <w:rPr>
                <w:rFonts w:ascii="宋体" w:hAnsi="宋体" w:eastAsia="宋体"/>
                <w:sz w:val="18"/>
                <w:szCs w:val="18"/>
              </w:rPr>
            </w:pPr>
            <w:r>
              <w:rPr>
                <w:rFonts w:hint="eastAsia" w:ascii="宋体" w:hAnsi="宋体" w:eastAsia="宋体"/>
                <w:sz w:val="18"/>
                <w:szCs w:val="18"/>
              </w:rPr>
              <w:t>洪都南大道</w:t>
            </w:r>
          </w:p>
        </w:tc>
        <w:tc>
          <w:tcPr>
            <w:tcW w:w="279" w:type="pct"/>
            <w:noWrap w:val="0"/>
            <w:vAlign w:val="center"/>
          </w:tcPr>
          <w:p w14:paraId="3A44DFAB">
            <w:pPr>
              <w:pStyle w:val="2"/>
              <w:kinsoku/>
              <w:jc w:val="center"/>
              <w:rPr>
                <w:rFonts w:ascii="宋体" w:hAnsi="宋体" w:eastAsia="宋体"/>
                <w:sz w:val="18"/>
                <w:szCs w:val="18"/>
              </w:rPr>
            </w:pPr>
            <w:r>
              <w:rPr>
                <w:rFonts w:hint="eastAsia" w:ascii="宋体" w:hAnsi="宋体" w:eastAsia="宋体"/>
                <w:sz w:val="18"/>
                <w:szCs w:val="18"/>
              </w:rPr>
              <w:t>井冈山大道</w:t>
            </w:r>
          </w:p>
        </w:tc>
        <w:tc>
          <w:tcPr>
            <w:tcW w:w="388" w:type="pct"/>
            <w:noWrap w:val="0"/>
            <w:vAlign w:val="center"/>
          </w:tcPr>
          <w:p w14:paraId="0DBA5F05">
            <w:pPr>
              <w:pStyle w:val="2"/>
              <w:kinsoku/>
              <w:jc w:val="center"/>
              <w:rPr>
                <w:rFonts w:ascii="宋体" w:hAnsi="宋体" w:eastAsia="宋体"/>
                <w:sz w:val="18"/>
                <w:szCs w:val="18"/>
              </w:rPr>
            </w:pPr>
            <w:r>
              <w:rPr>
                <w:rFonts w:hint="eastAsia" w:ascii="宋体" w:hAnsi="宋体" w:eastAsia="宋体"/>
                <w:sz w:val="18"/>
                <w:szCs w:val="18"/>
              </w:rPr>
              <w:t>解放西路</w:t>
            </w:r>
          </w:p>
        </w:tc>
        <w:tc>
          <w:tcPr>
            <w:tcW w:w="270" w:type="pct"/>
            <w:noWrap w:val="0"/>
            <w:vAlign w:val="center"/>
          </w:tcPr>
          <w:p w14:paraId="3F19882F">
            <w:pPr>
              <w:pStyle w:val="2"/>
              <w:kinsoku/>
              <w:jc w:val="center"/>
              <w:rPr>
                <w:rFonts w:ascii="宋体" w:hAnsi="宋体" w:eastAsia="宋体"/>
                <w:sz w:val="18"/>
                <w:szCs w:val="18"/>
              </w:rPr>
            </w:pPr>
            <w:r>
              <w:rPr>
                <w:rFonts w:hint="eastAsia" w:ascii="宋体" w:hAnsi="宋体" w:eastAsia="宋体"/>
                <w:sz w:val="18"/>
                <w:szCs w:val="18"/>
                <w:lang w:eastAsia="zh-CN"/>
              </w:rPr>
              <w:t>7461</w:t>
            </w:r>
          </w:p>
        </w:tc>
        <w:tc>
          <w:tcPr>
            <w:tcW w:w="238" w:type="pct"/>
            <w:noWrap w:val="0"/>
            <w:vAlign w:val="center"/>
          </w:tcPr>
          <w:p w14:paraId="21EE30C4">
            <w:pPr>
              <w:pStyle w:val="2"/>
              <w:kinsoku/>
              <w:jc w:val="center"/>
              <w:rPr>
                <w:rFonts w:ascii="宋体" w:hAnsi="宋体" w:eastAsia="宋体"/>
                <w:sz w:val="18"/>
                <w:szCs w:val="18"/>
              </w:rPr>
            </w:pPr>
          </w:p>
        </w:tc>
        <w:tc>
          <w:tcPr>
            <w:tcW w:w="238" w:type="pct"/>
            <w:noWrap w:val="0"/>
            <w:vAlign w:val="center"/>
          </w:tcPr>
          <w:p w14:paraId="746D039C">
            <w:pPr>
              <w:pStyle w:val="2"/>
              <w:kinsoku/>
              <w:jc w:val="center"/>
              <w:rPr>
                <w:rFonts w:ascii="宋体" w:hAnsi="宋体" w:eastAsia="宋体"/>
                <w:sz w:val="18"/>
                <w:szCs w:val="18"/>
              </w:rPr>
            </w:pPr>
          </w:p>
        </w:tc>
        <w:tc>
          <w:tcPr>
            <w:tcW w:w="270" w:type="pct"/>
            <w:noWrap w:val="0"/>
            <w:vAlign w:val="center"/>
          </w:tcPr>
          <w:p w14:paraId="7B3F9779">
            <w:pPr>
              <w:pStyle w:val="2"/>
              <w:kinsoku/>
              <w:jc w:val="center"/>
              <w:rPr>
                <w:rFonts w:ascii="宋体" w:hAnsi="宋体" w:eastAsia="宋体"/>
                <w:sz w:val="18"/>
                <w:szCs w:val="18"/>
              </w:rPr>
            </w:pPr>
            <w:r>
              <w:rPr>
                <w:rFonts w:hint="eastAsia" w:ascii="宋体" w:hAnsi="宋体" w:eastAsia="宋体"/>
                <w:sz w:val="18"/>
                <w:szCs w:val="18"/>
                <w:lang w:eastAsia="zh-CN"/>
              </w:rPr>
              <w:t>7461</w:t>
            </w:r>
          </w:p>
        </w:tc>
        <w:tc>
          <w:tcPr>
            <w:tcW w:w="302" w:type="pct"/>
            <w:noWrap w:val="0"/>
            <w:vAlign w:val="center"/>
          </w:tcPr>
          <w:p w14:paraId="4D8A1908">
            <w:pPr>
              <w:pStyle w:val="2"/>
              <w:kinsoku/>
              <w:jc w:val="center"/>
              <w:rPr>
                <w:rFonts w:ascii="宋体" w:hAnsi="宋体" w:eastAsia="宋体"/>
                <w:sz w:val="18"/>
                <w:szCs w:val="18"/>
              </w:rPr>
            </w:pPr>
            <w:r>
              <w:rPr>
                <w:rFonts w:hint="eastAsia" w:ascii="宋体" w:hAnsi="宋体" w:eastAsia="宋体"/>
                <w:sz w:val="18"/>
                <w:szCs w:val="18"/>
              </w:rPr>
              <w:t>1512</w:t>
            </w:r>
          </w:p>
        </w:tc>
        <w:tc>
          <w:tcPr>
            <w:tcW w:w="334" w:type="pct"/>
            <w:noWrap w:val="0"/>
            <w:vAlign w:val="center"/>
          </w:tcPr>
          <w:p w14:paraId="1BF8AA80">
            <w:pPr>
              <w:pStyle w:val="2"/>
              <w:kinsoku/>
              <w:jc w:val="center"/>
              <w:rPr>
                <w:rFonts w:ascii="宋体" w:hAnsi="宋体" w:eastAsia="宋体"/>
                <w:sz w:val="18"/>
                <w:szCs w:val="18"/>
              </w:rPr>
            </w:pPr>
          </w:p>
        </w:tc>
        <w:tc>
          <w:tcPr>
            <w:tcW w:w="334" w:type="pct"/>
            <w:noWrap w:val="0"/>
            <w:vAlign w:val="center"/>
          </w:tcPr>
          <w:p w14:paraId="3F4E4853">
            <w:pPr>
              <w:pStyle w:val="2"/>
              <w:kinsoku/>
              <w:jc w:val="center"/>
              <w:rPr>
                <w:rFonts w:ascii="宋体" w:hAnsi="宋体" w:eastAsia="宋体"/>
                <w:sz w:val="18"/>
                <w:szCs w:val="18"/>
              </w:rPr>
            </w:pPr>
            <w:r>
              <w:rPr>
                <w:rFonts w:hint="eastAsia" w:ascii="宋体" w:hAnsi="宋体" w:eastAsia="宋体"/>
                <w:sz w:val="18"/>
                <w:szCs w:val="18"/>
                <w:lang w:eastAsia="zh-CN"/>
              </w:rPr>
              <w:t>5949</w:t>
            </w:r>
          </w:p>
        </w:tc>
        <w:tc>
          <w:tcPr>
            <w:tcW w:w="336" w:type="pct"/>
            <w:noWrap w:val="0"/>
            <w:vAlign w:val="center"/>
          </w:tcPr>
          <w:p w14:paraId="77C9083F">
            <w:pPr>
              <w:pStyle w:val="2"/>
              <w:kinsoku/>
              <w:jc w:val="center"/>
              <w:rPr>
                <w:rFonts w:ascii="宋体" w:hAnsi="宋体" w:eastAsia="宋体"/>
                <w:sz w:val="18"/>
                <w:szCs w:val="18"/>
              </w:rPr>
            </w:pPr>
          </w:p>
        </w:tc>
        <w:tc>
          <w:tcPr>
            <w:tcW w:w="270" w:type="pct"/>
            <w:noWrap w:val="0"/>
            <w:vAlign w:val="center"/>
          </w:tcPr>
          <w:p w14:paraId="341EF245">
            <w:pPr>
              <w:pStyle w:val="2"/>
              <w:kinsoku/>
              <w:jc w:val="center"/>
              <w:rPr>
                <w:rFonts w:ascii="宋体" w:hAnsi="宋体" w:eastAsia="宋体"/>
                <w:sz w:val="18"/>
                <w:szCs w:val="18"/>
              </w:rPr>
            </w:pPr>
          </w:p>
        </w:tc>
        <w:tc>
          <w:tcPr>
            <w:tcW w:w="238" w:type="pct"/>
            <w:noWrap w:val="0"/>
            <w:vAlign w:val="center"/>
          </w:tcPr>
          <w:p w14:paraId="0CBA154E">
            <w:pPr>
              <w:pStyle w:val="2"/>
              <w:kinsoku/>
              <w:jc w:val="center"/>
              <w:rPr>
                <w:rFonts w:ascii="宋体" w:hAnsi="宋体" w:eastAsia="宋体"/>
                <w:sz w:val="18"/>
                <w:szCs w:val="18"/>
              </w:rPr>
            </w:pPr>
          </w:p>
        </w:tc>
        <w:tc>
          <w:tcPr>
            <w:tcW w:w="238" w:type="pct"/>
            <w:noWrap w:val="0"/>
            <w:vAlign w:val="center"/>
          </w:tcPr>
          <w:p w14:paraId="1552939D">
            <w:pPr>
              <w:pStyle w:val="2"/>
              <w:kinsoku/>
              <w:jc w:val="center"/>
              <w:rPr>
                <w:rFonts w:ascii="宋体" w:hAnsi="宋体" w:eastAsia="宋体"/>
                <w:sz w:val="18"/>
                <w:szCs w:val="18"/>
              </w:rPr>
            </w:pPr>
            <w:r>
              <w:rPr>
                <w:rFonts w:hint="eastAsia" w:ascii="宋体" w:hAnsi="宋体" w:eastAsia="宋体"/>
                <w:sz w:val="18"/>
                <w:szCs w:val="18"/>
                <w:lang w:eastAsia="zh-CN"/>
              </w:rPr>
              <w:t>7461</w:t>
            </w:r>
          </w:p>
        </w:tc>
        <w:tc>
          <w:tcPr>
            <w:tcW w:w="141" w:type="pct"/>
            <w:noWrap w:val="0"/>
            <w:vAlign w:val="center"/>
          </w:tcPr>
          <w:p w14:paraId="53DDCFA2">
            <w:pPr>
              <w:pStyle w:val="2"/>
              <w:kinsoku/>
              <w:jc w:val="center"/>
              <w:rPr>
                <w:rFonts w:ascii="宋体" w:hAnsi="宋体" w:eastAsia="宋体"/>
                <w:sz w:val="18"/>
                <w:szCs w:val="18"/>
              </w:rPr>
            </w:pPr>
          </w:p>
        </w:tc>
        <w:tc>
          <w:tcPr>
            <w:tcW w:w="238" w:type="pct"/>
            <w:noWrap w:val="0"/>
            <w:vAlign w:val="center"/>
          </w:tcPr>
          <w:p w14:paraId="7A8F3F18">
            <w:pPr>
              <w:pStyle w:val="2"/>
              <w:kinsoku/>
              <w:jc w:val="center"/>
              <w:rPr>
                <w:rFonts w:ascii="宋体" w:hAnsi="宋体" w:eastAsia="宋体"/>
                <w:sz w:val="18"/>
                <w:szCs w:val="18"/>
              </w:rPr>
            </w:pPr>
            <w:r>
              <w:rPr>
                <w:rFonts w:hint="eastAsia" w:ascii="宋体" w:hAnsi="宋体" w:eastAsia="宋体"/>
                <w:sz w:val="18"/>
                <w:szCs w:val="18"/>
              </w:rPr>
              <w:t>562</w:t>
            </w:r>
          </w:p>
        </w:tc>
        <w:tc>
          <w:tcPr>
            <w:tcW w:w="238" w:type="pct"/>
            <w:noWrap w:val="0"/>
            <w:vAlign w:val="center"/>
          </w:tcPr>
          <w:p w14:paraId="72A2A6CA">
            <w:pPr>
              <w:pStyle w:val="2"/>
              <w:kinsoku/>
              <w:jc w:val="center"/>
              <w:rPr>
                <w:rFonts w:ascii="宋体" w:hAnsi="宋体" w:eastAsia="宋体"/>
                <w:sz w:val="18"/>
                <w:szCs w:val="18"/>
              </w:rPr>
            </w:pPr>
            <w:r>
              <w:rPr>
                <w:rFonts w:hint="eastAsia" w:ascii="宋体" w:hAnsi="宋体" w:eastAsia="宋体"/>
                <w:sz w:val="18"/>
                <w:szCs w:val="18"/>
              </w:rPr>
              <w:t>202</w:t>
            </w:r>
          </w:p>
        </w:tc>
        <w:tc>
          <w:tcPr>
            <w:tcW w:w="206" w:type="pct"/>
            <w:noWrap w:val="0"/>
            <w:vAlign w:val="center"/>
          </w:tcPr>
          <w:p w14:paraId="6E67F9EA">
            <w:pPr>
              <w:pStyle w:val="2"/>
              <w:kinsoku/>
              <w:jc w:val="center"/>
              <w:rPr>
                <w:rFonts w:ascii="宋体" w:hAnsi="宋体" w:eastAsia="宋体"/>
                <w:sz w:val="18"/>
                <w:szCs w:val="18"/>
              </w:rPr>
            </w:pPr>
            <w:r>
              <w:rPr>
                <w:rFonts w:hint="eastAsia" w:ascii="宋体" w:hAnsi="宋体" w:eastAsia="宋体"/>
                <w:sz w:val="18"/>
                <w:szCs w:val="18"/>
              </w:rPr>
              <w:t>2003</w:t>
            </w:r>
          </w:p>
        </w:tc>
        <w:tc>
          <w:tcPr>
            <w:tcW w:w="141" w:type="pct"/>
            <w:noWrap w:val="0"/>
            <w:vAlign w:val="center"/>
          </w:tcPr>
          <w:p w14:paraId="575446C5">
            <w:pPr>
              <w:pStyle w:val="2"/>
              <w:kinsoku/>
              <w:jc w:val="center"/>
              <w:rPr>
                <w:rFonts w:ascii="宋体" w:hAnsi="宋体" w:eastAsia="宋体"/>
                <w:sz w:val="18"/>
                <w:szCs w:val="18"/>
              </w:rPr>
            </w:pPr>
          </w:p>
        </w:tc>
      </w:tr>
      <w:tr w14:paraId="78DE1A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300" w:type="pct"/>
            <w:noWrap w:val="0"/>
            <w:vAlign w:val="center"/>
          </w:tcPr>
          <w:p w14:paraId="36CDE3FF">
            <w:pPr>
              <w:pStyle w:val="2"/>
              <w:kinsoku/>
              <w:jc w:val="center"/>
              <w:rPr>
                <w:rFonts w:ascii="宋体" w:hAnsi="宋体" w:eastAsia="宋体"/>
                <w:sz w:val="18"/>
                <w:szCs w:val="18"/>
              </w:rPr>
            </w:pPr>
            <w:r>
              <w:rPr>
                <w:rFonts w:hint="eastAsia" w:ascii="宋体" w:hAnsi="宋体" w:eastAsia="宋体"/>
                <w:sz w:val="18"/>
                <w:szCs w:val="18"/>
              </w:rPr>
              <w:t>施尧路</w:t>
            </w:r>
          </w:p>
        </w:tc>
        <w:tc>
          <w:tcPr>
            <w:tcW w:w="279" w:type="pct"/>
            <w:noWrap w:val="0"/>
            <w:vAlign w:val="center"/>
          </w:tcPr>
          <w:p w14:paraId="39D9FB17">
            <w:pPr>
              <w:pStyle w:val="2"/>
              <w:kinsoku/>
              <w:jc w:val="center"/>
              <w:rPr>
                <w:rFonts w:ascii="宋体" w:hAnsi="宋体" w:eastAsia="宋体"/>
                <w:sz w:val="18"/>
                <w:szCs w:val="18"/>
              </w:rPr>
            </w:pPr>
            <w:r>
              <w:rPr>
                <w:rFonts w:hint="eastAsia" w:ascii="宋体" w:hAnsi="宋体" w:eastAsia="宋体"/>
                <w:sz w:val="18"/>
                <w:szCs w:val="18"/>
              </w:rPr>
              <w:t>昌南大道</w:t>
            </w:r>
          </w:p>
        </w:tc>
        <w:tc>
          <w:tcPr>
            <w:tcW w:w="388" w:type="pct"/>
            <w:noWrap w:val="0"/>
            <w:vAlign w:val="center"/>
          </w:tcPr>
          <w:p w14:paraId="0620177C">
            <w:pPr>
              <w:pStyle w:val="2"/>
              <w:kinsoku/>
              <w:jc w:val="center"/>
              <w:rPr>
                <w:rFonts w:ascii="宋体" w:hAnsi="宋体" w:eastAsia="宋体"/>
                <w:sz w:val="18"/>
                <w:szCs w:val="18"/>
              </w:rPr>
            </w:pPr>
            <w:r>
              <w:rPr>
                <w:rFonts w:hint="eastAsia" w:ascii="宋体" w:hAnsi="宋体" w:eastAsia="宋体"/>
                <w:sz w:val="18"/>
                <w:szCs w:val="18"/>
              </w:rPr>
              <w:t>抚河南路</w:t>
            </w:r>
          </w:p>
        </w:tc>
        <w:tc>
          <w:tcPr>
            <w:tcW w:w="270" w:type="pct"/>
            <w:noWrap w:val="0"/>
            <w:vAlign w:val="center"/>
          </w:tcPr>
          <w:p w14:paraId="4D588735">
            <w:pPr>
              <w:pStyle w:val="2"/>
              <w:kinsoku/>
              <w:jc w:val="center"/>
              <w:rPr>
                <w:rFonts w:ascii="宋体" w:hAnsi="宋体" w:eastAsia="宋体"/>
                <w:sz w:val="18"/>
                <w:szCs w:val="18"/>
              </w:rPr>
            </w:pPr>
            <w:r>
              <w:rPr>
                <w:rFonts w:hint="eastAsia" w:ascii="宋体" w:hAnsi="宋体" w:eastAsia="宋体"/>
                <w:sz w:val="18"/>
                <w:szCs w:val="18"/>
              </w:rPr>
              <w:t>7337</w:t>
            </w:r>
          </w:p>
        </w:tc>
        <w:tc>
          <w:tcPr>
            <w:tcW w:w="238" w:type="pct"/>
            <w:noWrap w:val="0"/>
            <w:vAlign w:val="center"/>
          </w:tcPr>
          <w:p w14:paraId="1D90B7B3">
            <w:pPr>
              <w:pStyle w:val="2"/>
              <w:kinsoku/>
              <w:jc w:val="center"/>
              <w:rPr>
                <w:rFonts w:ascii="宋体" w:hAnsi="宋体" w:eastAsia="宋体"/>
                <w:sz w:val="18"/>
                <w:szCs w:val="18"/>
              </w:rPr>
            </w:pPr>
          </w:p>
        </w:tc>
        <w:tc>
          <w:tcPr>
            <w:tcW w:w="238" w:type="pct"/>
            <w:noWrap w:val="0"/>
            <w:vAlign w:val="center"/>
          </w:tcPr>
          <w:p w14:paraId="31DD26A2">
            <w:pPr>
              <w:pStyle w:val="2"/>
              <w:kinsoku/>
              <w:jc w:val="center"/>
              <w:rPr>
                <w:rFonts w:ascii="宋体" w:hAnsi="宋体" w:eastAsia="宋体"/>
                <w:sz w:val="18"/>
                <w:szCs w:val="18"/>
              </w:rPr>
            </w:pPr>
          </w:p>
        </w:tc>
        <w:tc>
          <w:tcPr>
            <w:tcW w:w="270" w:type="pct"/>
            <w:noWrap w:val="0"/>
            <w:vAlign w:val="center"/>
          </w:tcPr>
          <w:p w14:paraId="4D830114">
            <w:pPr>
              <w:pStyle w:val="2"/>
              <w:kinsoku/>
              <w:jc w:val="center"/>
              <w:rPr>
                <w:rFonts w:ascii="宋体" w:hAnsi="宋体" w:eastAsia="宋体"/>
                <w:sz w:val="18"/>
                <w:szCs w:val="18"/>
              </w:rPr>
            </w:pPr>
            <w:r>
              <w:rPr>
                <w:rFonts w:hint="eastAsia" w:ascii="宋体" w:hAnsi="宋体" w:eastAsia="宋体"/>
                <w:sz w:val="18"/>
                <w:szCs w:val="18"/>
              </w:rPr>
              <w:t>7337</w:t>
            </w:r>
          </w:p>
        </w:tc>
        <w:tc>
          <w:tcPr>
            <w:tcW w:w="302" w:type="pct"/>
            <w:noWrap w:val="0"/>
            <w:vAlign w:val="center"/>
          </w:tcPr>
          <w:p w14:paraId="4C792D0A">
            <w:pPr>
              <w:pStyle w:val="2"/>
              <w:kinsoku/>
              <w:jc w:val="center"/>
              <w:rPr>
                <w:rFonts w:ascii="宋体" w:hAnsi="宋体" w:eastAsia="宋体"/>
                <w:sz w:val="18"/>
                <w:szCs w:val="18"/>
              </w:rPr>
            </w:pPr>
          </w:p>
        </w:tc>
        <w:tc>
          <w:tcPr>
            <w:tcW w:w="334" w:type="pct"/>
            <w:noWrap w:val="0"/>
            <w:vAlign w:val="center"/>
          </w:tcPr>
          <w:p w14:paraId="313AF74D">
            <w:pPr>
              <w:pStyle w:val="2"/>
              <w:kinsoku/>
              <w:jc w:val="center"/>
              <w:rPr>
                <w:rFonts w:ascii="宋体" w:hAnsi="宋体" w:eastAsia="宋体"/>
                <w:sz w:val="18"/>
                <w:szCs w:val="18"/>
              </w:rPr>
            </w:pPr>
            <w:r>
              <w:rPr>
                <w:rFonts w:hint="eastAsia" w:ascii="宋体" w:hAnsi="宋体" w:eastAsia="宋体"/>
                <w:sz w:val="18"/>
                <w:szCs w:val="18"/>
              </w:rPr>
              <w:t>7113</w:t>
            </w:r>
          </w:p>
        </w:tc>
        <w:tc>
          <w:tcPr>
            <w:tcW w:w="334" w:type="pct"/>
            <w:noWrap w:val="0"/>
            <w:vAlign w:val="center"/>
          </w:tcPr>
          <w:p w14:paraId="79049D04">
            <w:pPr>
              <w:pStyle w:val="2"/>
              <w:kinsoku/>
              <w:jc w:val="center"/>
              <w:rPr>
                <w:rFonts w:ascii="宋体" w:hAnsi="宋体" w:eastAsia="宋体"/>
                <w:sz w:val="18"/>
                <w:szCs w:val="18"/>
              </w:rPr>
            </w:pPr>
          </w:p>
        </w:tc>
        <w:tc>
          <w:tcPr>
            <w:tcW w:w="336" w:type="pct"/>
            <w:noWrap w:val="0"/>
            <w:vAlign w:val="center"/>
          </w:tcPr>
          <w:p w14:paraId="2251F920">
            <w:pPr>
              <w:pStyle w:val="2"/>
              <w:kinsoku/>
              <w:jc w:val="center"/>
              <w:rPr>
                <w:rFonts w:ascii="宋体" w:hAnsi="宋体" w:eastAsia="宋体"/>
                <w:sz w:val="18"/>
                <w:szCs w:val="18"/>
              </w:rPr>
            </w:pPr>
            <w:r>
              <w:rPr>
                <w:rFonts w:hint="eastAsia" w:ascii="宋体" w:hAnsi="宋体" w:eastAsia="宋体"/>
                <w:sz w:val="18"/>
                <w:szCs w:val="18"/>
              </w:rPr>
              <w:t>224</w:t>
            </w:r>
          </w:p>
        </w:tc>
        <w:tc>
          <w:tcPr>
            <w:tcW w:w="270" w:type="pct"/>
            <w:noWrap w:val="0"/>
            <w:vAlign w:val="center"/>
          </w:tcPr>
          <w:p w14:paraId="5C68CB58">
            <w:pPr>
              <w:pStyle w:val="2"/>
              <w:kinsoku/>
              <w:jc w:val="center"/>
              <w:rPr>
                <w:rFonts w:ascii="宋体" w:hAnsi="宋体" w:eastAsia="宋体"/>
                <w:sz w:val="18"/>
                <w:szCs w:val="18"/>
              </w:rPr>
            </w:pPr>
            <w:r>
              <w:rPr>
                <w:rFonts w:hint="eastAsia" w:ascii="宋体" w:hAnsi="宋体" w:eastAsia="宋体"/>
                <w:sz w:val="18"/>
                <w:szCs w:val="18"/>
              </w:rPr>
              <w:t>7337</w:t>
            </w:r>
          </w:p>
        </w:tc>
        <w:tc>
          <w:tcPr>
            <w:tcW w:w="238" w:type="pct"/>
            <w:noWrap w:val="0"/>
            <w:vAlign w:val="center"/>
          </w:tcPr>
          <w:p w14:paraId="240CDCB7">
            <w:pPr>
              <w:pStyle w:val="2"/>
              <w:kinsoku/>
              <w:jc w:val="center"/>
              <w:rPr>
                <w:rFonts w:ascii="宋体" w:hAnsi="宋体" w:eastAsia="宋体"/>
                <w:sz w:val="18"/>
                <w:szCs w:val="18"/>
              </w:rPr>
            </w:pPr>
          </w:p>
        </w:tc>
        <w:tc>
          <w:tcPr>
            <w:tcW w:w="238" w:type="pct"/>
            <w:noWrap w:val="0"/>
            <w:vAlign w:val="center"/>
          </w:tcPr>
          <w:p w14:paraId="05BFC2F0">
            <w:pPr>
              <w:pStyle w:val="2"/>
              <w:kinsoku/>
              <w:jc w:val="center"/>
              <w:rPr>
                <w:rFonts w:ascii="宋体" w:hAnsi="宋体" w:eastAsia="宋体"/>
                <w:sz w:val="18"/>
                <w:szCs w:val="18"/>
              </w:rPr>
            </w:pPr>
          </w:p>
        </w:tc>
        <w:tc>
          <w:tcPr>
            <w:tcW w:w="141" w:type="pct"/>
            <w:noWrap w:val="0"/>
            <w:vAlign w:val="center"/>
          </w:tcPr>
          <w:p w14:paraId="3443F073">
            <w:pPr>
              <w:pStyle w:val="2"/>
              <w:kinsoku/>
              <w:jc w:val="center"/>
              <w:rPr>
                <w:rFonts w:ascii="宋体" w:hAnsi="宋体" w:eastAsia="宋体"/>
                <w:sz w:val="18"/>
                <w:szCs w:val="18"/>
              </w:rPr>
            </w:pPr>
          </w:p>
        </w:tc>
        <w:tc>
          <w:tcPr>
            <w:tcW w:w="238" w:type="pct"/>
            <w:noWrap w:val="0"/>
            <w:vAlign w:val="center"/>
          </w:tcPr>
          <w:p w14:paraId="7B504073">
            <w:pPr>
              <w:pStyle w:val="2"/>
              <w:kinsoku/>
              <w:jc w:val="center"/>
              <w:rPr>
                <w:rFonts w:ascii="宋体" w:hAnsi="宋体" w:eastAsia="宋体"/>
                <w:sz w:val="18"/>
                <w:szCs w:val="18"/>
              </w:rPr>
            </w:pPr>
            <w:r>
              <w:rPr>
                <w:rFonts w:hint="eastAsia" w:ascii="宋体" w:hAnsi="宋体" w:eastAsia="宋体"/>
                <w:sz w:val="18"/>
                <w:szCs w:val="18"/>
                <w:lang w:eastAsia="zh-CN"/>
              </w:rPr>
              <w:t>733</w:t>
            </w:r>
          </w:p>
        </w:tc>
        <w:tc>
          <w:tcPr>
            <w:tcW w:w="238" w:type="pct"/>
            <w:noWrap w:val="0"/>
            <w:vAlign w:val="center"/>
          </w:tcPr>
          <w:p w14:paraId="5530ADA2">
            <w:pPr>
              <w:pStyle w:val="2"/>
              <w:kinsoku/>
              <w:jc w:val="center"/>
              <w:rPr>
                <w:rFonts w:ascii="宋体" w:hAnsi="宋体" w:eastAsia="宋体"/>
                <w:sz w:val="18"/>
                <w:szCs w:val="18"/>
              </w:rPr>
            </w:pPr>
            <w:r>
              <w:rPr>
                <w:rFonts w:hint="eastAsia" w:ascii="宋体" w:hAnsi="宋体" w:eastAsia="宋体"/>
                <w:sz w:val="18"/>
                <w:szCs w:val="18"/>
              </w:rPr>
              <w:t>233</w:t>
            </w:r>
          </w:p>
        </w:tc>
        <w:tc>
          <w:tcPr>
            <w:tcW w:w="206" w:type="pct"/>
            <w:noWrap w:val="0"/>
            <w:vAlign w:val="center"/>
          </w:tcPr>
          <w:p w14:paraId="5E665810">
            <w:pPr>
              <w:pStyle w:val="2"/>
              <w:kinsoku/>
              <w:jc w:val="center"/>
              <w:rPr>
                <w:rFonts w:ascii="宋体" w:hAnsi="宋体" w:eastAsia="宋体"/>
                <w:sz w:val="18"/>
                <w:szCs w:val="18"/>
              </w:rPr>
            </w:pPr>
            <w:r>
              <w:rPr>
                <w:rFonts w:hint="eastAsia" w:ascii="宋体" w:hAnsi="宋体" w:eastAsia="宋体"/>
                <w:sz w:val="18"/>
                <w:szCs w:val="18"/>
              </w:rPr>
              <w:t>2006</w:t>
            </w:r>
          </w:p>
        </w:tc>
        <w:tc>
          <w:tcPr>
            <w:tcW w:w="141" w:type="pct"/>
            <w:noWrap w:val="0"/>
            <w:vAlign w:val="center"/>
          </w:tcPr>
          <w:p w14:paraId="174D0DBD">
            <w:pPr>
              <w:pStyle w:val="2"/>
              <w:kinsoku/>
              <w:jc w:val="center"/>
              <w:rPr>
                <w:rFonts w:ascii="宋体" w:hAnsi="宋体" w:eastAsia="宋体"/>
                <w:sz w:val="18"/>
                <w:szCs w:val="18"/>
              </w:rPr>
            </w:pPr>
          </w:p>
        </w:tc>
      </w:tr>
      <w:tr w14:paraId="4B8CC1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300" w:type="pct"/>
            <w:noWrap w:val="0"/>
            <w:vAlign w:val="center"/>
          </w:tcPr>
          <w:p w14:paraId="45D5A189">
            <w:pPr>
              <w:pStyle w:val="2"/>
              <w:kinsoku/>
              <w:jc w:val="center"/>
              <w:rPr>
                <w:rFonts w:ascii="宋体" w:hAnsi="宋体" w:eastAsia="宋体"/>
                <w:sz w:val="18"/>
                <w:szCs w:val="18"/>
              </w:rPr>
            </w:pPr>
            <w:r>
              <w:rPr>
                <w:rFonts w:hint="eastAsia" w:ascii="宋体" w:hAnsi="宋体" w:eastAsia="宋体"/>
                <w:sz w:val="18"/>
                <w:szCs w:val="18"/>
              </w:rPr>
              <w:t>中山东路</w:t>
            </w:r>
          </w:p>
        </w:tc>
        <w:tc>
          <w:tcPr>
            <w:tcW w:w="279" w:type="pct"/>
            <w:noWrap w:val="0"/>
            <w:vAlign w:val="center"/>
          </w:tcPr>
          <w:p w14:paraId="4117B252">
            <w:pPr>
              <w:pStyle w:val="2"/>
              <w:kinsoku/>
              <w:jc w:val="center"/>
              <w:rPr>
                <w:rFonts w:ascii="宋体" w:hAnsi="宋体" w:eastAsia="宋体"/>
                <w:sz w:val="18"/>
                <w:szCs w:val="18"/>
              </w:rPr>
            </w:pPr>
            <w:r>
              <w:rPr>
                <w:rFonts w:hint="eastAsia" w:ascii="宋体" w:hAnsi="宋体" w:eastAsia="宋体"/>
                <w:sz w:val="18"/>
                <w:szCs w:val="18"/>
              </w:rPr>
              <w:t>八一大道</w:t>
            </w:r>
          </w:p>
        </w:tc>
        <w:tc>
          <w:tcPr>
            <w:tcW w:w="388" w:type="pct"/>
            <w:noWrap w:val="0"/>
            <w:vAlign w:val="center"/>
          </w:tcPr>
          <w:p w14:paraId="421CAD28">
            <w:pPr>
              <w:pStyle w:val="2"/>
              <w:kinsoku/>
              <w:jc w:val="center"/>
              <w:rPr>
                <w:rFonts w:ascii="宋体" w:hAnsi="宋体" w:eastAsia="宋体"/>
                <w:sz w:val="18"/>
                <w:szCs w:val="18"/>
              </w:rPr>
            </w:pPr>
            <w:r>
              <w:rPr>
                <w:rFonts w:hint="eastAsia" w:ascii="宋体" w:hAnsi="宋体" w:eastAsia="宋体"/>
                <w:sz w:val="18"/>
                <w:szCs w:val="18"/>
              </w:rPr>
              <w:t>广场北路</w:t>
            </w:r>
          </w:p>
        </w:tc>
        <w:tc>
          <w:tcPr>
            <w:tcW w:w="270" w:type="pct"/>
            <w:noWrap w:val="0"/>
            <w:vAlign w:val="center"/>
          </w:tcPr>
          <w:p w14:paraId="16ADA2E4">
            <w:pPr>
              <w:pStyle w:val="2"/>
              <w:kinsoku/>
              <w:jc w:val="center"/>
              <w:rPr>
                <w:rFonts w:ascii="宋体" w:hAnsi="宋体" w:eastAsia="宋体"/>
                <w:sz w:val="18"/>
                <w:szCs w:val="18"/>
              </w:rPr>
            </w:pPr>
            <w:r>
              <w:rPr>
                <w:rFonts w:hint="eastAsia" w:ascii="宋体" w:hAnsi="宋体" w:eastAsia="宋体"/>
                <w:sz w:val="18"/>
                <w:szCs w:val="18"/>
              </w:rPr>
              <w:t>440</w:t>
            </w:r>
          </w:p>
        </w:tc>
        <w:tc>
          <w:tcPr>
            <w:tcW w:w="238" w:type="pct"/>
            <w:noWrap w:val="0"/>
            <w:vAlign w:val="center"/>
          </w:tcPr>
          <w:p w14:paraId="295FF54D">
            <w:pPr>
              <w:pStyle w:val="2"/>
              <w:kinsoku/>
              <w:jc w:val="center"/>
              <w:rPr>
                <w:rFonts w:ascii="宋体" w:hAnsi="宋体" w:eastAsia="宋体"/>
                <w:sz w:val="18"/>
                <w:szCs w:val="18"/>
              </w:rPr>
            </w:pPr>
          </w:p>
        </w:tc>
        <w:tc>
          <w:tcPr>
            <w:tcW w:w="238" w:type="pct"/>
            <w:noWrap w:val="0"/>
            <w:vAlign w:val="center"/>
          </w:tcPr>
          <w:p w14:paraId="76DBBAE9">
            <w:pPr>
              <w:pStyle w:val="2"/>
              <w:kinsoku/>
              <w:jc w:val="center"/>
              <w:rPr>
                <w:rFonts w:ascii="宋体" w:hAnsi="宋体" w:eastAsia="宋体"/>
                <w:sz w:val="18"/>
                <w:szCs w:val="18"/>
              </w:rPr>
            </w:pPr>
          </w:p>
        </w:tc>
        <w:tc>
          <w:tcPr>
            <w:tcW w:w="270" w:type="pct"/>
            <w:noWrap w:val="0"/>
            <w:vAlign w:val="center"/>
          </w:tcPr>
          <w:p w14:paraId="539DCDA0">
            <w:pPr>
              <w:pStyle w:val="2"/>
              <w:kinsoku/>
              <w:jc w:val="center"/>
              <w:rPr>
                <w:rFonts w:ascii="宋体" w:hAnsi="宋体" w:eastAsia="宋体"/>
                <w:sz w:val="18"/>
                <w:szCs w:val="18"/>
              </w:rPr>
            </w:pPr>
            <w:r>
              <w:rPr>
                <w:rFonts w:hint="eastAsia" w:ascii="宋体" w:hAnsi="宋体" w:eastAsia="宋体"/>
                <w:sz w:val="18"/>
                <w:szCs w:val="18"/>
              </w:rPr>
              <w:t>440</w:t>
            </w:r>
          </w:p>
        </w:tc>
        <w:tc>
          <w:tcPr>
            <w:tcW w:w="302" w:type="pct"/>
            <w:noWrap w:val="0"/>
            <w:vAlign w:val="center"/>
          </w:tcPr>
          <w:p w14:paraId="39DE75B1">
            <w:pPr>
              <w:pStyle w:val="2"/>
              <w:kinsoku/>
              <w:jc w:val="center"/>
              <w:rPr>
                <w:rFonts w:ascii="宋体" w:hAnsi="宋体" w:eastAsia="宋体"/>
                <w:sz w:val="18"/>
                <w:szCs w:val="18"/>
              </w:rPr>
            </w:pPr>
          </w:p>
        </w:tc>
        <w:tc>
          <w:tcPr>
            <w:tcW w:w="334" w:type="pct"/>
            <w:noWrap w:val="0"/>
            <w:vAlign w:val="center"/>
          </w:tcPr>
          <w:p w14:paraId="7E71F523">
            <w:pPr>
              <w:pStyle w:val="2"/>
              <w:kinsoku/>
              <w:jc w:val="center"/>
              <w:rPr>
                <w:rFonts w:ascii="宋体" w:hAnsi="宋体" w:eastAsia="宋体"/>
                <w:sz w:val="18"/>
                <w:szCs w:val="18"/>
              </w:rPr>
            </w:pPr>
            <w:r>
              <w:rPr>
                <w:rFonts w:hint="eastAsia" w:ascii="宋体" w:hAnsi="宋体" w:eastAsia="宋体"/>
                <w:sz w:val="18"/>
                <w:szCs w:val="18"/>
              </w:rPr>
              <w:t>440</w:t>
            </w:r>
          </w:p>
        </w:tc>
        <w:tc>
          <w:tcPr>
            <w:tcW w:w="334" w:type="pct"/>
            <w:noWrap w:val="0"/>
            <w:vAlign w:val="center"/>
          </w:tcPr>
          <w:p w14:paraId="63505FC8">
            <w:pPr>
              <w:pStyle w:val="2"/>
              <w:kinsoku/>
              <w:jc w:val="center"/>
              <w:rPr>
                <w:rFonts w:ascii="宋体" w:hAnsi="宋体" w:eastAsia="宋体"/>
                <w:sz w:val="18"/>
                <w:szCs w:val="18"/>
              </w:rPr>
            </w:pPr>
          </w:p>
        </w:tc>
        <w:tc>
          <w:tcPr>
            <w:tcW w:w="336" w:type="pct"/>
            <w:noWrap w:val="0"/>
            <w:vAlign w:val="center"/>
          </w:tcPr>
          <w:p w14:paraId="3561F5B0">
            <w:pPr>
              <w:pStyle w:val="2"/>
              <w:kinsoku/>
              <w:jc w:val="center"/>
              <w:rPr>
                <w:rFonts w:ascii="宋体" w:hAnsi="宋体" w:eastAsia="宋体"/>
                <w:sz w:val="18"/>
                <w:szCs w:val="18"/>
              </w:rPr>
            </w:pPr>
          </w:p>
        </w:tc>
        <w:tc>
          <w:tcPr>
            <w:tcW w:w="270" w:type="pct"/>
            <w:noWrap w:val="0"/>
            <w:vAlign w:val="center"/>
          </w:tcPr>
          <w:p w14:paraId="573248A7">
            <w:pPr>
              <w:pStyle w:val="2"/>
              <w:kinsoku/>
              <w:jc w:val="center"/>
              <w:rPr>
                <w:rFonts w:ascii="宋体" w:hAnsi="宋体" w:eastAsia="宋体"/>
                <w:sz w:val="18"/>
                <w:szCs w:val="18"/>
              </w:rPr>
            </w:pPr>
            <w:r>
              <w:rPr>
                <w:rFonts w:hint="eastAsia" w:ascii="宋体" w:hAnsi="宋体" w:eastAsia="宋体"/>
                <w:sz w:val="18"/>
                <w:szCs w:val="18"/>
              </w:rPr>
              <w:t>440</w:t>
            </w:r>
          </w:p>
        </w:tc>
        <w:tc>
          <w:tcPr>
            <w:tcW w:w="238" w:type="pct"/>
            <w:noWrap w:val="0"/>
            <w:vAlign w:val="center"/>
          </w:tcPr>
          <w:p w14:paraId="525360F7">
            <w:pPr>
              <w:pStyle w:val="2"/>
              <w:kinsoku/>
              <w:jc w:val="center"/>
              <w:rPr>
                <w:rFonts w:ascii="宋体" w:hAnsi="宋体" w:eastAsia="宋体"/>
                <w:sz w:val="18"/>
                <w:szCs w:val="18"/>
              </w:rPr>
            </w:pPr>
          </w:p>
        </w:tc>
        <w:tc>
          <w:tcPr>
            <w:tcW w:w="238" w:type="pct"/>
            <w:noWrap w:val="0"/>
            <w:vAlign w:val="center"/>
          </w:tcPr>
          <w:p w14:paraId="41205C2D">
            <w:pPr>
              <w:pStyle w:val="2"/>
              <w:kinsoku/>
              <w:jc w:val="center"/>
              <w:rPr>
                <w:rFonts w:ascii="宋体" w:hAnsi="宋体" w:eastAsia="宋体"/>
                <w:sz w:val="18"/>
                <w:szCs w:val="18"/>
              </w:rPr>
            </w:pPr>
          </w:p>
        </w:tc>
        <w:tc>
          <w:tcPr>
            <w:tcW w:w="141" w:type="pct"/>
            <w:noWrap w:val="0"/>
            <w:vAlign w:val="center"/>
          </w:tcPr>
          <w:p w14:paraId="649DC28C">
            <w:pPr>
              <w:pStyle w:val="2"/>
              <w:kinsoku/>
              <w:jc w:val="center"/>
              <w:rPr>
                <w:rFonts w:ascii="宋体" w:hAnsi="宋体" w:eastAsia="宋体"/>
                <w:sz w:val="18"/>
                <w:szCs w:val="18"/>
              </w:rPr>
            </w:pPr>
          </w:p>
        </w:tc>
        <w:tc>
          <w:tcPr>
            <w:tcW w:w="238" w:type="pct"/>
            <w:noWrap w:val="0"/>
            <w:vAlign w:val="center"/>
          </w:tcPr>
          <w:p w14:paraId="3FC32F42">
            <w:pPr>
              <w:pStyle w:val="2"/>
              <w:kinsoku/>
              <w:jc w:val="center"/>
              <w:rPr>
                <w:rFonts w:ascii="宋体" w:hAnsi="宋体" w:eastAsia="宋体"/>
                <w:sz w:val="18"/>
                <w:szCs w:val="18"/>
              </w:rPr>
            </w:pPr>
            <w:r>
              <w:rPr>
                <w:rFonts w:hint="eastAsia" w:ascii="宋体" w:hAnsi="宋体" w:eastAsia="宋体"/>
                <w:sz w:val="18"/>
                <w:szCs w:val="18"/>
              </w:rPr>
              <w:t>25</w:t>
            </w:r>
          </w:p>
        </w:tc>
        <w:tc>
          <w:tcPr>
            <w:tcW w:w="238" w:type="pct"/>
            <w:noWrap w:val="0"/>
            <w:vAlign w:val="center"/>
          </w:tcPr>
          <w:p w14:paraId="4591B750">
            <w:pPr>
              <w:pStyle w:val="2"/>
              <w:kinsoku/>
              <w:jc w:val="center"/>
              <w:rPr>
                <w:rFonts w:ascii="宋体" w:hAnsi="宋体" w:eastAsia="宋体"/>
                <w:sz w:val="18"/>
                <w:szCs w:val="18"/>
              </w:rPr>
            </w:pPr>
            <w:r>
              <w:rPr>
                <w:rFonts w:hint="eastAsia" w:ascii="宋体" w:hAnsi="宋体" w:eastAsia="宋体"/>
                <w:sz w:val="18"/>
                <w:szCs w:val="18"/>
              </w:rPr>
              <w:t>8</w:t>
            </w:r>
          </w:p>
        </w:tc>
        <w:tc>
          <w:tcPr>
            <w:tcW w:w="206" w:type="pct"/>
            <w:noWrap w:val="0"/>
            <w:vAlign w:val="center"/>
          </w:tcPr>
          <w:p w14:paraId="2D84053A">
            <w:pPr>
              <w:pStyle w:val="2"/>
              <w:kinsoku/>
              <w:jc w:val="center"/>
              <w:rPr>
                <w:rFonts w:ascii="宋体" w:hAnsi="宋体" w:eastAsia="宋体"/>
                <w:sz w:val="18"/>
                <w:szCs w:val="18"/>
              </w:rPr>
            </w:pPr>
            <w:r>
              <w:rPr>
                <w:rFonts w:hint="eastAsia" w:ascii="宋体" w:hAnsi="宋体" w:eastAsia="宋体"/>
                <w:sz w:val="18"/>
                <w:szCs w:val="18"/>
              </w:rPr>
              <w:t>2004</w:t>
            </w:r>
          </w:p>
        </w:tc>
        <w:tc>
          <w:tcPr>
            <w:tcW w:w="141" w:type="pct"/>
            <w:noWrap w:val="0"/>
            <w:vAlign w:val="center"/>
          </w:tcPr>
          <w:p w14:paraId="691B934A">
            <w:pPr>
              <w:pStyle w:val="2"/>
              <w:kinsoku/>
              <w:jc w:val="center"/>
              <w:rPr>
                <w:rFonts w:ascii="宋体" w:hAnsi="宋体" w:eastAsia="宋体"/>
                <w:sz w:val="18"/>
                <w:szCs w:val="18"/>
              </w:rPr>
            </w:pPr>
          </w:p>
        </w:tc>
      </w:tr>
      <w:tr w14:paraId="156B5F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300" w:type="pct"/>
            <w:noWrap w:val="0"/>
            <w:vAlign w:val="center"/>
          </w:tcPr>
          <w:p w14:paraId="33B73BF6">
            <w:pPr>
              <w:pStyle w:val="2"/>
              <w:kinsoku/>
              <w:jc w:val="center"/>
              <w:rPr>
                <w:rFonts w:ascii="宋体" w:hAnsi="宋体" w:eastAsia="宋体"/>
                <w:sz w:val="18"/>
                <w:szCs w:val="18"/>
              </w:rPr>
            </w:pPr>
            <w:r>
              <w:rPr>
                <w:rFonts w:hint="eastAsia" w:ascii="宋体" w:hAnsi="宋体" w:eastAsia="宋体"/>
                <w:sz w:val="18"/>
                <w:szCs w:val="18"/>
              </w:rPr>
              <w:t>孺子东路</w:t>
            </w:r>
          </w:p>
        </w:tc>
        <w:tc>
          <w:tcPr>
            <w:tcW w:w="279" w:type="pct"/>
            <w:noWrap w:val="0"/>
            <w:vAlign w:val="center"/>
          </w:tcPr>
          <w:p w14:paraId="5C1DDD39">
            <w:pPr>
              <w:pStyle w:val="2"/>
              <w:kinsoku/>
              <w:jc w:val="center"/>
              <w:rPr>
                <w:rFonts w:ascii="宋体" w:hAnsi="宋体" w:eastAsia="宋体"/>
                <w:sz w:val="18"/>
                <w:szCs w:val="18"/>
              </w:rPr>
            </w:pPr>
            <w:r>
              <w:rPr>
                <w:rFonts w:hint="eastAsia" w:ascii="宋体" w:hAnsi="宋体" w:eastAsia="宋体"/>
                <w:sz w:val="18"/>
                <w:szCs w:val="18"/>
              </w:rPr>
              <w:t>八一大道</w:t>
            </w:r>
          </w:p>
        </w:tc>
        <w:tc>
          <w:tcPr>
            <w:tcW w:w="388" w:type="pct"/>
            <w:noWrap w:val="0"/>
            <w:vAlign w:val="center"/>
          </w:tcPr>
          <w:p w14:paraId="42AF37E9">
            <w:pPr>
              <w:pStyle w:val="2"/>
              <w:kinsoku/>
              <w:jc w:val="center"/>
              <w:rPr>
                <w:rFonts w:ascii="宋体" w:hAnsi="宋体" w:eastAsia="宋体"/>
                <w:sz w:val="18"/>
                <w:szCs w:val="18"/>
              </w:rPr>
            </w:pPr>
            <w:r>
              <w:rPr>
                <w:rFonts w:hint="eastAsia" w:ascii="宋体" w:hAnsi="宋体" w:eastAsia="宋体"/>
                <w:sz w:val="18"/>
                <w:szCs w:val="18"/>
              </w:rPr>
              <w:t>广场南路</w:t>
            </w:r>
          </w:p>
        </w:tc>
        <w:tc>
          <w:tcPr>
            <w:tcW w:w="270" w:type="pct"/>
            <w:noWrap w:val="0"/>
            <w:vAlign w:val="center"/>
          </w:tcPr>
          <w:p w14:paraId="78F4E871">
            <w:pPr>
              <w:pStyle w:val="2"/>
              <w:kinsoku/>
              <w:jc w:val="center"/>
              <w:rPr>
                <w:rFonts w:ascii="宋体" w:hAnsi="宋体" w:eastAsia="宋体"/>
                <w:sz w:val="18"/>
                <w:szCs w:val="18"/>
              </w:rPr>
            </w:pPr>
            <w:r>
              <w:rPr>
                <w:rFonts w:hint="eastAsia" w:ascii="宋体" w:hAnsi="宋体" w:eastAsia="宋体"/>
                <w:sz w:val="18"/>
                <w:szCs w:val="18"/>
              </w:rPr>
              <w:t>250</w:t>
            </w:r>
          </w:p>
        </w:tc>
        <w:tc>
          <w:tcPr>
            <w:tcW w:w="238" w:type="pct"/>
            <w:noWrap w:val="0"/>
            <w:vAlign w:val="center"/>
          </w:tcPr>
          <w:p w14:paraId="7BFE766B">
            <w:pPr>
              <w:pStyle w:val="2"/>
              <w:kinsoku/>
              <w:jc w:val="center"/>
              <w:rPr>
                <w:rFonts w:ascii="宋体" w:hAnsi="宋体" w:eastAsia="宋体"/>
                <w:sz w:val="18"/>
                <w:szCs w:val="18"/>
              </w:rPr>
            </w:pPr>
          </w:p>
        </w:tc>
        <w:tc>
          <w:tcPr>
            <w:tcW w:w="238" w:type="pct"/>
            <w:noWrap w:val="0"/>
            <w:vAlign w:val="center"/>
          </w:tcPr>
          <w:p w14:paraId="4320C57C">
            <w:pPr>
              <w:pStyle w:val="2"/>
              <w:kinsoku/>
              <w:jc w:val="center"/>
              <w:rPr>
                <w:rFonts w:ascii="宋体" w:hAnsi="宋体" w:eastAsia="宋体"/>
                <w:sz w:val="18"/>
                <w:szCs w:val="18"/>
              </w:rPr>
            </w:pPr>
          </w:p>
        </w:tc>
        <w:tc>
          <w:tcPr>
            <w:tcW w:w="270" w:type="pct"/>
            <w:noWrap w:val="0"/>
            <w:vAlign w:val="center"/>
          </w:tcPr>
          <w:p w14:paraId="2029548E">
            <w:pPr>
              <w:pStyle w:val="2"/>
              <w:kinsoku/>
              <w:jc w:val="center"/>
              <w:rPr>
                <w:rFonts w:ascii="宋体" w:hAnsi="宋体" w:eastAsia="宋体"/>
                <w:sz w:val="18"/>
                <w:szCs w:val="18"/>
              </w:rPr>
            </w:pPr>
            <w:r>
              <w:rPr>
                <w:rFonts w:hint="eastAsia" w:ascii="宋体" w:hAnsi="宋体" w:eastAsia="宋体"/>
                <w:sz w:val="18"/>
                <w:szCs w:val="18"/>
              </w:rPr>
              <w:t>250</w:t>
            </w:r>
          </w:p>
        </w:tc>
        <w:tc>
          <w:tcPr>
            <w:tcW w:w="302" w:type="pct"/>
            <w:noWrap w:val="0"/>
            <w:vAlign w:val="center"/>
          </w:tcPr>
          <w:p w14:paraId="1EA4B00C">
            <w:pPr>
              <w:pStyle w:val="2"/>
              <w:kinsoku/>
              <w:jc w:val="center"/>
              <w:rPr>
                <w:rFonts w:ascii="宋体" w:hAnsi="宋体" w:eastAsia="宋体"/>
                <w:sz w:val="18"/>
                <w:szCs w:val="18"/>
              </w:rPr>
            </w:pPr>
          </w:p>
        </w:tc>
        <w:tc>
          <w:tcPr>
            <w:tcW w:w="334" w:type="pct"/>
            <w:noWrap w:val="0"/>
            <w:vAlign w:val="center"/>
          </w:tcPr>
          <w:p w14:paraId="3FFAAAB3">
            <w:pPr>
              <w:pStyle w:val="2"/>
              <w:kinsoku/>
              <w:jc w:val="center"/>
              <w:rPr>
                <w:rFonts w:ascii="宋体" w:hAnsi="宋体" w:eastAsia="宋体"/>
                <w:sz w:val="18"/>
                <w:szCs w:val="18"/>
              </w:rPr>
            </w:pPr>
            <w:r>
              <w:rPr>
                <w:rFonts w:hint="eastAsia" w:ascii="宋体" w:hAnsi="宋体" w:eastAsia="宋体"/>
                <w:sz w:val="18"/>
                <w:szCs w:val="18"/>
              </w:rPr>
              <w:t>250</w:t>
            </w:r>
          </w:p>
        </w:tc>
        <w:tc>
          <w:tcPr>
            <w:tcW w:w="334" w:type="pct"/>
            <w:noWrap w:val="0"/>
            <w:vAlign w:val="center"/>
          </w:tcPr>
          <w:p w14:paraId="3A864BC8">
            <w:pPr>
              <w:pStyle w:val="2"/>
              <w:kinsoku/>
              <w:jc w:val="center"/>
              <w:rPr>
                <w:rFonts w:ascii="宋体" w:hAnsi="宋体" w:eastAsia="宋体"/>
                <w:sz w:val="18"/>
                <w:szCs w:val="18"/>
              </w:rPr>
            </w:pPr>
          </w:p>
        </w:tc>
        <w:tc>
          <w:tcPr>
            <w:tcW w:w="336" w:type="pct"/>
            <w:noWrap w:val="0"/>
            <w:vAlign w:val="center"/>
          </w:tcPr>
          <w:p w14:paraId="3220E45A">
            <w:pPr>
              <w:pStyle w:val="2"/>
              <w:kinsoku/>
              <w:jc w:val="center"/>
              <w:rPr>
                <w:rFonts w:ascii="宋体" w:hAnsi="宋体" w:eastAsia="宋体"/>
                <w:sz w:val="18"/>
                <w:szCs w:val="18"/>
              </w:rPr>
            </w:pPr>
          </w:p>
        </w:tc>
        <w:tc>
          <w:tcPr>
            <w:tcW w:w="270" w:type="pct"/>
            <w:noWrap w:val="0"/>
            <w:vAlign w:val="center"/>
          </w:tcPr>
          <w:p w14:paraId="2E41ED75">
            <w:pPr>
              <w:pStyle w:val="2"/>
              <w:kinsoku/>
              <w:jc w:val="center"/>
              <w:rPr>
                <w:rFonts w:ascii="宋体" w:hAnsi="宋体" w:eastAsia="宋体"/>
                <w:sz w:val="18"/>
                <w:szCs w:val="18"/>
              </w:rPr>
            </w:pPr>
            <w:r>
              <w:rPr>
                <w:rFonts w:hint="eastAsia" w:ascii="宋体" w:hAnsi="宋体" w:eastAsia="宋体"/>
                <w:sz w:val="18"/>
                <w:szCs w:val="18"/>
              </w:rPr>
              <w:t>250</w:t>
            </w:r>
          </w:p>
        </w:tc>
        <w:tc>
          <w:tcPr>
            <w:tcW w:w="238" w:type="pct"/>
            <w:noWrap w:val="0"/>
            <w:vAlign w:val="center"/>
          </w:tcPr>
          <w:p w14:paraId="6682130E">
            <w:pPr>
              <w:pStyle w:val="2"/>
              <w:kinsoku/>
              <w:jc w:val="center"/>
              <w:rPr>
                <w:rFonts w:ascii="宋体" w:hAnsi="宋体" w:eastAsia="宋体"/>
                <w:sz w:val="18"/>
                <w:szCs w:val="18"/>
              </w:rPr>
            </w:pPr>
          </w:p>
        </w:tc>
        <w:tc>
          <w:tcPr>
            <w:tcW w:w="238" w:type="pct"/>
            <w:noWrap w:val="0"/>
            <w:vAlign w:val="center"/>
          </w:tcPr>
          <w:p w14:paraId="75A04DD7">
            <w:pPr>
              <w:pStyle w:val="2"/>
              <w:kinsoku/>
              <w:jc w:val="center"/>
              <w:rPr>
                <w:rFonts w:ascii="宋体" w:hAnsi="宋体" w:eastAsia="宋体"/>
                <w:sz w:val="18"/>
                <w:szCs w:val="18"/>
              </w:rPr>
            </w:pPr>
          </w:p>
        </w:tc>
        <w:tc>
          <w:tcPr>
            <w:tcW w:w="141" w:type="pct"/>
            <w:noWrap w:val="0"/>
            <w:vAlign w:val="center"/>
          </w:tcPr>
          <w:p w14:paraId="6F3BA62E">
            <w:pPr>
              <w:pStyle w:val="2"/>
              <w:kinsoku/>
              <w:jc w:val="center"/>
              <w:rPr>
                <w:rFonts w:ascii="宋体" w:hAnsi="宋体" w:eastAsia="宋体"/>
                <w:sz w:val="18"/>
                <w:szCs w:val="18"/>
              </w:rPr>
            </w:pPr>
          </w:p>
        </w:tc>
        <w:tc>
          <w:tcPr>
            <w:tcW w:w="238" w:type="pct"/>
            <w:noWrap w:val="0"/>
            <w:vAlign w:val="center"/>
          </w:tcPr>
          <w:p w14:paraId="5BEA71C6">
            <w:pPr>
              <w:pStyle w:val="2"/>
              <w:kinsoku/>
              <w:jc w:val="center"/>
              <w:rPr>
                <w:rFonts w:ascii="宋体" w:hAnsi="宋体" w:eastAsia="宋体"/>
                <w:sz w:val="18"/>
                <w:szCs w:val="18"/>
              </w:rPr>
            </w:pPr>
            <w:r>
              <w:rPr>
                <w:rFonts w:hint="eastAsia" w:ascii="宋体" w:hAnsi="宋体" w:eastAsia="宋体"/>
                <w:sz w:val="18"/>
                <w:szCs w:val="18"/>
              </w:rPr>
              <w:t>32</w:t>
            </w:r>
          </w:p>
        </w:tc>
        <w:tc>
          <w:tcPr>
            <w:tcW w:w="238" w:type="pct"/>
            <w:noWrap w:val="0"/>
            <w:vAlign w:val="center"/>
          </w:tcPr>
          <w:p w14:paraId="0E6AF1F6">
            <w:pPr>
              <w:pStyle w:val="2"/>
              <w:kinsoku/>
              <w:jc w:val="center"/>
              <w:rPr>
                <w:rFonts w:ascii="宋体" w:hAnsi="宋体" w:eastAsia="宋体"/>
                <w:sz w:val="18"/>
                <w:szCs w:val="18"/>
              </w:rPr>
            </w:pPr>
            <w:r>
              <w:rPr>
                <w:rFonts w:hint="eastAsia" w:ascii="宋体" w:hAnsi="宋体" w:eastAsia="宋体"/>
                <w:sz w:val="18"/>
                <w:szCs w:val="18"/>
              </w:rPr>
              <w:t>8</w:t>
            </w:r>
          </w:p>
        </w:tc>
        <w:tc>
          <w:tcPr>
            <w:tcW w:w="206" w:type="pct"/>
            <w:noWrap w:val="0"/>
            <w:vAlign w:val="center"/>
          </w:tcPr>
          <w:p w14:paraId="460B9DAE">
            <w:pPr>
              <w:pStyle w:val="2"/>
              <w:kinsoku/>
              <w:jc w:val="center"/>
              <w:rPr>
                <w:rFonts w:ascii="宋体" w:hAnsi="宋体" w:eastAsia="宋体"/>
                <w:sz w:val="18"/>
                <w:szCs w:val="18"/>
              </w:rPr>
            </w:pPr>
            <w:r>
              <w:rPr>
                <w:rFonts w:hint="eastAsia" w:ascii="宋体" w:hAnsi="宋体" w:eastAsia="宋体"/>
                <w:sz w:val="18"/>
                <w:szCs w:val="18"/>
              </w:rPr>
              <w:t>2004</w:t>
            </w:r>
          </w:p>
        </w:tc>
        <w:tc>
          <w:tcPr>
            <w:tcW w:w="141" w:type="pct"/>
            <w:noWrap w:val="0"/>
            <w:vAlign w:val="center"/>
          </w:tcPr>
          <w:p w14:paraId="7A20F7F6">
            <w:pPr>
              <w:pStyle w:val="2"/>
              <w:kinsoku/>
              <w:jc w:val="center"/>
              <w:rPr>
                <w:rFonts w:ascii="宋体" w:hAnsi="宋体" w:eastAsia="宋体"/>
                <w:sz w:val="18"/>
                <w:szCs w:val="18"/>
              </w:rPr>
            </w:pPr>
          </w:p>
        </w:tc>
      </w:tr>
      <w:tr w14:paraId="2DF3EAC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300" w:type="pct"/>
            <w:noWrap w:val="0"/>
            <w:vAlign w:val="center"/>
          </w:tcPr>
          <w:p w14:paraId="63FF3F54">
            <w:pPr>
              <w:pStyle w:val="2"/>
              <w:kinsoku/>
              <w:jc w:val="center"/>
              <w:rPr>
                <w:rFonts w:ascii="宋体" w:hAnsi="宋体" w:eastAsia="宋体"/>
                <w:sz w:val="18"/>
                <w:szCs w:val="18"/>
              </w:rPr>
            </w:pPr>
            <w:r>
              <w:rPr>
                <w:rFonts w:hint="eastAsia" w:ascii="宋体" w:hAnsi="宋体" w:eastAsia="宋体"/>
                <w:sz w:val="18"/>
                <w:szCs w:val="18"/>
              </w:rPr>
              <w:t>福山街心花园</w:t>
            </w:r>
          </w:p>
        </w:tc>
        <w:tc>
          <w:tcPr>
            <w:tcW w:w="279" w:type="pct"/>
            <w:noWrap w:val="0"/>
            <w:vAlign w:val="center"/>
          </w:tcPr>
          <w:p w14:paraId="6AC01BCB">
            <w:pPr>
              <w:pStyle w:val="2"/>
              <w:kinsoku/>
              <w:jc w:val="center"/>
              <w:rPr>
                <w:rFonts w:ascii="宋体" w:hAnsi="宋体" w:eastAsia="宋体"/>
                <w:sz w:val="18"/>
                <w:szCs w:val="18"/>
              </w:rPr>
            </w:pPr>
            <w:r>
              <w:rPr>
                <w:rFonts w:hint="eastAsia" w:ascii="宋体" w:hAnsi="宋体" w:eastAsia="宋体"/>
                <w:sz w:val="18"/>
                <w:szCs w:val="18"/>
              </w:rPr>
              <w:t>广场南路</w:t>
            </w:r>
          </w:p>
        </w:tc>
        <w:tc>
          <w:tcPr>
            <w:tcW w:w="388" w:type="pct"/>
            <w:noWrap w:val="0"/>
            <w:vAlign w:val="center"/>
          </w:tcPr>
          <w:p w14:paraId="2D05E101">
            <w:pPr>
              <w:pStyle w:val="2"/>
              <w:kinsoku/>
              <w:jc w:val="center"/>
              <w:rPr>
                <w:rFonts w:ascii="宋体" w:hAnsi="宋体" w:eastAsia="宋体"/>
                <w:sz w:val="18"/>
                <w:szCs w:val="18"/>
              </w:rPr>
            </w:pPr>
            <w:r>
              <w:rPr>
                <w:rFonts w:hint="eastAsia" w:ascii="宋体" w:hAnsi="宋体" w:eastAsia="宋体"/>
                <w:sz w:val="18"/>
                <w:szCs w:val="18"/>
              </w:rPr>
              <w:t>井冈山大道</w:t>
            </w:r>
          </w:p>
        </w:tc>
        <w:tc>
          <w:tcPr>
            <w:tcW w:w="270" w:type="pct"/>
            <w:noWrap w:val="0"/>
            <w:vAlign w:val="center"/>
          </w:tcPr>
          <w:p w14:paraId="077077DC">
            <w:pPr>
              <w:pStyle w:val="2"/>
              <w:kinsoku/>
              <w:jc w:val="center"/>
              <w:rPr>
                <w:rFonts w:ascii="宋体" w:hAnsi="宋体" w:eastAsia="宋体"/>
                <w:sz w:val="18"/>
                <w:szCs w:val="18"/>
              </w:rPr>
            </w:pPr>
            <w:r>
              <w:rPr>
                <w:rFonts w:hint="eastAsia" w:ascii="宋体" w:hAnsi="宋体" w:eastAsia="宋体"/>
                <w:sz w:val="18"/>
                <w:szCs w:val="18"/>
              </w:rPr>
              <w:t>273</w:t>
            </w:r>
          </w:p>
        </w:tc>
        <w:tc>
          <w:tcPr>
            <w:tcW w:w="238" w:type="pct"/>
            <w:noWrap w:val="0"/>
            <w:vAlign w:val="center"/>
          </w:tcPr>
          <w:p w14:paraId="31F92E06">
            <w:pPr>
              <w:pStyle w:val="2"/>
              <w:kinsoku/>
              <w:jc w:val="center"/>
              <w:rPr>
                <w:rFonts w:ascii="宋体" w:hAnsi="宋体" w:eastAsia="宋体"/>
                <w:sz w:val="18"/>
                <w:szCs w:val="18"/>
              </w:rPr>
            </w:pPr>
          </w:p>
        </w:tc>
        <w:tc>
          <w:tcPr>
            <w:tcW w:w="238" w:type="pct"/>
            <w:noWrap w:val="0"/>
            <w:vAlign w:val="center"/>
          </w:tcPr>
          <w:p w14:paraId="0DE88D12">
            <w:pPr>
              <w:pStyle w:val="2"/>
              <w:kinsoku/>
              <w:jc w:val="center"/>
              <w:rPr>
                <w:rFonts w:ascii="宋体" w:hAnsi="宋体" w:eastAsia="宋体"/>
                <w:sz w:val="18"/>
                <w:szCs w:val="18"/>
              </w:rPr>
            </w:pPr>
          </w:p>
        </w:tc>
        <w:tc>
          <w:tcPr>
            <w:tcW w:w="270" w:type="pct"/>
            <w:noWrap w:val="0"/>
            <w:vAlign w:val="center"/>
          </w:tcPr>
          <w:p w14:paraId="11D6346D">
            <w:pPr>
              <w:pStyle w:val="2"/>
              <w:kinsoku/>
              <w:jc w:val="center"/>
              <w:rPr>
                <w:rFonts w:ascii="宋体" w:hAnsi="宋体" w:eastAsia="宋体"/>
                <w:sz w:val="18"/>
                <w:szCs w:val="18"/>
              </w:rPr>
            </w:pPr>
            <w:r>
              <w:rPr>
                <w:rFonts w:hint="eastAsia" w:ascii="宋体" w:hAnsi="宋体" w:eastAsia="宋体"/>
                <w:sz w:val="18"/>
                <w:szCs w:val="18"/>
              </w:rPr>
              <w:t>273</w:t>
            </w:r>
          </w:p>
        </w:tc>
        <w:tc>
          <w:tcPr>
            <w:tcW w:w="302" w:type="pct"/>
            <w:noWrap w:val="0"/>
            <w:vAlign w:val="center"/>
          </w:tcPr>
          <w:p w14:paraId="5B24C053">
            <w:pPr>
              <w:pStyle w:val="2"/>
              <w:kinsoku/>
              <w:jc w:val="center"/>
              <w:rPr>
                <w:rFonts w:ascii="宋体" w:hAnsi="宋体" w:eastAsia="宋体"/>
                <w:sz w:val="18"/>
                <w:szCs w:val="18"/>
              </w:rPr>
            </w:pPr>
            <w:r>
              <w:rPr>
                <w:rFonts w:hint="eastAsia" w:ascii="宋体" w:hAnsi="宋体" w:eastAsia="宋体"/>
                <w:sz w:val="18"/>
                <w:szCs w:val="18"/>
              </w:rPr>
              <w:t>83</w:t>
            </w:r>
          </w:p>
        </w:tc>
        <w:tc>
          <w:tcPr>
            <w:tcW w:w="334" w:type="pct"/>
            <w:noWrap w:val="0"/>
            <w:vAlign w:val="center"/>
          </w:tcPr>
          <w:p w14:paraId="0F2FF9C0">
            <w:pPr>
              <w:pStyle w:val="2"/>
              <w:kinsoku/>
              <w:jc w:val="center"/>
              <w:rPr>
                <w:rFonts w:ascii="宋体" w:hAnsi="宋体" w:eastAsia="宋体"/>
                <w:sz w:val="18"/>
                <w:szCs w:val="18"/>
              </w:rPr>
            </w:pPr>
          </w:p>
        </w:tc>
        <w:tc>
          <w:tcPr>
            <w:tcW w:w="334" w:type="pct"/>
            <w:noWrap w:val="0"/>
            <w:vAlign w:val="center"/>
          </w:tcPr>
          <w:p w14:paraId="3AF5BC64">
            <w:pPr>
              <w:pStyle w:val="2"/>
              <w:kinsoku/>
              <w:jc w:val="center"/>
              <w:rPr>
                <w:rFonts w:ascii="宋体" w:hAnsi="宋体" w:eastAsia="宋体"/>
                <w:sz w:val="18"/>
                <w:szCs w:val="18"/>
              </w:rPr>
            </w:pPr>
            <w:r>
              <w:rPr>
                <w:rFonts w:hint="eastAsia" w:ascii="宋体" w:hAnsi="宋体" w:eastAsia="宋体"/>
                <w:sz w:val="18"/>
                <w:szCs w:val="18"/>
              </w:rPr>
              <w:t>190</w:t>
            </w:r>
          </w:p>
        </w:tc>
        <w:tc>
          <w:tcPr>
            <w:tcW w:w="336" w:type="pct"/>
            <w:noWrap w:val="0"/>
            <w:vAlign w:val="center"/>
          </w:tcPr>
          <w:p w14:paraId="569A73E3">
            <w:pPr>
              <w:pStyle w:val="2"/>
              <w:kinsoku/>
              <w:jc w:val="center"/>
              <w:rPr>
                <w:rFonts w:ascii="宋体" w:hAnsi="宋体" w:eastAsia="宋体"/>
                <w:sz w:val="18"/>
                <w:szCs w:val="18"/>
              </w:rPr>
            </w:pPr>
          </w:p>
        </w:tc>
        <w:tc>
          <w:tcPr>
            <w:tcW w:w="270" w:type="pct"/>
            <w:noWrap w:val="0"/>
            <w:vAlign w:val="center"/>
          </w:tcPr>
          <w:p w14:paraId="1C7C5B90">
            <w:pPr>
              <w:pStyle w:val="2"/>
              <w:kinsoku/>
              <w:jc w:val="center"/>
              <w:rPr>
                <w:rFonts w:ascii="宋体" w:hAnsi="宋体" w:eastAsia="宋体"/>
                <w:sz w:val="18"/>
                <w:szCs w:val="18"/>
              </w:rPr>
            </w:pPr>
            <w:r>
              <w:rPr>
                <w:rFonts w:hint="eastAsia" w:ascii="宋体" w:hAnsi="宋体" w:eastAsia="宋体"/>
                <w:sz w:val="18"/>
                <w:szCs w:val="18"/>
              </w:rPr>
              <w:t>273</w:t>
            </w:r>
          </w:p>
        </w:tc>
        <w:tc>
          <w:tcPr>
            <w:tcW w:w="238" w:type="pct"/>
            <w:noWrap w:val="0"/>
            <w:vAlign w:val="center"/>
          </w:tcPr>
          <w:p w14:paraId="2E2AFBDD">
            <w:pPr>
              <w:pStyle w:val="2"/>
              <w:kinsoku/>
              <w:jc w:val="center"/>
              <w:rPr>
                <w:rFonts w:ascii="宋体" w:hAnsi="宋体" w:eastAsia="宋体"/>
                <w:sz w:val="18"/>
                <w:szCs w:val="18"/>
              </w:rPr>
            </w:pPr>
          </w:p>
        </w:tc>
        <w:tc>
          <w:tcPr>
            <w:tcW w:w="238" w:type="pct"/>
            <w:noWrap w:val="0"/>
            <w:vAlign w:val="center"/>
          </w:tcPr>
          <w:p w14:paraId="670F046B">
            <w:pPr>
              <w:pStyle w:val="2"/>
              <w:kinsoku/>
              <w:jc w:val="center"/>
              <w:rPr>
                <w:rFonts w:ascii="宋体" w:hAnsi="宋体" w:eastAsia="宋体"/>
                <w:sz w:val="18"/>
                <w:szCs w:val="18"/>
              </w:rPr>
            </w:pPr>
          </w:p>
        </w:tc>
        <w:tc>
          <w:tcPr>
            <w:tcW w:w="141" w:type="pct"/>
            <w:noWrap w:val="0"/>
            <w:vAlign w:val="center"/>
          </w:tcPr>
          <w:p w14:paraId="0DE16468">
            <w:pPr>
              <w:pStyle w:val="2"/>
              <w:kinsoku/>
              <w:jc w:val="center"/>
              <w:rPr>
                <w:rFonts w:ascii="宋体" w:hAnsi="宋体" w:eastAsia="宋体"/>
                <w:sz w:val="18"/>
                <w:szCs w:val="18"/>
              </w:rPr>
            </w:pPr>
          </w:p>
        </w:tc>
        <w:tc>
          <w:tcPr>
            <w:tcW w:w="238" w:type="pct"/>
            <w:noWrap w:val="0"/>
            <w:vAlign w:val="center"/>
          </w:tcPr>
          <w:p w14:paraId="762DDD62">
            <w:pPr>
              <w:pStyle w:val="2"/>
              <w:kinsoku/>
              <w:jc w:val="center"/>
              <w:rPr>
                <w:rFonts w:ascii="宋体" w:hAnsi="宋体" w:eastAsia="宋体"/>
                <w:sz w:val="18"/>
                <w:szCs w:val="18"/>
              </w:rPr>
            </w:pPr>
            <w:r>
              <w:rPr>
                <w:rFonts w:hint="eastAsia" w:ascii="宋体" w:hAnsi="宋体" w:eastAsia="宋体"/>
                <w:sz w:val="18"/>
                <w:szCs w:val="18"/>
              </w:rPr>
              <w:t>5</w:t>
            </w:r>
          </w:p>
        </w:tc>
        <w:tc>
          <w:tcPr>
            <w:tcW w:w="238" w:type="pct"/>
            <w:noWrap w:val="0"/>
            <w:vAlign w:val="center"/>
          </w:tcPr>
          <w:p w14:paraId="04595DF6">
            <w:pPr>
              <w:pStyle w:val="2"/>
              <w:kinsoku/>
              <w:jc w:val="center"/>
              <w:rPr>
                <w:rFonts w:ascii="宋体" w:hAnsi="宋体" w:eastAsia="宋体"/>
                <w:sz w:val="18"/>
                <w:szCs w:val="18"/>
              </w:rPr>
            </w:pPr>
            <w:r>
              <w:rPr>
                <w:rFonts w:hint="eastAsia" w:ascii="宋体" w:hAnsi="宋体" w:eastAsia="宋体"/>
                <w:sz w:val="18"/>
                <w:szCs w:val="18"/>
              </w:rPr>
              <w:t>6</w:t>
            </w:r>
          </w:p>
        </w:tc>
        <w:tc>
          <w:tcPr>
            <w:tcW w:w="206" w:type="pct"/>
            <w:noWrap w:val="0"/>
            <w:vAlign w:val="center"/>
          </w:tcPr>
          <w:p w14:paraId="69A4D241">
            <w:pPr>
              <w:pStyle w:val="2"/>
              <w:kinsoku/>
              <w:jc w:val="center"/>
              <w:rPr>
                <w:rFonts w:ascii="宋体" w:hAnsi="宋体" w:eastAsia="宋体"/>
                <w:sz w:val="18"/>
                <w:szCs w:val="18"/>
              </w:rPr>
            </w:pPr>
            <w:r>
              <w:rPr>
                <w:rFonts w:hint="eastAsia" w:ascii="宋体" w:hAnsi="宋体" w:eastAsia="宋体"/>
                <w:sz w:val="18"/>
                <w:szCs w:val="18"/>
              </w:rPr>
              <w:t>1993</w:t>
            </w:r>
          </w:p>
        </w:tc>
        <w:tc>
          <w:tcPr>
            <w:tcW w:w="141" w:type="pct"/>
            <w:noWrap w:val="0"/>
            <w:vAlign w:val="center"/>
          </w:tcPr>
          <w:p w14:paraId="6A7DFD62">
            <w:pPr>
              <w:pStyle w:val="2"/>
              <w:kinsoku/>
              <w:jc w:val="center"/>
              <w:rPr>
                <w:rFonts w:ascii="宋体" w:hAnsi="宋体" w:eastAsia="宋体"/>
                <w:sz w:val="18"/>
                <w:szCs w:val="18"/>
              </w:rPr>
            </w:pPr>
          </w:p>
        </w:tc>
      </w:tr>
      <w:tr w14:paraId="6A02F5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300" w:type="pct"/>
            <w:noWrap w:val="0"/>
            <w:vAlign w:val="center"/>
          </w:tcPr>
          <w:p w14:paraId="745E237A">
            <w:pPr>
              <w:pStyle w:val="2"/>
              <w:kinsoku/>
              <w:jc w:val="center"/>
              <w:rPr>
                <w:rFonts w:ascii="宋体" w:hAnsi="宋体" w:eastAsia="宋体"/>
                <w:sz w:val="18"/>
                <w:szCs w:val="18"/>
              </w:rPr>
            </w:pPr>
            <w:r>
              <w:rPr>
                <w:rFonts w:hint="eastAsia" w:ascii="宋体" w:hAnsi="宋体" w:eastAsia="宋体"/>
                <w:sz w:val="18"/>
                <w:szCs w:val="18"/>
              </w:rPr>
              <w:t>城北下水道</w:t>
            </w:r>
          </w:p>
        </w:tc>
        <w:tc>
          <w:tcPr>
            <w:tcW w:w="279" w:type="pct"/>
            <w:noWrap w:val="0"/>
            <w:vAlign w:val="center"/>
          </w:tcPr>
          <w:p w14:paraId="40F82632">
            <w:pPr>
              <w:pStyle w:val="2"/>
              <w:kinsoku/>
              <w:jc w:val="center"/>
              <w:rPr>
                <w:rFonts w:ascii="宋体" w:hAnsi="宋体" w:eastAsia="宋体"/>
                <w:sz w:val="18"/>
                <w:szCs w:val="18"/>
              </w:rPr>
            </w:pPr>
            <w:r>
              <w:rPr>
                <w:rFonts w:hint="eastAsia" w:ascii="宋体" w:hAnsi="宋体" w:eastAsia="宋体"/>
                <w:sz w:val="18"/>
                <w:szCs w:val="18"/>
              </w:rPr>
              <w:t>城北排水渠</w:t>
            </w:r>
          </w:p>
        </w:tc>
        <w:tc>
          <w:tcPr>
            <w:tcW w:w="388" w:type="pct"/>
            <w:noWrap w:val="0"/>
            <w:vAlign w:val="center"/>
          </w:tcPr>
          <w:p w14:paraId="7388EB57">
            <w:pPr>
              <w:pStyle w:val="2"/>
              <w:kinsoku/>
              <w:jc w:val="center"/>
              <w:rPr>
                <w:rFonts w:ascii="宋体" w:hAnsi="宋体" w:eastAsia="宋体"/>
                <w:sz w:val="18"/>
                <w:szCs w:val="18"/>
              </w:rPr>
            </w:pPr>
            <w:r>
              <w:rPr>
                <w:rFonts w:hint="eastAsia" w:ascii="宋体" w:hAnsi="宋体" w:eastAsia="宋体"/>
                <w:sz w:val="18"/>
                <w:szCs w:val="18"/>
              </w:rPr>
              <w:t>阳明路涵洞</w:t>
            </w:r>
          </w:p>
        </w:tc>
        <w:tc>
          <w:tcPr>
            <w:tcW w:w="270" w:type="pct"/>
            <w:noWrap w:val="0"/>
            <w:vAlign w:val="center"/>
          </w:tcPr>
          <w:p w14:paraId="7C0C53BB">
            <w:pPr>
              <w:pStyle w:val="2"/>
              <w:kinsoku/>
              <w:jc w:val="center"/>
              <w:rPr>
                <w:rFonts w:ascii="宋体" w:hAnsi="宋体" w:eastAsia="宋体"/>
                <w:sz w:val="18"/>
                <w:szCs w:val="18"/>
              </w:rPr>
            </w:pPr>
            <w:r>
              <w:rPr>
                <w:rFonts w:hint="eastAsia" w:ascii="宋体" w:hAnsi="宋体" w:eastAsia="宋体"/>
                <w:sz w:val="18"/>
                <w:szCs w:val="18"/>
              </w:rPr>
              <w:t>1769</w:t>
            </w:r>
          </w:p>
        </w:tc>
        <w:tc>
          <w:tcPr>
            <w:tcW w:w="238" w:type="pct"/>
            <w:noWrap w:val="0"/>
            <w:vAlign w:val="center"/>
          </w:tcPr>
          <w:p w14:paraId="34C8A593">
            <w:pPr>
              <w:pStyle w:val="2"/>
              <w:kinsoku/>
              <w:jc w:val="center"/>
              <w:rPr>
                <w:rFonts w:ascii="宋体" w:hAnsi="宋体" w:eastAsia="宋体"/>
                <w:sz w:val="18"/>
                <w:szCs w:val="18"/>
              </w:rPr>
            </w:pPr>
          </w:p>
        </w:tc>
        <w:tc>
          <w:tcPr>
            <w:tcW w:w="238" w:type="pct"/>
            <w:noWrap w:val="0"/>
            <w:vAlign w:val="center"/>
          </w:tcPr>
          <w:p w14:paraId="45FAF32E">
            <w:pPr>
              <w:pStyle w:val="2"/>
              <w:kinsoku/>
              <w:jc w:val="center"/>
              <w:rPr>
                <w:rFonts w:ascii="宋体" w:hAnsi="宋体" w:eastAsia="宋体"/>
                <w:sz w:val="18"/>
                <w:szCs w:val="18"/>
              </w:rPr>
            </w:pPr>
          </w:p>
        </w:tc>
        <w:tc>
          <w:tcPr>
            <w:tcW w:w="270" w:type="pct"/>
            <w:noWrap w:val="0"/>
            <w:vAlign w:val="center"/>
          </w:tcPr>
          <w:p w14:paraId="51F70F5C">
            <w:pPr>
              <w:pStyle w:val="2"/>
              <w:kinsoku/>
              <w:jc w:val="center"/>
              <w:rPr>
                <w:rFonts w:ascii="宋体" w:hAnsi="宋体" w:eastAsia="宋体"/>
                <w:sz w:val="18"/>
                <w:szCs w:val="18"/>
              </w:rPr>
            </w:pPr>
            <w:r>
              <w:rPr>
                <w:rFonts w:hint="eastAsia" w:ascii="宋体" w:hAnsi="宋体" w:eastAsia="宋体"/>
                <w:sz w:val="18"/>
                <w:szCs w:val="18"/>
              </w:rPr>
              <w:t>1769</w:t>
            </w:r>
          </w:p>
        </w:tc>
        <w:tc>
          <w:tcPr>
            <w:tcW w:w="302" w:type="pct"/>
            <w:noWrap w:val="0"/>
            <w:vAlign w:val="center"/>
          </w:tcPr>
          <w:p w14:paraId="5371C5C9">
            <w:pPr>
              <w:pStyle w:val="2"/>
              <w:kinsoku/>
              <w:jc w:val="center"/>
              <w:rPr>
                <w:rFonts w:ascii="宋体" w:hAnsi="宋体" w:eastAsia="宋体"/>
                <w:sz w:val="18"/>
                <w:szCs w:val="18"/>
              </w:rPr>
            </w:pPr>
          </w:p>
        </w:tc>
        <w:tc>
          <w:tcPr>
            <w:tcW w:w="334" w:type="pct"/>
            <w:noWrap w:val="0"/>
            <w:vAlign w:val="center"/>
          </w:tcPr>
          <w:p w14:paraId="24F8F1F2">
            <w:pPr>
              <w:pStyle w:val="2"/>
              <w:kinsoku/>
              <w:jc w:val="center"/>
              <w:rPr>
                <w:rFonts w:ascii="宋体" w:hAnsi="宋体" w:eastAsia="宋体"/>
                <w:sz w:val="18"/>
                <w:szCs w:val="18"/>
              </w:rPr>
            </w:pPr>
          </w:p>
        </w:tc>
        <w:tc>
          <w:tcPr>
            <w:tcW w:w="334" w:type="pct"/>
            <w:noWrap w:val="0"/>
            <w:vAlign w:val="center"/>
          </w:tcPr>
          <w:p w14:paraId="19A61E85">
            <w:pPr>
              <w:pStyle w:val="2"/>
              <w:kinsoku/>
              <w:jc w:val="center"/>
              <w:rPr>
                <w:rFonts w:ascii="宋体" w:hAnsi="宋体" w:eastAsia="宋体"/>
                <w:sz w:val="18"/>
                <w:szCs w:val="18"/>
              </w:rPr>
            </w:pPr>
          </w:p>
        </w:tc>
        <w:tc>
          <w:tcPr>
            <w:tcW w:w="336" w:type="pct"/>
            <w:noWrap w:val="0"/>
            <w:vAlign w:val="center"/>
          </w:tcPr>
          <w:p w14:paraId="33D5BABE">
            <w:pPr>
              <w:pStyle w:val="2"/>
              <w:kinsoku/>
              <w:jc w:val="center"/>
              <w:rPr>
                <w:rFonts w:ascii="宋体" w:hAnsi="宋体" w:eastAsia="宋体"/>
                <w:sz w:val="18"/>
                <w:szCs w:val="18"/>
              </w:rPr>
            </w:pPr>
            <w:r>
              <w:rPr>
                <w:rFonts w:hint="eastAsia" w:ascii="宋体" w:hAnsi="宋体" w:eastAsia="宋体"/>
                <w:sz w:val="18"/>
                <w:szCs w:val="18"/>
              </w:rPr>
              <w:t>1769</w:t>
            </w:r>
          </w:p>
        </w:tc>
        <w:tc>
          <w:tcPr>
            <w:tcW w:w="270" w:type="pct"/>
            <w:noWrap w:val="0"/>
            <w:vAlign w:val="center"/>
          </w:tcPr>
          <w:p w14:paraId="7AABB91F">
            <w:pPr>
              <w:pStyle w:val="2"/>
              <w:kinsoku/>
              <w:jc w:val="center"/>
              <w:rPr>
                <w:rFonts w:ascii="宋体" w:hAnsi="宋体" w:eastAsia="宋体"/>
                <w:sz w:val="18"/>
                <w:szCs w:val="18"/>
              </w:rPr>
            </w:pPr>
            <w:r>
              <w:rPr>
                <w:rFonts w:hint="eastAsia" w:ascii="宋体" w:hAnsi="宋体" w:eastAsia="宋体"/>
                <w:sz w:val="18"/>
                <w:szCs w:val="18"/>
              </w:rPr>
              <w:t>1769</w:t>
            </w:r>
          </w:p>
        </w:tc>
        <w:tc>
          <w:tcPr>
            <w:tcW w:w="238" w:type="pct"/>
            <w:noWrap w:val="0"/>
            <w:vAlign w:val="center"/>
          </w:tcPr>
          <w:p w14:paraId="5239B03E">
            <w:pPr>
              <w:pStyle w:val="2"/>
              <w:kinsoku/>
              <w:jc w:val="center"/>
              <w:rPr>
                <w:rFonts w:ascii="宋体" w:hAnsi="宋体" w:eastAsia="宋体"/>
                <w:sz w:val="18"/>
                <w:szCs w:val="18"/>
              </w:rPr>
            </w:pPr>
          </w:p>
        </w:tc>
        <w:tc>
          <w:tcPr>
            <w:tcW w:w="238" w:type="pct"/>
            <w:noWrap w:val="0"/>
            <w:vAlign w:val="center"/>
          </w:tcPr>
          <w:p w14:paraId="3068DF05">
            <w:pPr>
              <w:pStyle w:val="2"/>
              <w:kinsoku/>
              <w:jc w:val="center"/>
              <w:rPr>
                <w:rFonts w:ascii="宋体" w:hAnsi="宋体" w:eastAsia="宋体"/>
                <w:sz w:val="18"/>
                <w:szCs w:val="18"/>
              </w:rPr>
            </w:pPr>
          </w:p>
        </w:tc>
        <w:tc>
          <w:tcPr>
            <w:tcW w:w="141" w:type="pct"/>
            <w:noWrap w:val="0"/>
            <w:vAlign w:val="center"/>
          </w:tcPr>
          <w:p w14:paraId="3BB83A05">
            <w:pPr>
              <w:pStyle w:val="2"/>
              <w:kinsoku/>
              <w:jc w:val="center"/>
              <w:rPr>
                <w:rFonts w:ascii="宋体" w:hAnsi="宋体" w:eastAsia="宋体"/>
                <w:sz w:val="18"/>
                <w:szCs w:val="18"/>
              </w:rPr>
            </w:pPr>
          </w:p>
        </w:tc>
        <w:tc>
          <w:tcPr>
            <w:tcW w:w="238" w:type="pct"/>
            <w:noWrap w:val="0"/>
            <w:vAlign w:val="center"/>
          </w:tcPr>
          <w:p w14:paraId="3C04D142">
            <w:pPr>
              <w:pStyle w:val="2"/>
              <w:kinsoku/>
              <w:jc w:val="center"/>
              <w:rPr>
                <w:rFonts w:ascii="宋体" w:hAnsi="宋体" w:eastAsia="宋体"/>
                <w:sz w:val="18"/>
                <w:szCs w:val="18"/>
              </w:rPr>
            </w:pPr>
          </w:p>
        </w:tc>
        <w:tc>
          <w:tcPr>
            <w:tcW w:w="238" w:type="pct"/>
            <w:noWrap w:val="0"/>
            <w:vAlign w:val="center"/>
          </w:tcPr>
          <w:p w14:paraId="29EE031C">
            <w:pPr>
              <w:pStyle w:val="2"/>
              <w:kinsoku/>
              <w:jc w:val="center"/>
              <w:rPr>
                <w:rFonts w:ascii="宋体" w:hAnsi="宋体" w:eastAsia="宋体"/>
                <w:sz w:val="18"/>
                <w:szCs w:val="18"/>
              </w:rPr>
            </w:pPr>
            <w:r>
              <w:rPr>
                <w:rFonts w:hint="eastAsia" w:ascii="宋体" w:hAnsi="宋体" w:eastAsia="宋体"/>
                <w:sz w:val="18"/>
                <w:szCs w:val="18"/>
              </w:rPr>
              <w:t>28</w:t>
            </w:r>
          </w:p>
        </w:tc>
        <w:tc>
          <w:tcPr>
            <w:tcW w:w="206" w:type="pct"/>
            <w:noWrap w:val="0"/>
            <w:vAlign w:val="center"/>
          </w:tcPr>
          <w:p w14:paraId="6CA4DF4A">
            <w:pPr>
              <w:pStyle w:val="2"/>
              <w:kinsoku/>
              <w:jc w:val="center"/>
              <w:rPr>
                <w:rFonts w:ascii="宋体" w:hAnsi="宋体" w:eastAsia="宋体"/>
                <w:sz w:val="18"/>
                <w:szCs w:val="18"/>
              </w:rPr>
            </w:pPr>
            <w:r>
              <w:rPr>
                <w:rFonts w:hint="eastAsia" w:ascii="宋体" w:hAnsi="宋体" w:eastAsia="宋体"/>
                <w:sz w:val="18"/>
                <w:szCs w:val="18"/>
              </w:rPr>
              <w:t>1966</w:t>
            </w:r>
          </w:p>
        </w:tc>
        <w:tc>
          <w:tcPr>
            <w:tcW w:w="141" w:type="pct"/>
            <w:noWrap w:val="0"/>
            <w:vAlign w:val="center"/>
          </w:tcPr>
          <w:p w14:paraId="7A089014">
            <w:pPr>
              <w:pStyle w:val="2"/>
              <w:kinsoku/>
              <w:jc w:val="center"/>
              <w:rPr>
                <w:rFonts w:ascii="宋体" w:hAnsi="宋体" w:eastAsia="宋体"/>
                <w:sz w:val="18"/>
                <w:szCs w:val="18"/>
              </w:rPr>
            </w:pPr>
          </w:p>
        </w:tc>
      </w:tr>
      <w:tr w14:paraId="5A9D6B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300" w:type="pct"/>
            <w:noWrap w:val="0"/>
            <w:vAlign w:val="center"/>
          </w:tcPr>
          <w:p w14:paraId="729C4ABE">
            <w:pPr>
              <w:pStyle w:val="2"/>
              <w:kinsoku/>
              <w:jc w:val="center"/>
              <w:rPr>
                <w:rFonts w:ascii="宋体" w:hAnsi="宋体" w:eastAsia="宋体"/>
                <w:sz w:val="18"/>
                <w:szCs w:val="18"/>
              </w:rPr>
            </w:pPr>
            <w:r>
              <w:rPr>
                <w:rFonts w:hint="eastAsia" w:ascii="宋体" w:hAnsi="宋体" w:eastAsia="宋体"/>
                <w:sz w:val="18"/>
                <w:szCs w:val="18"/>
              </w:rPr>
              <w:t>坝口巷下水道</w:t>
            </w:r>
          </w:p>
        </w:tc>
        <w:tc>
          <w:tcPr>
            <w:tcW w:w="279" w:type="pct"/>
            <w:noWrap w:val="0"/>
            <w:vAlign w:val="center"/>
          </w:tcPr>
          <w:p w14:paraId="3BBB61E9">
            <w:pPr>
              <w:pStyle w:val="2"/>
              <w:kinsoku/>
              <w:jc w:val="center"/>
              <w:rPr>
                <w:rFonts w:ascii="宋体" w:hAnsi="宋体" w:eastAsia="宋体"/>
                <w:sz w:val="18"/>
                <w:szCs w:val="18"/>
              </w:rPr>
            </w:pPr>
            <w:r>
              <w:rPr>
                <w:rFonts w:hint="eastAsia" w:ascii="宋体" w:hAnsi="宋体" w:eastAsia="宋体"/>
                <w:sz w:val="18"/>
                <w:szCs w:val="18"/>
              </w:rPr>
              <w:t>广场南路</w:t>
            </w:r>
          </w:p>
        </w:tc>
        <w:tc>
          <w:tcPr>
            <w:tcW w:w="388" w:type="pct"/>
            <w:noWrap w:val="0"/>
            <w:vAlign w:val="center"/>
          </w:tcPr>
          <w:p w14:paraId="760E9338">
            <w:pPr>
              <w:pStyle w:val="2"/>
              <w:kinsoku/>
              <w:jc w:val="center"/>
              <w:rPr>
                <w:rFonts w:ascii="宋体" w:hAnsi="宋体" w:eastAsia="宋体"/>
                <w:sz w:val="18"/>
                <w:szCs w:val="18"/>
              </w:rPr>
            </w:pPr>
            <w:r>
              <w:rPr>
                <w:rFonts w:hint="eastAsia" w:ascii="宋体" w:hAnsi="宋体" w:eastAsia="宋体"/>
                <w:sz w:val="18"/>
                <w:szCs w:val="18"/>
              </w:rPr>
              <w:t>象南广场</w:t>
            </w:r>
          </w:p>
        </w:tc>
        <w:tc>
          <w:tcPr>
            <w:tcW w:w="270" w:type="pct"/>
            <w:noWrap w:val="0"/>
            <w:vAlign w:val="center"/>
          </w:tcPr>
          <w:p w14:paraId="0376E230">
            <w:pPr>
              <w:pStyle w:val="2"/>
              <w:kinsoku/>
              <w:jc w:val="center"/>
              <w:rPr>
                <w:rFonts w:ascii="宋体" w:hAnsi="宋体" w:eastAsia="宋体"/>
                <w:sz w:val="18"/>
                <w:szCs w:val="18"/>
              </w:rPr>
            </w:pPr>
            <w:r>
              <w:rPr>
                <w:rFonts w:hint="eastAsia" w:ascii="宋体" w:hAnsi="宋体" w:eastAsia="宋体"/>
                <w:sz w:val="18"/>
                <w:szCs w:val="18"/>
              </w:rPr>
              <w:t>955</w:t>
            </w:r>
          </w:p>
        </w:tc>
        <w:tc>
          <w:tcPr>
            <w:tcW w:w="238" w:type="pct"/>
            <w:noWrap w:val="0"/>
            <w:vAlign w:val="center"/>
          </w:tcPr>
          <w:p w14:paraId="28B2701B">
            <w:pPr>
              <w:pStyle w:val="2"/>
              <w:kinsoku/>
              <w:jc w:val="center"/>
              <w:rPr>
                <w:rFonts w:ascii="宋体" w:hAnsi="宋体" w:eastAsia="宋体"/>
                <w:sz w:val="18"/>
                <w:szCs w:val="18"/>
              </w:rPr>
            </w:pPr>
          </w:p>
        </w:tc>
        <w:tc>
          <w:tcPr>
            <w:tcW w:w="238" w:type="pct"/>
            <w:noWrap w:val="0"/>
            <w:vAlign w:val="center"/>
          </w:tcPr>
          <w:p w14:paraId="7E1EF419">
            <w:pPr>
              <w:pStyle w:val="2"/>
              <w:kinsoku/>
              <w:jc w:val="center"/>
              <w:rPr>
                <w:rFonts w:ascii="宋体" w:hAnsi="宋体" w:eastAsia="宋体"/>
                <w:sz w:val="18"/>
                <w:szCs w:val="18"/>
              </w:rPr>
            </w:pPr>
          </w:p>
        </w:tc>
        <w:tc>
          <w:tcPr>
            <w:tcW w:w="270" w:type="pct"/>
            <w:noWrap w:val="0"/>
            <w:vAlign w:val="center"/>
          </w:tcPr>
          <w:p w14:paraId="78A51327">
            <w:pPr>
              <w:pStyle w:val="2"/>
              <w:kinsoku/>
              <w:jc w:val="center"/>
              <w:rPr>
                <w:rFonts w:ascii="宋体" w:hAnsi="宋体" w:eastAsia="宋体"/>
                <w:sz w:val="18"/>
                <w:szCs w:val="18"/>
              </w:rPr>
            </w:pPr>
            <w:r>
              <w:rPr>
                <w:rFonts w:hint="eastAsia" w:ascii="宋体" w:hAnsi="宋体" w:eastAsia="宋体"/>
                <w:sz w:val="18"/>
                <w:szCs w:val="18"/>
              </w:rPr>
              <w:t>955</w:t>
            </w:r>
          </w:p>
        </w:tc>
        <w:tc>
          <w:tcPr>
            <w:tcW w:w="302" w:type="pct"/>
            <w:noWrap w:val="0"/>
            <w:vAlign w:val="center"/>
          </w:tcPr>
          <w:p w14:paraId="2209EC84">
            <w:pPr>
              <w:pStyle w:val="2"/>
              <w:kinsoku/>
              <w:jc w:val="center"/>
              <w:rPr>
                <w:rFonts w:ascii="宋体" w:hAnsi="宋体" w:eastAsia="宋体"/>
                <w:sz w:val="18"/>
                <w:szCs w:val="18"/>
              </w:rPr>
            </w:pPr>
          </w:p>
        </w:tc>
        <w:tc>
          <w:tcPr>
            <w:tcW w:w="334" w:type="pct"/>
            <w:noWrap w:val="0"/>
            <w:vAlign w:val="center"/>
          </w:tcPr>
          <w:p w14:paraId="3BCC7D83">
            <w:pPr>
              <w:pStyle w:val="2"/>
              <w:kinsoku/>
              <w:jc w:val="center"/>
              <w:rPr>
                <w:rFonts w:ascii="宋体" w:hAnsi="宋体" w:eastAsia="宋体"/>
                <w:sz w:val="18"/>
                <w:szCs w:val="18"/>
              </w:rPr>
            </w:pPr>
            <w:r>
              <w:rPr>
                <w:rFonts w:hint="eastAsia" w:ascii="宋体" w:hAnsi="宋体" w:eastAsia="宋体"/>
                <w:sz w:val="18"/>
                <w:szCs w:val="18"/>
              </w:rPr>
              <w:t>645</w:t>
            </w:r>
          </w:p>
        </w:tc>
        <w:tc>
          <w:tcPr>
            <w:tcW w:w="334" w:type="pct"/>
            <w:noWrap w:val="0"/>
            <w:vAlign w:val="center"/>
          </w:tcPr>
          <w:p w14:paraId="6240F4F2">
            <w:pPr>
              <w:pStyle w:val="2"/>
              <w:kinsoku/>
              <w:jc w:val="center"/>
              <w:rPr>
                <w:rFonts w:ascii="宋体" w:hAnsi="宋体" w:eastAsia="宋体"/>
                <w:sz w:val="18"/>
                <w:szCs w:val="18"/>
              </w:rPr>
            </w:pPr>
          </w:p>
        </w:tc>
        <w:tc>
          <w:tcPr>
            <w:tcW w:w="336" w:type="pct"/>
            <w:noWrap w:val="0"/>
            <w:vAlign w:val="center"/>
          </w:tcPr>
          <w:p w14:paraId="2F726740">
            <w:pPr>
              <w:pStyle w:val="2"/>
              <w:kinsoku/>
              <w:jc w:val="center"/>
              <w:rPr>
                <w:rFonts w:ascii="宋体" w:hAnsi="宋体" w:eastAsia="宋体"/>
                <w:sz w:val="18"/>
                <w:szCs w:val="18"/>
              </w:rPr>
            </w:pPr>
            <w:r>
              <w:rPr>
                <w:rFonts w:hint="eastAsia" w:ascii="宋体" w:hAnsi="宋体" w:eastAsia="宋体"/>
                <w:sz w:val="18"/>
                <w:szCs w:val="18"/>
              </w:rPr>
              <w:t>310</w:t>
            </w:r>
          </w:p>
        </w:tc>
        <w:tc>
          <w:tcPr>
            <w:tcW w:w="270" w:type="pct"/>
            <w:noWrap w:val="0"/>
            <w:vAlign w:val="center"/>
          </w:tcPr>
          <w:p w14:paraId="75FBBF8B">
            <w:pPr>
              <w:pStyle w:val="2"/>
              <w:kinsoku/>
              <w:jc w:val="center"/>
              <w:rPr>
                <w:rFonts w:ascii="宋体" w:hAnsi="宋体" w:eastAsia="宋体"/>
                <w:sz w:val="18"/>
                <w:szCs w:val="18"/>
              </w:rPr>
            </w:pPr>
            <w:r>
              <w:rPr>
                <w:rFonts w:hint="eastAsia" w:ascii="宋体" w:hAnsi="宋体" w:eastAsia="宋体"/>
                <w:sz w:val="18"/>
                <w:szCs w:val="18"/>
              </w:rPr>
              <w:t>955</w:t>
            </w:r>
          </w:p>
        </w:tc>
        <w:tc>
          <w:tcPr>
            <w:tcW w:w="238" w:type="pct"/>
            <w:noWrap w:val="0"/>
            <w:vAlign w:val="center"/>
          </w:tcPr>
          <w:p w14:paraId="1B4268E2">
            <w:pPr>
              <w:pStyle w:val="2"/>
              <w:kinsoku/>
              <w:jc w:val="center"/>
              <w:rPr>
                <w:rFonts w:ascii="宋体" w:hAnsi="宋体" w:eastAsia="宋体"/>
                <w:sz w:val="18"/>
                <w:szCs w:val="18"/>
              </w:rPr>
            </w:pPr>
          </w:p>
        </w:tc>
        <w:tc>
          <w:tcPr>
            <w:tcW w:w="238" w:type="pct"/>
            <w:noWrap w:val="0"/>
            <w:vAlign w:val="center"/>
          </w:tcPr>
          <w:p w14:paraId="41AC7760">
            <w:pPr>
              <w:pStyle w:val="2"/>
              <w:kinsoku/>
              <w:jc w:val="center"/>
              <w:rPr>
                <w:rFonts w:ascii="宋体" w:hAnsi="宋体" w:eastAsia="宋体"/>
                <w:sz w:val="18"/>
                <w:szCs w:val="18"/>
              </w:rPr>
            </w:pPr>
          </w:p>
        </w:tc>
        <w:tc>
          <w:tcPr>
            <w:tcW w:w="141" w:type="pct"/>
            <w:noWrap w:val="0"/>
            <w:vAlign w:val="center"/>
          </w:tcPr>
          <w:p w14:paraId="1E595EE3">
            <w:pPr>
              <w:pStyle w:val="2"/>
              <w:kinsoku/>
              <w:jc w:val="center"/>
              <w:rPr>
                <w:rFonts w:ascii="宋体" w:hAnsi="宋体" w:eastAsia="宋体"/>
                <w:sz w:val="18"/>
                <w:szCs w:val="18"/>
              </w:rPr>
            </w:pPr>
          </w:p>
        </w:tc>
        <w:tc>
          <w:tcPr>
            <w:tcW w:w="238" w:type="pct"/>
            <w:noWrap w:val="0"/>
            <w:vAlign w:val="center"/>
          </w:tcPr>
          <w:p w14:paraId="3997AAD9">
            <w:pPr>
              <w:pStyle w:val="2"/>
              <w:kinsoku/>
              <w:jc w:val="center"/>
              <w:rPr>
                <w:rFonts w:ascii="宋体" w:hAnsi="宋体" w:eastAsia="宋体"/>
                <w:sz w:val="18"/>
                <w:szCs w:val="18"/>
              </w:rPr>
            </w:pPr>
          </w:p>
        </w:tc>
        <w:tc>
          <w:tcPr>
            <w:tcW w:w="238" w:type="pct"/>
            <w:noWrap w:val="0"/>
            <w:vAlign w:val="center"/>
          </w:tcPr>
          <w:p w14:paraId="6235FEC3">
            <w:pPr>
              <w:pStyle w:val="2"/>
              <w:kinsoku/>
              <w:jc w:val="center"/>
              <w:rPr>
                <w:rFonts w:ascii="宋体" w:hAnsi="宋体" w:eastAsia="宋体"/>
                <w:sz w:val="18"/>
                <w:szCs w:val="18"/>
              </w:rPr>
            </w:pPr>
            <w:r>
              <w:rPr>
                <w:rFonts w:hint="eastAsia" w:ascii="宋体" w:hAnsi="宋体" w:eastAsia="宋体"/>
                <w:sz w:val="18"/>
                <w:szCs w:val="18"/>
              </w:rPr>
              <w:t>21</w:t>
            </w:r>
          </w:p>
        </w:tc>
        <w:tc>
          <w:tcPr>
            <w:tcW w:w="206" w:type="pct"/>
            <w:noWrap w:val="0"/>
            <w:vAlign w:val="center"/>
          </w:tcPr>
          <w:p w14:paraId="7A2E1786">
            <w:pPr>
              <w:pStyle w:val="2"/>
              <w:kinsoku/>
              <w:jc w:val="center"/>
              <w:rPr>
                <w:rFonts w:ascii="宋体" w:hAnsi="宋体" w:eastAsia="宋体"/>
                <w:sz w:val="18"/>
                <w:szCs w:val="18"/>
              </w:rPr>
            </w:pPr>
            <w:r>
              <w:rPr>
                <w:rFonts w:hint="eastAsia" w:ascii="宋体" w:hAnsi="宋体" w:eastAsia="宋体"/>
                <w:sz w:val="18"/>
                <w:szCs w:val="18"/>
              </w:rPr>
              <w:t>1982</w:t>
            </w:r>
          </w:p>
        </w:tc>
        <w:tc>
          <w:tcPr>
            <w:tcW w:w="141" w:type="pct"/>
            <w:noWrap w:val="0"/>
            <w:vAlign w:val="center"/>
          </w:tcPr>
          <w:p w14:paraId="656FD674">
            <w:pPr>
              <w:pStyle w:val="2"/>
              <w:kinsoku/>
              <w:jc w:val="center"/>
              <w:rPr>
                <w:rFonts w:ascii="宋体" w:hAnsi="宋体" w:eastAsia="宋体"/>
                <w:sz w:val="18"/>
                <w:szCs w:val="18"/>
              </w:rPr>
            </w:pPr>
          </w:p>
        </w:tc>
      </w:tr>
      <w:tr w14:paraId="638FE6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300" w:type="pct"/>
            <w:noWrap w:val="0"/>
            <w:vAlign w:val="center"/>
          </w:tcPr>
          <w:p w14:paraId="3910753B">
            <w:pPr>
              <w:pStyle w:val="2"/>
              <w:kinsoku/>
              <w:jc w:val="center"/>
              <w:rPr>
                <w:rFonts w:ascii="宋体" w:hAnsi="宋体" w:eastAsia="宋体"/>
                <w:sz w:val="18"/>
                <w:szCs w:val="18"/>
              </w:rPr>
            </w:pPr>
            <w:r>
              <w:rPr>
                <w:rFonts w:hint="eastAsia" w:ascii="宋体" w:hAnsi="宋体" w:eastAsia="宋体"/>
                <w:sz w:val="18"/>
                <w:szCs w:val="18"/>
              </w:rPr>
              <w:t>国安路</w:t>
            </w:r>
          </w:p>
        </w:tc>
        <w:tc>
          <w:tcPr>
            <w:tcW w:w="279" w:type="pct"/>
            <w:noWrap w:val="0"/>
            <w:vAlign w:val="center"/>
          </w:tcPr>
          <w:p w14:paraId="10096B47">
            <w:pPr>
              <w:pStyle w:val="2"/>
              <w:kinsoku/>
              <w:jc w:val="center"/>
              <w:rPr>
                <w:rFonts w:ascii="宋体" w:hAnsi="宋体" w:eastAsia="宋体"/>
                <w:sz w:val="18"/>
                <w:szCs w:val="18"/>
              </w:rPr>
            </w:pPr>
            <w:r>
              <w:rPr>
                <w:rFonts w:hint="eastAsia" w:ascii="宋体" w:hAnsi="宋体" w:eastAsia="宋体"/>
                <w:sz w:val="18"/>
                <w:szCs w:val="18"/>
              </w:rPr>
              <w:t>龙泉路</w:t>
            </w:r>
          </w:p>
        </w:tc>
        <w:tc>
          <w:tcPr>
            <w:tcW w:w="388" w:type="pct"/>
            <w:noWrap w:val="0"/>
            <w:vAlign w:val="center"/>
          </w:tcPr>
          <w:p w14:paraId="6E6DE378">
            <w:pPr>
              <w:pStyle w:val="2"/>
              <w:kinsoku/>
              <w:jc w:val="center"/>
              <w:rPr>
                <w:rFonts w:ascii="宋体" w:hAnsi="宋体" w:eastAsia="宋体"/>
                <w:sz w:val="18"/>
                <w:szCs w:val="18"/>
              </w:rPr>
            </w:pPr>
            <w:r>
              <w:rPr>
                <w:rFonts w:hint="eastAsia" w:ascii="宋体" w:hAnsi="宋体" w:eastAsia="宋体"/>
                <w:sz w:val="18"/>
                <w:szCs w:val="18"/>
              </w:rPr>
              <w:t>南京东路</w:t>
            </w:r>
          </w:p>
        </w:tc>
        <w:tc>
          <w:tcPr>
            <w:tcW w:w="270" w:type="pct"/>
            <w:noWrap w:val="0"/>
            <w:vAlign w:val="center"/>
          </w:tcPr>
          <w:p w14:paraId="761FB549">
            <w:pPr>
              <w:pStyle w:val="2"/>
              <w:kinsoku/>
              <w:jc w:val="center"/>
              <w:rPr>
                <w:rFonts w:ascii="宋体" w:hAnsi="宋体" w:eastAsia="宋体"/>
                <w:sz w:val="18"/>
                <w:szCs w:val="18"/>
              </w:rPr>
            </w:pPr>
            <w:r>
              <w:rPr>
                <w:rFonts w:hint="eastAsia" w:ascii="宋体" w:hAnsi="宋体" w:eastAsia="宋体"/>
                <w:sz w:val="18"/>
                <w:szCs w:val="18"/>
              </w:rPr>
              <w:t>4719</w:t>
            </w:r>
          </w:p>
        </w:tc>
        <w:tc>
          <w:tcPr>
            <w:tcW w:w="238" w:type="pct"/>
            <w:noWrap w:val="0"/>
            <w:vAlign w:val="center"/>
          </w:tcPr>
          <w:p w14:paraId="393EA3A0">
            <w:pPr>
              <w:pStyle w:val="2"/>
              <w:kinsoku/>
              <w:jc w:val="center"/>
              <w:rPr>
                <w:rFonts w:ascii="宋体" w:hAnsi="宋体" w:eastAsia="宋体"/>
                <w:sz w:val="18"/>
                <w:szCs w:val="18"/>
              </w:rPr>
            </w:pPr>
          </w:p>
        </w:tc>
        <w:tc>
          <w:tcPr>
            <w:tcW w:w="238" w:type="pct"/>
            <w:noWrap w:val="0"/>
            <w:vAlign w:val="center"/>
          </w:tcPr>
          <w:p w14:paraId="08041442">
            <w:pPr>
              <w:pStyle w:val="2"/>
              <w:kinsoku/>
              <w:jc w:val="center"/>
              <w:rPr>
                <w:rFonts w:ascii="宋体" w:hAnsi="宋体" w:eastAsia="宋体"/>
                <w:sz w:val="18"/>
                <w:szCs w:val="18"/>
              </w:rPr>
            </w:pPr>
          </w:p>
        </w:tc>
        <w:tc>
          <w:tcPr>
            <w:tcW w:w="270" w:type="pct"/>
            <w:noWrap w:val="0"/>
            <w:vAlign w:val="center"/>
          </w:tcPr>
          <w:p w14:paraId="15751FD2">
            <w:pPr>
              <w:pStyle w:val="2"/>
              <w:kinsoku/>
              <w:jc w:val="center"/>
              <w:rPr>
                <w:rFonts w:ascii="宋体" w:hAnsi="宋体" w:eastAsia="宋体"/>
                <w:sz w:val="18"/>
                <w:szCs w:val="18"/>
              </w:rPr>
            </w:pPr>
            <w:r>
              <w:rPr>
                <w:rFonts w:hint="eastAsia" w:ascii="宋体" w:hAnsi="宋体" w:eastAsia="宋体"/>
                <w:sz w:val="18"/>
                <w:szCs w:val="18"/>
              </w:rPr>
              <w:t>4719</w:t>
            </w:r>
          </w:p>
        </w:tc>
        <w:tc>
          <w:tcPr>
            <w:tcW w:w="302" w:type="pct"/>
            <w:noWrap w:val="0"/>
            <w:vAlign w:val="center"/>
          </w:tcPr>
          <w:p w14:paraId="5FCF859B">
            <w:pPr>
              <w:pStyle w:val="2"/>
              <w:kinsoku/>
              <w:jc w:val="center"/>
              <w:rPr>
                <w:rFonts w:ascii="宋体" w:hAnsi="宋体" w:eastAsia="宋体"/>
                <w:sz w:val="18"/>
                <w:szCs w:val="18"/>
              </w:rPr>
            </w:pPr>
            <w:r>
              <w:rPr>
                <w:rFonts w:hint="eastAsia" w:ascii="宋体" w:hAnsi="宋体" w:eastAsia="宋体"/>
                <w:sz w:val="18"/>
                <w:szCs w:val="18"/>
              </w:rPr>
              <w:t>2478</w:t>
            </w:r>
          </w:p>
        </w:tc>
        <w:tc>
          <w:tcPr>
            <w:tcW w:w="334" w:type="pct"/>
            <w:noWrap w:val="0"/>
            <w:vAlign w:val="center"/>
          </w:tcPr>
          <w:p w14:paraId="1536D152">
            <w:pPr>
              <w:pStyle w:val="2"/>
              <w:kinsoku/>
              <w:jc w:val="center"/>
              <w:rPr>
                <w:rFonts w:ascii="宋体" w:hAnsi="宋体" w:eastAsia="宋体"/>
                <w:sz w:val="18"/>
                <w:szCs w:val="18"/>
              </w:rPr>
            </w:pPr>
            <w:r>
              <w:rPr>
                <w:rFonts w:hint="eastAsia" w:ascii="宋体" w:hAnsi="宋体" w:eastAsia="宋体"/>
                <w:sz w:val="18"/>
                <w:szCs w:val="18"/>
              </w:rPr>
              <w:t>2241</w:t>
            </w:r>
          </w:p>
        </w:tc>
        <w:tc>
          <w:tcPr>
            <w:tcW w:w="334" w:type="pct"/>
            <w:noWrap w:val="0"/>
            <w:vAlign w:val="center"/>
          </w:tcPr>
          <w:p w14:paraId="2BFD37F9">
            <w:pPr>
              <w:pStyle w:val="2"/>
              <w:kinsoku/>
              <w:jc w:val="center"/>
              <w:rPr>
                <w:rFonts w:ascii="宋体" w:hAnsi="宋体" w:eastAsia="宋体"/>
                <w:sz w:val="18"/>
                <w:szCs w:val="18"/>
              </w:rPr>
            </w:pPr>
          </w:p>
        </w:tc>
        <w:tc>
          <w:tcPr>
            <w:tcW w:w="336" w:type="pct"/>
            <w:noWrap w:val="0"/>
            <w:vAlign w:val="center"/>
          </w:tcPr>
          <w:p w14:paraId="5B064CD5">
            <w:pPr>
              <w:pStyle w:val="2"/>
              <w:kinsoku/>
              <w:jc w:val="center"/>
              <w:rPr>
                <w:rFonts w:ascii="宋体" w:hAnsi="宋体" w:eastAsia="宋体"/>
                <w:sz w:val="18"/>
                <w:szCs w:val="18"/>
              </w:rPr>
            </w:pPr>
          </w:p>
        </w:tc>
        <w:tc>
          <w:tcPr>
            <w:tcW w:w="270" w:type="pct"/>
            <w:noWrap w:val="0"/>
            <w:vAlign w:val="center"/>
          </w:tcPr>
          <w:p w14:paraId="65B4A9AA">
            <w:pPr>
              <w:pStyle w:val="2"/>
              <w:kinsoku/>
              <w:jc w:val="center"/>
              <w:rPr>
                <w:rFonts w:ascii="宋体" w:hAnsi="宋体" w:eastAsia="宋体"/>
                <w:sz w:val="18"/>
                <w:szCs w:val="18"/>
              </w:rPr>
            </w:pPr>
          </w:p>
        </w:tc>
        <w:tc>
          <w:tcPr>
            <w:tcW w:w="238" w:type="pct"/>
            <w:noWrap w:val="0"/>
            <w:vAlign w:val="center"/>
          </w:tcPr>
          <w:p w14:paraId="1F1BC9AF">
            <w:pPr>
              <w:pStyle w:val="2"/>
              <w:kinsoku/>
              <w:jc w:val="center"/>
              <w:rPr>
                <w:rFonts w:ascii="宋体" w:hAnsi="宋体" w:eastAsia="宋体"/>
                <w:sz w:val="18"/>
                <w:szCs w:val="18"/>
              </w:rPr>
            </w:pPr>
          </w:p>
        </w:tc>
        <w:tc>
          <w:tcPr>
            <w:tcW w:w="238" w:type="pct"/>
            <w:noWrap w:val="0"/>
            <w:vAlign w:val="center"/>
          </w:tcPr>
          <w:p w14:paraId="5E6F2007">
            <w:pPr>
              <w:pStyle w:val="2"/>
              <w:kinsoku/>
              <w:jc w:val="center"/>
              <w:rPr>
                <w:rFonts w:ascii="宋体" w:hAnsi="宋体" w:eastAsia="宋体"/>
                <w:sz w:val="18"/>
                <w:szCs w:val="18"/>
              </w:rPr>
            </w:pPr>
            <w:r>
              <w:rPr>
                <w:rFonts w:hint="eastAsia" w:ascii="宋体" w:hAnsi="宋体" w:eastAsia="宋体"/>
                <w:sz w:val="18"/>
                <w:szCs w:val="18"/>
              </w:rPr>
              <w:t>4719</w:t>
            </w:r>
          </w:p>
        </w:tc>
        <w:tc>
          <w:tcPr>
            <w:tcW w:w="141" w:type="pct"/>
            <w:noWrap w:val="0"/>
            <w:vAlign w:val="center"/>
          </w:tcPr>
          <w:p w14:paraId="606AB0F9">
            <w:pPr>
              <w:pStyle w:val="2"/>
              <w:kinsoku/>
              <w:jc w:val="center"/>
              <w:rPr>
                <w:rFonts w:ascii="宋体" w:hAnsi="宋体" w:eastAsia="宋体"/>
                <w:sz w:val="18"/>
                <w:szCs w:val="18"/>
              </w:rPr>
            </w:pPr>
          </w:p>
        </w:tc>
        <w:tc>
          <w:tcPr>
            <w:tcW w:w="238" w:type="pct"/>
            <w:noWrap w:val="0"/>
            <w:vAlign w:val="center"/>
          </w:tcPr>
          <w:p w14:paraId="22FB53D8">
            <w:pPr>
              <w:pStyle w:val="2"/>
              <w:kinsoku/>
              <w:jc w:val="center"/>
              <w:rPr>
                <w:rFonts w:ascii="宋体" w:hAnsi="宋体" w:eastAsia="宋体"/>
                <w:sz w:val="18"/>
                <w:szCs w:val="18"/>
              </w:rPr>
            </w:pPr>
            <w:r>
              <w:rPr>
                <w:rFonts w:hint="eastAsia" w:ascii="宋体" w:hAnsi="宋体" w:eastAsia="宋体"/>
                <w:sz w:val="18"/>
                <w:szCs w:val="18"/>
              </w:rPr>
              <w:t>431</w:t>
            </w:r>
          </w:p>
        </w:tc>
        <w:tc>
          <w:tcPr>
            <w:tcW w:w="238" w:type="pct"/>
            <w:noWrap w:val="0"/>
            <w:vAlign w:val="center"/>
          </w:tcPr>
          <w:p w14:paraId="123D9C59">
            <w:pPr>
              <w:pStyle w:val="2"/>
              <w:kinsoku/>
              <w:jc w:val="center"/>
              <w:rPr>
                <w:rFonts w:ascii="宋体" w:hAnsi="宋体" w:eastAsia="宋体"/>
                <w:sz w:val="18"/>
                <w:szCs w:val="18"/>
              </w:rPr>
            </w:pPr>
            <w:r>
              <w:rPr>
                <w:rFonts w:hint="eastAsia" w:ascii="宋体" w:hAnsi="宋体" w:eastAsia="宋体"/>
                <w:sz w:val="18"/>
                <w:szCs w:val="18"/>
              </w:rPr>
              <w:t>176</w:t>
            </w:r>
          </w:p>
        </w:tc>
        <w:tc>
          <w:tcPr>
            <w:tcW w:w="206" w:type="pct"/>
            <w:noWrap w:val="0"/>
            <w:vAlign w:val="center"/>
          </w:tcPr>
          <w:p w14:paraId="4FD568C8">
            <w:pPr>
              <w:pStyle w:val="2"/>
              <w:kinsoku/>
              <w:jc w:val="center"/>
              <w:rPr>
                <w:rFonts w:ascii="宋体" w:hAnsi="宋体" w:eastAsia="宋体"/>
                <w:sz w:val="18"/>
                <w:szCs w:val="18"/>
              </w:rPr>
            </w:pPr>
            <w:r>
              <w:rPr>
                <w:rFonts w:hint="eastAsia" w:ascii="宋体" w:hAnsi="宋体" w:eastAsia="宋体"/>
                <w:sz w:val="18"/>
                <w:szCs w:val="18"/>
              </w:rPr>
              <w:t>2005</w:t>
            </w:r>
          </w:p>
        </w:tc>
        <w:tc>
          <w:tcPr>
            <w:tcW w:w="141" w:type="pct"/>
            <w:noWrap w:val="0"/>
            <w:vAlign w:val="center"/>
          </w:tcPr>
          <w:p w14:paraId="279EDFAD">
            <w:pPr>
              <w:pStyle w:val="2"/>
              <w:kinsoku/>
              <w:jc w:val="center"/>
              <w:rPr>
                <w:rFonts w:ascii="宋体" w:hAnsi="宋体" w:eastAsia="宋体"/>
                <w:sz w:val="18"/>
                <w:szCs w:val="18"/>
              </w:rPr>
            </w:pPr>
          </w:p>
        </w:tc>
      </w:tr>
      <w:tr w14:paraId="004D43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300" w:type="pct"/>
            <w:noWrap w:val="0"/>
            <w:vAlign w:val="center"/>
          </w:tcPr>
          <w:p w14:paraId="34E6A91D">
            <w:pPr>
              <w:pStyle w:val="2"/>
              <w:kinsoku/>
              <w:jc w:val="center"/>
              <w:rPr>
                <w:rFonts w:ascii="宋体" w:hAnsi="宋体" w:eastAsia="宋体"/>
                <w:sz w:val="18"/>
                <w:szCs w:val="18"/>
              </w:rPr>
            </w:pPr>
            <w:r>
              <w:rPr>
                <w:rFonts w:hint="eastAsia" w:ascii="宋体" w:hAnsi="宋体" w:eastAsia="宋体"/>
                <w:sz w:val="18"/>
                <w:szCs w:val="18"/>
              </w:rPr>
              <w:t>抚河西岸</w:t>
            </w:r>
          </w:p>
        </w:tc>
        <w:tc>
          <w:tcPr>
            <w:tcW w:w="279" w:type="pct"/>
            <w:noWrap w:val="0"/>
            <w:vAlign w:val="center"/>
          </w:tcPr>
          <w:p w14:paraId="2A1EFE5D">
            <w:pPr>
              <w:pStyle w:val="2"/>
              <w:kinsoku/>
              <w:jc w:val="center"/>
              <w:rPr>
                <w:rFonts w:ascii="宋体" w:hAnsi="宋体" w:eastAsia="宋体"/>
                <w:sz w:val="18"/>
                <w:szCs w:val="18"/>
              </w:rPr>
            </w:pPr>
            <w:r>
              <w:rPr>
                <w:rFonts w:hint="eastAsia" w:ascii="宋体" w:hAnsi="宋体" w:eastAsia="宋体"/>
                <w:sz w:val="18"/>
                <w:szCs w:val="18"/>
              </w:rPr>
              <w:t>抚河桥</w:t>
            </w:r>
          </w:p>
        </w:tc>
        <w:tc>
          <w:tcPr>
            <w:tcW w:w="388" w:type="pct"/>
            <w:noWrap w:val="0"/>
            <w:vAlign w:val="center"/>
          </w:tcPr>
          <w:p w14:paraId="42DA0A72">
            <w:pPr>
              <w:pStyle w:val="2"/>
              <w:kinsoku/>
              <w:jc w:val="center"/>
              <w:rPr>
                <w:rFonts w:ascii="宋体" w:hAnsi="宋体" w:eastAsia="宋体"/>
                <w:sz w:val="18"/>
                <w:szCs w:val="18"/>
              </w:rPr>
            </w:pPr>
            <w:r>
              <w:rPr>
                <w:rFonts w:hint="eastAsia" w:ascii="宋体" w:hAnsi="宋体" w:eastAsia="宋体"/>
                <w:sz w:val="18"/>
                <w:szCs w:val="18"/>
              </w:rPr>
              <w:t>建设桥</w:t>
            </w:r>
          </w:p>
        </w:tc>
        <w:tc>
          <w:tcPr>
            <w:tcW w:w="270" w:type="pct"/>
            <w:noWrap w:val="0"/>
            <w:vAlign w:val="center"/>
          </w:tcPr>
          <w:p w14:paraId="420D1199">
            <w:pPr>
              <w:pStyle w:val="2"/>
              <w:kinsoku/>
              <w:jc w:val="center"/>
              <w:rPr>
                <w:rFonts w:ascii="宋体" w:hAnsi="宋体" w:eastAsia="宋体"/>
                <w:sz w:val="18"/>
                <w:szCs w:val="18"/>
              </w:rPr>
            </w:pPr>
            <w:r>
              <w:rPr>
                <w:rFonts w:hint="eastAsia" w:ascii="宋体" w:hAnsi="宋体" w:eastAsia="宋体"/>
                <w:sz w:val="18"/>
                <w:szCs w:val="18"/>
              </w:rPr>
              <w:t>3</w:t>
            </w:r>
            <w:r>
              <w:rPr>
                <w:rFonts w:hint="eastAsia" w:ascii="宋体" w:hAnsi="宋体" w:eastAsia="宋体"/>
                <w:sz w:val="18"/>
                <w:szCs w:val="18"/>
                <w:lang w:eastAsia="zh-CN"/>
              </w:rPr>
              <w:t>3</w:t>
            </w:r>
            <w:r>
              <w:rPr>
                <w:rFonts w:hint="eastAsia" w:ascii="宋体" w:hAnsi="宋体" w:eastAsia="宋体"/>
                <w:sz w:val="18"/>
                <w:szCs w:val="18"/>
              </w:rPr>
              <w:t>00</w:t>
            </w:r>
          </w:p>
        </w:tc>
        <w:tc>
          <w:tcPr>
            <w:tcW w:w="238" w:type="pct"/>
            <w:noWrap w:val="0"/>
            <w:vAlign w:val="center"/>
          </w:tcPr>
          <w:p w14:paraId="0AA71AC2">
            <w:pPr>
              <w:pStyle w:val="2"/>
              <w:kinsoku/>
              <w:jc w:val="center"/>
              <w:rPr>
                <w:rFonts w:ascii="宋体" w:hAnsi="宋体" w:eastAsia="宋体"/>
                <w:sz w:val="18"/>
                <w:szCs w:val="18"/>
              </w:rPr>
            </w:pPr>
          </w:p>
        </w:tc>
        <w:tc>
          <w:tcPr>
            <w:tcW w:w="238" w:type="pct"/>
            <w:noWrap w:val="0"/>
            <w:vAlign w:val="center"/>
          </w:tcPr>
          <w:p w14:paraId="4520CFF7">
            <w:pPr>
              <w:pStyle w:val="2"/>
              <w:kinsoku/>
              <w:jc w:val="center"/>
              <w:rPr>
                <w:rFonts w:ascii="宋体" w:hAnsi="宋体" w:eastAsia="宋体"/>
                <w:sz w:val="18"/>
                <w:szCs w:val="18"/>
              </w:rPr>
            </w:pPr>
          </w:p>
        </w:tc>
        <w:tc>
          <w:tcPr>
            <w:tcW w:w="270" w:type="pct"/>
            <w:noWrap w:val="0"/>
            <w:vAlign w:val="center"/>
          </w:tcPr>
          <w:p w14:paraId="192CC5BA">
            <w:pPr>
              <w:pStyle w:val="2"/>
              <w:kinsoku/>
              <w:jc w:val="center"/>
              <w:rPr>
                <w:rFonts w:ascii="宋体" w:hAnsi="宋体" w:eastAsia="宋体"/>
                <w:sz w:val="18"/>
                <w:szCs w:val="18"/>
              </w:rPr>
            </w:pPr>
            <w:r>
              <w:rPr>
                <w:rFonts w:hint="eastAsia" w:ascii="宋体" w:hAnsi="宋体" w:eastAsia="宋体"/>
                <w:sz w:val="18"/>
                <w:szCs w:val="18"/>
              </w:rPr>
              <w:t>3</w:t>
            </w:r>
            <w:r>
              <w:rPr>
                <w:rFonts w:hint="eastAsia" w:ascii="宋体" w:hAnsi="宋体" w:eastAsia="宋体"/>
                <w:sz w:val="18"/>
                <w:szCs w:val="18"/>
                <w:lang w:eastAsia="zh-CN"/>
              </w:rPr>
              <w:t>3</w:t>
            </w:r>
            <w:r>
              <w:rPr>
                <w:rFonts w:hint="eastAsia" w:ascii="宋体" w:hAnsi="宋体" w:eastAsia="宋体"/>
                <w:sz w:val="18"/>
                <w:szCs w:val="18"/>
              </w:rPr>
              <w:t>00</w:t>
            </w:r>
          </w:p>
        </w:tc>
        <w:tc>
          <w:tcPr>
            <w:tcW w:w="302" w:type="pct"/>
            <w:noWrap w:val="0"/>
            <w:vAlign w:val="center"/>
          </w:tcPr>
          <w:p w14:paraId="7FE3E06F">
            <w:pPr>
              <w:pStyle w:val="2"/>
              <w:kinsoku/>
              <w:jc w:val="center"/>
              <w:rPr>
                <w:rFonts w:ascii="宋体" w:hAnsi="宋体" w:eastAsia="宋体"/>
                <w:sz w:val="18"/>
                <w:szCs w:val="18"/>
              </w:rPr>
            </w:pPr>
          </w:p>
        </w:tc>
        <w:tc>
          <w:tcPr>
            <w:tcW w:w="334" w:type="pct"/>
            <w:noWrap w:val="0"/>
            <w:vAlign w:val="center"/>
          </w:tcPr>
          <w:p w14:paraId="3B42E910">
            <w:pPr>
              <w:pStyle w:val="2"/>
              <w:kinsoku/>
              <w:jc w:val="center"/>
              <w:rPr>
                <w:rFonts w:ascii="宋体" w:hAnsi="宋体" w:eastAsia="宋体"/>
                <w:sz w:val="18"/>
                <w:szCs w:val="18"/>
              </w:rPr>
            </w:pPr>
            <w:r>
              <w:rPr>
                <w:rFonts w:hint="eastAsia" w:ascii="宋体" w:hAnsi="宋体" w:eastAsia="宋体"/>
                <w:sz w:val="18"/>
                <w:szCs w:val="18"/>
              </w:rPr>
              <w:t>3</w:t>
            </w:r>
            <w:r>
              <w:rPr>
                <w:rFonts w:hint="eastAsia" w:ascii="宋体" w:hAnsi="宋体" w:eastAsia="宋体"/>
                <w:sz w:val="18"/>
                <w:szCs w:val="18"/>
                <w:lang w:eastAsia="zh-CN"/>
              </w:rPr>
              <w:t>3</w:t>
            </w:r>
            <w:r>
              <w:rPr>
                <w:rFonts w:hint="eastAsia" w:ascii="宋体" w:hAnsi="宋体" w:eastAsia="宋体"/>
                <w:sz w:val="18"/>
                <w:szCs w:val="18"/>
              </w:rPr>
              <w:t>00</w:t>
            </w:r>
          </w:p>
        </w:tc>
        <w:tc>
          <w:tcPr>
            <w:tcW w:w="334" w:type="pct"/>
            <w:noWrap w:val="0"/>
            <w:vAlign w:val="center"/>
          </w:tcPr>
          <w:p w14:paraId="048BB40A">
            <w:pPr>
              <w:pStyle w:val="2"/>
              <w:kinsoku/>
              <w:jc w:val="center"/>
              <w:rPr>
                <w:rFonts w:ascii="宋体" w:hAnsi="宋体" w:eastAsia="宋体"/>
                <w:sz w:val="18"/>
                <w:szCs w:val="18"/>
              </w:rPr>
            </w:pPr>
          </w:p>
        </w:tc>
        <w:tc>
          <w:tcPr>
            <w:tcW w:w="336" w:type="pct"/>
            <w:noWrap w:val="0"/>
            <w:vAlign w:val="center"/>
          </w:tcPr>
          <w:p w14:paraId="5B41257B">
            <w:pPr>
              <w:pStyle w:val="2"/>
              <w:kinsoku/>
              <w:jc w:val="center"/>
              <w:rPr>
                <w:rFonts w:ascii="宋体" w:hAnsi="宋体" w:eastAsia="宋体"/>
                <w:sz w:val="18"/>
                <w:szCs w:val="18"/>
              </w:rPr>
            </w:pPr>
          </w:p>
        </w:tc>
        <w:tc>
          <w:tcPr>
            <w:tcW w:w="270" w:type="pct"/>
            <w:noWrap w:val="0"/>
            <w:vAlign w:val="center"/>
          </w:tcPr>
          <w:p w14:paraId="4737CD97">
            <w:pPr>
              <w:pStyle w:val="2"/>
              <w:kinsoku/>
              <w:jc w:val="center"/>
              <w:rPr>
                <w:rFonts w:ascii="宋体" w:hAnsi="宋体" w:eastAsia="宋体"/>
                <w:sz w:val="18"/>
                <w:szCs w:val="18"/>
              </w:rPr>
            </w:pPr>
            <w:r>
              <w:rPr>
                <w:rFonts w:hint="eastAsia" w:ascii="宋体" w:hAnsi="宋体" w:eastAsia="宋体"/>
                <w:sz w:val="18"/>
                <w:szCs w:val="18"/>
              </w:rPr>
              <w:t>3</w:t>
            </w:r>
            <w:r>
              <w:rPr>
                <w:rFonts w:hint="eastAsia" w:ascii="宋体" w:hAnsi="宋体" w:eastAsia="宋体"/>
                <w:sz w:val="18"/>
                <w:szCs w:val="18"/>
                <w:lang w:eastAsia="zh-CN"/>
              </w:rPr>
              <w:t>3</w:t>
            </w:r>
            <w:r>
              <w:rPr>
                <w:rFonts w:hint="eastAsia" w:ascii="宋体" w:hAnsi="宋体" w:eastAsia="宋体"/>
                <w:sz w:val="18"/>
                <w:szCs w:val="18"/>
              </w:rPr>
              <w:t>00</w:t>
            </w:r>
          </w:p>
        </w:tc>
        <w:tc>
          <w:tcPr>
            <w:tcW w:w="238" w:type="pct"/>
            <w:noWrap w:val="0"/>
            <w:vAlign w:val="center"/>
          </w:tcPr>
          <w:p w14:paraId="737B5DE3">
            <w:pPr>
              <w:pStyle w:val="2"/>
              <w:kinsoku/>
              <w:jc w:val="center"/>
              <w:rPr>
                <w:rFonts w:ascii="宋体" w:hAnsi="宋体" w:eastAsia="宋体"/>
                <w:sz w:val="18"/>
                <w:szCs w:val="18"/>
              </w:rPr>
            </w:pPr>
          </w:p>
        </w:tc>
        <w:tc>
          <w:tcPr>
            <w:tcW w:w="238" w:type="pct"/>
            <w:noWrap w:val="0"/>
            <w:vAlign w:val="center"/>
          </w:tcPr>
          <w:p w14:paraId="35C92BB9">
            <w:pPr>
              <w:pStyle w:val="2"/>
              <w:kinsoku/>
              <w:jc w:val="center"/>
              <w:rPr>
                <w:rFonts w:ascii="宋体" w:hAnsi="宋体" w:eastAsia="宋体"/>
                <w:sz w:val="18"/>
                <w:szCs w:val="18"/>
              </w:rPr>
            </w:pPr>
          </w:p>
        </w:tc>
        <w:tc>
          <w:tcPr>
            <w:tcW w:w="141" w:type="pct"/>
            <w:noWrap w:val="0"/>
            <w:vAlign w:val="center"/>
          </w:tcPr>
          <w:p w14:paraId="46FA523D">
            <w:pPr>
              <w:pStyle w:val="2"/>
              <w:kinsoku/>
              <w:jc w:val="center"/>
              <w:rPr>
                <w:rFonts w:ascii="宋体" w:hAnsi="宋体" w:eastAsia="宋体"/>
                <w:sz w:val="18"/>
                <w:szCs w:val="18"/>
              </w:rPr>
            </w:pPr>
          </w:p>
        </w:tc>
        <w:tc>
          <w:tcPr>
            <w:tcW w:w="238" w:type="pct"/>
            <w:noWrap w:val="0"/>
            <w:vAlign w:val="center"/>
          </w:tcPr>
          <w:p w14:paraId="61F7D790">
            <w:pPr>
              <w:pStyle w:val="2"/>
              <w:kinsoku/>
              <w:jc w:val="center"/>
              <w:rPr>
                <w:rFonts w:ascii="宋体" w:hAnsi="宋体" w:eastAsia="宋体"/>
                <w:sz w:val="18"/>
                <w:szCs w:val="18"/>
              </w:rPr>
            </w:pPr>
          </w:p>
        </w:tc>
        <w:tc>
          <w:tcPr>
            <w:tcW w:w="238" w:type="pct"/>
            <w:noWrap w:val="0"/>
            <w:vAlign w:val="center"/>
          </w:tcPr>
          <w:p w14:paraId="757FCAB2">
            <w:pPr>
              <w:pStyle w:val="2"/>
              <w:kinsoku/>
              <w:jc w:val="center"/>
              <w:rPr>
                <w:rFonts w:ascii="宋体" w:hAnsi="宋体" w:eastAsia="宋体"/>
                <w:sz w:val="18"/>
                <w:szCs w:val="18"/>
              </w:rPr>
            </w:pPr>
          </w:p>
        </w:tc>
        <w:tc>
          <w:tcPr>
            <w:tcW w:w="206" w:type="pct"/>
            <w:noWrap w:val="0"/>
            <w:vAlign w:val="center"/>
          </w:tcPr>
          <w:p w14:paraId="74AD2D07">
            <w:pPr>
              <w:pStyle w:val="2"/>
              <w:kinsoku/>
              <w:jc w:val="center"/>
              <w:rPr>
                <w:rFonts w:ascii="宋体" w:hAnsi="宋体" w:eastAsia="宋体"/>
                <w:sz w:val="18"/>
                <w:szCs w:val="18"/>
              </w:rPr>
            </w:pPr>
            <w:r>
              <w:rPr>
                <w:rFonts w:hint="eastAsia" w:ascii="宋体" w:hAnsi="宋体" w:eastAsia="宋体"/>
                <w:sz w:val="18"/>
                <w:szCs w:val="18"/>
              </w:rPr>
              <w:t>2001</w:t>
            </w:r>
          </w:p>
        </w:tc>
        <w:tc>
          <w:tcPr>
            <w:tcW w:w="141" w:type="pct"/>
            <w:noWrap w:val="0"/>
            <w:vAlign w:val="center"/>
          </w:tcPr>
          <w:p w14:paraId="1674118F">
            <w:pPr>
              <w:pStyle w:val="2"/>
              <w:kinsoku/>
              <w:jc w:val="center"/>
              <w:rPr>
                <w:rFonts w:ascii="宋体" w:hAnsi="宋体" w:eastAsia="宋体"/>
                <w:sz w:val="18"/>
                <w:szCs w:val="18"/>
              </w:rPr>
            </w:pPr>
          </w:p>
        </w:tc>
      </w:tr>
      <w:tr w14:paraId="1A2AD9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300" w:type="pct"/>
            <w:noWrap w:val="0"/>
            <w:vAlign w:val="center"/>
          </w:tcPr>
          <w:p w14:paraId="5048B887">
            <w:pPr>
              <w:pStyle w:val="2"/>
              <w:kinsoku/>
              <w:jc w:val="center"/>
              <w:rPr>
                <w:rFonts w:ascii="宋体" w:hAnsi="宋体" w:eastAsia="宋体"/>
                <w:sz w:val="18"/>
                <w:szCs w:val="18"/>
              </w:rPr>
            </w:pPr>
            <w:r>
              <w:rPr>
                <w:rFonts w:hint="eastAsia" w:ascii="宋体" w:hAnsi="宋体" w:eastAsia="宋体"/>
                <w:sz w:val="18"/>
                <w:szCs w:val="18"/>
              </w:rPr>
              <w:t>铁路八村排水</w:t>
            </w:r>
          </w:p>
        </w:tc>
        <w:tc>
          <w:tcPr>
            <w:tcW w:w="279" w:type="pct"/>
            <w:noWrap w:val="0"/>
            <w:vAlign w:val="center"/>
          </w:tcPr>
          <w:p w14:paraId="2157C4C5">
            <w:pPr>
              <w:pStyle w:val="2"/>
              <w:kinsoku/>
              <w:jc w:val="center"/>
              <w:rPr>
                <w:rFonts w:ascii="宋体" w:hAnsi="宋体" w:eastAsia="宋体"/>
                <w:sz w:val="18"/>
                <w:szCs w:val="18"/>
              </w:rPr>
            </w:pPr>
            <w:r>
              <w:rPr>
                <w:rFonts w:hint="eastAsia" w:ascii="宋体" w:hAnsi="宋体" w:eastAsia="宋体"/>
                <w:sz w:val="18"/>
                <w:szCs w:val="18"/>
              </w:rPr>
              <w:t>铁路八村</w:t>
            </w:r>
          </w:p>
        </w:tc>
        <w:tc>
          <w:tcPr>
            <w:tcW w:w="388" w:type="pct"/>
            <w:noWrap w:val="0"/>
            <w:vAlign w:val="center"/>
          </w:tcPr>
          <w:p w14:paraId="35BE5469">
            <w:pPr>
              <w:pStyle w:val="2"/>
              <w:kinsoku/>
              <w:jc w:val="center"/>
              <w:rPr>
                <w:rFonts w:ascii="宋体" w:hAnsi="宋体" w:eastAsia="宋体"/>
                <w:sz w:val="18"/>
                <w:szCs w:val="18"/>
              </w:rPr>
            </w:pPr>
            <w:r>
              <w:rPr>
                <w:rFonts w:hint="eastAsia" w:ascii="宋体" w:hAnsi="宋体" w:eastAsia="宋体"/>
                <w:sz w:val="18"/>
                <w:szCs w:val="18"/>
              </w:rPr>
              <w:t>玉带河西支</w:t>
            </w:r>
          </w:p>
        </w:tc>
        <w:tc>
          <w:tcPr>
            <w:tcW w:w="270" w:type="pct"/>
            <w:noWrap w:val="0"/>
            <w:vAlign w:val="center"/>
          </w:tcPr>
          <w:p w14:paraId="37343443">
            <w:pPr>
              <w:pStyle w:val="2"/>
              <w:kinsoku/>
              <w:jc w:val="center"/>
              <w:rPr>
                <w:rFonts w:ascii="宋体" w:hAnsi="宋体" w:eastAsia="宋体"/>
                <w:sz w:val="18"/>
                <w:szCs w:val="18"/>
              </w:rPr>
            </w:pPr>
            <w:r>
              <w:rPr>
                <w:rFonts w:hint="eastAsia" w:ascii="宋体" w:hAnsi="宋体" w:eastAsia="宋体"/>
                <w:sz w:val="18"/>
                <w:szCs w:val="18"/>
              </w:rPr>
              <w:t>18</w:t>
            </w:r>
            <w:r>
              <w:rPr>
                <w:rFonts w:hint="eastAsia" w:ascii="宋体" w:hAnsi="宋体" w:eastAsia="宋体"/>
                <w:sz w:val="18"/>
                <w:szCs w:val="18"/>
                <w:lang w:eastAsia="zh-CN"/>
              </w:rPr>
              <w:t>35</w:t>
            </w:r>
          </w:p>
        </w:tc>
        <w:tc>
          <w:tcPr>
            <w:tcW w:w="238" w:type="pct"/>
            <w:noWrap w:val="0"/>
            <w:vAlign w:val="center"/>
          </w:tcPr>
          <w:p w14:paraId="3124740E">
            <w:pPr>
              <w:pStyle w:val="2"/>
              <w:kinsoku/>
              <w:jc w:val="center"/>
              <w:rPr>
                <w:rFonts w:ascii="宋体" w:hAnsi="宋体" w:eastAsia="宋体"/>
                <w:sz w:val="18"/>
                <w:szCs w:val="18"/>
              </w:rPr>
            </w:pPr>
          </w:p>
        </w:tc>
        <w:tc>
          <w:tcPr>
            <w:tcW w:w="238" w:type="pct"/>
            <w:noWrap w:val="0"/>
            <w:vAlign w:val="center"/>
          </w:tcPr>
          <w:p w14:paraId="13F0913A">
            <w:pPr>
              <w:pStyle w:val="2"/>
              <w:kinsoku/>
              <w:jc w:val="center"/>
              <w:rPr>
                <w:rFonts w:ascii="宋体" w:hAnsi="宋体" w:eastAsia="宋体"/>
                <w:sz w:val="18"/>
                <w:szCs w:val="18"/>
              </w:rPr>
            </w:pPr>
          </w:p>
        </w:tc>
        <w:tc>
          <w:tcPr>
            <w:tcW w:w="270" w:type="pct"/>
            <w:noWrap w:val="0"/>
            <w:vAlign w:val="center"/>
          </w:tcPr>
          <w:p w14:paraId="5ADFF477">
            <w:pPr>
              <w:pStyle w:val="2"/>
              <w:kinsoku/>
              <w:jc w:val="center"/>
              <w:rPr>
                <w:rFonts w:ascii="宋体" w:hAnsi="宋体" w:eastAsia="宋体"/>
                <w:sz w:val="18"/>
                <w:szCs w:val="18"/>
              </w:rPr>
            </w:pPr>
            <w:r>
              <w:rPr>
                <w:rFonts w:hint="eastAsia" w:ascii="宋体" w:hAnsi="宋体" w:eastAsia="宋体"/>
                <w:sz w:val="18"/>
                <w:szCs w:val="18"/>
              </w:rPr>
              <w:t>18</w:t>
            </w:r>
            <w:r>
              <w:rPr>
                <w:rFonts w:hint="eastAsia" w:ascii="宋体" w:hAnsi="宋体" w:eastAsia="宋体"/>
                <w:sz w:val="18"/>
                <w:szCs w:val="18"/>
                <w:lang w:eastAsia="zh-CN"/>
              </w:rPr>
              <w:t>35</w:t>
            </w:r>
          </w:p>
        </w:tc>
        <w:tc>
          <w:tcPr>
            <w:tcW w:w="302" w:type="pct"/>
            <w:noWrap w:val="0"/>
            <w:vAlign w:val="center"/>
          </w:tcPr>
          <w:p w14:paraId="39C4D4FE">
            <w:pPr>
              <w:pStyle w:val="2"/>
              <w:kinsoku/>
              <w:jc w:val="center"/>
              <w:rPr>
                <w:rFonts w:ascii="宋体" w:hAnsi="宋体" w:eastAsia="宋体"/>
                <w:sz w:val="18"/>
                <w:szCs w:val="18"/>
              </w:rPr>
            </w:pPr>
          </w:p>
        </w:tc>
        <w:tc>
          <w:tcPr>
            <w:tcW w:w="334" w:type="pct"/>
            <w:noWrap w:val="0"/>
            <w:vAlign w:val="center"/>
          </w:tcPr>
          <w:p w14:paraId="4B8FC4EF">
            <w:pPr>
              <w:pStyle w:val="2"/>
              <w:kinsoku/>
              <w:jc w:val="center"/>
              <w:rPr>
                <w:rFonts w:ascii="宋体" w:hAnsi="宋体" w:eastAsia="宋体"/>
                <w:sz w:val="18"/>
                <w:szCs w:val="18"/>
              </w:rPr>
            </w:pPr>
          </w:p>
        </w:tc>
        <w:tc>
          <w:tcPr>
            <w:tcW w:w="334" w:type="pct"/>
            <w:noWrap w:val="0"/>
            <w:vAlign w:val="center"/>
          </w:tcPr>
          <w:p w14:paraId="131270F7">
            <w:pPr>
              <w:pStyle w:val="2"/>
              <w:kinsoku/>
              <w:jc w:val="center"/>
              <w:rPr>
                <w:rFonts w:ascii="宋体" w:hAnsi="宋体" w:eastAsia="宋体"/>
                <w:sz w:val="18"/>
                <w:szCs w:val="18"/>
              </w:rPr>
            </w:pPr>
          </w:p>
        </w:tc>
        <w:tc>
          <w:tcPr>
            <w:tcW w:w="336" w:type="pct"/>
            <w:noWrap w:val="0"/>
            <w:vAlign w:val="center"/>
          </w:tcPr>
          <w:p w14:paraId="42CECEF5">
            <w:pPr>
              <w:pStyle w:val="2"/>
              <w:kinsoku/>
              <w:jc w:val="center"/>
              <w:rPr>
                <w:rFonts w:ascii="宋体" w:hAnsi="宋体" w:eastAsia="宋体"/>
                <w:sz w:val="18"/>
                <w:szCs w:val="18"/>
              </w:rPr>
            </w:pPr>
            <w:r>
              <w:rPr>
                <w:rFonts w:hint="eastAsia" w:ascii="宋体" w:hAnsi="宋体" w:eastAsia="宋体"/>
                <w:sz w:val="18"/>
                <w:szCs w:val="18"/>
              </w:rPr>
              <w:t>18</w:t>
            </w:r>
            <w:r>
              <w:rPr>
                <w:rFonts w:hint="eastAsia" w:ascii="宋体" w:hAnsi="宋体" w:eastAsia="宋体"/>
                <w:sz w:val="18"/>
                <w:szCs w:val="18"/>
                <w:lang w:eastAsia="zh-CN"/>
              </w:rPr>
              <w:t>35</w:t>
            </w:r>
          </w:p>
        </w:tc>
        <w:tc>
          <w:tcPr>
            <w:tcW w:w="270" w:type="pct"/>
            <w:noWrap w:val="0"/>
            <w:vAlign w:val="center"/>
          </w:tcPr>
          <w:p w14:paraId="4BAEBAAC">
            <w:pPr>
              <w:pStyle w:val="2"/>
              <w:kinsoku/>
              <w:jc w:val="center"/>
              <w:rPr>
                <w:rFonts w:ascii="宋体" w:hAnsi="宋体" w:eastAsia="宋体"/>
                <w:sz w:val="18"/>
                <w:szCs w:val="18"/>
              </w:rPr>
            </w:pPr>
            <w:r>
              <w:rPr>
                <w:rFonts w:hint="eastAsia" w:ascii="宋体" w:hAnsi="宋体" w:eastAsia="宋体"/>
                <w:sz w:val="18"/>
                <w:szCs w:val="18"/>
              </w:rPr>
              <w:t>18</w:t>
            </w:r>
            <w:r>
              <w:rPr>
                <w:rFonts w:hint="eastAsia" w:ascii="宋体" w:hAnsi="宋体" w:eastAsia="宋体"/>
                <w:sz w:val="18"/>
                <w:szCs w:val="18"/>
                <w:lang w:eastAsia="zh-CN"/>
              </w:rPr>
              <w:t>35</w:t>
            </w:r>
          </w:p>
        </w:tc>
        <w:tc>
          <w:tcPr>
            <w:tcW w:w="238" w:type="pct"/>
            <w:noWrap w:val="0"/>
            <w:vAlign w:val="center"/>
          </w:tcPr>
          <w:p w14:paraId="77527BA3">
            <w:pPr>
              <w:pStyle w:val="2"/>
              <w:kinsoku/>
              <w:jc w:val="center"/>
              <w:rPr>
                <w:rFonts w:ascii="宋体" w:hAnsi="宋体" w:eastAsia="宋体"/>
                <w:sz w:val="18"/>
                <w:szCs w:val="18"/>
              </w:rPr>
            </w:pPr>
          </w:p>
        </w:tc>
        <w:tc>
          <w:tcPr>
            <w:tcW w:w="238" w:type="pct"/>
            <w:noWrap w:val="0"/>
            <w:vAlign w:val="center"/>
          </w:tcPr>
          <w:p w14:paraId="2D1BA4CC">
            <w:pPr>
              <w:pStyle w:val="2"/>
              <w:kinsoku/>
              <w:jc w:val="center"/>
              <w:rPr>
                <w:rFonts w:ascii="宋体" w:hAnsi="宋体" w:eastAsia="宋体"/>
                <w:sz w:val="18"/>
                <w:szCs w:val="18"/>
              </w:rPr>
            </w:pPr>
          </w:p>
        </w:tc>
        <w:tc>
          <w:tcPr>
            <w:tcW w:w="141" w:type="pct"/>
            <w:noWrap w:val="0"/>
            <w:vAlign w:val="center"/>
          </w:tcPr>
          <w:p w14:paraId="08C09267">
            <w:pPr>
              <w:pStyle w:val="2"/>
              <w:kinsoku/>
              <w:jc w:val="center"/>
              <w:rPr>
                <w:rFonts w:ascii="宋体" w:hAnsi="宋体" w:eastAsia="宋体"/>
                <w:sz w:val="18"/>
                <w:szCs w:val="18"/>
              </w:rPr>
            </w:pPr>
          </w:p>
        </w:tc>
        <w:tc>
          <w:tcPr>
            <w:tcW w:w="238" w:type="pct"/>
            <w:noWrap w:val="0"/>
            <w:vAlign w:val="center"/>
          </w:tcPr>
          <w:p w14:paraId="48A63A03">
            <w:pPr>
              <w:pStyle w:val="2"/>
              <w:kinsoku/>
              <w:jc w:val="center"/>
              <w:rPr>
                <w:rFonts w:ascii="宋体" w:hAnsi="宋体" w:eastAsia="宋体"/>
                <w:sz w:val="18"/>
                <w:szCs w:val="18"/>
              </w:rPr>
            </w:pPr>
          </w:p>
        </w:tc>
        <w:tc>
          <w:tcPr>
            <w:tcW w:w="238" w:type="pct"/>
            <w:noWrap w:val="0"/>
            <w:vAlign w:val="center"/>
          </w:tcPr>
          <w:p w14:paraId="5CC221C9">
            <w:pPr>
              <w:pStyle w:val="2"/>
              <w:kinsoku/>
              <w:jc w:val="center"/>
              <w:rPr>
                <w:rFonts w:ascii="宋体" w:hAnsi="宋体" w:eastAsia="宋体"/>
                <w:sz w:val="18"/>
                <w:szCs w:val="18"/>
              </w:rPr>
            </w:pPr>
            <w:r>
              <w:rPr>
                <w:rFonts w:hint="eastAsia" w:ascii="宋体" w:hAnsi="宋体" w:eastAsia="宋体"/>
                <w:sz w:val="18"/>
                <w:szCs w:val="18"/>
              </w:rPr>
              <w:t>3</w:t>
            </w:r>
            <w:r>
              <w:rPr>
                <w:rFonts w:hint="eastAsia" w:ascii="宋体" w:hAnsi="宋体" w:eastAsia="宋体"/>
                <w:sz w:val="18"/>
                <w:szCs w:val="18"/>
                <w:lang w:eastAsia="zh-CN"/>
              </w:rPr>
              <w:t>6</w:t>
            </w:r>
          </w:p>
        </w:tc>
        <w:tc>
          <w:tcPr>
            <w:tcW w:w="206" w:type="pct"/>
            <w:noWrap w:val="0"/>
            <w:vAlign w:val="center"/>
          </w:tcPr>
          <w:p w14:paraId="0F39C4FE">
            <w:pPr>
              <w:pStyle w:val="2"/>
              <w:kinsoku/>
              <w:jc w:val="center"/>
              <w:rPr>
                <w:rFonts w:ascii="宋体" w:hAnsi="宋体" w:eastAsia="宋体"/>
                <w:sz w:val="18"/>
                <w:szCs w:val="18"/>
              </w:rPr>
            </w:pPr>
            <w:r>
              <w:rPr>
                <w:rFonts w:hint="eastAsia" w:ascii="宋体" w:hAnsi="宋体" w:eastAsia="宋体"/>
                <w:sz w:val="18"/>
                <w:szCs w:val="18"/>
              </w:rPr>
              <w:t>2004</w:t>
            </w:r>
          </w:p>
        </w:tc>
        <w:tc>
          <w:tcPr>
            <w:tcW w:w="141" w:type="pct"/>
            <w:noWrap w:val="0"/>
            <w:vAlign w:val="center"/>
          </w:tcPr>
          <w:p w14:paraId="222110F4">
            <w:pPr>
              <w:pStyle w:val="2"/>
              <w:kinsoku/>
              <w:jc w:val="center"/>
              <w:rPr>
                <w:rFonts w:ascii="宋体" w:hAnsi="宋体" w:eastAsia="宋体"/>
                <w:sz w:val="18"/>
                <w:szCs w:val="18"/>
              </w:rPr>
            </w:pPr>
          </w:p>
        </w:tc>
      </w:tr>
      <w:tr w14:paraId="21787E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300" w:type="pct"/>
            <w:noWrap w:val="0"/>
            <w:vAlign w:val="center"/>
          </w:tcPr>
          <w:p w14:paraId="7B65E8E0">
            <w:pPr>
              <w:pStyle w:val="2"/>
              <w:kinsoku/>
              <w:jc w:val="center"/>
              <w:rPr>
                <w:rFonts w:ascii="宋体" w:hAnsi="宋体" w:eastAsia="宋体"/>
                <w:sz w:val="18"/>
                <w:szCs w:val="18"/>
              </w:rPr>
            </w:pPr>
            <w:r>
              <w:rPr>
                <w:rFonts w:hint="eastAsia" w:ascii="宋体" w:hAnsi="宋体" w:eastAsia="宋体"/>
                <w:sz w:val="18"/>
                <w:szCs w:val="18"/>
              </w:rPr>
              <w:t>国威路</w:t>
            </w:r>
          </w:p>
        </w:tc>
        <w:tc>
          <w:tcPr>
            <w:tcW w:w="279" w:type="pct"/>
            <w:noWrap w:val="0"/>
            <w:vAlign w:val="center"/>
          </w:tcPr>
          <w:p w14:paraId="31C81BE5">
            <w:pPr>
              <w:pStyle w:val="2"/>
              <w:kinsoku/>
              <w:jc w:val="center"/>
              <w:rPr>
                <w:rFonts w:ascii="宋体" w:hAnsi="宋体" w:eastAsia="宋体"/>
                <w:sz w:val="18"/>
                <w:szCs w:val="18"/>
              </w:rPr>
            </w:pPr>
            <w:r>
              <w:rPr>
                <w:rFonts w:hint="eastAsia" w:ascii="宋体" w:hAnsi="宋体" w:eastAsia="宋体"/>
                <w:sz w:val="18"/>
                <w:szCs w:val="18"/>
              </w:rPr>
              <w:t>青山湖大道</w:t>
            </w:r>
          </w:p>
        </w:tc>
        <w:tc>
          <w:tcPr>
            <w:tcW w:w="388" w:type="pct"/>
            <w:noWrap w:val="0"/>
            <w:vAlign w:val="center"/>
          </w:tcPr>
          <w:p w14:paraId="68E8AAE4">
            <w:pPr>
              <w:pStyle w:val="2"/>
              <w:kinsoku/>
              <w:jc w:val="center"/>
              <w:rPr>
                <w:rFonts w:ascii="宋体" w:hAnsi="宋体" w:eastAsia="宋体"/>
                <w:sz w:val="18"/>
                <w:szCs w:val="18"/>
              </w:rPr>
            </w:pPr>
            <w:r>
              <w:rPr>
                <w:rFonts w:hint="eastAsia" w:ascii="宋体" w:hAnsi="宋体" w:eastAsia="宋体"/>
                <w:sz w:val="18"/>
                <w:szCs w:val="18"/>
              </w:rPr>
              <w:t>国安路</w:t>
            </w:r>
          </w:p>
        </w:tc>
        <w:tc>
          <w:tcPr>
            <w:tcW w:w="270" w:type="pct"/>
            <w:noWrap w:val="0"/>
            <w:vAlign w:val="center"/>
          </w:tcPr>
          <w:p w14:paraId="50E5BE25">
            <w:pPr>
              <w:pStyle w:val="2"/>
              <w:kinsoku/>
              <w:jc w:val="center"/>
              <w:rPr>
                <w:rFonts w:ascii="宋体" w:hAnsi="宋体" w:eastAsia="宋体"/>
                <w:sz w:val="18"/>
                <w:szCs w:val="18"/>
              </w:rPr>
            </w:pPr>
            <w:r>
              <w:rPr>
                <w:rFonts w:hint="eastAsia" w:ascii="宋体" w:hAnsi="宋体" w:eastAsia="宋体"/>
                <w:sz w:val="18"/>
                <w:szCs w:val="18"/>
              </w:rPr>
              <w:t>5374</w:t>
            </w:r>
          </w:p>
        </w:tc>
        <w:tc>
          <w:tcPr>
            <w:tcW w:w="238" w:type="pct"/>
            <w:noWrap w:val="0"/>
            <w:vAlign w:val="center"/>
          </w:tcPr>
          <w:p w14:paraId="3E72F88A">
            <w:pPr>
              <w:pStyle w:val="2"/>
              <w:kinsoku/>
              <w:jc w:val="center"/>
              <w:rPr>
                <w:rFonts w:ascii="宋体" w:hAnsi="宋体" w:eastAsia="宋体"/>
                <w:sz w:val="18"/>
                <w:szCs w:val="18"/>
              </w:rPr>
            </w:pPr>
          </w:p>
        </w:tc>
        <w:tc>
          <w:tcPr>
            <w:tcW w:w="238" w:type="pct"/>
            <w:noWrap w:val="0"/>
            <w:vAlign w:val="center"/>
          </w:tcPr>
          <w:p w14:paraId="61369579">
            <w:pPr>
              <w:pStyle w:val="2"/>
              <w:kinsoku/>
              <w:jc w:val="center"/>
              <w:rPr>
                <w:rFonts w:ascii="宋体" w:hAnsi="宋体" w:eastAsia="宋体"/>
                <w:sz w:val="18"/>
                <w:szCs w:val="18"/>
              </w:rPr>
            </w:pPr>
          </w:p>
        </w:tc>
        <w:tc>
          <w:tcPr>
            <w:tcW w:w="270" w:type="pct"/>
            <w:noWrap w:val="0"/>
            <w:vAlign w:val="center"/>
          </w:tcPr>
          <w:p w14:paraId="21AD15D9">
            <w:pPr>
              <w:pStyle w:val="2"/>
              <w:kinsoku/>
              <w:jc w:val="center"/>
              <w:rPr>
                <w:rFonts w:ascii="宋体" w:hAnsi="宋体" w:eastAsia="宋体"/>
                <w:sz w:val="18"/>
                <w:szCs w:val="18"/>
              </w:rPr>
            </w:pPr>
            <w:r>
              <w:rPr>
                <w:rFonts w:hint="eastAsia" w:ascii="宋体" w:hAnsi="宋体" w:eastAsia="宋体"/>
                <w:sz w:val="18"/>
                <w:szCs w:val="18"/>
              </w:rPr>
              <w:t>5374</w:t>
            </w:r>
          </w:p>
        </w:tc>
        <w:tc>
          <w:tcPr>
            <w:tcW w:w="302" w:type="pct"/>
            <w:noWrap w:val="0"/>
            <w:vAlign w:val="center"/>
          </w:tcPr>
          <w:p w14:paraId="6F34D5A2">
            <w:pPr>
              <w:pStyle w:val="2"/>
              <w:kinsoku/>
              <w:jc w:val="center"/>
              <w:rPr>
                <w:rFonts w:ascii="宋体" w:hAnsi="宋体" w:eastAsia="宋体"/>
                <w:sz w:val="18"/>
                <w:szCs w:val="18"/>
              </w:rPr>
            </w:pPr>
            <w:r>
              <w:rPr>
                <w:rFonts w:hint="eastAsia" w:ascii="宋体" w:hAnsi="宋体" w:eastAsia="宋体"/>
                <w:sz w:val="18"/>
                <w:szCs w:val="18"/>
              </w:rPr>
              <w:t>759</w:t>
            </w:r>
          </w:p>
        </w:tc>
        <w:tc>
          <w:tcPr>
            <w:tcW w:w="334" w:type="pct"/>
            <w:noWrap w:val="0"/>
            <w:vAlign w:val="center"/>
          </w:tcPr>
          <w:p w14:paraId="3563D97B">
            <w:pPr>
              <w:pStyle w:val="2"/>
              <w:kinsoku/>
              <w:jc w:val="center"/>
              <w:rPr>
                <w:rFonts w:ascii="宋体" w:hAnsi="宋体" w:eastAsia="宋体"/>
                <w:sz w:val="18"/>
                <w:szCs w:val="18"/>
              </w:rPr>
            </w:pPr>
          </w:p>
        </w:tc>
        <w:tc>
          <w:tcPr>
            <w:tcW w:w="334" w:type="pct"/>
            <w:noWrap w:val="0"/>
            <w:vAlign w:val="center"/>
          </w:tcPr>
          <w:p w14:paraId="16F17D58">
            <w:pPr>
              <w:pStyle w:val="2"/>
              <w:kinsoku/>
              <w:jc w:val="center"/>
              <w:rPr>
                <w:rFonts w:ascii="宋体" w:hAnsi="宋体" w:eastAsia="宋体"/>
                <w:sz w:val="18"/>
                <w:szCs w:val="18"/>
              </w:rPr>
            </w:pPr>
          </w:p>
        </w:tc>
        <w:tc>
          <w:tcPr>
            <w:tcW w:w="336" w:type="pct"/>
            <w:noWrap w:val="0"/>
            <w:vAlign w:val="center"/>
          </w:tcPr>
          <w:p w14:paraId="61FDDDF7">
            <w:pPr>
              <w:pStyle w:val="2"/>
              <w:kinsoku/>
              <w:jc w:val="center"/>
              <w:rPr>
                <w:rFonts w:ascii="宋体" w:hAnsi="宋体" w:eastAsia="宋体"/>
                <w:sz w:val="18"/>
                <w:szCs w:val="18"/>
              </w:rPr>
            </w:pPr>
            <w:r>
              <w:rPr>
                <w:rFonts w:hint="eastAsia" w:ascii="宋体" w:hAnsi="宋体" w:eastAsia="宋体"/>
                <w:sz w:val="18"/>
                <w:szCs w:val="18"/>
              </w:rPr>
              <w:t>4615</w:t>
            </w:r>
          </w:p>
        </w:tc>
        <w:tc>
          <w:tcPr>
            <w:tcW w:w="270" w:type="pct"/>
            <w:noWrap w:val="0"/>
            <w:vAlign w:val="center"/>
          </w:tcPr>
          <w:p w14:paraId="58C848AC">
            <w:pPr>
              <w:pStyle w:val="2"/>
              <w:kinsoku/>
              <w:jc w:val="center"/>
              <w:rPr>
                <w:rFonts w:ascii="宋体" w:hAnsi="宋体" w:eastAsia="宋体"/>
                <w:sz w:val="18"/>
                <w:szCs w:val="18"/>
              </w:rPr>
            </w:pPr>
          </w:p>
        </w:tc>
        <w:tc>
          <w:tcPr>
            <w:tcW w:w="238" w:type="pct"/>
            <w:noWrap w:val="0"/>
            <w:vAlign w:val="center"/>
          </w:tcPr>
          <w:p w14:paraId="02271D8B">
            <w:pPr>
              <w:pStyle w:val="2"/>
              <w:kinsoku/>
              <w:jc w:val="center"/>
              <w:rPr>
                <w:rFonts w:ascii="宋体" w:hAnsi="宋体" w:eastAsia="宋体"/>
                <w:sz w:val="18"/>
                <w:szCs w:val="18"/>
              </w:rPr>
            </w:pPr>
          </w:p>
        </w:tc>
        <w:tc>
          <w:tcPr>
            <w:tcW w:w="238" w:type="pct"/>
            <w:noWrap w:val="0"/>
            <w:vAlign w:val="center"/>
          </w:tcPr>
          <w:p w14:paraId="02945F7D">
            <w:pPr>
              <w:pStyle w:val="2"/>
              <w:kinsoku/>
              <w:jc w:val="center"/>
              <w:rPr>
                <w:rFonts w:ascii="宋体" w:hAnsi="宋体" w:eastAsia="宋体"/>
                <w:sz w:val="18"/>
                <w:szCs w:val="18"/>
              </w:rPr>
            </w:pPr>
            <w:r>
              <w:rPr>
                <w:rFonts w:hint="eastAsia" w:ascii="宋体" w:hAnsi="宋体" w:eastAsia="宋体"/>
                <w:sz w:val="18"/>
                <w:szCs w:val="18"/>
              </w:rPr>
              <w:t>5374</w:t>
            </w:r>
          </w:p>
        </w:tc>
        <w:tc>
          <w:tcPr>
            <w:tcW w:w="141" w:type="pct"/>
            <w:noWrap w:val="0"/>
            <w:vAlign w:val="center"/>
          </w:tcPr>
          <w:p w14:paraId="660F1FDF">
            <w:pPr>
              <w:pStyle w:val="2"/>
              <w:kinsoku/>
              <w:jc w:val="center"/>
              <w:rPr>
                <w:rFonts w:ascii="宋体" w:hAnsi="宋体" w:eastAsia="宋体"/>
                <w:sz w:val="18"/>
                <w:szCs w:val="18"/>
              </w:rPr>
            </w:pPr>
          </w:p>
        </w:tc>
        <w:tc>
          <w:tcPr>
            <w:tcW w:w="238" w:type="pct"/>
            <w:noWrap w:val="0"/>
            <w:vAlign w:val="center"/>
          </w:tcPr>
          <w:p w14:paraId="2602E5E8">
            <w:pPr>
              <w:pStyle w:val="2"/>
              <w:kinsoku/>
              <w:jc w:val="center"/>
              <w:rPr>
                <w:rFonts w:ascii="宋体" w:hAnsi="宋体" w:eastAsia="宋体"/>
                <w:sz w:val="18"/>
                <w:szCs w:val="18"/>
              </w:rPr>
            </w:pPr>
            <w:r>
              <w:rPr>
                <w:rFonts w:hint="eastAsia" w:ascii="宋体" w:hAnsi="宋体" w:eastAsia="宋体"/>
                <w:sz w:val="18"/>
                <w:szCs w:val="18"/>
              </w:rPr>
              <w:t>110</w:t>
            </w:r>
          </w:p>
        </w:tc>
        <w:tc>
          <w:tcPr>
            <w:tcW w:w="238" w:type="pct"/>
            <w:noWrap w:val="0"/>
            <w:vAlign w:val="center"/>
          </w:tcPr>
          <w:p w14:paraId="01ADC177">
            <w:pPr>
              <w:pStyle w:val="2"/>
              <w:kinsoku/>
              <w:jc w:val="center"/>
              <w:rPr>
                <w:rFonts w:ascii="宋体" w:hAnsi="宋体" w:eastAsia="宋体"/>
                <w:sz w:val="18"/>
                <w:szCs w:val="18"/>
              </w:rPr>
            </w:pPr>
            <w:r>
              <w:rPr>
                <w:rFonts w:hint="eastAsia" w:ascii="宋体" w:hAnsi="宋体" w:eastAsia="宋体"/>
                <w:sz w:val="18"/>
                <w:szCs w:val="18"/>
              </w:rPr>
              <w:t>170</w:t>
            </w:r>
          </w:p>
        </w:tc>
        <w:tc>
          <w:tcPr>
            <w:tcW w:w="206" w:type="pct"/>
            <w:noWrap w:val="0"/>
            <w:vAlign w:val="center"/>
          </w:tcPr>
          <w:p w14:paraId="09EEAF76">
            <w:pPr>
              <w:pStyle w:val="2"/>
              <w:kinsoku/>
              <w:jc w:val="center"/>
              <w:rPr>
                <w:rFonts w:ascii="宋体" w:hAnsi="宋体" w:eastAsia="宋体"/>
                <w:sz w:val="18"/>
                <w:szCs w:val="18"/>
              </w:rPr>
            </w:pPr>
            <w:r>
              <w:rPr>
                <w:rFonts w:hint="eastAsia" w:ascii="宋体" w:hAnsi="宋体" w:eastAsia="宋体"/>
                <w:sz w:val="18"/>
                <w:szCs w:val="18"/>
              </w:rPr>
              <w:t>2005</w:t>
            </w:r>
          </w:p>
        </w:tc>
        <w:tc>
          <w:tcPr>
            <w:tcW w:w="141" w:type="pct"/>
            <w:noWrap w:val="0"/>
            <w:vAlign w:val="center"/>
          </w:tcPr>
          <w:p w14:paraId="6D1901B6">
            <w:pPr>
              <w:pStyle w:val="2"/>
              <w:kinsoku/>
              <w:jc w:val="center"/>
              <w:rPr>
                <w:rFonts w:ascii="宋体" w:hAnsi="宋体" w:eastAsia="宋体"/>
                <w:sz w:val="18"/>
                <w:szCs w:val="18"/>
              </w:rPr>
            </w:pPr>
          </w:p>
        </w:tc>
      </w:tr>
      <w:tr w14:paraId="13EFBD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300" w:type="pct"/>
            <w:noWrap w:val="0"/>
            <w:vAlign w:val="center"/>
          </w:tcPr>
          <w:p w14:paraId="262DCB88">
            <w:pPr>
              <w:pStyle w:val="2"/>
              <w:kinsoku/>
              <w:jc w:val="center"/>
              <w:rPr>
                <w:rFonts w:ascii="宋体" w:hAnsi="宋体" w:eastAsia="宋体"/>
                <w:sz w:val="18"/>
                <w:szCs w:val="18"/>
              </w:rPr>
            </w:pPr>
            <w:r>
              <w:rPr>
                <w:rFonts w:hint="eastAsia" w:ascii="宋体" w:hAnsi="宋体" w:eastAsia="宋体"/>
                <w:sz w:val="18"/>
                <w:szCs w:val="18"/>
              </w:rPr>
              <w:t>孺子路排水</w:t>
            </w:r>
          </w:p>
        </w:tc>
        <w:tc>
          <w:tcPr>
            <w:tcW w:w="279" w:type="pct"/>
            <w:noWrap w:val="0"/>
            <w:vAlign w:val="center"/>
          </w:tcPr>
          <w:p w14:paraId="2A95F44F">
            <w:pPr>
              <w:pStyle w:val="2"/>
              <w:kinsoku/>
              <w:jc w:val="center"/>
              <w:rPr>
                <w:rFonts w:ascii="宋体" w:hAnsi="宋体" w:eastAsia="宋体"/>
                <w:sz w:val="18"/>
                <w:szCs w:val="18"/>
              </w:rPr>
            </w:pPr>
            <w:r>
              <w:rPr>
                <w:rFonts w:hint="eastAsia" w:ascii="宋体" w:hAnsi="宋体" w:eastAsia="宋体"/>
                <w:sz w:val="18"/>
                <w:szCs w:val="18"/>
              </w:rPr>
              <w:t>孺子亭公园</w:t>
            </w:r>
          </w:p>
        </w:tc>
        <w:tc>
          <w:tcPr>
            <w:tcW w:w="388" w:type="pct"/>
            <w:noWrap w:val="0"/>
            <w:vAlign w:val="center"/>
          </w:tcPr>
          <w:p w14:paraId="317BA653">
            <w:pPr>
              <w:pStyle w:val="2"/>
              <w:kinsoku/>
              <w:jc w:val="center"/>
              <w:rPr>
                <w:rFonts w:ascii="宋体" w:hAnsi="宋体" w:eastAsia="宋体"/>
                <w:sz w:val="18"/>
                <w:szCs w:val="18"/>
              </w:rPr>
            </w:pPr>
            <w:r>
              <w:rPr>
                <w:rFonts w:hint="eastAsia" w:ascii="宋体" w:hAnsi="宋体" w:eastAsia="宋体"/>
                <w:sz w:val="18"/>
                <w:szCs w:val="18"/>
              </w:rPr>
              <w:t>抚河</w:t>
            </w:r>
          </w:p>
        </w:tc>
        <w:tc>
          <w:tcPr>
            <w:tcW w:w="270" w:type="pct"/>
            <w:noWrap w:val="0"/>
            <w:vAlign w:val="center"/>
          </w:tcPr>
          <w:p w14:paraId="6928C350">
            <w:pPr>
              <w:pStyle w:val="2"/>
              <w:kinsoku/>
              <w:jc w:val="center"/>
              <w:rPr>
                <w:rFonts w:ascii="宋体" w:hAnsi="宋体" w:eastAsia="宋体"/>
                <w:sz w:val="18"/>
                <w:szCs w:val="18"/>
              </w:rPr>
            </w:pPr>
            <w:r>
              <w:rPr>
                <w:rFonts w:hint="eastAsia" w:ascii="宋体" w:hAnsi="宋体" w:eastAsia="宋体"/>
                <w:sz w:val="18"/>
                <w:szCs w:val="18"/>
              </w:rPr>
              <w:t>1981</w:t>
            </w:r>
          </w:p>
        </w:tc>
        <w:tc>
          <w:tcPr>
            <w:tcW w:w="238" w:type="pct"/>
            <w:noWrap w:val="0"/>
            <w:vAlign w:val="center"/>
          </w:tcPr>
          <w:p w14:paraId="0ED0BB46">
            <w:pPr>
              <w:pStyle w:val="2"/>
              <w:kinsoku/>
              <w:jc w:val="center"/>
              <w:rPr>
                <w:rFonts w:ascii="宋体" w:hAnsi="宋体" w:eastAsia="宋体"/>
                <w:sz w:val="18"/>
                <w:szCs w:val="18"/>
              </w:rPr>
            </w:pPr>
          </w:p>
        </w:tc>
        <w:tc>
          <w:tcPr>
            <w:tcW w:w="238" w:type="pct"/>
            <w:noWrap w:val="0"/>
            <w:vAlign w:val="center"/>
          </w:tcPr>
          <w:p w14:paraId="4E545570">
            <w:pPr>
              <w:pStyle w:val="2"/>
              <w:kinsoku/>
              <w:jc w:val="center"/>
              <w:rPr>
                <w:rFonts w:ascii="宋体" w:hAnsi="宋体" w:eastAsia="宋体"/>
                <w:sz w:val="18"/>
                <w:szCs w:val="18"/>
              </w:rPr>
            </w:pPr>
          </w:p>
        </w:tc>
        <w:tc>
          <w:tcPr>
            <w:tcW w:w="270" w:type="pct"/>
            <w:noWrap w:val="0"/>
            <w:vAlign w:val="center"/>
          </w:tcPr>
          <w:p w14:paraId="5C98C88A">
            <w:pPr>
              <w:pStyle w:val="2"/>
              <w:kinsoku/>
              <w:jc w:val="center"/>
              <w:rPr>
                <w:rFonts w:ascii="宋体" w:hAnsi="宋体" w:eastAsia="宋体"/>
                <w:sz w:val="18"/>
                <w:szCs w:val="18"/>
              </w:rPr>
            </w:pPr>
            <w:r>
              <w:rPr>
                <w:rFonts w:hint="eastAsia" w:ascii="宋体" w:hAnsi="宋体" w:eastAsia="宋体"/>
                <w:sz w:val="18"/>
                <w:szCs w:val="18"/>
              </w:rPr>
              <w:t>1981</w:t>
            </w:r>
          </w:p>
        </w:tc>
        <w:tc>
          <w:tcPr>
            <w:tcW w:w="302" w:type="pct"/>
            <w:noWrap w:val="0"/>
            <w:vAlign w:val="center"/>
          </w:tcPr>
          <w:p w14:paraId="7F54B2A1">
            <w:pPr>
              <w:pStyle w:val="2"/>
              <w:kinsoku/>
              <w:jc w:val="center"/>
              <w:rPr>
                <w:rFonts w:ascii="宋体" w:hAnsi="宋体" w:eastAsia="宋体"/>
                <w:sz w:val="18"/>
                <w:szCs w:val="18"/>
              </w:rPr>
            </w:pPr>
          </w:p>
        </w:tc>
        <w:tc>
          <w:tcPr>
            <w:tcW w:w="334" w:type="pct"/>
            <w:noWrap w:val="0"/>
            <w:vAlign w:val="center"/>
          </w:tcPr>
          <w:p w14:paraId="31EA2F0C">
            <w:pPr>
              <w:pStyle w:val="2"/>
              <w:kinsoku/>
              <w:jc w:val="center"/>
              <w:rPr>
                <w:rFonts w:ascii="宋体" w:hAnsi="宋体" w:eastAsia="宋体"/>
                <w:sz w:val="18"/>
                <w:szCs w:val="18"/>
              </w:rPr>
            </w:pPr>
          </w:p>
        </w:tc>
        <w:tc>
          <w:tcPr>
            <w:tcW w:w="334" w:type="pct"/>
            <w:noWrap w:val="0"/>
            <w:vAlign w:val="center"/>
          </w:tcPr>
          <w:p w14:paraId="24069BED">
            <w:pPr>
              <w:pStyle w:val="2"/>
              <w:kinsoku/>
              <w:jc w:val="center"/>
              <w:rPr>
                <w:rFonts w:ascii="宋体" w:hAnsi="宋体" w:eastAsia="宋体"/>
                <w:sz w:val="18"/>
                <w:szCs w:val="18"/>
              </w:rPr>
            </w:pPr>
          </w:p>
        </w:tc>
        <w:tc>
          <w:tcPr>
            <w:tcW w:w="336" w:type="pct"/>
            <w:noWrap w:val="0"/>
            <w:vAlign w:val="center"/>
          </w:tcPr>
          <w:p w14:paraId="4DC5A313">
            <w:pPr>
              <w:pStyle w:val="2"/>
              <w:kinsoku/>
              <w:jc w:val="center"/>
              <w:rPr>
                <w:rFonts w:ascii="宋体" w:hAnsi="宋体" w:eastAsia="宋体"/>
                <w:sz w:val="18"/>
                <w:szCs w:val="18"/>
              </w:rPr>
            </w:pPr>
            <w:r>
              <w:rPr>
                <w:rFonts w:hint="eastAsia" w:ascii="宋体" w:hAnsi="宋体" w:eastAsia="宋体"/>
                <w:sz w:val="18"/>
                <w:szCs w:val="18"/>
              </w:rPr>
              <w:t>1981</w:t>
            </w:r>
          </w:p>
        </w:tc>
        <w:tc>
          <w:tcPr>
            <w:tcW w:w="270" w:type="pct"/>
            <w:noWrap w:val="0"/>
            <w:vAlign w:val="center"/>
          </w:tcPr>
          <w:p w14:paraId="14AF0683">
            <w:pPr>
              <w:pStyle w:val="2"/>
              <w:kinsoku/>
              <w:jc w:val="center"/>
              <w:rPr>
                <w:rFonts w:ascii="宋体" w:hAnsi="宋体" w:eastAsia="宋体"/>
                <w:sz w:val="18"/>
                <w:szCs w:val="18"/>
              </w:rPr>
            </w:pPr>
            <w:r>
              <w:rPr>
                <w:rFonts w:hint="eastAsia" w:ascii="宋体" w:hAnsi="宋体" w:eastAsia="宋体"/>
                <w:sz w:val="18"/>
                <w:szCs w:val="18"/>
              </w:rPr>
              <w:t>1981</w:t>
            </w:r>
          </w:p>
        </w:tc>
        <w:tc>
          <w:tcPr>
            <w:tcW w:w="238" w:type="pct"/>
            <w:noWrap w:val="0"/>
            <w:vAlign w:val="center"/>
          </w:tcPr>
          <w:p w14:paraId="20BCF955">
            <w:pPr>
              <w:pStyle w:val="2"/>
              <w:kinsoku/>
              <w:jc w:val="center"/>
              <w:rPr>
                <w:rFonts w:ascii="宋体" w:hAnsi="宋体" w:eastAsia="宋体"/>
                <w:sz w:val="18"/>
                <w:szCs w:val="18"/>
              </w:rPr>
            </w:pPr>
          </w:p>
        </w:tc>
        <w:tc>
          <w:tcPr>
            <w:tcW w:w="238" w:type="pct"/>
            <w:noWrap w:val="0"/>
            <w:vAlign w:val="center"/>
          </w:tcPr>
          <w:p w14:paraId="3AF973E0">
            <w:pPr>
              <w:pStyle w:val="2"/>
              <w:kinsoku/>
              <w:jc w:val="center"/>
              <w:rPr>
                <w:rFonts w:ascii="宋体" w:hAnsi="宋体" w:eastAsia="宋体"/>
                <w:sz w:val="18"/>
                <w:szCs w:val="18"/>
              </w:rPr>
            </w:pPr>
          </w:p>
        </w:tc>
        <w:tc>
          <w:tcPr>
            <w:tcW w:w="141" w:type="pct"/>
            <w:noWrap w:val="0"/>
            <w:vAlign w:val="center"/>
          </w:tcPr>
          <w:p w14:paraId="367ECB92">
            <w:pPr>
              <w:pStyle w:val="2"/>
              <w:kinsoku/>
              <w:jc w:val="center"/>
              <w:rPr>
                <w:rFonts w:ascii="宋体" w:hAnsi="宋体" w:eastAsia="宋体"/>
                <w:sz w:val="18"/>
                <w:szCs w:val="18"/>
              </w:rPr>
            </w:pPr>
          </w:p>
        </w:tc>
        <w:tc>
          <w:tcPr>
            <w:tcW w:w="238" w:type="pct"/>
            <w:noWrap w:val="0"/>
            <w:vAlign w:val="center"/>
          </w:tcPr>
          <w:p w14:paraId="225B788E">
            <w:pPr>
              <w:pStyle w:val="2"/>
              <w:kinsoku/>
              <w:jc w:val="center"/>
              <w:rPr>
                <w:rFonts w:ascii="宋体" w:hAnsi="宋体" w:eastAsia="宋体"/>
                <w:sz w:val="18"/>
                <w:szCs w:val="18"/>
              </w:rPr>
            </w:pPr>
          </w:p>
        </w:tc>
        <w:tc>
          <w:tcPr>
            <w:tcW w:w="238" w:type="pct"/>
            <w:noWrap w:val="0"/>
            <w:vAlign w:val="center"/>
          </w:tcPr>
          <w:p w14:paraId="5785BABD">
            <w:pPr>
              <w:pStyle w:val="2"/>
              <w:kinsoku/>
              <w:jc w:val="center"/>
              <w:rPr>
                <w:rFonts w:ascii="宋体" w:hAnsi="宋体" w:eastAsia="宋体"/>
                <w:sz w:val="18"/>
                <w:szCs w:val="18"/>
              </w:rPr>
            </w:pPr>
            <w:r>
              <w:rPr>
                <w:rFonts w:hint="eastAsia" w:ascii="宋体" w:hAnsi="宋体" w:eastAsia="宋体"/>
                <w:sz w:val="18"/>
                <w:szCs w:val="18"/>
              </w:rPr>
              <w:t>35</w:t>
            </w:r>
          </w:p>
        </w:tc>
        <w:tc>
          <w:tcPr>
            <w:tcW w:w="206" w:type="pct"/>
            <w:noWrap w:val="0"/>
            <w:vAlign w:val="center"/>
          </w:tcPr>
          <w:p w14:paraId="58E6DE42">
            <w:pPr>
              <w:pStyle w:val="2"/>
              <w:kinsoku/>
              <w:jc w:val="center"/>
              <w:rPr>
                <w:rFonts w:ascii="宋体" w:hAnsi="宋体" w:eastAsia="宋体"/>
                <w:sz w:val="18"/>
                <w:szCs w:val="18"/>
              </w:rPr>
            </w:pPr>
            <w:r>
              <w:rPr>
                <w:rFonts w:hint="eastAsia" w:ascii="宋体" w:hAnsi="宋体" w:eastAsia="宋体"/>
                <w:sz w:val="18"/>
                <w:szCs w:val="18"/>
              </w:rPr>
              <w:t>2004</w:t>
            </w:r>
          </w:p>
        </w:tc>
        <w:tc>
          <w:tcPr>
            <w:tcW w:w="141" w:type="pct"/>
            <w:noWrap w:val="0"/>
            <w:vAlign w:val="center"/>
          </w:tcPr>
          <w:p w14:paraId="15AF2E0D">
            <w:pPr>
              <w:pStyle w:val="2"/>
              <w:kinsoku/>
              <w:jc w:val="center"/>
              <w:rPr>
                <w:rFonts w:ascii="宋体" w:hAnsi="宋体" w:eastAsia="宋体"/>
                <w:sz w:val="18"/>
                <w:szCs w:val="18"/>
              </w:rPr>
            </w:pPr>
          </w:p>
        </w:tc>
      </w:tr>
      <w:tr w14:paraId="418B9D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300" w:type="pct"/>
            <w:noWrap w:val="0"/>
            <w:vAlign w:val="center"/>
          </w:tcPr>
          <w:p w14:paraId="3394BC51">
            <w:pPr>
              <w:pStyle w:val="2"/>
              <w:kinsoku/>
              <w:jc w:val="center"/>
              <w:rPr>
                <w:rFonts w:ascii="宋体" w:hAnsi="宋体" w:eastAsia="宋体"/>
                <w:sz w:val="18"/>
                <w:szCs w:val="18"/>
              </w:rPr>
            </w:pPr>
            <w:r>
              <w:rPr>
                <w:rFonts w:hint="eastAsia" w:ascii="宋体" w:hAnsi="宋体" w:eastAsia="宋体"/>
                <w:sz w:val="18"/>
                <w:szCs w:val="18"/>
              </w:rPr>
              <w:t>湖东截污暗渠</w:t>
            </w:r>
          </w:p>
        </w:tc>
        <w:tc>
          <w:tcPr>
            <w:tcW w:w="279" w:type="pct"/>
            <w:noWrap w:val="0"/>
            <w:vAlign w:val="center"/>
          </w:tcPr>
          <w:p w14:paraId="36D659A2">
            <w:pPr>
              <w:pStyle w:val="2"/>
              <w:kinsoku/>
              <w:jc w:val="center"/>
              <w:rPr>
                <w:rFonts w:ascii="宋体" w:hAnsi="宋体" w:eastAsia="宋体"/>
                <w:sz w:val="18"/>
                <w:szCs w:val="18"/>
              </w:rPr>
            </w:pPr>
            <w:r>
              <w:rPr>
                <w:rFonts w:hint="eastAsia" w:ascii="宋体" w:hAnsi="宋体" w:eastAsia="宋体"/>
                <w:sz w:val="18"/>
                <w:szCs w:val="18"/>
              </w:rPr>
              <w:t>城东一路泵站</w:t>
            </w:r>
          </w:p>
        </w:tc>
        <w:tc>
          <w:tcPr>
            <w:tcW w:w="388" w:type="pct"/>
            <w:noWrap w:val="0"/>
            <w:vAlign w:val="center"/>
          </w:tcPr>
          <w:p w14:paraId="700A74F0">
            <w:pPr>
              <w:pStyle w:val="2"/>
              <w:kinsoku/>
              <w:jc w:val="center"/>
              <w:rPr>
                <w:rFonts w:ascii="宋体" w:hAnsi="宋体" w:eastAsia="宋体"/>
                <w:sz w:val="18"/>
                <w:szCs w:val="18"/>
              </w:rPr>
            </w:pPr>
            <w:r>
              <w:rPr>
                <w:rFonts w:hint="eastAsia" w:ascii="宋体" w:hAnsi="宋体" w:eastAsia="宋体"/>
                <w:sz w:val="18"/>
                <w:szCs w:val="18"/>
              </w:rPr>
              <w:t>青山湖西渠</w:t>
            </w:r>
          </w:p>
        </w:tc>
        <w:tc>
          <w:tcPr>
            <w:tcW w:w="270" w:type="pct"/>
            <w:noWrap w:val="0"/>
            <w:vAlign w:val="center"/>
          </w:tcPr>
          <w:p w14:paraId="3862C85E">
            <w:pPr>
              <w:pStyle w:val="2"/>
              <w:kinsoku/>
              <w:jc w:val="center"/>
              <w:rPr>
                <w:rFonts w:ascii="宋体" w:hAnsi="宋体" w:eastAsia="宋体"/>
                <w:sz w:val="18"/>
                <w:szCs w:val="18"/>
              </w:rPr>
            </w:pPr>
            <w:r>
              <w:rPr>
                <w:rFonts w:hint="eastAsia" w:ascii="宋体" w:hAnsi="宋体" w:eastAsia="宋体"/>
                <w:sz w:val="18"/>
                <w:szCs w:val="18"/>
              </w:rPr>
              <w:t>1709</w:t>
            </w:r>
          </w:p>
        </w:tc>
        <w:tc>
          <w:tcPr>
            <w:tcW w:w="238" w:type="pct"/>
            <w:noWrap w:val="0"/>
            <w:vAlign w:val="center"/>
          </w:tcPr>
          <w:p w14:paraId="562D0278">
            <w:pPr>
              <w:pStyle w:val="2"/>
              <w:kinsoku/>
              <w:jc w:val="center"/>
              <w:rPr>
                <w:rFonts w:ascii="宋体" w:hAnsi="宋体" w:eastAsia="宋体"/>
                <w:sz w:val="18"/>
                <w:szCs w:val="18"/>
              </w:rPr>
            </w:pPr>
          </w:p>
        </w:tc>
        <w:tc>
          <w:tcPr>
            <w:tcW w:w="238" w:type="pct"/>
            <w:noWrap w:val="0"/>
            <w:vAlign w:val="center"/>
          </w:tcPr>
          <w:p w14:paraId="64833DFB">
            <w:pPr>
              <w:pStyle w:val="2"/>
              <w:kinsoku/>
              <w:jc w:val="center"/>
              <w:rPr>
                <w:rFonts w:ascii="宋体" w:hAnsi="宋体" w:eastAsia="宋体"/>
                <w:sz w:val="18"/>
                <w:szCs w:val="18"/>
              </w:rPr>
            </w:pPr>
          </w:p>
        </w:tc>
        <w:tc>
          <w:tcPr>
            <w:tcW w:w="270" w:type="pct"/>
            <w:noWrap w:val="0"/>
            <w:vAlign w:val="center"/>
          </w:tcPr>
          <w:p w14:paraId="1BDFDAA6">
            <w:pPr>
              <w:pStyle w:val="2"/>
              <w:kinsoku/>
              <w:jc w:val="center"/>
              <w:rPr>
                <w:rFonts w:ascii="宋体" w:hAnsi="宋体" w:eastAsia="宋体"/>
                <w:sz w:val="18"/>
                <w:szCs w:val="18"/>
              </w:rPr>
            </w:pPr>
            <w:r>
              <w:rPr>
                <w:rFonts w:hint="eastAsia" w:ascii="宋体" w:hAnsi="宋体" w:eastAsia="宋体"/>
                <w:sz w:val="18"/>
                <w:szCs w:val="18"/>
              </w:rPr>
              <w:t>1</w:t>
            </w:r>
            <w:r>
              <w:rPr>
                <w:rFonts w:hint="eastAsia" w:ascii="宋体" w:hAnsi="宋体" w:eastAsia="宋体"/>
                <w:sz w:val="18"/>
                <w:szCs w:val="18"/>
                <w:lang w:eastAsia="zh-CN"/>
              </w:rPr>
              <w:t>709</w:t>
            </w:r>
          </w:p>
        </w:tc>
        <w:tc>
          <w:tcPr>
            <w:tcW w:w="302" w:type="pct"/>
            <w:noWrap w:val="0"/>
            <w:vAlign w:val="center"/>
          </w:tcPr>
          <w:p w14:paraId="06C7955D">
            <w:pPr>
              <w:pStyle w:val="2"/>
              <w:kinsoku/>
              <w:jc w:val="center"/>
              <w:rPr>
                <w:rFonts w:ascii="宋体" w:hAnsi="宋体" w:eastAsia="宋体"/>
                <w:sz w:val="18"/>
                <w:szCs w:val="18"/>
              </w:rPr>
            </w:pPr>
          </w:p>
        </w:tc>
        <w:tc>
          <w:tcPr>
            <w:tcW w:w="334" w:type="pct"/>
            <w:noWrap w:val="0"/>
            <w:vAlign w:val="center"/>
          </w:tcPr>
          <w:p w14:paraId="5F8508AF">
            <w:pPr>
              <w:pStyle w:val="2"/>
              <w:kinsoku/>
              <w:jc w:val="center"/>
              <w:rPr>
                <w:rFonts w:ascii="宋体" w:hAnsi="宋体" w:eastAsia="宋体"/>
                <w:sz w:val="18"/>
                <w:szCs w:val="18"/>
              </w:rPr>
            </w:pPr>
            <w:r>
              <w:rPr>
                <w:rFonts w:hint="eastAsia" w:ascii="宋体" w:hAnsi="宋体" w:eastAsia="宋体"/>
                <w:sz w:val="18"/>
                <w:szCs w:val="18"/>
              </w:rPr>
              <w:t>40</w:t>
            </w:r>
          </w:p>
        </w:tc>
        <w:tc>
          <w:tcPr>
            <w:tcW w:w="334" w:type="pct"/>
            <w:noWrap w:val="0"/>
            <w:vAlign w:val="center"/>
          </w:tcPr>
          <w:p w14:paraId="6950B2A0">
            <w:pPr>
              <w:pStyle w:val="2"/>
              <w:kinsoku/>
              <w:jc w:val="center"/>
              <w:rPr>
                <w:rFonts w:ascii="宋体" w:hAnsi="宋体" w:eastAsia="宋体"/>
                <w:sz w:val="18"/>
                <w:szCs w:val="18"/>
              </w:rPr>
            </w:pPr>
          </w:p>
        </w:tc>
        <w:tc>
          <w:tcPr>
            <w:tcW w:w="336" w:type="pct"/>
            <w:noWrap w:val="0"/>
            <w:vAlign w:val="center"/>
          </w:tcPr>
          <w:p w14:paraId="141138C3">
            <w:pPr>
              <w:pStyle w:val="2"/>
              <w:kinsoku/>
              <w:jc w:val="center"/>
              <w:rPr>
                <w:rFonts w:ascii="宋体" w:hAnsi="宋体" w:eastAsia="宋体"/>
                <w:sz w:val="18"/>
                <w:szCs w:val="18"/>
              </w:rPr>
            </w:pPr>
            <w:r>
              <w:rPr>
                <w:rFonts w:hint="eastAsia" w:ascii="宋体" w:hAnsi="宋体" w:eastAsia="宋体"/>
                <w:sz w:val="18"/>
                <w:szCs w:val="18"/>
              </w:rPr>
              <w:t>1</w:t>
            </w:r>
            <w:r>
              <w:rPr>
                <w:rFonts w:hint="eastAsia" w:ascii="宋体" w:hAnsi="宋体" w:eastAsia="宋体"/>
                <w:sz w:val="18"/>
                <w:szCs w:val="18"/>
                <w:lang w:eastAsia="zh-CN"/>
              </w:rPr>
              <w:t>709</w:t>
            </w:r>
          </w:p>
        </w:tc>
        <w:tc>
          <w:tcPr>
            <w:tcW w:w="270" w:type="pct"/>
            <w:noWrap w:val="0"/>
            <w:vAlign w:val="center"/>
          </w:tcPr>
          <w:p w14:paraId="2CC33412">
            <w:pPr>
              <w:pStyle w:val="2"/>
              <w:kinsoku/>
              <w:jc w:val="center"/>
              <w:rPr>
                <w:rFonts w:ascii="宋体" w:hAnsi="宋体" w:eastAsia="宋体"/>
                <w:sz w:val="18"/>
                <w:szCs w:val="18"/>
              </w:rPr>
            </w:pPr>
            <w:r>
              <w:rPr>
                <w:rFonts w:hint="eastAsia" w:ascii="宋体" w:hAnsi="宋体" w:eastAsia="宋体"/>
                <w:sz w:val="18"/>
                <w:szCs w:val="18"/>
                <w:lang w:eastAsia="zh-CN"/>
              </w:rPr>
              <w:t>1709</w:t>
            </w:r>
          </w:p>
        </w:tc>
        <w:tc>
          <w:tcPr>
            <w:tcW w:w="238" w:type="pct"/>
            <w:noWrap w:val="0"/>
            <w:vAlign w:val="center"/>
          </w:tcPr>
          <w:p w14:paraId="6B70D62E">
            <w:pPr>
              <w:pStyle w:val="2"/>
              <w:kinsoku/>
              <w:jc w:val="center"/>
              <w:rPr>
                <w:rFonts w:ascii="宋体" w:hAnsi="宋体" w:eastAsia="宋体"/>
                <w:sz w:val="18"/>
                <w:szCs w:val="18"/>
              </w:rPr>
            </w:pPr>
          </w:p>
        </w:tc>
        <w:tc>
          <w:tcPr>
            <w:tcW w:w="238" w:type="pct"/>
            <w:noWrap w:val="0"/>
            <w:vAlign w:val="center"/>
          </w:tcPr>
          <w:p w14:paraId="0FE8AB7A">
            <w:pPr>
              <w:pStyle w:val="2"/>
              <w:kinsoku/>
              <w:jc w:val="center"/>
              <w:rPr>
                <w:rFonts w:ascii="宋体" w:hAnsi="宋体" w:eastAsia="宋体"/>
                <w:sz w:val="18"/>
                <w:szCs w:val="18"/>
              </w:rPr>
            </w:pPr>
          </w:p>
        </w:tc>
        <w:tc>
          <w:tcPr>
            <w:tcW w:w="141" w:type="pct"/>
            <w:noWrap w:val="0"/>
            <w:vAlign w:val="center"/>
          </w:tcPr>
          <w:p w14:paraId="0546C532">
            <w:pPr>
              <w:pStyle w:val="2"/>
              <w:kinsoku/>
              <w:jc w:val="center"/>
              <w:rPr>
                <w:rFonts w:ascii="宋体" w:hAnsi="宋体" w:eastAsia="宋体"/>
                <w:sz w:val="18"/>
                <w:szCs w:val="18"/>
              </w:rPr>
            </w:pPr>
          </w:p>
        </w:tc>
        <w:tc>
          <w:tcPr>
            <w:tcW w:w="238" w:type="pct"/>
            <w:noWrap w:val="0"/>
            <w:vAlign w:val="center"/>
          </w:tcPr>
          <w:p w14:paraId="1D14D853">
            <w:pPr>
              <w:pStyle w:val="2"/>
              <w:kinsoku/>
              <w:jc w:val="center"/>
              <w:rPr>
                <w:rFonts w:ascii="宋体" w:hAnsi="宋体" w:eastAsia="宋体"/>
                <w:sz w:val="18"/>
                <w:szCs w:val="18"/>
              </w:rPr>
            </w:pPr>
          </w:p>
        </w:tc>
        <w:tc>
          <w:tcPr>
            <w:tcW w:w="238" w:type="pct"/>
            <w:noWrap w:val="0"/>
            <w:vAlign w:val="center"/>
          </w:tcPr>
          <w:p w14:paraId="369CAA8D">
            <w:pPr>
              <w:pStyle w:val="2"/>
              <w:kinsoku/>
              <w:jc w:val="center"/>
              <w:rPr>
                <w:rFonts w:ascii="宋体" w:hAnsi="宋体" w:eastAsia="宋体"/>
                <w:sz w:val="18"/>
                <w:szCs w:val="18"/>
              </w:rPr>
            </w:pPr>
            <w:r>
              <w:rPr>
                <w:rFonts w:hint="eastAsia" w:ascii="宋体" w:hAnsi="宋体" w:eastAsia="宋体"/>
                <w:sz w:val="18"/>
                <w:szCs w:val="18"/>
                <w:lang w:eastAsia="zh-CN"/>
              </w:rPr>
              <w:t>30</w:t>
            </w:r>
          </w:p>
        </w:tc>
        <w:tc>
          <w:tcPr>
            <w:tcW w:w="206" w:type="pct"/>
            <w:noWrap w:val="0"/>
            <w:vAlign w:val="center"/>
          </w:tcPr>
          <w:p w14:paraId="72B2D120">
            <w:pPr>
              <w:pStyle w:val="2"/>
              <w:kinsoku/>
              <w:jc w:val="center"/>
              <w:rPr>
                <w:rFonts w:ascii="宋体" w:hAnsi="宋体" w:eastAsia="宋体"/>
                <w:sz w:val="18"/>
                <w:szCs w:val="18"/>
              </w:rPr>
            </w:pPr>
            <w:r>
              <w:rPr>
                <w:rFonts w:hint="eastAsia" w:ascii="宋体" w:hAnsi="宋体" w:eastAsia="宋体"/>
                <w:sz w:val="18"/>
                <w:szCs w:val="18"/>
              </w:rPr>
              <w:t>2004</w:t>
            </w:r>
          </w:p>
        </w:tc>
        <w:tc>
          <w:tcPr>
            <w:tcW w:w="141" w:type="pct"/>
            <w:noWrap w:val="0"/>
            <w:vAlign w:val="center"/>
          </w:tcPr>
          <w:p w14:paraId="00A370BF">
            <w:pPr>
              <w:pStyle w:val="2"/>
              <w:kinsoku/>
              <w:jc w:val="center"/>
              <w:rPr>
                <w:rFonts w:ascii="宋体" w:hAnsi="宋体" w:eastAsia="宋体"/>
                <w:sz w:val="18"/>
                <w:szCs w:val="18"/>
              </w:rPr>
            </w:pPr>
          </w:p>
        </w:tc>
      </w:tr>
      <w:tr w14:paraId="695F68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300" w:type="pct"/>
            <w:noWrap w:val="0"/>
            <w:vAlign w:val="center"/>
          </w:tcPr>
          <w:p w14:paraId="3A823A63">
            <w:pPr>
              <w:pStyle w:val="2"/>
              <w:kinsoku/>
              <w:jc w:val="center"/>
              <w:rPr>
                <w:rFonts w:ascii="宋体" w:hAnsi="宋体" w:eastAsia="宋体"/>
                <w:sz w:val="18"/>
                <w:szCs w:val="18"/>
              </w:rPr>
            </w:pPr>
            <w:r>
              <w:rPr>
                <w:rFonts w:hint="eastAsia" w:ascii="宋体" w:hAnsi="宋体" w:eastAsia="宋体"/>
                <w:sz w:val="18"/>
                <w:szCs w:val="18"/>
              </w:rPr>
              <w:t>文教路</w:t>
            </w:r>
          </w:p>
        </w:tc>
        <w:tc>
          <w:tcPr>
            <w:tcW w:w="279" w:type="pct"/>
            <w:noWrap w:val="0"/>
            <w:vAlign w:val="center"/>
          </w:tcPr>
          <w:p w14:paraId="4066CC6C">
            <w:pPr>
              <w:pStyle w:val="2"/>
              <w:kinsoku/>
              <w:jc w:val="center"/>
              <w:rPr>
                <w:rFonts w:ascii="宋体" w:hAnsi="宋体" w:eastAsia="宋体"/>
                <w:sz w:val="18"/>
                <w:szCs w:val="18"/>
              </w:rPr>
            </w:pPr>
            <w:r>
              <w:rPr>
                <w:rFonts w:hint="eastAsia" w:ascii="宋体" w:hAnsi="宋体" w:eastAsia="宋体"/>
                <w:sz w:val="18"/>
                <w:szCs w:val="18"/>
              </w:rPr>
              <w:t>阳明东路</w:t>
            </w:r>
          </w:p>
        </w:tc>
        <w:tc>
          <w:tcPr>
            <w:tcW w:w="388" w:type="pct"/>
            <w:noWrap w:val="0"/>
            <w:vAlign w:val="center"/>
          </w:tcPr>
          <w:p w14:paraId="191DE5AD">
            <w:pPr>
              <w:pStyle w:val="2"/>
              <w:kinsoku/>
              <w:jc w:val="center"/>
              <w:rPr>
                <w:rFonts w:ascii="宋体" w:hAnsi="宋体" w:eastAsia="宋体"/>
                <w:sz w:val="18"/>
                <w:szCs w:val="18"/>
              </w:rPr>
            </w:pPr>
            <w:r>
              <w:rPr>
                <w:rFonts w:hint="eastAsia" w:ascii="宋体" w:hAnsi="宋体" w:eastAsia="宋体"/>
                <w:sz w:val="18"/>
                <w:szCs w:val="18"/>
              </w:rPr>
              <w:t>洪都北大道</w:t>
            </w:r>
          </w:p>
        </w:tc>
        <w:tc>
          <w:tcPr>
            <w:tcW w:w="270" w:type="pct"/>
            <w:noWrap w:val="0"/>
            <w:vAlign w:val="center"/>
          </w:tcPr>
          <w:p w14:paraId="30B2EAF4">
            <w:pPr>
              <w:pStyle w:val="2"/>
              <w:kinsoku/>
              <w:jc w:val="center"/>
              <w:rPr>
                <w:rFonts w:ascii="宋体" w:hAnsi="宋体" w:eastAsia="宋体"/>
                <w:sz w:val="18"/>
                <w:szCs w:val="18"/>
              </w:rPr>
            </w:pPr>
            <w:r>
              <w:rPr>
                <w:rFonts w:hint="eastAsia" w:ascii="宋体" w:hAnsi="宋体" w:eastAsia="宋体"/>
                <w:sz w:val="18"/>
                <w:szCs w:val="18"/>
              </w:rPr>
              <w:t>79</w:t>
            </w:r>
          </w:p>
        </w:tc>
        <w:tc>
          <w:tcPr>
            <w:tcW w:w="238" w:type="pct"/>
            <w:noWrap w:val="0"/>
            <w:vAlign w:val="center"/>
          </w:tcPr>
          <w:p w14:paraId="06392B01">
            <w:pPr>
              <w:pStyle w:val="2"/>
              <w:kinsoku/>
              <w:jc w:val="center"/>
              <w:rPr>
                <w:rFonts w:ascii="宋体" w:hAnsi="宋体" w:eastAsia="宋体"/>
                <w:sz w:val="18"/>
                <w:szCs w:val="18"/>
              </w:rPr>
            </w:pPr>
          </w:p>
        </w:tc>
        <w:tc>
          <w:tcPr>
            <w:tcW w:w="238" w:type="pct"/>
            <w:noWrap w:val="0"/>
            <w:vAlign w:val="center"/>
          </w:tcPr>
          <w:p w14:paraId="591669AB">
            <w:pPr>
              <w:pStyle w:val="2"/>
              <w:kinsoku/>
              <w:jc w:val="center"/>
              <w:rPr>
                <w:rFonts w:ascii="宋体" w:hAnsi="宋体" w:eastAsia="宋体"/>
                <w:sz w:val="18"/>
                <w:szCs w:val="18"/>
              </w:rPr>
            </w:pPr>
          </w:p>
        </w:tc>
        <w:tc>
          <w:tcPr>
            <w:tcW w:w="270" w:type="pct"/>
            <w:noWrap w:val="0"/>
            <w:vAlign w:val="center"/>
          </w:tcPr>
          <w:p w14:paraId="2EE9A17A">
            <w:pPr>
              <w:pStyle w:val="2"/>
              <w:kinsoku/>
              <w:jc w:val="center"/>
              <w:rPr>
                <w:rFonts w:ascii="宋体" w:hAnsi="宋体" w:eastAsia="宋体"/>
                <w:sz w:val="18"/>
                <w:szCs w:val="18"/>
              </w:rPr>
            </w:pPr>
            <w:r>
              <w:rPr>
                <w:rFonts w:hint="eastAsia" w:ascii="宋体" w:hAnsi="宋体" w:eastAsia="宋体"/>
                <w:sz w:val="18"/>
                <w:szCs w:val="18"/>
              </w:rPr>
              <w:t>79</w:t>
            </w:r>
          </w:p>
        </w:tc>
        <w:tc>
          <w:tcPr>
            <w:tcW w:w="302" w:type="pct"/>
            <w:noWrap w:val="0"/>
            <w:vAlign w:val="center"/>
          </w:tcPr>
          <w:p w14:paraId="3BE9FE3D">
            <w:pPr>
              <w:pStyle w:val="2"/>
              <w:kinsoku/>
              <w:jc w:val="center"/>
              <w:rPr>
                <w:rFonts w:ascii="宋体" w:hAnsi="宋体" w:eastAsia="宋体"/>
                <w:sz w:val="18"/>
                <w:szCs w:val="18"/>
              </w:rPr>
            </w:pPr>
          </w:p>
        </w:tc>
        <w:tc>
          <w:tcPr>
            <w:tcW w:w="334" w:type="pct"/>
            <w:noWrap w:val="0"/>
            <w:vAlign w:val="center"/>
          </w:tcPr>
          <w:p w14:paraId="1714F780">
            <w:pPr>
              <w:pStyle w:val="2"/>
              <w:kinsoku/>
              <w:jc w:val="center"/>
              <w:rPr>
                <w:rFonts w:ascii="宋体" w:hAnsi="宋体" w:eastAsia="宋体"/>
                <w:sz w:val="18"/>
                <w:szCs w:val="18"/>
              </w:rPr>
            </w:pPr>
          </w:p>
        </w:tc>
        <w:tc>
          <w:tcPr>
            <w:tcW w:w="334" w:type="pct"/>
            <w:noWrap w:val="0"/>
            <w:vAlign w:val="center"/>
          </w:tcPr>
          <w:p w14:paraId="5F56355E">
            <w:pPr>
              <w:pStyle w:val="2"/>
              <w:kinsoku/>
              <w:jc w:val="center"/>
              <w:rPr>
                <w:rFonts w:ascii="宋体" w:hAnsi="宋体" w:eastAsia="宋体"/>
                <w:sz w:val="18"/>
                <w:szCs w:val="18"/>
              </w:rPr>
            </w:pPr>
          </w:p>
        </w:tc>
        <w:tc>
          <w:tcPr>
            <w:tcW w:w="336" w:type="pct"/>
            <w:noWrap w:val="0"/>
            <w:vAlign w:val="center"/>
          </w:tcPr>
          <w:p w14:paraId="4131B2BD">
            <w:pPr>
              <w:pStyle w:val="2"/>
              <w:kinsoku/>
              <w:jc w:val="center"/>
              <w:rPr>
                <w:rFonts w:ascii="宋体" w:hAnsi="宋体" w:eastAsia="宋体"/>
                <w:sz w:val="18"/>
                <w:szCs w:val="18"/>
              </w:rPr>
            </w:pPr>
            <w:r>
              <w:rPr>
                <w:rFonts w:hint="eastAsia" w:ascii="宋体" w:hAnsi="宋体" w:eastAsia="宋体"/>
                <w:sz w:val="18"/>
                <w:szCs w:val="18"/>
              </w:rPr>
              <w:t>79</w:t>
            </w:r>
          </w:p>
        </w:tc>
        <w:tc>
          <w:tcPr>
            <w:tcW w:w="270" w:type="pct"/>
            <w:noWrap w:val="0"/>
            <w:vAlign w:val="center"/>
          </w:tcPr>
          <w:p w14:paraId="36B4CCAC">
            <w:pPr>
              <w:pStyle w:val="2"/>
              <w:kinsoku/>
              <w:jc w:val="center"/>
              <w:rPr>
                <w:rFonts w:ascii="宋体" w:hAnsi="宋体" w:eastAsia="宋体"/>
                <w:sz w:val="18"/>
                <w:szCs w:val="18"/>
              </w:rPr>
            </w:pPr>
            <w:r>
              <w:rPr>
                <w:rFonts w:hint="eastAsia" w:ascii="宋体" w:hAnsi="宋体" w:eastAsia="宋体"/>
                <w:sz w:val="18"/>
                <w:szCs w:val="18"/>
              </w:rPr>
              <w:t>79</w:t>
            </w:r>
          </w:p>
        </w:tc>
        <w:tc>
          <w:tcPr>
            <w:tcW w:w="238" w:type="pct"/>
            <w:noWrap w:val="0"/>
            <w:vAlign w:val="center"/>
          </w:tcPr>
          <w:p w14:paraId="6D7C7E88">
            <w:pPr>
              <w:pStyle w:val="2"/>
              <w:kinsoku/>
              <w:jc w:val="center"/>
              <w:rPr>
                <w:rFonts w:ascii="宋体" w:hAnsi="宋体" w:eastAsia="宋体"/>
                <w:sz w:val="18"/>
                <w:szCs w:val="18"/>
              </w:rPr>
            </w:pPr>
          </w:p>
        </w:tc>
        <w:tc>
          <w:tcPr>
            <w:tcW w:w="238" w:type="pct"/>
            <w:noWrap w:val="0"/>
            <w:vAlign w:val="center"/>
          </w:tcPr>
          <w:p w14:paraId="600F7B17">
            <w:pPr>
              <w:pStyle w:val="2"/>
              <w:kinsoku/>
              <w:jc w:val="center"/>
              <w:rPr>
                <w:rFonts w:ascii="宋体" w:hAnsi="宋体" w:eastAsia="宋体"/>
                <w:sz w:val="18"/>
                <w:szCs w:val="18"/>
              </w:rPr>
            </w:pPr>
          </w:p>
        </w:tc>
        <w:tc>
          <w:tcPr>
            <w:tcW w:w="141" w:type="pct"/>
            <w:noWrap w:val="0"/>
            <w:vAlign w:val="center"/>
          </w:tcPr>
          <w:p w14:paraId="7F2D8924">
            <w:pPr>
              <w:pStyle w:val="2"/>
              <w:kinsoku/>
              <w:jc w:val="center"/>
              <w:rPr>
                <w:rFonts w:ascii="宋体" w:hAnsi="宋体" w:eastAsia="宋体"/>
                <w:sz w:val="18"/>
                <w:szCs w:val="18"/>
              </w:rPr>
            </w:pPr>
          </w:p>
        </w:tc>
        <w:tc>
          <w:tcPr>
            <w:tcW w:w="238" w:type="pct"/>
            <w:noWrap w:val="0"/>
            <w:vAlign w:val="center"/>
          </w:tcPr>
          <w:p w14:paraId="6674DC53">
            <w:pPr>
              <w:pStyle w:val="2"/>
              <w:kinsoku/>
              <w:jc w:val="center"/>
              <w:rPr>
                <w:rFonts w:ascii="宋体" w:hAnsi="宋体" w:eastAsia="宋体"/>
                <w:sz w:val="18"/>
                <w:szCs w:val="18"/>
              </w:rPr>
            </w:pPr>
          </w:p>
        </w:tc>
        <w:tc>
          <w:tcPr>
            <w:tcW w:w="238" w:type="pct"/>
            <w:noWrap w:val="0"/>
            <w:vAlign w:val="center"/>
          </w:tcPr>
          <w:p w14:paraId="5C9FBF28">
            <w:pPr>
              <w:pStyle w:val="2"/>
              <w:kinsoku/>
              <w:jc w:val="center"/>
              <w:rPr>
                <w:rFonts w:ascii="宋体" w:hAnsi="宋体" w:eastAsia="宋体"/>
                <w:sz w:val="18"/>
                <w:szCs w:val="18"/>
              </w:rPr>
            </w:pPr>
          </w:p>
        </w:tc>
        <w:tc>
          <w:tcPr>
            <w:tcW w:w="206" w:type="pct"/>
            <w:noWrap w:val="0"/>
            <w:vAlign w:val="center"/>
          </w:tcPr>
          <w:p w14:paraId="50BC286F">
            <w:pPr>
              <w:pStyle w:val="2"/>
              <w:kinsoku/>
              <w:jc w:val="center"/>
              <w:rPr>
                <w:rFonts w:ascii="宋体" w:hAnsi="宋体" w:eastAsia="宋体"/>
                <w:sz w:val="18"/>
                <w:szCs w:val="18"/>
              </w:rPr>
            </w:pPr>
            <w:r>
              <w:rPr>
                <w:rFonts w:hint="eastAsia" w:ascii="宋体" w:hAnsi="宋体" w:eastAsia="宋体"/>
                <w:sz w:val="18"/>
                <w:szCs w:val="18"/>
              </w:rPr>
              <w:t>2003</w:t>
            </w:r>
          </w:p>
        </w:tc>
        <w:tc>
          <w:tcPr>
            <w:tcW w:w="141" w:type="pct"/>
            <w:noWrap w:val="0"/>
            <w:vAlign w:val="center"/>
          </w:tcPr>
          <w:p w14:paraId="6DE31E3E">
            <w:pPr>
              <w:pStyle w:val="2"/>
              <w:kinsoku/>
              <w:jc w:val="center"/>
              <w:rPr>
                <w:rFonts w:ascii="宋体" w:hAnsi="宋体" w:eastAsia="宋体"/>
                <w:sz w:val="18"/>
                <w:szCs w:val="18"/>
              </w:rPr>
            </w:pPr>
          </w:p>
        </w:tc>
      </w:tr>
      <w:tr w14:paraId="287699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300" w:type="pct"/>
            <w:noWrap w:val="0"/>
            <w:vAlign w:val="center"/>
          </w:tcPr>
          <w:p w14:paraId="2787FE19">
            <w:pPr>
              <w:pStyle w:val="2"/>
              <w:kinsoku/>
              <w:jc w:val="center"/>
              <w:rPr>
                <w:rFonts w:ascii="宋体" w:hAnsi="宋体" w:eastAsia="宋体"/>
                <w:sz w:val="18"/>
                <w:szCs w:val="18"/>
              </w:rPr>
            </w:pPr>
            <w:r>
              <w:rPr>
                <w:rFonts w:hint="eastAsia" w:ascii="宋体" w:hAnsi="宋体" w:eastAsia="宋体"/>
                <w:sz w:val="18"/>
                <w:szCs w:val="18"/>
              </w:rPr>
              <w:t>洪都大道西侧暗涵</w:t>
            </w:r>
          </w:p>
        </w:tc>
        <w:tc>
          <w:tcPr>
            <w:tcW w:w="279" w:type="pct"/>
            <w:noWrap w:val="0"/>
            <w:vAlign w:val="center"/>
          </w:tcPr>
          <w:p w14:paraId="38FD63B5">
            <w:pPr>
              <w:pStyle w:val="2"/>
              <w:kinsoku/>
              <w:jc w:val="center"/>
              <w:rPr>
                <w:rFonts w:ascii="宋体" w:hAnsi="宋体" w:eastAsia="宋体"/>
                <w:sz w:val="18"/>
                <w:szCs w:val="18"/>
              </w:rPr>
            </w:pPr>
            <w:r>
              <w:rPr>
                <w:rFonts w:hint="eastAsia" w:ascii="宋体" w:hAnsi="宋体" w:eastAsia="宋体"/>
                <w:sz w:val="18"/>
                <w:szCs w:val="18"/>
              </w:rPr>
              <w:t>南京东路</w:t>
            </w:r>
          </w:p>
        </w:tc>
        <w:tc>
          <w:tcPr>
            <w:tcW w:w="388" w:type="pct"/>
            <w:noWrap w:val="0"/>
            <w:vAlign w:val="center"/>
          </w:tcPr>
          <w:p w14:paraId="1C81F96E">
            <w:pPr>
              <w:pStyle w:val="2"/>
              <w:kinsoku/>
              <w:jc w:val="center"/>
              <w:rPr>
                <w:rFonts w:ascii="宋体" w:hAnsi="宋体" w:eastAsia="宋体"/>
                <w:sz w:val="18"/>
                <w:szCs w:val="18"/>
              </w:rPr>
            </w:pPr>
            <w:r>
              <w:rPr>
                <w:rFonts w:hint="eastAsia" w:ascii="宋体" w:hAnsi="宋体" w:eastAsia="宋体"/>
                <w:sz w:val="18"/>
                <w:szCs w:val="18"/>
              </w:rPr>
              <w:t>湖景大酒店接北支</w:t>
            </w:r>
          </w:p>
        </w:tc>
        <w:tc>
          <w:tcPr>
            <w:tcW w:w="270" w:type="pct"/>
            <w:noWrap w:val="0"/>
            <w:vAlign w:val="center"/>
          </w:tcPr>
          <w:p w14:paraId="50F29C7E">
            <w:pPr>
              <w:pStyle w:val="2"/>
              <w:kinsoku/>
              <w:jc w:val="center"/>
              <w:rPr>
                <w:rFonts w:ascii="宋体" w:hAnsi="宋体" w:eastAsia="宋体"/>
                <w:sz w:val="18"/>
                <w:szCs w:val="18"/>
              </w:rPr>
            </w:pPr>
            <w:r>
              <w:rPr>
                <w:rFonts w:hint="eastAsia" w:ascii="宋体" w:hAnsi="宋体" w:eastAsia="宋体"/>
                <w:sz w:val="18"/>
                <w:szCs w:val="18"/>
              </w:rPr>
              <w:t>88</w:t>
            </w:r>
          </w:p>
        </w:tc>
        <w:tc>
          <w:tcPr>
            <w:tcW w:w="238" w:type="pct"/>
            <w:noWrap w:val="0"/>
            <w:vAlign w:val="center"/>
          </w:tcPr>
          <w:p w14:paraId="345D5787">
            <w:pPr>
              <w:pStyle w:val="2"/>
              <w:kinsoku/>
              <w:jc w:val="center"/>
              <w:rPr>
                <w:rFonts w:ascii="宋体" w:hAnsi="宋体" w:eastAsia="宋体"/>
                <w:sz w:val="18"/>
                <w:szCs w:val="18"/>
              </w:rPr>
            </w:pPr>
          </w:p>
        </w:tc>
        <w:tc>
          <w:tcPr>
            <w:tcW w:w="238" w:type="pct"/>
            <w:noWrap w:val="0"/>
            <w:vAlign w:val="center"/>
          </w:tcPr>
          <w:p w14:paraId="4F706E33">
            <w:pPr>
              <w:pStyle w:val="2"/>
              <w:kinsoku/>
              <w:jc w:val="center"/>
              <w:rPr>
                <w:rFonts w:ascii="宋体" w:hAnsi="宋体" w:eastAsia="宋体"/>
                <w:sz w:val="18"/>
                <w:szCs w:val="18"/>
              </w:rPr>
            </w:pPr>
          </w:p>
        </w:tc>
        <w:tc>
          <w:tcPr>
            <w:tcW w:w="270" w:type="pct"/>
            <w:noWrap w:val="0"/>
            <w:vAlign w:val="center"/>
          </w:tcPr>
          <w:p w14:paraId="5B43F422">
            <w:pPr>
              <w:pStyle w:val="2"/>
              <w:kinsoku/>
              <w:jc w:val="center"/>
              <w:rPr>
                <w:rFonts w:ascii="宋体" w:hAnsi="宋体" w:eastAsia="宋体"/>
                <w:sz w:val="18"/>
                <w:szCs w:val="18"/>
              </w:rPr>
            </w:pPr>
            <w:r>
              <w:rPr>
                <w:rFonts w:hint="eastAsia" w:ascii="宋体" w:hAnsi="宋体" w:eastAsia="宋体"/>
                <w:sz w:val="18"/>
                <w:szCs w:val="18"/>
              </w:rPr>
              <w:t>88</w:t>
            </w:r>
          </w:p>
        </w:tc>
        <w:tc>
          <w:tcPr>
            <w:tcW w:w="302" w:type="pct"/>
            <w:noWrap w:val="0"/>
            <w:vAlign w:val="center"/>
          </w:tcPr>
          <w:p w14:paraId="325BD453">
            <w:pPr>
              <w:pStyle w:val="2"/>
              <w:kinsoku/>
              <w:jc w:val="center"/>
              <w:rPr>
                <w:rFonts w:ascii="宋体" w:hAnsi="宋体" w:eastAsia="宋体"/>
                <w:sz w:val="18"/>
                <w:szCs w:val="18"/>
              </w:rPr>
            </w:pPr>
          </w:p>
        </w:tc>
        <w:tc>
          <w:tcPr>
            <w:tcW w:w="334" w:type="pct"/>
            <w:noWrap w:val="0"/>
            <w:vAlign w:val="center"/>
          </w:tcPr>
          <w:p w14:paraId="1DDAEF82">
            <w:pPr>
              <w:pStyle w:val="2"/>
              <w:kinsoku/>
              <w:jc w:val="center"/>
              <w:rPr>
                <w:rFonts w:ascii="宋体" w:hAnsi="宋体" w:eastAsia="宋体"/>
                <w:sz w:val="18"/>
                <w:szCs w:val="18"/>
              </w:rPr>
            </w:pPr>
          </w:p>
        </w:tc>
        <w:tc>
          <w:tcPr>
            <w:tcW w:w="334" w:type="pct"/>
            <w:noWrap w:val="0"/>
            <w:vAlign w:val="center"/>
          </w:tcPr>
          <w:p w14:paraId="3EF79FFF">
            <w:pPr>
              <w:pStyle w:val="2"/>
              <w:kinsoku/>
              <w:jc w:val="center"/>
              <w:rPr>
                <w:rFonts w:ascii="宋体" w:hAnsi="宋体" w:eastAsia="宋体"/>
                <w:sz w:val="18"/>
                <w:szCs w:val="18"/>
              </w:rPr>
            </w:pPr>
          </w:p>
        </w:tc>
        <w:tc>
          <w:tcPr>
            <w:tcW w:w="336" w:type="pct"/>
            <w:noWrap w:val="0"/>
            <w:vAlign w:val="center"/>
          </w:tcPr>
          <w:p w14:paraId="333162F6">
            <w:pPr>
              <w:pStyle w:val="2"/>
              <w:kinsoku/>
              <w:jc w:val="center"/>
              <w:rPr>
                <w:rFonts w:ascii="宋体" w:hAnsi="宋体" w:eastAsia="宋体"/>
                <w:sz w:val="18"/>
                <w:szCs w:val="18"/>
              </w:rPr>
            </w:pPr>
            <w:r>
              <w:rPr>
                <w:rFonts w:hint="eastAsia" w:ascii="宋体" w:hAnsi="宋体" w:eastAsia="宋体"/>
                <w:sz w:val="18"/>
                <w:szCs w:val="18"/>
              </w:rPr>
              <w:t>88</w:t>
            </w:r>
          </w:p>
        </w:tc>
        <w:tc>
          <w:tcPr>
            <w:tcW w:w="270" w:type="pct"/>
            <w:noWrap w:val="0"/>
            <w:vAlign w:val="center"/>
          </w:tcPr>
          <w:p w14:paraId="0D9FE546">
            <w:pPr>
              <w:pStyle w:val="2"/>
              <w:kinsoku/>
              <w:jc w:val="center"/>
              <w:rPr>
                <w:rFonts w:ascii="宋体" w:hAnsi="宋体" w:eastAsia="宋体"/>
                <w:sz w:val="18"/>
                <w:szCs w:val="18"/>
              </w:rPr>
            </w:pPr>
            <w:r>
              <w:rPr>
                <w:rFonts w:hint="eastAsia" w:ascii="宋体" w:hAnsi="宋体" w:eastAsia="宋体"/>
                <w:sz w:val="18"/>
                <w:szCs w:val="18"/>
              </w:rPr>
              <w:t>88</w:t>
            </w:r>
          </w:p>
        </w:tc>
        <w:tc>
          <w:tcPr>
            <w:tcW w:w="238" w:type="pct"/>
            <w:noWrap w:val="0"/>
            <w:vAlign w:val="center"/>
          </w:tcPr>
          <w:p w14:paraId="4070C7C7">
            <w:pPr>
              <w:pStyle w:val="2"/>
              <w:kinsoku/>
              <w:jc w:val="center"/>
              <w:rPr>
                <w:rFonts w:ascii="宋体" w:hAnsi="宋体" w:eastAsia="宋体"/>
                <w:sz w:val="18"/>
                <w:szCs w:val="18"/>
              </w:rPr>
            </w:pPr>
          </w:p>
        </w:tc>
        <w:tc>
          <w:tcPr>
            <w:tcW w:w="238" w:type="pct"/>
            <w:noWrap w:val="0"/>
            <w:vAlign w:val="center"/>
          </w:tcPr>
          <w:p w14:paraId="37F5E03C">
            <w:pPr>
              <w:pStyle w:val="2"/>
              <w:kinsoku/>
              <w:jc w:val="center"/>
              <w:rPr>
                <w:rFonts w:ascii="宋体" w:hAnsi="宋体" w:eastAsia="宋体"/>
                <w:sz w:val="18"/>
                <w:szCs w:val="18"/>
              </w:rPr>
            </w:pPr>
          </w:p>
        </w:tc>
        <w:tc>
          <w:tcPr>
            <w:tcW w:w="141" w:type="pct"/>
            <w:noWrap w:val="0"/>
            <w:vAlign w:val="center"/>
          </w:tcPr>
          <w:p w14:paraId="2A83161E">
            <w:pPr>
              <w:pStyle w:val="2"/>
              <w:kinsoku/>
              <w:jc w:val="center"/>
              <w:rPr>
                <w:rFonts w:ascii="宋体" w:hAnsi="宋体" w:eastAsia="宋体"/>
                <w:sz w:val="18"/>
                <w:szCs w:val="18"/>
              </w:rPr>
            </w:pPr>
          </w:p>
        </w:tc>
        <w:tc>
          <w:tcPr>
            <w:tcW w:w="238" w:type="pct"/>
            <w:noWrap w:val="0"/>
            <w:vAlign w:val="center"/>
          </w:tcPr>
          <w:p w14:paraId="1DFB0D1C">
            <w:pPr>
              <w:pStyle w:val="2"/>
              <w:kinsoku/>
              <w:jc w:val="center"/>
              <w:rPr>
                <w:rFonts w:ascii="宋体" w:hAnsi="宋体" w:eastAsia="宋体"/>
                <w:sz w:val="18"/>
                <w:szCs w:val="18"/>
              </w:rPr>
            </w:pPr>
          </w:p>
        </w:tc>
        <w:tc>
          <w:tcPr>
            <w:tcW w:w="238" w:type="pct"/>
            <w:noWrap w:val="0"/>
            <w:vAlign w:val="center"/>
          </w:tcPr>
          <w:p w14:paraId="61CC2D68">
            <w:pPr>
              <w:pStyle w:val="2"/>
              <w:kinsoku/>
              <w:jc w:val="center"/>
              <w:rPr>
                <w:rFonts w:ascii="宋体" w:hAnsi="宋体" w:eastAsia="宋体"/>
                <w:sz w:val="18"/>
                <w:szCs w:val="18"/>
              </w:rPr>
            </w:pPr>
            <w:r>
              <w:rPr>
                <w:rFonts w:hint="eastAsia" w:ascii="宋体" w:hAnsi="宋体" w:eastAsia="宋体"/>
                <w:sz w:val="18"/>
                <w:szCs w:val="18"/>
              </w:rPr>
              <w:t>4</w:t>
            </w:r>
          </w:p>
        </w:tc>
        <w:tc>
          <w:tcPr>
            <w:tcW w:w="206" w:type="pct"/>
            <w:noWrap w:val="0"/>
            <w:vAlign w:val="center"/>
          </w:tcPr>
          <w:p w14:paraId="4E209640">
            <w:pPr>
              <w:pStyle w:val="2"/>
              <w:kinsoku/>
              <w:jc w:val="center"/>
              <w:rPr>
                <w:rFonts w:ascii="宋体" w:hAnsi="宋体" w:eastAsia="宋体"/>
                <w:sz w:val="18"/>
                <w:szCs w:val="18"/>
              </w:rPr>
            </w:pPr>
            <w:r>
              <w:rPr>
                <w:rFonts w:hint="eastAsia" w:ascii="宋体" w:hAnsi="宋体" w:eastAsia="宋体"/>
                <w:sz w:val="18"/>
                <w:szCs w:val="18"/>
              </w:rPr>
              <w:t>2004</w:t>
            </w:r>
          </w:p>
        </w:tc>
        <w:tc>
          <w:tcPr>
            <w:tcW w:w="141" w:type="pct"/>
            <w:noWrap w:val="0"/>
            <w:vAlign w:val="center"/>
          </w:tcPr>
          <w:p w14:paraId="17422B77">
            <w:pPr>
              <w:pStyle w:val="2"/>
              <w:kinsoku/>
              <w:jc w:val="center"/>
              <w:rPr>
                <w:rFonts w:ascii="宋体" w:hAnsi="宋体" w:eastAsia="宋体"/>
                <w:sz w:val="18"/>
                <w:szCs w:val="18"/>
              </w:rPr>
            </w:pPr>
          </w:p>
        </w:tc>
      </w:tr>
      <w:tr w14:paraId="233851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300" w:type="pct"/>
            <w:noWrap w:val="0"/>
            <w:vAlign w:val="center"/>
          </w:tcPr>
          <w:p w14:paraId="596B6E32">
            <w:pPr>
              <w:pStyle w:val="2"/>
              <w:kinsoku/>
              <w:jc w:val="center"/>
              <w:rPr>
                <w:rFonts w:ascii="宋体" w:hAnsi="宋体" w:eastAsia="宋体"/>
                <w:sz w:val="18"/>
                <w:szCs w:val="18"/>
              </w:rPr>
            </w:pPr>
            <w:r>
              <w:rPr>
                <w:rFonts w:hint="eastAsia" w:ascii="宋体" w:hAnsi="宋体" w:eastAsia="宋体"/>
                <w:sz w:val="18"/>
                <w:szCs w:val="18"/>
              </w:rPr>
              <w:t>高新北大道</w:t>
            </w:r>
          </w:p>
        </w:tc>
        <w:tc>
          <w:tcPr>
            <w:tcW w:w="279" w:type="pct"/>
            <w:noWrap w:val="0"/>
            <w:vAlign w:val="center"/>
          </w:tcPr>
          <w:p w14:paraId="483CB99A">
            <w:pPr>
              <w:pStyle w:val="2"/>
              <w:kinsoku/>
              <w:jc w:val="center"/>
              <w:rPr>
                <w:rFonts w:ascii="宋体" w:hAnsi="宋体" w:eastAsia="宋体"/>
                <w:sz w:val="18"/>
                <w:szCs w:val="18"/>
              </w:rPr>
            </w:pPr>
            <w:r>
              <w:rPr>
                <w:rFonts w:hint="eastAsia" w:ascii="宋体" w:hAnsi="宋体" w:eastAsia="宋体"/>
                <w:sz w:val="18"/>
                <w:szCs w:val="18"/>
              </w:rPr>
              <w:t>富大有堤</w:t>
            </w:r>
          </w:p>
        </w:tc>
        <w:tc>
          <w:tcPr>
            <w:tcW w:w="388" w:type="pct"/>
            <w:noWrap w:val="0"/>
            <w:vAlign w:val="center"/>
          </w:tcPr>
          <w:p w14:paraId="18D8326E">
            <w:pPr>
              <w:pStyle w:val="2"/>
              <w:kinsoku/>
              <w:jc w:val="center"/>
              <w:rPr>
                <w:rFonts w:ascii="宋体" w:hAnsi="宋体" w:eastAsia="宋体"/>
                <w:sz w:val="18"/>
                <w:szCs w:val="18"/>
              </w:rPr>
            </w:pPr>
            <w:r>
              <w:rPr>
                <w:rFonts w:hint="eastAsia" w:ascii="宋体" w:hAnsi="宋体" w:eastAsia="宋体"/>
                <w:sz w:val="18"/>
                <w:szCs w:val="18"/>
              </w:rPr>
              <w:t>火炬二路</w:t>
            </w:r>
          </w:p>
        </w:tc>
        <w:tc>
          <w:tcPr>
            <w:tcW w:w="270" w:type="pct"/>
            <w:noWrap w:val="0"/>
            <w:vAlign w:val="center"/>
          </w:tcPr>
          <w:p w14:paraId="34CC49E7">
            <w:pPr>
              <w:pStyle w:val="2"/>
              <w:kinsoku/>
              <w:jc w:val="center"/>
              <w:rPr>
                <w:rFonts w:ascii="宋体" w:hAnsi="宋体" w:eastAsia="宋体"/>
                <w:sz w:val="18"/>
                <w:szCs w:val="18"/>
              </w:rPr>
            </w:pPr>
            <w:r>
              <w:rPr>
                <w:rFonts w:hint="eastAsia" w:ascii="宋体" w:hAnsi="宋体" w:eastAsia="宋体"/>
                <w:sz w:val="18"/>
                <w:szCs w:val="18"/>
              </w:rPr>
              <w:t>14649</w:t>
            </w:r>
          </w:p>
        </w:tc>
        <w:tc>
          <w:tcPr>
            <w:tcW w:w="238" w:type="pct"/>
            <w:noWrap w:val="0"/>
            <w:vAlign w:val="center"/>
          </w:tcPr>
          <w:p w14:paraId="5B4126F6">
            <w:pPr>
              <w:pStyle w:val="2"/>
              <w:kinsoku/>
              <w:jc w:val="center"/>
              <w:rPr>
                <w:rFonts w:ascii="宋体" w:hAnsi="宋体" w:eastAsia="宋体"/>
                <w:sz w:val="18"/>
                <w:szCs w:val="18"/>
              </w:rPr>
            </w:pPr>
          </w:p>
        </w:tc>
        <w:tc>
          <w:tcPr>
            <w:tcW w:w="238" w:type="pct"/>
            <w:noWrap w:val="0"/>
            <w:vAlign w:val="center"/>
          </w:tcPr>
          <w:p w14:paraId="63658710">
            <w:pPr>
              <w:pStyle w:val="2"/>
              <w:kinsoku/>
              <w:jc w:val="center"/>
              <w:rPr>
                <w:rFonts w:ascii="宋体" w:hAnsi="宋体" w:eastAsia="宋体"/>
                <w:sz w:val="18"/>
                <w:szCs w:val="18"/>
              </w:rPr>
            </w:pPr>
          </w:p>
        </w:tc>
        <w:tc>
          <w:tcPr>
            <w:tcW w:w="270" w:type="pct"/>
            <w:noWrap w:val="0"/>
            <w:vAlign w:val="center"/>
          </w:tcPr>
          <w:p w14:paraId="0E1BD3C7">
            <w:pPr>
              <w:pStyle w:val="2"/>
              <w:kinsoku/>
              <w:jc w:val="center"/>
              <w:rPr>
                <w:rFonts w:ascii="宋体" w:hAnsi="宋体" w:eastAsia="宋体"/>
                <w:sz w:val="18"/>
                <w:szCs w:val="18"/>
              </w:rPr>
            </w:pPr>
            <w:r>
              <w:rPr>
                <w:rFonts w:hint="eastAsia" w:ascii="宋体" w:hAnsi="宋体" w:eastAsia="宋体"/>
                <w:sz w:val="18"/>
                <w:szCs w:val="18"/>
              </w:rPr>
              <w:t>14649</w:t>
            </w:r>
          </w:p>
        </w:tc>
        <w:tc>
          <w:tcPr>
            <w:tcW w:w="302" w:type="pct"/>
            <w:noWrap w:val="0"/>
            <w:vAlign w:val="center"/>
          </w:tcPr>
          <w:p w14:paraId="526D28ED">
            <w:pPr>
              <w:pStyle w:val="2"/>
              <w:kinsoku/>
              <w:jc w:val="center"/>
              <w:rPr>
                <w:rFonts w:ascii="宋体" w:hAnsi="宋体" w:eastAsia="宋体"/>
                <w:sz w:val="18"/>
                <w:szCs w:val="18"/>
              </w:rPr>
            </w:pPr>
            <w:r>
              <w:rPr>
                <w:rFonts w:hint="eastAsia" w:ascii="宋体" w:hAnsi="宋体" w:eastAsia="宋体"/>
                <w:sz w:val="18"/>
                <w:szCs w:val="18"/>
              </w:rPr>
              <w:t>6419</w:t>
            </w:r>
          </w:p>
        </w:tc>
        <w:tc>
          <w:tcPr>
            <w:tcW w:w="334" w:type="pct"/>
            <w:noWrap w:val="0"/>
            <w:vAlign w:val="center"/>
          </w:tcPr>
          <w:p w14:paraId="417AA3D6">
            <w:pPr>
              <w:pStyle w:val="2"/>
              <w:kinsoku/>
              <w:jc w:val="center"/>
              <w:rPr>
                <w:rFonts w:ascii="宋体" w:hAnsi="宋体" w:eastAsia="宋体"/>
                <w:sz w:val="18"/>
                <w:szCs w:val="18"/>
              </w:rPr>
            </w:pPr>
            <w:r>
              <w:rPr>
                <w:rFonts w:hint="eastAsia" w:ascii="宋体" w:hAnsi="宋体" w:eastAsia="宋体"/>
                <w:sz w:val="18"/>
                <w:szCs w:val="18"/>
              </w:rPr>
              <w:t>2962</w:t>
            </w:r>
          </w:p>
        </w:tc>
        <w:tc>
          <w:tcPr>
            <w:tcW w:w="334" w:type="pct"/>
            <w:noWrap w:val="0"/>
            <w:vAlign w:val="center"/>
          </w:tcPr>
          <w:p w14:paraId="2AEA6FFA">
            <w:pPr>
              <w:pStyle w:val="2"/>
              <w:kinsoku/>
              <w:jc w:val="center"/>
              <w:rPr>
                <w:rFonts w:ascii="宋体" w:hAnsi="宋体" w:eastAsia="宋体"/>
                <w:sz w:val="18"/>
                <w:szCs w:val="18"/>
              </w:rPr>
            </w:pPr>
            <w:r>
              <w:rPr>
                <w:rFonts w:hint="eastAsia" w:ascii="宋体" w:hAnsi="宋体" w:eastAsia="宋体"/>
                <w:sz w:val="18"/>
                <w:szCs w:val="18"/>
              </w:rPr>
              <w:t>2963</w:t>
            </w:r>
          </w:p>
        </w:tc>
        <w:tc>
          <w:tcPr>
            <w:tcW w:w="336" w:type="pct"/>
            <w:noWrap w:val="0"/>
            <w:vAlign w:val="center"/>
          </w:tcPr>
          <w:p w14:paraId="22F2CCF9">
            <w:pPr>
              <w:pStyle w:val="2"/>
              <w:kinsoku/>
              <w:jc w:val="center"/>
              <w:rPr>
                <w:rFonts w:ascii="宋体" w:hAnsi="宋体" w:eastAsia="宋体"/>
                <w:sz w:val="18"/>
                <w:szCs w:val="18"/>
              </w:rPr>
            </w:pPr>
            <w:r>
              <w:rPr>
                <w:rFonts w:hint="eastAsia" w:ascii="宋体" w:hAnsi="宋体" w:eastAsia="宋体"/>
                <w:sz w:val="18"/>
                <w:szCs w:val="18"/>
              </w:rPr>
              <w:t>2305</w:t>
            </w:r>
          </w:p>
        </w:tc>
        <w:tc>
          <w:tcPr>
            <w:tcW w:w="270" w:type="pct"/>
            <w:noWrap w:val="0"/>
            <w:vAlign w:val="center"/>
          </w:tcPr>
          <w:p w14:paraId="79F2A90F">
            <w:pPr>
              <w:pStyle w:val="2"/>
              <w:kinsoku/>
              <w:jc w:val="center"/>
              <w:rPr>
                <w:rFonts w:ascii="宋体" w:hAnsi="宋体" w:eastAsia="宋体"/>
                <w:sz w:val="18"/>
                <w:szCs w:val="18"/>
              </w:rPr>
            </w:pPr>
            <w:r>
              <w:rPr>
                <w:rFonts w:hint="eastAsia" w:ascii="宋体" w:hAnsi="宋体" w:eastAsia="宋体"/>
                <w:sz w:val="18"/>
                <w:szCs w:val="18"/>
              </w:rPr>
              <w:t>2962</w:t>
            </w:r>
          </w:p>
        </w:tc>
        <w:tc>
          <w:tcPr>
            <w:tcW w:w="238" w:type="pct"/>
            <w:noWrap w:val="0"/>
            <w:vAlign w:val="center"/>
          </w:tcPr>
          <w:p w14:paraId="5D183799">
            <w:pPr>
              <w:pStyle w:val="2"/>
              <w:kinsoku/>
              <w:jc w:val="center"/>
              <w:rPr>
                <w:rFonts w:ascii="宋体" w:hAnsi="宋体" w:eastAsia="宋体"/>
                <w:sz w:val="18"/>
                <w:szCs w:val="18"/>
              </w:rPr>
            </w:pPr>
          </w:p>
        </w:tc>
        <w:tc>
          <w:tcPr>
            <w:tcW w:w="238" w:type="pct"/>
            <w:noWrap w:val="0"/>
            <w:vAlign w:val="center"/>
          </w:tcPr>
          <w:p w14:paraId="052DCCAE">
            <w:pPr>
              <w:pStyle w:val="2"/>
              <w:kinsoku/>
              <w:jc w:val="center"/>
              <w:rPr>
                <w:rFonts w:ascii="宋体" w:hAnsi="宋体" w:eastAsia="宋体"/>
                <w:sz w:val="18"/>
                <w:szCs w:val="18"/>
              </w:rPr>
            </w:pPr>
            <w:r>
              <w:rPr>
                <w:rFonts w:hint="eastAsia" w:ascii="宋体" w:hAnsi="宋体" w:eastAsia="宋体"/>
                <w:sz w:val="18"/>
                <w:szCs w:val="18"/>
              </w:rPr>
              <w:t>11687</w:t>
            </w:r>
          </w:p>
        </w:tc>
        <w:tc>
          <w:tcPr>
            <w:tcW w:w="141" w:type="pct"/>
            <w:noWrap w:val="0"/>
            <w:vAlign w:val="center"/>
          </w:tcPr>
          <w:p w14:paraId="7987E63F">
            <w:pPr>
              <w:pStyle w:val="2"/>
              <w:kinsoku/>
              <w:jc w:val="center"/>
              <w:rPr>
                <w:rFonts w:ascii="宋体" w:hAnsi="宋体" w:eastAsia="宋体"/>
                <w:sz w:val="18"/>
                <w:szCs w:val="18"/>
              </w:rPr>
            </w:pPr>
          </w:p>
        </w:tc>
        <w:tc>
          <w:tcPr>
            <w:tcW w:w="238" w:type="pct"/>
            <w:noWrap w:val="0"/>
            <w:vAlign w:val="center"/>
          </w:tcPr>
          <w:p w14:paraId="0380230A">
            <w:pPr>
              <w:pStyle w:val="2"/>
              <w:kinsoku/>
              <w:jc w:val="center"/>
              <w:rPr>
                <w:rFonts w:ascii="宋体" w:hAnsi="宋体" w:eastAsia="宋体"/>
                <w:sz w:val="18"/>
                <w:szCs w:val="18"/>
              </w:rPr>
            </w:pPr>
            <w:r>
              <w:rPr>
                <w:rFonts w:hint="eastAsia" w:ascii="宋体" w:hAnsi="宋体" w:eastAsia="宋体"/>
                <w:sz w:val="18"/>
                <w:szCs w:val="18"/>
              </w:rPr>
              <w:t>386</w:t>
            </w:r>
          </w:p>
        </w:tc>
        <w:tc>
          <w:tcPr>
            <w:tcW w:w="238" w:type="pct"/>
            <w:noWrap w:val="0"/>
            <w:vAlign w:val="center"/>
          </w:tcPr>
          <w:p w14:paraId="56E81823">
            <w:pPr>
              <w:pStyle w:val="2"/>
              <w:kinsoku/>
              <w:jc w:val="center"/>
              <w:rPr>
                <w:rFonts w:ascii="宋体" w:hAnsi="宋体" w:eastAsia="宋体"/>
                <w:sz w:val="18"/>
                <w:szCs w:val="18"/>
              </w:rPr>
            </w:pPr>
            <w:r>
              <w:rPr>
                <w:rFonts w:hint="eastAsia" w:ascii="宋体" w:hAnsi="宋体" w:eastAsia="宋体"/>
                <w:sz w:val="18"/>
                <w:szCs w:val="18"/>
              </w:rPr>
              <w:t>343</w:t>
            </w:r>
          </w:p>
        </w:tc>
        <w:tc>
          <w:tcPr>
            <w:tcW w:w="206" w:type="pct"/>
            <w:noWrap w:val="0"/>
            <w:vAlign w:val="center"/>
          </w:tcPr>
          <w:p w14:paraId="130B7E4E">
            <w:pPr>
              <w:pStyle w:val="2"/>
              <w:kinsoku/>
              <w:jc w:val="center"/>
              <w:rPr>
                <w:rFonts w:ascii="宋体" w:hAnsi="宋体" w:eastAsia="宋体"/>
                <w:sz w:val="18"/>
                <w:szCs w:val="18"/>
              </w:rPr>
            </w:pPr>
            <w:r>
              <w:rPr>
                <w:rFonts w:hint="eastAsia" w:ascii="宋体" w:hAnsi="宋体" w:eastAsia="宋体"/>
                <w:sz w:val="18"/>
                <w:szCs w:val="18"/>
              </w:rPr>
              <w:t>2003</w:t>
            </w:r>
          </w:p>
        </w:tc>
        <w:tc>
          <w:tcPr>
            <w:tcW w:w="141" w:type="pct"/>
            <w:noWrap w:val="0"/>
            <w:vAlign w:val="center"/>
          </w:tcPr>
          <w:p w14:paraId="1862BA68">
            <w:pPr>
              <w:pStyle w:val="2"/>
              <w:kinsoku/>
              <w:jc w:val="center"/>
              <w:rPr>
                <w:rFonts w:ascii="宋体" w:hAnsi="宋体" w:eastAsia="宋体"/>
                <w:sz w:val="18"/>
                <w:szCs w:val="18"/>
              </w:rPr>
            </w:pPr>
          </w:p>
        </w:tc>
      </w:tr>
      <w:tr w14:paraId="42A212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300" w:type="pct"/>
            <w:noWrap w:val="0"/>
            <w:vAlign w:val="center"/>
          </w:tcPr>
          <w:p w14:paraId="1497AAE6">
            <w:pPr>
              <w:pStyle w:val="2"/>
              <w:kinsoku/>
              <w:jc w:val="center"/>
              <w:rPr>
                <w:rFonts w:ascii="宋体" w:hAnsi="宋体" w:eastAsia="宋体"/>
                <w:sz w:val="18"/>
                <w:szCs w:val="18"/>
              </w:rPr>
            </w:pPr>
            <w:r>
              <w:rPr>
                <w:rFonts w:hint="eastAsia" w:ascii="宋体" w:hAnsi="宋体" w:eastAsia="宋体"/>
                <w:sz w:val="18"/>
                <w:szCs w:val="18"/>
              </w:rPr>
              <w:t>阳明东路延伸</w:t>
            </w:r>
          </w:p>
        </w:tc>
        <w:tc>
          <w:tcPr>
            <w:tcW w:w="279" w:type="pct"/>
            <w:noWrap w:val="0"/>
            <w:vAlign w:val="center"/>
          </w:tcPr>
          <w:p w14:paraId="6FAA34F3">
            <w:pPr>
              <w:pStyle w:val="2"/>
              <w:kinsoku/>
              <w:jc w:val="center"/>
              <w:rPr>
                <w:rFonts w:ascii="宋体" w:hAnsi="宋体" w:eastAsia="宋体"/>
                <w:sz w:val="18"/>
                <w:szCs w:val="18"/>
              </w:rPr>
            </w:pPr>
            <w:r>
              <w:rPr>
                <w:rFonts w:hint="eastAsia" w:ascii="宋体" w:hAnsi="宋体" w:eastAsia="宋体"/>
                <w:sz w:val="18"/>
                <w:szCs w:val="18"/>
              </w:rPr>
              <w:t>阳明路头</w:t>
            </w:r>
          </w:p>
        </w:tc>
        <w:tc>
          <w:tcPr>
            <w:tcW w:w="388" w:type="pct"/>
            <w:noWrap w:val="0"/>
            <w:vAlign w:val="center"/>
          </w:tcPr>
          <w:p w14:paraId="6D9C0C38">
            <w:pPr>
              <w:pStyle w:val="2"/>
              <w:kinsoku/>
              <w:jc w:val="center"/>
              <w:rPr>
                <w:rFonts w:ascii="宋体" w:hAnsi="宋体" w:eastAsia="宋体"/>
                <w:sz w:val="18"/>
                <w:szCs w:val="18"/>
              </w:rPr>
            </w:pPr>
            <w:r>
              <w:rPr>
                <w:rFonts w:hint="eastAsia" w:ascii="宋体" w:hAnsi="宋体" w:eastAsia="宋体"/>
                <w:sz w:val="18"/>
                <w:szCs w:val="18"/>
              </w:rPr>
              <w:t>洪都中大道</w:t>
            </w:r>
          </w:p>
        </w:tc>
        <w:tc>
          <w:tcPr>
            <w:tcW w:w="270" w:type="pct"/>
            <w:noWrap w:val="0"/>
            <w:vAlign w:val="center"/>
          </w:tcPr>
          <w:p w14:paraId="2215AD67">
            <w:pPr>
              <w:pStyle w:val="2"/>
              <w:kinsoku/>
              <w:jc w:val="center"/>
              <w:rPr>
                <w:rFonts w:ascii="宋体" w:hAnsi="宋体" w:eastAsia="宋体"/>
                <w:sz w:val="18"/>
                <w:szCs w:val="18"/>
              </w:rPr>
            </w:pPr>
            <w:r>
              <w:rPr>
                <w:rFonts w:hint="eastAsia" w:ascii="宋体" w:hAnsi="宋体" w:eastAsia="宋体"/>
                <w:sz w:val="18"/>
                <w:szCs w:val="18"/>
              </w:rPr>
              <w:t>5006</w:t>
            </w:r>
          </w:p>
        </w:tc>
        <w:tc>
          <w:tcPr>
            <w:tcW w:w="238" w:type="pct"/>
            <w:noWrap w:val="0"/>
            <w:vAlign w:val="center"/>
          </w:tcPr>
          <w:p w14:paraId="3AC18D7E">
            <w:pPr>
              <w:pStyle w:val="2"/>
              <w:kinsoku/>
              <w:jc w:val="center"/>
              <w:rPr>
                <w:rFonts w:ascii="宋体" w:hAnsi="宋体" w:eastAsia="宋体"/>
                <w:sz w:val="18"/>
                <w:szCs w:val="18"/>
              </w:rPr>
            </w:pPr>
          </w:p>
        </w:tc>
        <w:tc>
          <w:tcPr>
            <w:tcW w:w="238" w:type="pct"/>
            <w:noWrap w:val="0"/>
            <w:vAlign w:val="center"/>
          </w:tcPr>
          <w:p w14:paraId="4D3990C6">
            <w:pPr>
              <w:pStyle w:val="2"/>
              <w:kinsoku/>
              <w:jc w:val="center"/>
              <w:rPr>
                <w:rFonts w:ascii="宋体" w:hAnsi="宋体" w:eastAsia="宋体"/>
                <w:sz w:val="18"/>
                <w:szCs w:val="18"/>
              </w:rPr>
            </w:pPr>
          </w:p>
        </w:tc>
        <w:tc>
          <w:tcPr>
            <w:tcW w:w="270" w:type="pct"/>
            <w:noWrap w:val="0"/>
            <w:vAlign w:val="center"/>
          </w:tcPr>
          <w:p w14:paraId="0C66709C">
            <w:pPr>
              <w:pStyle w:val="2"/>
              <w:kinsoku/>
              <w:jc w:val="center"/>
              <w:rPr>
                <w:rFonts w:ascii="宋体" w:hAnsi="宋体" w:eastAsia="宋体"/>
                <w:sz w:val="18"/>
                <w:szCs w:val="18"/>
              </w:rPr>
            </w:pPr>
            <w:r>
              <w:rPr>
                <w:rFonts w:hint="eastAsia" w:ascii="宋体" w:hAnsi="宋体" w:eastAsia="宋体"/>
                <w:sz w:val="18"/>
                <w:szCs w:val="18"/>
              </w:rPr>
              <w:t>5006</w:t>
            </w:r>
          </w:p>
        </w:tc>
        <w:tc>
          <w:tcPr>
            <w:tcW w:w="302" w:type="pct"/>
            <w:noWrap w:val="0"/>
            <w:vAlign w:val="center"/>
          </w:tcPr>
          <w:p w14:paraId="692DE183">
            <w:pPr>
              <w:pStyle w:val="2"/>
              <w:kinsoku/>
              <w:jc w:val="center"/>
              <w:rPr>
                <w:rFonts w:ascii="宋体" w:hAnsi="宋体" w:eastAsia="宋体"/>
                <w:sz w:val="18"/>
                <w:szCs w:val="18"/>
              </w:rPr>
            </w:pPr>
            <w:r>
              <w:rPr>
                <w:rFonts w:hint="eastAsia" w:ascii="宋体" w:hAnsi="宋体" w:eastAsia="宋体"/>
                <w:sz w:val="18"/>
                <w:szCs w:val="18"/>
              </w:rPr>
              <w:t>1366</w:t>
            </w:r>
          </w:p>
        </w:tc>
        <w:tc>
          <w:tcPr>
            <w:tcW w:w="334" w:type="pct"/>
            <w:noWrap w:val="0"/>
            <w:vAlign w:val="center"/>
          </w:tcPr>
          <w:p w14:paraId="49B34734">
            <w:pPr>
              <w:pStyle w:val="2"/>
              <w:kinsoku/>
              <w:jc w:val="center"/>
              <w:rPr>
                <w:rFonts w:ascii="宋体" w:hAnsi="宋体" w:eastAsia="宋体"/>
                <w:sz w:val="18"/>
                <w:szCs w:val="18"/>
              </w:rPr>
            </w:pPr>
            <w:r>
              <w:rPr>
                <w:rFonts w:hint="eastAsia" w:ascii="宋体" w:hAnsi="宋体" w:eastAsia="宋体"/>
                <w:sz w:val="18"/>
                <w:szCs w:val="18"/>
              </w:rPr>
              <w:t>3640</w:t>
            </w:r>
          </w:p>
        </w:tc>
        <w:tc>
          <w:tcPr>
            <w:tcW w:w="334" w:type="pct"/>
            <w:noWrap w:val="0"/>
            <w:vAlign w:val="center"/>
          </w:tcPr>
          <w:p w14:paraId="052C3C67">
            <w:pPr>
              <w:pStyle w:val="2"/>
              <w:kinsoku/>
              <w:jc w:val="center"/>
              <w:rPr>
                <w:rFonts w:ascii="宋体" w:hAnsi="宋体" w:eastAsia="宋体"/>
                <w:sz w:val="18"/>
                <w:szCs w:val="18"/>
              </w:rPr>
            </w:pPr>
          </w:p>
        </w:tc>
        <w:tc>
          <w:tcPr>
            <w:tcW w:w="336" w:type="pct"/>
            <w:noWrap w:val="0"/>
            <w:vAlign w:val="center"/>
          </w:tcPr>
          <w:p w14:paraId="40A6E913">
            <w:pPr>
              <w:pStyle w:val="2"/>
              <w:kinsoku/>
              <w:jc w:val="center"/>
              <w:rPr>
                <w:rFonts w:ascii="宋体" w:hAnsi="宋体" w:eastAsia="宋体"/>
                <w:sz w:val="18"/>
                <w:szCs w:val="18"/>
              </w:rPr>
            </w:pPr>
          </w:p>
        </w:tc>
        <w:tc>
          <w:tcPr>
            <w:tcW w:w="270" w:type="pct"/>
            <w:noWrap w:val="0"/>
            <w:vAlign w:val="center"/>
          </w:tcPr>
          <w:p w14:paraId="57D3DD28">
            <w:pPr>
              <w:pStyle w:val="2"/>
              <w:kinsoku/>
              <w:jc w:val="center"/>
              <w:rPr>
                <w:rFonts w:ascii="宋体" w:hAnsi="宋体" w:eastAsia="宋体"/>
                <w:sz w:val="18"/>
                <w:szCs w:val="18"/>
              </w:rPr>
            </w:pPr>
            <w:r>
              <w:rPr>
                <w:rFonts w:hint="eastAsia" w:ascii="宋体" w:hAnsi="宋体" w:eastAsia="宋体"/>
                <w:sz w:val="18"/>
                <w:szCs w:val="18"/>
              </w:rPr>
              <w:t>5006</w:t>
            </w:r>
          </w:p>
        </w:tc>
        <w:tc>
          <w:tcPr>
            <w:tcW w:w="238" w:type="pct"/>
            <w:noWrap w:val="0"/>
            <w:vAlign w:val="center"/>
          </w:tcPr>
          <w:p w14:paraId="7D016694">
            <w:pPr>
              <w:pStyle w:val="2"/>
              <w:kinsoku/>
              <w:jc w:val="center"/>
              <w:rPr>
                <w:rFonts w:ascii="宋体" w:hAnsi="宋体" w:eastAsia="宋体"/>
                <w:sz w:val="18"/>
                <w:szCs w:val="18"/>
              </w:rPr>
            </w:pPr>
          </w:p>
        </w:tc>
        <w:tc>
          <w:tcPr>
            <w:tcW w:w="238" w:type="pct"/>
            <w:noWrap w:val="0"/>
            <w:vAlign w:val="center"/>
          </w:tcPr>
          <w:p w14:paraId="6BDD4F28">
            <w:pPr>
              <w:pStyle w:val="2"/>
              <w:kinsoku/>
              <w:jc w:val="center"/>
              <w:rPr>
                <w:rFonts w:ascii="宋体" w:hAnsi="宋体" w:eastAsia="宋体"/>
                <w:sz w:val="18"/>
                <w:szCs w:val="18"/>
              </w:rPr>
            </w:pPr>
          </w:p>
        </w:tc>
        <w:tc>
          <w:tcPr>
            <w:tcW w:w="141" w:type="pct"/>
            <w:noWrap w:val="0"/>
            <w:vAlign w:val="center"/>
          </w:tcPr>
          <w:p w14:paraId="40C7CCA8">
            <w:pPr>
              <w:pStyle w:val="2"/>
              <w:kinsoku/>
              <w:jc w:val="center"/>
              <w:rPr>
                <w:rFonts w:ascii="宋体" w:hAnsi="宋体" w:eastAsia="宋体"/>
                <w:sz w:val="18"/>
                <w:szCs w:val="18"/>
              </w:rPr>
            </w:pPr>
          </w:p>
        </w:tc>
        <w:tc>
          <w:tcPr>
            <w:tcW w:w="238" w:type="pct"/>
            <w:noWrap w:val="0"/>
            <w:vAlign w:val="center"/>
          </w:tcPr>
          <w:p w14:paraId="597DD6D8">
            <w:pPr>
              <w:pStyle w:val="2"/>
              <w:kinsoku/>
              <w:jc w:val="center"/>
              <w:rPr>
                <w:rFonts w:ascii="宋体" w:hAnsi="宋体" w:eastAsia="宋体"/>
                <w:sz w:val="18"/>
                <w:szCs w:val="18"/>
              </w:rPr>
            </w:pPr>
            <w:r>
              <w:rPr>
                <w:rFonts w:hint="eastAsia" w:ascii="宋体" w:hAnsi="宋体" w:eastAsia="宋体"/>
                <w:sz w:val="18"/>
                <w:szCs w:val="18"/>
              </w:rPr>
              <w:t>390</w:t>
            </w:r>
          </w:p>
        </w:tc>
        <w:tc>
          <w:tcPr>
            <w:tcW w:w="238" w:type="pct"/>
            <w:noWrap w:val="0"/>
            <w:vAlign w:val="center"/>
          </w:tcPr>
          <w:p w14:paraId="119F1018">
            <w:pPr>
              <w:pStyle w:val="2"/>
              <w:kinsoku/>
              <w:jc w:val="center"/>
              <w:rPr>
                <w:rFonts w:ascii="宋体" w:hAnsi="宋体" w:eastAsia="宋体"/>
                <w:sz w:val="18"/>
                <w:szCs w:val="18"/>
              </w:rPr>
            </w:pPr>
            <w:r>
              <w:rPr>
                <w:rFonts w:hint="eastAsia" w:ascii="宋体" w:hAnsi="宋体" w:eastAsia="宋体"/>
                <w:sz w:val="18"/>
                <w:szCs w:val="18"/>
              </w:rPr>
              <w:t>199</w:t>
            </w:r>
          </w:p>
        </w:tc>
        <w:tc>
          <w:tcPr>
            <w:tcW w:w="206" w:type="pct"/>
            <w:noWrap w:val="0"/>
            <w:vAlign w:val="center"/>
          </w:tcPr>
          <w:p w14:paraId="0DE0FF1F">
            <w:pPr>
              <w:pStyle w:val="2"/>
              <w:kinsoku/>
              <w:jc w:val="center"/>
              <w:rPr>
                <w:rFonts w:ascii="宋体" w:hAnsi="宋体" w:eastAsia="宋体"/>
                <w:sz w:val="18"/>
                <w:szCs w:val="18"/>
              </w:rPr>
            </w:pPr>
            <w:r>
              <w:rPr>
                <w:rFonts w:hint="eastAsia" w:ascii="宋体" w:hAnsi="宋体" w:eastAsia="宋体"/>
                <w:sz w:val="18"/>
                <w:szCs w:val="18"/>
              </w:rPr>
              <w:t>2006</w:t>
            </w:r>
          </w:p>
        </w:tc>
        <w:tc>
          <w:tcPr>
            <w:tcW w:w="141" w:type="pct"/>
            <w:noWrap w:val="0"/>
            <w:vAlign w:val="center"/>
          </w:tcPr>
          <w:p w14:paraId="1A0C76AF">
            <w:pPr>
              <w:pStyle w:val="2"/>
              <w:kinsoku/>
              <w:jc w:val="center"/>
              <w:rPr>
                <w:rFonts w:ascii="宋体" w:hAnsi="宋体" w:eastAsia="宋体"/>
                <w:sz w:val="18"/>
                <w:szCs w:val="18"/>
              </w:rPr>
            </w:pPr>
          </w:p>
        </w:tc>
      </w:tr>
      <w:tr w14:paraId="187008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300" w:type="pct"/>
            <w:noWrap w:val="0"/>
            <w:vAlign w:val="center"/>
          </w:tcPr>
          <w:p w14:paraId="5737312B">
            <w:pPr>
              <w:pStyle w:val="2"/>
              <w:kinsoku/>
              <w:jc w:val="center"/>
              <w:rPr>
                <w:rFonts w:ascii="宋体" w:hAnsi="宋体" w:eastAsia="宋体"/>
                <w:sz w:val="18"/>
                <w:szCs w:val="18"/>
              </w:rPr>
            </w:pPr>
            <w:r>
              <w:rPr>
                <w:rFonts w:hint="eastAsia" w:ascii="宋体" w:hAnsi="宋体" w:eastAsia="宋体"/>
                <w:sz w:val="18"/>
                <w:szCs w:val="18"/>
              </w:rPr>
              <w:t>玉带河北支</w:t>
            </w:r>
          </w:p>
        </w:tc>
        <w:tc>
          <w:tcPr>
            <w:tcW w:w="279" w:type="pct"/>
            <w:noWrap w:val="0"/>
            <w:vAlign w:val="center"/>
          </w:tcPr>
          <w:p w14:paraId="0900D8AB">
            <w:pPr>
              <w:pStyle w:val="2"/>
              <w:kinsoku/>
              <w:jc w:val="center"/>
              <w:rPr>
                <w:rFonts w:ascii="宋体" w:hAnsi="宋体" w:eastAsia="宋体"/>
                <w:sz w:val="18"/>
                <w:szCs w:val="18"/>
              </w:rPr>
            </w:pPr>
            <w:r>
              <w:rPr>
                <w:rFonts w:hint="eastAsia" w:ascii="宋体" w:hAnsi="宋体" w:eastAsia="宋体"/>
                <w:sz w:val="18"/>
                <w:szCs w:val="18"/>
              </w:rPr>
              <w:t>永外正街</w:t>
            </w:r>
          </w:p>
        </w:tc>
        <w:tc>
          <w:tcPr>
            <w:tcW w:w="388" w:type="pct"/>
            <w:noWrap w:val="0"/>
            <w:vAlign w:val="center"/>
          </w:tcPr>
          <w:p w14:paraId="1C0A0C3D">
            <w:pPr>
              <w:pStyle w:val="2"/>
              <w:kinsoku/>
              <w:jc w:val="center"/>
              <w:rPr>
                <w:rFonts w:ascii="宋体" w:hAnsi="宋体" w:eastAsia="宋体"/>
                <w:sz w:val="18"/>
                <w:szCs w:val="18"/>
              </w:rPr>
            </w:pPr>
            <w:r>
              <w:rPr>
                <w:rFonts w:hint="eastAsia" w:ascii="宋体" w:hAnsi="宋体" w:eastAsia="宋体"/>
                <w:sz w:val="18"/>
                <w:szCs w:val="18"/>
              </w:rPr>
              <w:t>洪都北大道</w:t>
            </w:r>
          </w:p>
        </w:tc>
        <w:tc>
          <w:tcPr>
            <w:tcW w:w="270" w:type="pct"/>
            <w:noWrap w:val="0"/>
            <w:vAlign w:val="center"/>
          </w:tcPr>
          <w:p w14:paraId="421FACC0">
            <w:pPr>
              <w:pStyle w:val="2"/>
              <w:kinsoku/>
              <w:jc w:val="center"/>
              <w:rPr>
                <w:rFonts w:ascii="宋体" w:hAnsi="宋体" w:eastAsia="宋体"/>
                <w:sz w:val="18"/>
                <w:szCs w:val="18"/>
              </w:rPr>
            </w:pPr>
            <w:r>
              <w:rPr>
                <w:rFonts w:hint="eastAsia" w:ascii="宋体" w:hAnsi="宋体" w:eastAsia="宋体"/>
                <w:sz w:val="18"/>
                <w:szCs w:val="18"/>
              </w:rPr>
              <w:t>3406</w:t>
            </w:r>
          </w:p>
        </w:tc>
        <w:tc>
          <w:tcPr>
            <w:tcW w:w="238" w:type="pct"/>
            <w:noWrap w:val="0"/>
            <w:vAlign w:val="center"/>
          </w:tcPr>
          <w:p w14:paraId="508F71DB">
            <w:pPr>
              <w:pStyle w:val="2"/>
              <w:kinsoku/>
              <w:jc w:val="center"/>
              <w:rPr>
                <w:rFonts w:ascii="宋体" w:hAnsi="宋体" w:eastAsia="宋体"/>
                <w:sz w:val="18"/>
                <w:szCs w:val="18"/>
              </w:rPr>
            </w:pPr>
          </w:p>
        </w:tc>
        <w:tc>
          <w:tcPr>
            <w:tcW w:w="238" w:type="pct"/>
            <w:noWrap w:val="0"/>
            <w:vAlign w:val="center"/>
          </w:tcPr>
          <w:p w14:paraId="4753D9D8">
            <w:pPr>
              <w:pStyle w:val="2"/>
              <w:kinsoku/>
              <w:jc w:val="center"/>
              <w:rPr>
                <w:rFonts w:ascii="宋体" w:hAnsi="宋体" w:eastAsia="宋体"/>
                <w:sz w:val="18"/>
                <w:szCs w:val="18"/>
              </w:rPr>
            </w:pPr>
          </w:p>
        </w:tc>
        <w:tc>
          <w:tcPr>
            <w:tcW w:w="270" w:type="pct"/>
            <w:noWrap w:val="0"/>
            <w:vAlign w:val="center"/>
          </w:tcPr>
          <w:p w14:paraId="4D673E1E">
            <w:pPr>
              <w:pStyle w:val="2"/>
              <w:kinsoku/>
              <w:jc w:val="center"/>
              <w:rPr>
                <w:rFonts w:ascii="宋体" w:hAnsi="宋体" w:eastAsia="宋体"/>
                <w:sz w:val="18"/>
                <w:szCs w:val="18"/>
              </w:rPr>
            </w:pPr>
            <w:r>
              <w:rPr>
                <w:rFonts w:hint="eastAsia" w:ascii="宋体" w:hAnsi="宋体" w:eastAsia="宋体"/>
                <w:sz w:val="18"/>
                <w:szCs w:val="18"/>
              </w:rPr>
              <w:t>3406</w:t>
            </w:r>
          </w:p>
        </w:tc>
        <w:tc>
          <w:tcPr>
            <w:tcW w:w="302" w:type="pct"/>
            <w:noWrap w:val="0"/>
            <w:vAlign w:val="center"/>
          </w:tcPr>
          <w:p w14:paraId="5BC271E6">
            <w:pPr>
              <w:pStyle w:val="2"/>
              <w:kinsoku/>
              <w:jc w:val="center"/>
              <w:rPr>
                <w:rFonts w:ascii="宋体" w:hAnsi="宋体" w:eastAsia="宋体"/>
                <w:sz w:val="18"/>
                <w:szCs w:val="18"/>
              </w:rPr>
            </w:pPr>
          </w:p>
        </w:tc>
        <w:tc>
          <w:tcPr>
            <w:tcW w:w="334" w:type="pct"/>
            <w:noWrap w:val="0"/>
            <w:vAlign w:val="center"/>
          </w:tcPr>
          <w:p w14:paraId="1FCECB7E">
            <w:pPr>
              <w:pStyle w:val="2"/>
              <w:kinsoku/>
              <w:jc w:val="center"/>
              <w:rPr>
                <w:rFonts w:ascii="宋体" w:hAnsi="宋体" w:eastAsia="宋体"/>
                <w:sz w:val="18"/>
                <w:szCs w:val="18"/>
              </w:rPr>
            </w:pPr>
            <w:r>
              <w:rPr>
                <w:rFonts w:hint="eastAsia" w:ascii="宋体" w:hAnsi="宋体" w:eastAsia="宋体"/>
                <w:sz w:val="18"/>
                <w:szCs w:val="18"/>
              </w:rPr>
              <w:t>1567</w:t>
            </w:r>
          </w:p>
        </w:tc>
        <w:tc>
          <w:tcPr>
            <w:tcW w:w="334" w:type="pct"/>
            <w:noWrap w:val="0"/>
            <w:vAlign w:val="center"/>
          </w:tcPr>
          <w:p w14:paraId="3B5912B5">
            <w:pPr>
              <w:pStyle w:val="2"/>
              <w:kinsoku/>
              <w:jc w:val="center"/>
              <w:rPr>
                <w:rFonts w:ascii="宋体" w:hAnsi="宋体" w:eastAsia="宋体"/>
                <w:sz w:val="18"/>
                <w:szCs w:val="18"/>
              </w:rPr>
            </w:pPr>
          </w:p>
        </w:tc>
        <w:tc>
          <w:tcPr>
            <w:tcW w:w="336" w:type="pct"/>
            <w:noWrap w:val="0"/>
            <w:vAlign w:val="center"/>
          </w:tcPr>
          <w:p w14:paraId="12A92399">
            <w:pPr>
              <w:pStyle w:val="2"/>
              <w:kinsoku/>
              <w:jc w:val="center"/>
              <w:rPr>
                <w:rFonts w:ascii="宋体" w:hAnsi="宋体" w:eastAsia="宋体"/>
                <w:sz w:val="18"/>
                <w:szCs w:val="18"/>
              </w:rPr>
            </w:pPr>
            <w:r>
              <w:rPr>
                <w:rFonts w:hint="eastAsia" w:ascii="宋体" w:hAnsi="宋体" w:eastAsia="宋体"/>
                <w:sz w:val="18"/>
                <w:szCs w:val="18"/>
              </w:rPr>
              <w:t>1839</w:t>
            </w:r>
          </w:p>
        </w:tc>
        <w:tc>
          <w:tcPr>
            <w:tcW w:w="270" w:type="pct"/>
            <w:noWrap w:val="0"/>
            <w:vAlign w:val="center"/>
          </w:tcPr>
          <w:p w14:paraId="1A38DFAC">
            <w:pPr>
              <w:pStyle w:val="2"/>
              <w:kinsoku/>
              <w:jc w:val="center"/>
              <w:rPr>
                <w:rFonts w:ascii="宋体" w:hAnsi="宋体" w:eastAsia="宋体"/>
                <w:sz w:val="18"/>
                <w:szCs w:val="18"/>
              </w:rPr>
            </w:pPr>
            <w:r>
              <w:rPr>
                <w:rFonts w:hint="eastAsia" w:ascii="宋体" w:hAnsi="宋体" w:eastAsia="宋体"/>
                <w:sz w:val="18"/>
                <w:szCs w:val="18"/>
              </w:rPr>
              <w:t>3406</w:t>
            </w:r>
          </w:p>
        </w:tc>
        <w:tc>
          <w:tcPr>
            <w:tcW w:w="238" w:type="pct"/>
            <w:noWrap w:val="0"/>
            <w:vAlign w:val="center"/>
          </w:tcPr>
          <w:p w14:paraId="494FFAD4">
            <w:pPr>
              <w:pStyle w:val="2"/>
              <w:kinsoku/>
              <w:jc w:val="center"/>
              <w:rPr>
                <w:rFonts w:ascii="宋体" w:hAnsi="宋体" w:eastAsia="宋体"/>
                <w:sz w:val="18"/>
                <w:szCs w:val="18"/>
              </w:rPr>
            </w:pPr>
          </w:p>
        </w:tc>
        <w:tc>
          <w:tcPr>
            <w:tcW w:w="238" w:type="pct"/>
            <w:noWrap w:val="0"/>
            <w:vAlign w:val="center"/>
          </w:tcPr>
          <w:p w14:paraId="03F017CF">
            <w:pPr>
              <w:pStyle w:val="2"/>
              <w:kinsoku/>
              <w:jc w:val="center"/>
              <w:rPr>
                <w:rFonts w:ascii="宋体" w:hAnsi="宋体" w:eastAsia="宋体"/>
                <w:sz w:val="18"/>
                <w:szCs w:val="18"/>
              </w:rPr>
            </w:pPr>
          </w:p>
        </w:tc>
        <w:tc>
          <w:tcPr>
            <w:tcW w:w="141" w:type="pct"/>
            <w:noWrap w:val="0"/>
            <w:vAlign w:val="center"/>
          </w:tcPr>
          <w:p w14:paraId="1111BBF4">
            <w:pPr>
              <w:pStyle w:val="2"/>
              <w:kinsoku/>
              <w:jc w:val="center"/>
              <w:rPr>
                <w:rFonts w:ascii="宋体" w:hAnsi="宋体" w:eastAsia="宋体"/>
                <w:sz w:val="18"/>
                <w:szCs w:val="18"/>
              </w:rPr>
            </w:pPr>
          </w:p>
        </w:tc>
        <w:tc>
          <w:tcPr>
            <w:tcW w:w="238" w:type="pct"/>
            <w:noWrap w:val="0"/>
            <w:vAlign w:val="center"/>
          </w:tcPr>
          <w:p w14:paraId="71AA0D4C">
            <w:pPr>
              <w:pStyle w:val="2"/>
              <w:kinsoku/>
              <w:jc w:val="center"/>
              <w:rPr>
                <w:rFonts w:ascii="宋体" w:hAnsi="宋体" w:eastAsia="宋体"/>
                <w:sz w:val="18"/>
                <w:szCs w:val="18"/>
              </w:rPr>
            </w:pPr>
          </w:p>
        </w:tc>
        <w:tc>
          <w:tcPr>
            <w:tcW w:w="238" w:type="pct"/>
            <w:noWrap w:val="0"/>
            <w:vAlign w:val="center"/>
          </w:tcPr>
          <w:p w14:paraId="4F9820A6">
            <w:pPr>
              <w:pStyle w:val="2"/>
              <w:kinsoku/>
              <w:jc w:val="center"/>
              <w:rPr>
                <w:rFonts w:ascii="宋体" w:hAnsi="宋体" w:eastAsia="宋体"/>
                <w:sz w:val="18"/>
                <w:szCs w:val="18"/>
              </w:rPr>
            </w:pPr>
            <w:r>
              <w:rPr>
                <w:rFonts w:hint="eastAsia" w:ascii="宋体" w:hAnsi="宋体" w:eastAsia="宋体"/>
                <w:sz w:val="18"/>
                <w:szCs w:val="18"/>
              </w:rPr>
              <w:t>29</w:t>
            </w:r>
          </w:p>
        </w:tc>
        <w:tc>
          <w:tcPr>
            <w:tcW w:w="206" w:type="pct"/>
            <w:noWrap w:val="0"/>
            <w:vAlign w:val="center"/>
          </w:tcPr>
          <w:p w14:paraId="723D4FE2">
            <w:pPr>
              <w:pStyle w:val="2"/>
              <w:kinsoku/>
              <w:jc w:val="center"/>
              <w:rPr>
                <w:rFonts w:ascii="宋体" w:hAnsi="宋体" w:eastAsia="宋体"/>
                <w:sz w:val="18"/>
                <w:szCs w:val="18"/>
              </w:rPr>
            </w:pPr>
            <w:r>
              <w:rPr>
                <w:rFonts w:hint="eastAsia" w:ascii="宋体" w:hAnsi="宋体" w:eastAsia="宋体"/>
                <w:sz w:val="18"/>
                <w:szCs w:val="18"/>
              </w:rPr>
              <w:t>2006</w:t>
            </w:r>
          </w:p>
        </w:tc>
        <w:tc>
          <w:tcPr>
            <w:tcW w:w="141" w:type="pct"/>
            <w:noWrap w:val="0"/>
            <w:vAlign w:val="center"/>
          </w:tcPr>
          <w:p w14:paraId="6B039E34">
            <w:pPr>
              <w:pStyle w:val="2"/>
              <w:kinsoku/>
              <w:jc w:val="center"/>
              <w:rPr>
                <w:rFonts w:ascii="宋体" w:hAnsi="宋体" w:eastAsia="宋体"/>
                <w:sz w:val="18"/>
                <w:szCs w:val="18"/>
              </w:rPr>
            </w:pPr>
          </w:p>
        </w:tc>
      </w:tr>
      <w:tr w14:paraId="267CAC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300" w:type="pct"/>
            <w:noWrap w:val="0"/>
            <w:vAlign w:val="center"/>
          </w:tcPr>
          <w:p w14:paraId="4D1FFC86">
            <w:pPr>
              <w:pStyle w:val="2"/>
              <w:kinsoku/>
              <w:jc w:val="center"/>
              <w:rPr>
                <w:rFonts w:ascii="宋体" w:hAnsi="宋体" w:eastAsia="宋体"/>
                <w:sz w:val="18"/>
                <w:szCs w:val="18"/>
              </w:rPr>
            </w:pPr>
            <w:r>
              <w:rPr>
                <w:rFonts w:hint="eastAsia" w:ascii="宋体" w:hAnsi="宋体" w:eastAsia="宋体"/>
                <w:sz w:val="18"/>
                <w:szCs w:val="18"/>
              </w:rPr>
              <w:t>桃花龙河截污管</w:t>
            </w:r>
          </w:p>
        </w:tc>
        <w:tc>
          <w:tcPr>
            <w:tcW w:w="279" w:type="pct"/>
            <w:noWrap w:val="0"/>
            <w:vAlign w:val="center"/>
          </w:tcPr>
          <w:p w14:paraId="01EBD7E5">
            <w:pPr>
              <w:pStyle w:val="2"/>
              <w:kinsoku/>
              <w:jc w:val="center"/>
              <w:rPr>
                <w:rFonts w:ascii="宋体" w:hAnsi="宋体" w:eastAsia="宋体"/>
                <w:sz w:val="18"/>
                <w:szCs w:val="18"/>
              </w:rPr>
            </w:pPr>
            <w:r>
              <w:rPr>
                <w:rFonts w:hint="eastAsia" w:ascii="宋体" w:hAnsi="宋体" w:eastAsia="宋体"/>
                <w:sz w:val="18"/>
                <w:szCs w:val="18"/>
              </w:rPr>
              <w:t>朝阳南路</w:t>
            </w:r>
          </w:p>
        </w:tc>
        <w:tc>
          <w:tcPr>
            <w:tcW w:w="388" w:type="pct"/>
            <w:noWrap w:val="0"/>
            <w:vAlign w:val="center"/>
          </w:tcPr>
          <w:p w14:paraId="764C4A72">
            <w:pPr>
              <w:pStyle w:val="2"/>
              <w:kinsoku/>
              <w:jc w:val="center"/>
              <w:rPr>
                <w:rFonts w:ascii="宋体" w:hAnsi="宋体" w:eastAsia="宋体"/>
                <w:sz w:val="18"/>
                <w:szCs w:val="18"/>
              </w:rPr>
            </w:pPr>
            <w:r>
              <w:rPr>
                <w:rFonts w:hint="eastAsia" w:ascii="宋体" w:hAnsi="宋体" w:eastAsia="宋体"/>
                <w:sz w:val="18"/>
                <w:szCs w:val="18"/>
              </w:rPr>
              <w:t>一号电排站</w:t>
            </w:r>
          </w:p>
        </w:tc>
        <w:tc>
          <w:tcPr>
            <w:tcW w:w="270" w:type="pct"/>
            <w:noWrap w:val="0"/>
            <w:vAlign w:val="center"/>
          </w:tcPr>
          <w:p w14:paraId="05C67DB5">
            <w:pPr>
              <w:pStyle w:val="2"/>
              <w:kinsoku/>
              <w:jc w:val="center"/>
              <w:rPr>
                <w:rFonts w:ascii="宋体" w:hAnsi="宋体" w:eastAsia="宋体"/>
                <w:sz w:val="18"/>
                <w:szCs w:val="18"/>
              </w:rPr>
            </w:pPr>
            <w:r>
              <w:rPr>
                <w:rFonts w:hint="eastAsia" w:ascii="宋体" w:hAnsi="宋体" w:eastAsia="宋体"/>
                <w:sz w:val="18"/>
                <w:szCs w:val="18"/>
              </w:rPr>
              <w:t>727</w:t>
            </w:r>
          </w:p>
        </w:tc>
        <w:tc>
          <w:tcPr>
            <w:tcW w:w="238" w:type="pct"/>
            <w:noWrap w:val="0"/>
            <w:vAlign w:val="center"/>
          </w:tcPr>
          <w:p w14:paraId="22007D33">
            <w:pPr>
              <w:pStyle w:val="2"/>
              <w:kinsoku/>
              <w:jc w:val="center"/>
              <w:rPr>
                <w:rFonts w:ascii="宋体" w:hAnsi="宋体" w:eastAsia="宋体"/>
                <w:sz w:val="18"/>
                <w:szCs w:val="18"/>
              </w:rPr>
            </w:pPr>
            <w:r>
              <w:rPr>
                <w:rFonts w:hint="eastAsia" w:ascii="宋体" w:hAnsi="宋体" w:eastAsia="宋体"/>
                <w:sz w:val="18"/>
                <w:szCs w:val="18"/>
              </w:rPr>
              <w:t>727</w:t>
            </w:r>
          </w:p>
        </w:tc>
        <w:tc>
          <w:tcPr>
            <w:tcW w:w="238" w:type="pct"/>
            <w:noWrap w:val="0"/>
            <w:vAlign w:val="center"/>
          </w:tcPr>
          <w:p w14:paraId="0C0CB807">
            <w:pPr>
              <w:pStyle w:val="2"/>
              <w:kinsoku/>
              <w:jc w:val="center"/>
              <w:rPr>
                <w:rFonts w:ascii="宋体" w:hAnsi="宋体" w:eastAsia="宋体"/>
                <w:sz w:val="18"/>
                <w:szCs w:val="18"/>
              </w:rPr>
            </w:pPr>
          </w:p>
        </w:tc>
        <w:tc>
          <w:tcPr>
            <w:tcW w:w="270" w:type="pct"/>
            <w:noWrap w:val="0"/>
            <w:vAlign w:val="center"/>
          </w:tcPr>
          <w:p w14:paraId="1FEE1FAE">
            <w:pPr>
              <w:pStyle w:val="2"/>
              <w:kinsoku/>
              <w:jc w:val="center"/>
              <w:rPr>
                <w:rFonts w:ascii="宋体" w:hAnsi="宋体" w:eastAsia="宋体"/>
                <w:sz w:val="18"/>
                <w:szCs w:val="18"/>
              </w:rPr>
            </w:pPr>
          </w:p>
        </w:tc>
        <w:tc>
          <w:tcPr>
            <w:tcW w:w="302" w:type="pct"/>
            <w:noWrap w:val="0"/>
            <w:vAlign w:val="center"/>
          </w:tcPr>
          <w:p w14:paraId="000D91D2">
            <w:pPr>
              <w:pStyle w:val="2"/>
              <w:kinsoku/>
              <w:jc w:val="center"/>
              <w:rPr>
                <w:rFonts w:ascii="宋体" w:hAnsi="宋体" w:eastAsia="宋体"/>
                <w:sz w:val="18"/>
                <w:szCs w:val="18"/>
              </w:rPr>
            </w:pPr>
            <w:r>
              <w:rPr>
                <w:rFonts w:hint="eastAsia" w:ascii="宋体" w:hAnsi="宋体" w:eastAsia="宋体"/>
                <w:sz w:val="18"/>
                <w:szCs w:val="18"/>
              </w:rPr>
              <w:t>727</w:t>
            </w:r>
          </w:p>
        </w:tc>
        <w:tc>
          <w:tcPr>
            <w:tcW w:w="334" w:type="pct"/>
            <w:noWrap w:val="0"/>
            <w:vAlign w:val="center"/>
          </w:tcPr>
          <w:p w14:paraId="4D0AE042">
            <w:pPr>
              <w:pStyle w:val="2"/>
              <w:kinsoku/>
              <w:jc w:val="center"/>
              <w:rPr>
                <w:rFonts w:ascii="宋体" w:hAnsi="宋体" w:eastAsia="宋体"/>
                <w:sz w:val="18"/>
                <w:szCs w:val="18"/>
              </w:rPr>
            </w:pPr>
          </w:p>
        </w:tc>
        <w:tc>
          <w:tcPr>
            <w:tcW w:w="334" w:type="pct"/>
            <w:noWrap w:val="0"/>
            <w:vAlign w:val="center"/>
          </w:tcPr>
          <w:p w14:paraId="4F66CD2B">
            <w:pPr>
              <w:pStyle w:val="2"/>
              <w:kinsoku/>
              <w:jc w:val="center"/>
              <w:rPr>
                <w:rFonts w:ascii="宋体" w:hAnsi="宋体" w:eastAsia="宋体"/>
                <w:sz w:val="18"/>
                <w:szCs w:val="18"/>
              </w:rPr>
            </w:pPr>
          </w:p>
        </w:tc>
        <w:tc>
          <w:tcPr>
            <w:tcW w:w="336" w:type="pct"/>
            <w:noWrap w:val="0"/>
            <w:vAlign w:val="center"/>
          </w:tcPr>
          <w:p w14:paraId="5369743A">
            <w:pPr>
              <w:pStyle w:val="2"/>
              <w:kinsoku/>
              <w:jc w:val="center"/>
              <w:rPr>
                <w:rFonts w:ascii="宋体" w:hAnsi="宋体" w:eastAsia="宋体"/>
                <w:sz w:val="18"/>
                <w:szCs w:val="18"/>
              </w:rPr>
            </w:pPr>
          </w:p>
        </w:tc>
        <w:tc>
          <w:tcPr>
            <w:tcW w:w="270" w:type="pct"/>
            <w:noWrap w:val="0"/>
            <w:vAlign w:val="center"/>
          </w:tcPr>
          <w:p w14:paraId="7001BA38">
            <w:pPr>
              <w:pStyle w:val="2"/>
              <w:kinsoku/>
              <w:jc w:val="center"/>
              <w:rPr>
                <w:rFonts w:ascii="宋体" w:hAnsi="宋体" w:eastAsia="宋体"/>
                <w:sz w:val="18"/>
                <w:szCs w:val="18"/>
              </w:rPr>
            </w:pPr>
          </w:p>
        </w:tc>
        <w:tc>
          <w:tcPr>
            <w:tcW w:w="238" w:type="pct"/>
            <w:noWrap w:val="0"/>
            <w:vAlign w:val="center"/>
          </w:tcPr>
          <w:p w14:paraId="33FC28D4">
            <w:pPr>
              <w:pStyle w:val="2"/>
              <w:kinsoku/>
              <w:jc w:val="center"/>
              <w:rPr>
                <w:rFonts w:ascii="宋体" w:hAnsi="宋体" w:eastAsia="宋体"/>
                <w:sz w:val="18"/>
                <w:szCs w:val="18"/>
              </w:rPr>
            </w:pPr>
          </w:p>
        </w:tc>
        <w:tc>
          <w:tcPr>
            <w:tcW w:w="238" w:type="pct"/>
            <w:noWrap w:val="0"/>
            <w:vAlign w:val="center"/>
          </w:tcPr>
          <w:p w14:paraId="147C735B">
            <w:pPr>
              <w:pStyle w:val="2"/>
              <w:kinsoku/>
              <w:jc w:val="center"/>
              <w:rPr>
                <w:rFonts w:ascii="宋体" w:hAnsi="宋体" w:eastAsia="宋体"/>
                <w:sz w:val="18"/>
                <w:szCs w:val="18"/>
              </w:rPr>
            </w:pPr>
            <w:r>
              <w:rPr>
                <w:rFonts w:hint="eastAsia" w:ascii="宋体" w:hAnsi="宋体" w:eastAsia="宋体"/>
                <w:sz w:val="18"/>
                <w:szCs w:val="18"/>
              </w:rPr>
              <w:t>727</w:t>
            </w:r>
          </w:p>
        </w:tc>
        <w:tc>
          <w:tcPr>
            <w:tcW w:w="141" w:type="pct"/>
            <w:noWrap w:val="0"/>
            <w:vAlign w:val="center"/>
          </w:tcPr>
          <w:p w14:paraId="7C00A763">
            <w:pPr>
              <w:pStyle w:val="2"/>
              <w:kinsoku/>
              <w:jc w:val="center"/>
              <w:rPr>
                <w:rFonts w:ascii="宋体" w:hAnsi="宋体" w:eastAsia="宋体"/>
                <w:sz w:val="18"/>
                <w:szCs w:val="18"/>
              </w:rPr>
            </w:pPr>
          </w:p>
        </w:tc>
        <w:tc>
          <w:tcPr>
            <w:tcW w:w="238" w:type="pct"/>
            <w:noWrap w:val="0"/>
            <w:vAlign w:val="center"/>
          </w:tcPr>
          <w:p w14:paraId="31B473FE">
            <w:pPr>
              <w:pStyle w:val="2"/>
              <w:kinsoku/>
              <w:jc w:val="center"/>
              <w:rPr>
                <w:rFonts w:ascii="宋体" w:hAnsi="宋体" w:eastAsia="宋体"/>
                <w:sz w:val="18"/>
                <w:szCs w:val="18"/>
              </w:rPr>
            </w:pPr>
          </w:p>
        </w:tc>
        <w:tc>
          <w:tcPr>
            <w:tcW w:w="238" w:type="pct"/>
            <w:noWrap w:val="0"/>
            <w:vAlign w:val="center"/>
          </w:tcPr>
          <w:p w14:paraId="32394E31">
            <w:pPr>
              <w:pStyle w:val="2"/>
              <w:kinsoku/>
              <w:jc w:val="center"/>
              <w:rPr>
                <w:rFonts w:ascii="宋体" w:hAnsi="宋体" w:eastAsia="宋体"/>
                <w:sz w:val="18"/>
                <w:szCs w:val="18"/>
              </w:rPr>
            </w:pPr>
            <w:r>
              <w:rPr>
                <w:rFonts w:hint="eastAsia" w:ascii="宋体" w:hAnsi="宋体" w:eastAsia="宋体"/>
                <w:sz w:val="18"/>
                <w:szCs w:val="18"/>
              </w:rPr>
              <w:t>7</w:t>
            </w:r>
          </w:p>
        </w:tc>
        <w:tc>
          <w:tcPr>
            <w:tcW w:w="206" w:type="pct"/>
            <w:noWrap w:val="0"/>
            <w:vAlign w:val="center"/>
          </w:tcPr>
          <w:p w14:paraId="0B76B763">
            <w:pPr>
              <w:pStyle w:val="2"/>
              <w:kinsoku/>
              <w:jc w:val="center"/>
              <w:rPr>
                <w:rFonts w:ascii="宋体" w:hAnsi="宋体" w:eastAsia="宋体"/>
                <w:sz w:val="18"/>
                <w:szCs w:val="18"/>
              </w:rPr>
            </w:pPr>
            <w:r>
              <w:rPr>
                <w:rFonts w:hint="eastAsia" w:ascii="宋体" w:hAnsi="宋体" w:eastAsia="宋体"/>
                <w:sz w:val="18"/>
                <w:szCs w:val="18"/>
              </w:rPr>
              <w:t>2004</w:t>
            </w:r>
          </w:p>
        </w:tc>
        <w:tc>
          <w:tcPr>
            <w:tcW w:w="141" w:type="pct"/>
            <w:noWrap w:val="0"/>
            <w:vAlign w:val="center"/>
          </w:tcPr>
          <w:p w14:paraId="381E6511">
            <w:pPr>
              <w:pStyle w:val="2"/>
              <w:kinsoku/>
              <w:jc w:val="center"/>
              <w:rPr>
                <w:rFonts w:ascii="宋体" w:hAnsi="宋体" w:eastAsia="宋体"/>
                <w:sz w:val="18"/>
                <w:szCs w:val="18"/>
              </w:rPr>
            </w:pPr>
          </w:p>
        </w:tc>
      </w:tr>
      <w:tr w14:paraId="306225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300" w:type="pct"/>
            <w:noWrap w:val="0"/>
            <w:vAlign w:val="center"/>
          </w:tcPr>
          <w:p w14:paraId="1A7025CE">
            <w:pPr>
              <w:pStyle w:val="2"/>
              <w:kinsoku/>
              <w:jc w:val="center"/>
              <w:rPr>
                <w:rFonts w:ascii="宋体" w:hAnsi="宋体" w:eastAsia="宋体"/>
                <w:sz w:val="18"/>
                <w:szCs w:val="18"/>
              </w:rPr>
            </w:pPr>
            <w:r>
              <w:rPr>
                <w:rFonts w:hint="eastAsia" w:ascii="宋体" w:hAnsi="宋体" w:eastAsia="宋体"/>
                <w:sz w:val="18"/>
                <w:szCs w:val="18"/>
              </w:rPr>
              <w:t>解放东路</w:t>
            </w:r>
          </w:p>
        </w:tc>
        <w:tc>
          <w:tcPr>
            <w:tcW w:w="279" w:type="pct"/>
            <w:noWrap w:val="0"/>
            <w:vAlign w:val="center"/>
          </w:tcPr>
          <w:p w14:paraId="0F746B95">
            <w:pPr>
              <w:pStyle w:val="2"/>
              <w:kinsoku/>
              <w:jc w:val="center"/>
              <w:rPr>
                <w:rFonts w:ascii="宋体" w:hAnsi="宋体" w:eastAsia="宋体"/>
                <w:sz w:val="18"/>
                <w:szCs w:val="18"/>
              </w:rPr>
            </w:pPr>
            <w:r>
              <w:rPr>
                <w:rFonts w:hint="eastAsia" w:ascii="宋体" w:hAnsi="宋体" w:eastAsia="宋体"/>
                <w:sz w:val="18"/>
                <w:szCs w:val="18"/>
              </w:rPr>
              <w:t>高新大道</w:t>
            </w:r>
          </w:p>
        </w:tc>
        <w:tc>
          <w:tcPr>
            <w:tcW w:w="388" w:type="pct"/>
            <w:noWrap w:val="0"/>
            <w:vAlign w:val="center"/>
          </w:tcPr>
          <w:p w14:paraId="38CED6B1">
            <w:pPr>
              <w:pStyle w:val="2"/>
              <w:kinsoku/>
              <w:jc w:val="center"/>
              <w:rPr>
                <w:rFonts w:ascii="宋体" w:hAnsi="宋体" w:eastAsia="宋体"/>
                <w:sz w:val="18"/>
                <w:szCs w:val="18"/>
              </w:rPr>
            </w:pPr>
            <w:r>
              <w:rPr>
                <w:rFonts w:hint="eastAsia" w:ascii="宋体" w:hAnsi="宋体" w:eastAsia="宋体"/>
                <w:sz w:val="18"/>
                <w:szCs w:val="18"/>
              </w:rPr>
              <w:t>上海路</w:t>
            </w:r>
          </w:p>
        </w:tc>
        <w:tc>
          <w:tcPr>
            <w:tcW w:w="270" w:type="pct"/>
            <w:noWrap w:val="0"/>
            <w:vAlign w:val="center"/>
          </w:tcPr>
          <w:p w14:paraId="29056778">
            <w:pPr>
              <w:pStyle w:val="2"/>
              <w:kinsoku/>
              <w:jc w:val="center"/>
              <w:rPr>
                <w:rFonts w:ascii="宋体" w:hAnsi="宋体" w:eastAsia="宋体"/>
                <w:sz w:val="18"/>
                <w:szCs w:val="18"/>
              </w:rPr>
            </w:pPr>
            <w:r>
              <w:rPr>
                <w:rFonts w:hint="eastAsia" w:ascii="宋体" w:hAnsi="宋体" w:eastAsia="宋体"/>
                <w:sz w:val="18"/>
                <w:szCs w:val="18"/>
              </w:rPr>
              <w:t>12350</w:t>
            </w:r>
          </w:p>
        </w:tc>
        <w:tc>
          <w:tcPr>
            <w:tcW w:w="238" w:type="pct"/>
            <w:noWrap w:val="0"/>
            <w:vAlign w:val="center"/>
          </w:tcPr>
          <w:p w14:paraId="493B2DFE">
            <w:pPr>
              <w:pStyle w:val="2"/>
              <w:kinsoku/>
              <w:jc w:val="center"/>
              <w:rPr>
                <w:rFonts w:ascii="宋体" w:hAnsi="宋体" w:eastAsia="宋体"/>
                <w:sz w:val="18"/>
                <w:szCs w:val="18"/>
              </w:rPr>
            </w:pPr>
          </w:p>
        </w:tc>
        <w:tc>
          <w:tcPr>
            <w:tcW w:w="238" w:type="pct"/>
            <w:noWrap w:val="0"/>
            <w:vAlign w:val="center"/>
          </w:tcPr>
          <w:p w14:paraId="2D4D8B2A">
            <w:pPr>
              <w:pStyle w:val="2"/>
              <w:kinsoku/>
              <w:jc w:val="center"/>
              <w:rPr>
                <w:rFonts w:ascii="宋体" w:hAnsi="宋体" w:eastAsia="宋体"/>
                <w:sz w:val="18"/>
                <w:szCs w:val="18"/>
              </w:rPr>
            </w:pPr>
          </w:p>
        </w:tc>
        <w:tc>
          <w:tcPr>
            <w:tcW w:w="270" w:type="pct"/>
            <w:noWrap w:val="0"/>
            <w:vAlign w:val="center"/>
          </w:tcPr>
          <w:p w14:paraId="625E00AA">
            <w:pPr>
              <w:pStyle w:val="2"/>
              <w:kinsoku/>
              <w:jc w:val="center"/>
              <w:rPr>
                <w:rFonts w:ascii="宋体" w:hAnsi="宋体" w:eastAsia="宋体"/>
                <w:sz w:val="18"/>
                <w:szCs w:val="18"/>
              </w:rPr>
            </w:pPr>
            <w:r>
              <w:rPr>
                <w:rFonts w:hint="eastAsia" w:ascii="宋体" w:hAnsi="宋体" w:eastAsia="宋体"/>
                <w:sz w:val="18"/>
                <w:szCs w:val="18"/>
              </w:rPr>
              <w:t>12350</w:t>
            </w:r>
          </w:p>
        </w:tc>
        <w:tc>
          <w:tcPr>
            <w:tcW w:w="302" w:type="pct"/>
            <w:noWrap w:val="0"/>
            <w:vAlign w:val="center"/>
          </w:tcPr>
          <w:p w14:paraId="5DD2B54E">
            <w:pPr>
              <w:pStyle w:val="2"/>
              <w:kinsoku/>
              <w:jc w:val="center"/>
              <w:rPr>
                <w:rFonts w:ascii="宋体" w:hAnsi="宋体" w:eastAsia="宋体"/>
                <w:sz w:val="18"/>
                <w:szCs w:val="18"/>
              </w:rPr>
            </w:pPr>
            <w:r>
              <w:rPr>
                <w:rFonts w:hint="eastAsia" w:ascii="宋体" w:hAnsi="宋体" w:eastAsia="宋体"/>
                <w:sz w:val="18"/>
                <w:szCs w:val="18"/>
              </w:rPr>
              <w:t>2851</w:t>
            </w:r>
          </w:p>
        </w:tc>
        <w:tc>
          <w:tcPr>
            <w:tcW w:w="334" w:type="pct"/>
            <w:noWrap w:val="0"/>
            <w:vAlign w:val="center"/>
          </w:tcPr>
          <w:p w14:paraId="0CC8D189">
            <w:pPr>
              <w:pStyle w:val="2"/>
              <w:kinsoku/>
              <w:jc w:val="center"/>
              <w:rPr>
                <w:rFonts w:ascii="宋体" w:hAnsi="宋体" w:eastAsia="宋体"/>
                <w:sz w:val="18"/>
                <w:szCs w:val="18"/>
              </w:rPr>
            </w:pPr>
            <w:r>
              <w:rPr>
                <w:rFonts w:hint="eastAsia" w:ascii="宋体" w:hAnsi="宋体" w:eastAsia="宋体"/>
                <w:sz w:val="18"/>
                <w:szCs w:val="18"/>
              </w:rPr>
              <w:t>3792</w:t>
            </w:r>
          </w:p>
        </w:tc>
        <w:tc>
          <w:tcPr>
            <w:tcW w:w="334" w:type="pct"/>
            <w:noWrap w:val="0"/>
            <w:vAlign w:val="center"/>
          </w:tcPr>
          <w:p w14:paraId="3F50E497">
            <w:pPr>
              <w:pStyle w:val="2"/>
              <w:kinsoku/>
              <w:jc w:val="center"/>
              <w:rPr>
                <w:rFonts w:ascii="宋体" w:hAnsi="宋体" w:eastAsia="宋体"/>
                <w:sz w:val="18"/>
                <w:szCs w:val="18"/>
              </w:rPr>
            </w:pPr>
            <w:r>
              <w:rPr>
                <w:rFonts w:hint="eastAsia" w:ascii="宋体" w:hAnsi="宋体" w:eastAsia="宋体"/>
                <w:sz w:val="18"/>
                <w:szCs w:val="18"/>
              </w:rPr>
              <w:t>5707</w:t>
            </w:r>
          </w:p>
        </w:tc>
        <w:tc>
          <w:tcPr>
            <w:tcW w:w="336" w:type="pct"/>
            <w:noWrap w:val="0"/>
            <w:vAlign w:val="center"/>
          </w:tcPr>
          <w:p w14:paraId="6600FFC7">
            <w:pPr>
              <w:pStyle w:val="2"/>
              <w:kinsoku/>
              <w:jc w:val="center"/>
              <w:rPr>
                <w:rFonts w:ascii="宋体" w:hAnsi="宋体" w:eastAsia="宋体"/>
                <w:sz w:val="18"/>
                <w:szCs w:val="18"/>
              </w:rPr>
            </w:pPr>
          </w:p>
        </w:tc>
        <w:tc>
          <w:tcPr>
            <w:tcW w:w="270" w:type="pct"/>
            <w:noWrap w:val="0"/>
            <w:vAlign w:val="center"/>
          </w:tcPr>
          <w:p w14:paraId="2A655154">
            <w:pPr>
              <w:pStyle w:val="2"/>
              <w:kinsoku/>
              <w:jc w:val="center"/>
              <w:rPr>
                <w:rFonts w:ascii="宋体" w:hAnsi="宋体" w:eastAsia="宋体"/>
                <w:sz w:val="18"/>
                <w:szCs w:val="18"/>
              </w:rPr>
            </w:pPr>
            <w:r>
              <w:rPr>
                <w:rFonts w:hint="eastAsia" w:ascii="宋体" w:hAnsi="宋体" w:eastAsia="宋体"/>
                <w:sz w:val="18"/>
                <w:szCs w:val="18"/>
              </w:rPr>
              <w:t>2851</w:t>
            </w:r>
          </w:p>
        </w:tc>
        <w:tc>
          <w:tcPr>
            <w:tcW w:w="238" w:type="pct"/>
            <w:noWrap w:val="0"/>
            <w:vAlign w:val="center"/>
          </w:tcPr>
          <w:p w14:paraId="387E7A72">
            <w:pPr>
              <w:pStyle w:val="2"/>
              <w:kinsoku/>
              <w:jc w:val="center"/>
              <w:rPr>
                <w:rFonts w:ascii="宋体" w:hAnsi="宋体" w:eastAsia="宋体"/>
                <w:sz w:val="18"/>
                <w:szCs w:val="18"/>
              </w:rPr>
            </w:pPr>
          </w:p>
        </w:tc>
        <w:tc>
          <w:tcPr>
            <w:tcW w:w="238" w:type="pct"/>
            <w:noWrap w:val="0"/>
            <w:vAlign w:val="center"/>
          </w:tcPr>
          <w:p w14:paraId="639FB154">
            <w:pPr>
              <w:pStyle w:val="2"/>
              <w:kinsoku/>
              <w:jc w:val="center"/>
              <w:rPr>
                <w:rFonts w:ascii="宋体" w:hAnsi="宋体" w:eastAsia="宋体"/>
                <w:sz w:val="18"/>
                <w:szCs w:val="18"/>
              </w:rPr>
            </w:pPr>
            <w:r>
              <w:rPr>
                <w:rFonts w:hint="eastAsia" w:ascii="宋体" w:hAnsi="宋体" w:eastAsia="宋体"/>
                <w:sz w:val="18"/>
                <w:szCs w:val="18"/>
              </w:rPr>
              <w:t>9499</w:t>
            </w:r>
          </w:p>
        </w:tc>
        <w:tc>
          <w:tcPr>
            <w:tcW w:w="141" w:type="pct"/>
            <w:noWrap w:val="0"/>
            <w:vAlign w:val="center"/>
          </w:tcPr>
          <w:p w14:paraId="1E58628D">
            <w:pPr>
              <w:pStyle w:val="2"/>
              <w:kinsoku/>
              <w:jc w:val="center"/>
              <w:rPr>
                <w:rFonts w:ascii="宋体" w:hAnsi="宋体" w:eastAsia="宋体"/>
                <w:sz w:val="18"/>
                <w:szCs w:val="18"/>
              </w:rPr>
            </w:pPr>
          </w:p>
        </w:tc>
        <w:tc>
          <w:tcPr>
            <w:tcW w:w="238" w:type="pct"/>
            <w:noWrap w:val="0"/>
            <w:vAlign w:val="center"/>
          </w:tcPr>
          <w:p w14:paraId="0B14AD43">
            <w:pPr>
              <w:pStyle w:val="2"/>
              <w:kinsoku/>
              <w:jc w:val="center"/>
              <w:rPr>
                <w:rFonts w:ascii="宋体" w:hAnsi="宋体" w:eastAsia="宋体"/>
                <w:sz w:val="18"/>
                <w:szCs w:val="18"/>
              </w:rPr>
            </w:pPr>
            <w:r>
              <w:rPr>
                <w:rFonts w:hint="eastAsia" w:ascii="宋体" w:hAnsi="宋体" w:eastAsia="宋体"/>
                <w:sz w:val="18"/>
                <w:szCs w:val="18"/>
              </w:rPr>
              <w:t>455</w:t>
            </w:r>
          </w:p>
        </w:tc>
        <w:tc>
          <w:tcPr>
            <w:tcW w:w="238" w:type="pct"/>
            <w:noWrap w:val="0"/>
            <w:vAlign w:val="center"/>
          </w:tcPr>
          <w:p w14:paraId="6D7597CB">
            <w:pPr>
              <w:pStyle w:val="2"/>
              <w:kinsoku/>
              <w:jc w:val="center"/>
              <w:rPr>
                <w:rFonts w:ascii="宋体" w:hAnsi="宋体" w:eastAsia="宋体"/>
                <w:sz w:val="18"/>
                <w:szCs w:val="18"/>
              </w:rPr>
            </w:pPr>
            <w:r>
              <w:rPr>
                <w:rFonts w:hint="eastAsia" w:ascii="宋体" w:hAnsi="宋体" w:eastAsia="宋体"/>
                <w:sz w:val="18"/>
                <w:szCs w:val="18"/>
              </w:rPr>
              <w:t>351</w:t>
            </w:r>
          </w:p>
        </w:tc>
        <w:tc>
          <w:tcPr>
            <w:tcW w:w="206" w:type="pct"/>
            <w:noWrap w:val="0"/>
            <w:vAlign w:val="center"/>
          </w:tcPr>
          <w:p w14:paraId="0870540A">
            <w:pPr>
              <w:pStyle w:val="2"/>
              <w:kinsoku/>
              <w:jc w:val="center"/>
              <w:rPr>
                <w:rFonts w:ascii="宋体" w:hAnsi="宋体" w:eastAsia="宋体"/>
                <w:sz w:val="18"/>
                <w:szCs w:val="18"/>
              </w:rPr>
            </w:pPr>
            <w:r>
              <w:rPr>
                <w:rFonts w:hint="eastAsia" w:ascii="宋体" w:hAnsi="宋体" w:eastAsia="宋体"/>
                <w:sz w:val="18"/>
                <w:szCs w:val="18"/>
              </w:rPr>
              <w:t>2007</w:t>
            </w:r>
          </w:p>
        </w:tc>
        <w:tc>
          <w:tcPr>
            <w:tcW w:w="141" w:type="pct"/>
            <w:noWrap w:val="0"/>
            <w:vAlign w:val="center"/>
          </w:tcPr>
          <w:p w14:paraId="1FAA7B4B">
            <w:pPr>
              <w:pStyle w:val="2"/>
              <w:kinsoku/>
              <w:jc w:val="center"/>
              <w:rPr>
                <w:rFonts w:ascii="宋体" w:hAnsi="宋体" w:eastAsia="宋体"/>
                <w:sz w:val="18"/>
                <w:szCs w:val="18"/>
              </w:rPr>
            </w:pPr>
          </w:p>
        </w:tc>
      </w:tr>
      <w:tr w14:paraId="6E3C6D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300" w:type="pct"/>
            <w:noWrap w:val="0"/>
            <w:vAlign w:val="center"/>
          </w:tcPr>
          <w:p w14:paraId="2E37B0AE">
            <w:pPr>
              <w:pStyle w:val="2"/>
              <w:kinsoku/>
              <w:jc w:val="center"/>
              <w:rPr>
                <w:rFonts w:ascii="宋体" w:hAnsi="宋体" w:eastAsia="宋体"/>
                <w:sz w:val="18"/>
                <w:szCs w:val="18"/>
              </w:rPr>
            </w:pPr>
            <w:r>
              <w:rPr>
                <w:rFonts w:hint="eastAsia" w:ascii="宋体" w:hAnsi="宋体" w:eastAsia="宋体"/>
                <w:sz w:val="18"/>
                <w:szCs w:val="18"/>
              </w:rPr>
              <w:t>昌南大道</w:t>
            </w:r>
          </w:p>
        </w:tc>
        <w:tc>
          <w:tcPr>
            <w:tcW w:w="279" w:type="pct"/>
            <w:noWrap w:val="0"/>
            <w:vAlign w:val="center"/>
          </w:tcPr>
          <w:p w14:paraId="2932A926">
            <w:pPr>
              <w:pStyle w:val="2"/>
              <w:kinsoku/>
              <w:jc w:val="center"/>
              <w:rPr>
                <w:rFonts w:ascii="宋体" w:hAnsi="宋体" w:eastAsia="宋体"/>
                <w:sz w:val="18"/>
                <w:szCs w:val="18"/>
              </w:rPr>
            </w:pPr>
            <w:r>
              <w:rPr>
                <w:rFonts w:hint="eastAsia" w:ascii="宋体" w:hAnsi="宋体" w:eastAsia="宋体"/>
                <w:sz w:val="18"/>
                <w:szCs w:val="18"/>
              </w:rPr>
              <w:t>生米大桥</w:t>
            </w:r>
          </w:p>
        </w:tc>
        <w:tc>
          <w:tcPr>
            <w:tcW w:w="388" w:type="pct"/>
            <w:noWrap w:val="0"/>
            <w:vAlign w:val="center"/>
          </w:tcPr>
          <w:p w14:paraId="3C859D09">
            <w:pPr>
              <w:pStyle w:val="2"/>
              <w:kinsoku/>
              <w:jc w:val="center"/>
              <w:rPr>
                <w:rFonts w:ascii="宋体" w:hAnsi="宋体" w:eastAsia="宋体"/>
                <w:sz w:val="18"/>
                <w:szCs w:val="18"/>
              </w:rPr>
            </w:pPr>
            <w:r>
              <w:rPr>
                <w:rFonts w:hint="eastAsia" w:ascii="宋体" w:hAnsi="宋体" w:eastAsia="宋体"/>
                <w:sz w:val="18"/>
                <w:szCs w:val="18"/>
              </w:rPr>
              <w:t>昌东</w:t>
            </w:r>
          </w:p>
        </w:tc>
        <w:tc>
          <w:tcPr>
            <w:tcW w:w="270" w:type="pct"/>
            <w:noWrap w:val="0"/>
            <w:vAlign w:val="center"/>
          </w:tcPr>
          <w:p w14:paraId="3DD15341">
            <w:pPr>
              <w:pStyle w:val="2"/>
              <w:kinsoku/>
              <w:jc w:val="center"/>
              <w:rPr>
                <w:rFonts w:ascii="宋体" w:hAnsi="宋体" w:eastAsia="宋体"/>
                <w:sz w:val="18"/>
                <w:szCs w:val="18"/>
              </w:rPr>
            </w:pPr>
            <w:r>
              <w:rPr>
                <w:rFonts w:hint="eastAsia" w:ascii="宋体" w:hAnsi="宋体" w:eastAsia="宋体"/>
                <w:sz w:val="18"/>
                <w:szCs w:val="18"/>
              </w:rPr>
              <w:t>32945</w:t>
            </w:r>
          </w:p>
        </w:tc>
        <w:tc>
          <w:tcPr>
            <w:tcW w:w="238" w:type="pct"/>
            <w:noWrap w:val="0"/>
            <w:vAlign w:val="center"/>
          </w:tcPr>
          <w:p w14:paraId="5A280E44">
            <w:pPr>
              <w:pStyle w:val="2"/>
              <w:kinsoku/>
              <w:jc w:val="center"/>
              <w:rPr>
                <w:rFonts w:ascii="宋体" w:hAnsi="宋体" w:eastAsia="宋体"/>
                <w:sz w:val="18"/>
                <w:szCs w:val="18"/>
              </w:rPr>
            </w:pPr>
            <w:r>
              <w:rPr>
                <w:rFonts w:hint="eastAsia" w:ascii="宋体" w:hAnsi="宋体" w:eastAsia="宋体"/>
                <w:sz w:val="18"/>
                <w:szCs w:val="18"/>
              </w:rPr>
              <w:t>13532</w:t>
            </w:r>
          </w:p>
        </w:tc>
        <w:tc>
          <w:tcPr>
            <w:tcW w:w="238" w:type="pct"/>
            <w:noWrap w:val="0"/>
            <w:vAlign w:val="center"/>
          </w:tcPr>
          <w:p w14:paraId="200D63A9">
            <w:pPr>
              <w:pStyle w:val="2"/>
              <w:kinsoku/>
              <w:jc w:val="center"/>
              <w:rPr>
                <w:rFonts w:ascii="宋体" w:hAnsi="宋体" w:eastAsia="宋体"/>
                <w:sz w:val="18"/>
                <w:szCs w:val="18"/>
              </w:rPr>
            </w:pPr>
            <w:r>
              <w:rPr>
                <w:rFonts w:hint="eastAsia" w:ascii="宋体" w:hAnsi="宋体" w:eastAsia="宋体"/>
                <w:sz w:val="18"/>
                <w:szCs w:val="18"/>
              </w:rPr>
              <w:t>19413</w:t>
            </w:r>
          </w:p>
        </w:tc>
        <w:tc>
          <w:tcPr>
            <w:tcW w:w="270" w:type="pct"/>
            <w:noWrap w:val="0"/>
            <w:vAlign w:val="center"/>
          </w:tcPr>
          <w:p w14:paraId="1EF4CF79">
            <w:pPr>
              <w:pStyle w:val="2"/>
              <w:kinsoku/>
              <w:jc w:val="center"/>
              <w:rPr>
                <w:rFonts w:ascii="宋体" w:hAnsi="宋体" w:eastAsia="宋体"/>
                <w:sz w:val="18"/>
                <w:szCs w:val="18"/>
              </w:rPr>
            </w:pPr>
          </w:p>
        </w:tc>
        <w:tc>
          <w:tcPr>
            <w:tcW w:w="302" w:type="pct"/>
            <w:noWrap w:val="0"/>
            <w:vAlign w:val="center"/>
          </w:tcPr>
          <w:p w14:paraId="57BEA53F">
            <w:pPr>
              <w:pStyle w:val="2"/>
              <w:kinsoku/>
              <w:jc w:val="center"/>
              <w:rPr>
                <w:rFonts w:ascii="宋体" w:hAnsi="宋体" w:eastAsia="宋体"/>
                <w:sz w:val="18"/>
                <w:szCs w:val="18"/>
              </w:rPr>
            </w:pPr>
            <w:r>
              <w:rPr>
                <w:rFonts w:hint="eastAsia" w:ascii="宋体" w:hAnsi="宋体" w:eastAsia="宋体"/>
                <w:sz w:val="18"/>
                <w:szCs w:val="18"/>
              </w:rPr>
              <w:t>1955</w:t>
            </w:r>
          </w:p>
        </w:tc>
        <w:tc>
          <w:tcPr>
            <w:tcW w:w="334" w:type="pct"/>
            <w:noWrap w:val="0"/>
            <w:vAlign w:val="center"/>
          </w:tcPr>
          <w:p w14:paraId="77E5745B">
            <w:pPr>
              <w:pStyle w:val="2"/>
              <w:kinsoku/>
              <w:jc w:val="center"/>
              <w:rPr>
                <w:rFonts w:ascii="宋体" w:hAnsi="宋体" w:eastAsia="宋体"/>
                <w:sz w:val="18"/>
                <w:szCs w:val="18"/>
              </w:rPr>
            </w:pPr>
            <w:r>
              <w:rPr>
                <w:rFonts w:hint="eastAsia" w:ascii="宋体" w:hAnsi="宋体" w:eastAsia="宋体"/>
                <w:sz w:val="18"/>
                <w:szCs w:val="18"/>
              </w:rPr>
              <w:t>14531</w:t>
            </w:r>
          </w:p>
        </w:tc>
        <w:tc>
          <w:tcPr>
            <w:tcW w:w="334" w:type="pct"/>
            <w:noWrap w:val="0"/>
            <w:vAlign w:val="center"/>
          </w:tcPr>
          <w:p w14:paraId="36DAA918">
            <w:pPr>
              <w:pStyle w:val="2"/>
              <w:kinsoku/>
              <w:jc w:val="center"/>
              <w:rPr>
                <w:rFonts w:ascii="宋体" w:hAnsi="宋体" w:eastAsia="宋体"/>
                <w:sz w:val="18"/>
                <w:szCs w:val="18"/>
              </w:rPr>
            </w:pPr>
            <w:r>
              <w:rPr>
                <w:rFonts w:hint="eastAsia" w:ascii="宋体" w:hAnsi="宋体" w:eastAsia="宋体"/>
                <w:sz w:val="18"/>
                <w:szCs w:val="18"/>
              </w:rPr>
              <w:t>14650</w:t>
            </w:r>
          </w:p>
        </w:tc>
        <w:tc>
          <w:tcPr>
            <w:tcW w:w="336" w:type="pct"/>
            <w:noWrap w:val="0"/>
            <w:vAlign w:val="center"/>
          </w:tcPr>
          <w:p w14:paraId="5C218B70">
            <w:pPr>
              <w:pStyle w:val="2"/>
              <w:kinsoku/>
              <w:jc w:val="center"/>
              <w:rPr>
                <w:rFonts w:ascii="宋体" w:hAnsi="宋体" w:eastAsia="宋体"/>
                <w:sz w:val="18"/>
                <w:szCs w:val="18"/>
              </w:rPr>
            </w:pPr>
            <w:r>
              <w:rPr>
                <w:rFonts w:hint="eastAsia" w:ascii="宋体" w:hAnsi="宋体" w:eastAsia="宋体"/>
                <w:sz w:val="18"/>
                <w:szCs w:val="18"/>
              </w:rPr>
              <w:t>1809</w:t>
            </w:r>
          </w:p>
        </w:tc>
        <w:tc>
          <w:tcPr>
            <w:tcW w:w="270" w:type="pct"/>
            <w:noWrap w:val="0"/>
            <w:vAlign w:val="center"/>
          </w:tcPr>
          <w:p w14:paraId="38C91D85">
            <w:pPr>
              <w:pStyle w:val="2"/>
              <w:kinsoku/>
              <w:jc w:val="center"/>
              <w:rPr>
                <w:rFonts w:ascii="宋体" w:hAnsi="宋体" w:eastAsia="宋体"/>
                <w:sz w:val="18"/>
                <w:szCs w:val="18"/>
              </w:rPr>
            </w:pPr>
            <w:r>
              <w:rPr>
                <w:rFonts w:hint="eastAsia" w:ascii="宋体" w:hAnsi="宋体" w:eastAsia="宋体"/>
                <w:sz w:val="18"/>
                <w:szCs w:val="18"/>
              </w:rPr>
              <w:t>16178</w:t>
            </w:r>
          </w:p>
        </w:tc>
        <w:tc>
          <w:tcPr>
            <w:tcW w:w="238" w:type="pct"/>
            <w:noWrap w:val="0"/>
            <w:vAlign w:val="center"/>
          </w:tcPr>
          <w:p w14:paraId="3A77013E">
            <w:pPr>
              <w:pStyle w:val="2"/>
              <w:kinsoku/>
              <w:jc w:val="center"/>
              <w:rPr>
                <w:rFonts w:ascii="宋体" w:hAnsi="宋体" w:eastAsia="宋体"/>
                <w:sz w:val="18"/>
                <w:szCs w:val="18"/>
              </w:rPr>
            </w:pPr>
          </w:p>
        </w:tc>
        <w:tc>
          <w:tcPr>
            <w:tcW w:w="238" w:type="pct"/>
            <w:noWrap w:val="0"/>
            <w:vAlign w:val="center"/>
          </w:tcPr>
          <w:p w14:paraId="736B5B97">
            <w:pPr>
              <w:pStyle w:val="2"/>
              <w:kinsoku/>
              <w:jc w:val="center"/>
              <w:rPr>
                <w:rFonts w:ascii="宋体" w:hAnsi="宋体" w:eastAsia="宋体"/>
                <w:sz w:val="18"/>
                <w:szCs w:val="18"/>
              </w:rPr>
            </w:pPr>
            <w:r>
              <w:rPr>
                <w:rFonts w:hint="eastAsia" w:ascii="宋体" w:hAnsi="宋体" w:eastAsia="宋体"/>
                <w:sz w:val="18"/>
                <w:szCs w:val="18"/>
              </w:rPr>
              <w:t>16767</w:t>
            </w:r>
          </w:p>
        </w:tc>
        <w:tc>
          <w:tcPr>
            <w:tcW w:w="141" w:type="pct"/>
            <w:noWrap w:val="0"/>
            <w:vAlign w:val="center"/>
          </w:tcPr>
          <w:p w14:paraId="2D19C615">
            <w:pPr>
              <w:pStyle w:val="2"/>
              <w:kinsoku/>
              <w:jc w:val="center"/>
              <w:rPr>
                <w:rFonts w:ascii="宋体" w:hAnsi="宋体" w:eastAsia="宋体"/>
                <w:sz w:val="18"/>
                <w:szCs w:val="18"/>
              </w:rPr>
            </w:pPr>
          </w:p>
        </w:tc>
        <w:tc>
          <w:tcPr>
            <w:tcW w:w="238" w:type="pct"/>
            <w:noWrap w:val="0"/>
            <w:vAlign w:val="center"/>
          </w:tcPr>
          <w:p w14:paraId="7893FFAF">
            <w:pPr>
              <w:pStyle w:val="2"/>
              <w:kinsoku/>
              <w:jc w:val="center"/>
              <w:rPr>
                <w:rFonts w:ascii="宋体" w:hAnsi="宋体" w:eastAsia="宋体"/>
                <w:sz w:val="18"/>
                <w:szCs w:val="18"/>
              </w:rPr>
            </w:pPr>
            <w:r>
              <w:rPr>
                <w:rFonts w:hint="eastAsia" w:ascii="宋体" w:hAnsi="宋体" w:eastAsia="宋体"/>
                <w:sz w:val="18"/>
                <w:szCs w:val="18"/>
              </w:rPr>
              <w:t>695</w:t>
            </w:r>
          </w:p>
        </w:tc>
        <w:tc>
          <w:tcPr>
            <w:tcW w:w="238" w:type="pct"/>
            <w:noWrap w:val="0"/>
            <w:vAlign w:val="center"/>
          </w:tcPr>
          <w:p w14:paraId="3079C442">
            <w:pPr>
              <w:pStyle w:val="2"/>
              <w:kinsoku/>
              <w:jc w:val="center"/>
              <w:rPr>
                <w:rFonts w:ascii="宋体" w:hAnsi="宋体" w:eastAsia="宋体"/>
                <w:sz w:val="18"/>
                <w:szCs w:val="18"/>
              </w:rPr>
            </w:pPr>
            <w:r>
              <w:rPr>
                <w:rFonts w:hint="eastAsia" w:ascii="宋体" w:hAnsi="宋体" w:eastAsia="宋体"/>
                <w:sz w:val="18"/>
                <w:szCs w:val="18"/>
              </w:rPr>
              <w:t>782</w:t>
            </w:r>
          </w:p>
        </w:tc>
        <w:tc>
          <w:tcPr>
            <w:tcW w:w="206" w:type="pct"/>
            <w:noWrap w:val="0"/>
            <w:vAlign w:val="center"/>
          </w:tcPr>
          <w:p w14:paraId="0CB7CCDB">
            <w:pPr>
              <w:pStyle w:val="2"/>
              <w:kinsoku/>
              <w:jc w:val="center"/>
              <w:rPr>
                <w:rFonts w:ascii="宋体" w:hAnsi="宋体" w:eastAsia="宋体"/>
                <w:sz w:val="18"/>
                <w:szCs w:val="18"/>
              </w:rPr>
            </w:pPr>
            <w:r>
              <w:rPr>
                <w:rFonts w:hint="eastAsia" w:ascii="宋体" w:hAnsi="宋体" w:eastAsia="宋体"/>
                <w:sz w:val="18"/>
                <w:szCs w:val="18"/>
              </w:rPr>
              <w:t>2007</w:t>
            </w:r>
          </w:p>
        </w:tc>
        <w:tc>
          <w:tcPr>
            <w:tcW w:w="141" w:type="pct"/>
            <w:noWrap w:val="0"/>
            <w:vAlign w:val="center"/>
          </w:tcPr>
          <w:p w14:paraId="1826E8F0">
            <w:pPr>
              <w:pStyle w:val="2"/>
              <w:kinsoku/>
              <w:jc w:val="center"/>
              <w:rPr>
                <w:rFonts w:ascii="宋体" w:hAnsi="宋体" w:eastAsia="宋体"/>
                <w:sz w:val="18"/>
                <w:szCs w:val="18"/>
              </w:rPr>
            </w:pPr>
          </w:p>
        </w:tc>
      </w:tr>
      <w:tr w14:paraId="576F1F4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300" w:type="pct"/>
            <w:noWrap w:val="0"/>
            <w:vAlign w:val="center"/>
          </w:tcPr>
          <w:p w14:paraId="322BB342">
            <w:pPr>
              <w:pStyle w:val="2"/>
              <w:kinsoku/>
              <w:jc w:val="center"/>
              <w:rPr>
                <w:rFonts w:ascii="宋体" w:hAnsi="宋体" w:eastAsia="宋体"/>
                <w:sz w:val="18"/>
                <w:szCs w:val="18"/>
              </w:rPr>
            </w:pPr>
            <w:r>
              <w:rPr>
                <w:rFonts w:hint="eastAsia" w:ascii="宋体" w:hAnsi="宋体" w:eastAsia="宋体"/>
                <w:sz w:val="18"/>
                <w:szCs w:val="18"/>
              </w:rPr>
              <w:t>玉带河西支</w:t>
            </w:r>
          </w:p>
        </w:tc>
        <w:tc>
          <w:tcPr>
            <w:tcW w:w="279" w:type="pct"/>
            <w:noWrap w:val="0"/>
            <w:vAlign w:val="center"/>
          </w:tcPr>
          <w:p w14:paraId="03A2CF21">
            <w:pPr>
              <w:pStyle w:val="2"/>
              <w:kinsoku/>
              <w:jc w:val="center"/>
              <w:rPr>
                <w:rFonts w:ascii="宋体" w:hAnsi="宋体" w:eastAsia="宋体"/>
                <w:sz w:val="18"/>
                <w:szCs w:val="18"/>
              </w:rPr>
            </w:pPr>
            <w:r>
              <w:rPr>
                <w:rFonts w:hint="eastAsia" w:ascii="宋体" w:hAnsi="宋体" w:eastAsia="宋体"/>
                <w:sz w:val="18"/>
                <w:szCs w:val="18"/>
              </w:rPr>
              <w:t>象湖</w:t>
            </w:r>
          </w:p>
        </w:tc>
        <w:tc>
          <w:tcPr>
            <w:tcW w:w="388" w:type="pct"/>
            <w:noWrap w:val="0"/>
            <w:vAlign w:val="center"/>
          </w:tcPr>
          <w:p w14:paraId="2FFA0201">
            <w:pPr>
              <w:pStyle w:val="2"/>
              <w:kinsoku/>
              <w:jc w:val="center"/>
              <w:rPr>
                <w:rFonts w:ascii="宋体" w:hAnsi="宋体" w:eastAsia="宋体"/>
                <w:sz w:val="18"/>
                <w:szCs w:val="18"/>
              </w:rPr>
            </w:pPr>
            <w:r>
              <w:rPr>
                <w:rFonts w:hint="eastAsia" w:ascii="宋体" w:hAnsi="宋体" w:eastAsia="宋体"/>
                <w:sz w:val="18"/>
                <w:szCs w:val="18"/>
              </w:rPr>
              <w:t>顺外路</w:t>
            </w:r>
          </w:p>
        </w:tc>
        <w:tc>
          <w:tcPr>
            <w:tcW w:w="270" w:type="pct"/>
            <w:noWrap w:val="0"/>
            <w:vAlign w:val="center"/>
          </w:tcPr>
          <w:p w14:paraId="37D4F9F0">
            <w:pPr>
              <w:pStyle w:val="2"/>
              <w:kinsoku/>
              <w:jc w:val="center"/>
              <w:rPr>
                <w:rFonts w:ascii="宋体" w:hAnsi="宋体" w:eastAsia="宋体"/>
                <w:sz w:val="18"/>
                <w:szCs w:val="18"/>
              </w:rPr>
            </w:pPr>
            <w:r>
              <w:rPr>
                <w:rFonts w:hint="eastAsia" w:ascii="宋体" w:hAnsi="宋体" w:eastAsia="宋体"/>
                <w:sz w:val="18"/>
                <w:szCs w:val="18"/>
              </w:rPr>
              <w:t>9011</w:t>
            </w:r>
          </w:p>
        </w:tc>
        <w:tc>
          <w:tcPr>
            <w:tcW w:w="238" w:type="pct"/>
            <w:noWrap w:val="0"/>
            <w:vAlign w:val="center"/>
          </w:tcPr>
          <w:p w14:paraId="43BA7016">
            <w:pPr>
              <w:pStyle w:val="2"/>
              <w:kinsoku/>
              <w:jc w:val="center"/>
              <w:rPr>
                <w:rFonts w:ascii="宋体" w:hAnsi="宋体" w:eastAsia="宋体"/>
                <w:sz w:val="18"/>
                <w:szCs w:val="18"/>
              </w:rPr>
            </w:pPr>
          </w:p>
        </w:tc>
        <w:tc>
          <w:tcPr>
            <w:tcW w:w="238" w:type="pct"/>
            <w:noWrap w:val="0"/>
            <w:vAlign w:val="center"/>
          </w:tcPr>
          <w:p w14:paraId="6F74F624">
            <w:pPr>
              <w:pStyle w:val="2"/>
              <w:kinsoku/>
              <w:jc w:val="center"/>
              <w:rPr>
                <w:rFonts w:ascii="宋体" w:hAnsi="宋体" w:eastAsia="宋体"/>
                <w:sz w:val="18"/>
                <w:szCs w:val="18"/>
              </w:rPr>
            </w:pPr>
          </w:p>
        </w:tc>
        <w:tc>
          <w:tcPr>
            <w:tcW w:w="270" w:type="pct"/>
            <w:noWrap w:val="0"/>
            <w:vAlign w:val="center"/>
          </w:tcPr>
          <w:p w14:paraId="3F43926B">
            <w:pPr>
              <w:pStyle w:val="2"/>
              <w:kinsoku/>
              <w:jc w:val="center"/>
              <w:rPr>
                <w:rFonts w:ascii="宋体" w:hAnsi="宋体" w:eastAsia="宋体"/>
                <w:sz w:val="18"/>
                <w:szCs w:val="18"/>
              </w:rPr>
            </w:pPr>
            <w:r>
              <w:rPr>
                <w:rFonts w:hint="eastAsia" w:ascii="宋体" w:hAnsi="宋体" w:eastAsia="宋体"/>
                <w:sz w:val="18"/>
                <w:szCs w:val="18"/>
              </w:rPr>
              <w:t>9011</w:t>
            </w:r>
          </w:p>
        </w:tc>
        <w:tc>
          <w:tcPr>
            <w:tcW w:w="302" w:type="pct"/>
            <w:noWrap w:val="0"/>
            <w:vAlign w:val="center"/>
          </w:tcPr>
          <w:p w14:paraId="3A2D69ED">
            <w:pPr>
              <w:pStyle w:val="2"/>
              <w:kinsoku/>
              <w:jc w:val="center"/>
              <w:rPr>
                <w:rFonts w:ascii="宋体" w:hAnsi="宋体" w:eastAsia="宋体"/>
                <w:sz w:val="18"/>
                <w:szCs w:val="18"/>
              </w:rPr>
            </w:pPr>
          </w:p>
        </w:tc>
        <w:tc>
          <w:tcPr>
            <w:tcW w:w="334" w:type="pct"/>
            <w:noWrap w:val="0"/>
            <w:vAlign w:val="center"/>
          </w:tcPr>
          <w:p w14:paraId="53741EDB">
            <w:pPr>
              <w:pStyle w:val="2"/>
              <w:kinsoku/>
              <w:jc w:val="center"/>
              <w:rPr>
                <w:rFonts w:ascii="宋体" w:hAnsi="宋体" w:eastAsia="宋体"/>
                <w:sz w:val="18"/>
                <w:szCs w:val="18"/>
              </w:rPr>
            </w:pPr>
          </w:p>
        </w:tc>
        <w:tc>
          <w:tcPr>
            <w:tcW w:w="334" w:type="pct"/>
            <w:noWrap w:val="0"/>
            <w:vAlign w:val="center"/>
          </w:tcPr>
          <w:p w14:paraId="780AC474">
            <w:pPr>
              <w:pStyle w:val="2"/>
              <w:kinsoku/>
              <w:jc w:val="center"/>
              <w:rPr>
                <w:rFonts w:ascii="宋体" w:hAnsi="宋体" w:eastAsia="宋体"/>
                <w:sz w:val="18"/>
                <w:szCs w:val="18"/>
              </w:rPr>
            </w:pPr>
            <w:r>
              <w:rPr>
                <w:rFonts w:hint="eastAsia" w:ascii="宋体" w:hAnsi="宋体" w:eastAsia="宋体"/>
                <w:sz w:val="18"/>
                <w:szCs w:val="18"/>
              </w:rPr>
              <w:t>9011</w:t>
            </w:r>
          </w:p>
        </w:tc>
        <w:tc>
          <w:tcPr>
            <w:tcW w:w="336" w:type="pct"/>
            <w:noWrap w:val="0"/>
            <w:vAlign w:val="center"/>
          </w:tcPr>
          <w:p w14:paraId="6E61BF3A">
            <w:pPr>
              <w:pStyle w:val="2"/>
              <w:kinsoku/>
              <w:jc w:val="center"/>
              <w:rPr>
                <w:rFonts w:ascii="宋体" w:hAnsi="宋体" w:eastAsia="宋体"/>
                <w:sz w:val="18"/>
                <w:szCs w:val="18"/>
              </w:rPr>
            </w:pPr>
          </w:p>
        </w:tc>
        <w:tc>
          <w:tcPr>
            <w:tcW w:w="270" w:type="pct"/>
            <w:noWrap w:val="0"/>
            <w:vAlign w:val="center"/>
          </w:tcPr>
          <w:p w14:paraId="5D0B1562">
            <w:pPr>
              <w:pStyle w:val="2"/>
              <w:kinsoku/>
              <w:jc w:val="center"/>
              <w:rPr>
                <w:rFonts w:ascii="宋体" w:hAnsi="宋体" w:eastAsia="宋体"/>
                <w:sz w:val="18"/>
                <w:szCs w:val="18"/>
              </w:rPr>
            </w:pPr>
            <w:r>
              <w:rPr>
                <w:rFonts w:hint="eastAsia" w:ascii="宋体" w:hAnsi="宋体" w:eastAsia="宋体"/>
                <w:sz w:val="18"/>
                <w:szCs w:val="18"/>
              </w:rPr>
              <w:t>9011</w:t>
            </w:r>
          </w:p>
        </w:tc>
        <w:tc>
          <w:tcPr>
            <w:tcW w:w="238" w:type="pct"/>
            <w:noWrap w:val="0"/>
            <w:vAlign w:val="center"/>
          </w:tcPr>
          <w:p w14:paraId="7A93DB68">
            <w:pPr>
              <w:pStyle w:val="2"/>
              <w:kinsoku/>
              <w:jc w:val="center"/>
              <w:rPr>
                <w:rFonts w:ascii="宋体" w:hAnsi="宋体" w:eastAsia="宋体"/>
                <w:sz w:val="18"/>
                <w:szCs w:val="18"/>
              </w:rPr>
            </w:pPr>
          </w:p>
        </w:tc>
        <w:tc>
          <w:tcPr>
            <w:tcW w:w="238" w:type="pct"/>
            <w:noWrap w:val="0"/>
            <w:vAlign w:val="center"/>
          </w:tcPr>
          <w:p w14:paraId="3C5F50E5">
            <w:pPr>
              <w:pStyle w:val="2"/>
              <w:kinsoku/>
              <w:jc w:val="center"/>
              <w:rPr>
                <w:rFonts w:ascii="宋体" w:hAnsi="宋体" w:eastAsia="宋体"/>
                <w:sz w:val="18"/>
                <w:szCs w:val="18"/>
              </w:rPr>
            </w:pPr>
          </w:p>
        </w:tc>
        <w:tc>
          <w:tcPr>
            <w:tcW w:w="141" w:type="pct"/>
            <w:noWrap w:val="0"/>
            <w:vAlign w:val="center"/>
          </w:tcPr>
          <w:p w14:paraId="1FA437B1">
            <w:pPr>
              <w:pStyle w:val="2"/>
              <w:kinsoku/>
              <w:jc w:val="center"/>
              <w:rPr>
                <w:rFonts w:ascii="宋体" w:hAnsi="宋体" w:eastAsia="宋体"/>
                <w:sz w:val="18"/>
                <w:szCs w:val="18"/>
              </w:rPr>
            </w:pPr>
          </w:p>
        </w:tc>
        <w:tc>
          <w:tcPr>
            <w:tcW w:w="238" w:type="pct"/>
            <w:noWrap w:val="0"/>
            <w:vAlign w:val="center"/>
          </w:tcPr>
          <w:p w14:paraId="1BCDE2B6">
            <w:pPr>
              <w:pStyle w:val="2"/>
              <w:kinsoku/>
              <w:jc w:val="center"/>
              <w:rPr>
                <w:rFonts w:ascii="宋体" w:hAnsi="宋体" w:eastAsia="宋体"/>
                <w:sz w:val="18"/>
                <w:szCs w:val="18"/>
              </w:rPr>
            </w:pPr>
          </w:p>
        </w:tc>
        <w:tc>
          <w:tcPr>
            <w:tcW w:w="238" w:type="pct"/>
            <w:noWrap w:val="0"/>
            <w:vAlign w:val="center"/>
          </w:tcPr>
          <w:p w14:paraId="40937B57">
            <w:pPr>
              <w:pStyle w:val="2"/>
              <w:kinsoku/>
              <w:jc w:val="center"/>
              <w:rPr>
                <w:rFonts w:ascii="宋体" w:hAnsi="宋体" w:eastAsia="宋体"/>
                <w:sz w:val="18"/>
                <w:szCs w:val="18"/>
              </w:rPr>
            </w:pPr>
            <w:r>
              <w:rPr>
                <w:rFonts w:hint="eastAsia" w:ascii="宋体" w:hAnsi="宋体" w:eastAsia="宋体"/>
                <w:sz w:val="18"/>
                <w:szCs w:val="18"/>
              </w:rPr>
              <w:t>174</w:t>
            </w:r>
          </w:p>
        </w:tc>
        <w:tc>
          <w:tcPr>
            <w:tcW w:w="206" w:type="pct"/>
            <w:noWrap w:val="0"/>
            <w:vAlign w:val="center"/>
          </w:tcPr>
          <w:p w14:paraId="10CF2D75">
            <w:pPr>
              <w:pStyle w:val="2"/>
              <w:kinsoku/>
              <w:jc w:val="center"/>
              <w:rPr>
                <w:rFonts w:ascii="宋体" w:hAnsi="宋体" w:eastAsia="宋体"/>
                <w:sz w:val="18"/>
                <w:szCs w:val="18"/>
              </w:rPr>
            </w:pPr>
            <w:r>
              <w:rPr>
                <w:rFonts w:hint="eastAsia" w:ascii="宋体" w:hAnsi="宋体" w:eastAsia="宋体"/>
                <w:sz w:val="18"/>
                <w:szCs w:val="18"/>
              </w:rPr>
              <w:t>2003</w:t>
            </w:r>
          </w:p>
        </w:tc>
        <w:tc>
          <w:tcPr>
            <w:tcW w:w="141" w:type="pct"/>
            <w:noWrap w:val="0"/>
            <w:vAlign w:val="center"/>
          </w:tcPr>
          <w:p w14:paraId="00A41454">
            <w:pPr>
              <w:pStyle w:val="2"/>
              <w:kinsoku/>
              <w:jc w:val="center"/>
              <w:rPr>
                <w:rFonts w:ascii="宋体" w:hAnsi="宋体" w:eastAsia="宋体"/>
                <w:sz w:val="18"/>
                <w:szCs w:val="18"/>
              </w:rPr>
            </w:pPr>
          </w:p>
        </w:tc>
      </w:tr>
      <w:tr w14:paraId="43B3EB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300" w:type="pct"/>
            <w:noWrap w:val="0"/>
            <w:vAlign w:val="center"/>
          </w:tcPr>
          <w:p w14:paraId="43305FE0">
            <w:pPr>
              <w:pStyle w:val="2"/>
              <w:kinsoku/>
              <w:jc w:val="center"/>
              <w:rPr>
                <w:rFonts w:ascii="宋体" w:hAnsi="宋体" w:eastAsia="宋体"/>
                <w:sz w:val="18"/>
                <w:szCs w:val="18"/>
              </w:rPr>
            </w:pPr>
            <w:r>
              <w:rPr>
                <w:rFonts w:hint="eastAsia" w:ascii="宋体" w:hAnsi="宋体" w:eastAsia="宋体"/>
                <w:sz w:val="18"/>
                <w:szCs w:val="18"/>
              </w:rPr>
              <w:t>玉带河总渠</w:t>
            </w:r>
          </w:p>
        </w:tc>
        <w:tc>
          <w:tcPr>
            <w:tcW w:w="279" w:type="pct"/>
            <w:noWrap w:val="0"/>
            <w:vAlign w:val="center"/>
          </w:tcPr>
          <w:p w14:paraId="2F2BC01D">
            <w:pPr>
              <w:pStyle w:val="2"/>
              <w:kinsoku/>
              <w:jc w:val="center"/>
              <w:rPr>
                <w:rFonts w:ascii="宋体" w:hAnsi="宋体" w:eastAsia="宋体"/>
                <w:sz w:val="18"/>
                <w:szCs w:val="18"/>
              </w:rPr>
            </w:pPr>
            <w:r>
              <w:rPr>
                <w:rFonts w:hint="eastAsia" w:ascii="宋体" w:hAnsi="宋体" w:eastAsia="宋体"/>
                <w:sz w:val="18"/>
                <w:szCs w:val="18"/>
              </w:rPr>
              <w:t>湖坊政府</w:t>
            </w:r>
          </w:p>
        </w:tc>
        <w:tc>
          <w:tcPr>
            <w:tcW w:w="388" w:type="pct"/>
            <w:noWrap w:val="0"/>
            <w:vAlign w:val="center"/>
          </w:tcPr>
          <w:p w14:paraId="6E20AC7E">
            <w:pPr>
              <w:pStyle w:val="2"/>
              <w:kinsoku/>
              <w:jc w:val="center"/>
              <w:rPr>
                <w:rFonts w:ascii="宋体" w:hAnsi="宋体" w:eastAsia="宋体"/>
                <w:sz w:val="18"/>
                <w:szCs w:val="18"/>
              </w:rPr>
            </w:pPr>
            <w:r>
              <w:rPr>
                <w:rFonts w:hint="eastAsia" w:ascii="宋体" w:hAnsi="宋体" w:eastAsia="宋体"/>
                <w:sz w:val="18"/>
                <w:szCs w:val="18"/>
              </w:rPr>
              <w:t>水上运动学校</w:t>
            </w:r>
          </w:p>
        </w:tc>
        <w:tc>
          <w:tcPr>
            <w:tcW w:w="270" w:type="pct"/>
            <w:noWrap w:val="0"/>
            <w:vAlign w:val="center"/>
          </w:tcPr>
          <w:p w14:paraId="47ECCE29">
            <w:pPr>
              <w:pStyle w:val="2"/>
              <w:kinsoku/>
              <w:jc w:val="center"/>
              <w:rPr>
                <w:rFonts w:ascii="宋体" w:hAnsi="宋体" w:eastAsia="宋体"/>
                <w:sz w:val="18"/>
                <w:szCs w:val="18"/>
              </w:rPr>
            </w:pPr>
            <w:r>
              <w:rPr>
                <w:rFonts w:hint="eastAsia" w:ascii="宋体" w:hAnsi="宋体" w:eastAsia="宋体"/>
                <w:sz w:val="18"/>
                <w:szCs w:val="18"/>
              </w:rPr>
              <w:t>4945</w:t>
            </w:r>
          </w:p>
        </w:tc>
        <w:tc>
          <w:tcPr>
            <w:tcW w:w="238" w:type="pct"/>
            <w:noWrap w:val="0"/>
            <w:vAlign w:val="center"/>
          </w:tcPr>
          <w:p w14:paraId="2C5B13CB">
            <w:pPr>
              <w:pStyle w:val="2"/>
              <w:kinsoku/>
              <w:jc w:val="center"/>
              <w:rPr>
                <w:rFonts w:ascii="宋体" w:hAnsi="宋体" w:eastAsia="宋体"/>
                <w:sz w:val="18"/>
                <w:szCs w:val="18"/>
              </w:rPr>
            </w:pPr>
          </w:p>
        </w:tc>
        <w:tc>
          <w:tcPr>
            <w:tcW w:w="238" w:type="pct"/>
            <w:noWrap w:val="0"/>
            <w:vAlign w:val="center"/>
          </w:tcPr>
          <w:p w14:paraId="6CAD9E07">
            <w:pPr>
              <w:pStyle w:val="2"/>
              <w:kinsoku/>
              <w:jc w:val="center"/>
              <w:rPr>
                <w:rFonts w:ascii="宋体" w:hAnsi="宋体" w:eastAsia="宋体"/>
                <w:sz w:val="18"/>
                <w:szCs w:val="18"/>
              </w:rPr>
            </w:pPr>
          </w:p>
        </w:tc>
        <w:tc>
          <w:tcPr>
            <w:tcW w:w="270" w:type="pct"/>
            <w:noWrap w:val="0"/>
            <w:vAlign w:val="center"/>
          </w:tcPr>
          <w:p w14:paraId="044A7B4F">
            <w:pPr>
              <w:pStyle w:val="2"/>
              <w:kinsoku/>
              <w:jc w:val="center"/>
              <w:rPr>
                <w:rFonts w:ascii="宋体" w:hAnsi="宋体" w:eastAsia="宋体"/>
                <w:sz w:val="18"/>
                <w:szCs w:val="18"/>
              </w:rPr>
            </w:pPr>
            <w:r>
              <w:rPr>
                <w:rFonts w:hint="eastAsia" w:ascii="宋体" w:hAnsi="宋体" w:eastAsia="宋体"/>
                <w:sz w:val="18"/>
                <w:szCs w:val="18"/>
              </w:rPr>
              <w:t>4945</w:t>
            </w:r>
          </w:p>
        </w:tc>
        <w:tc>
          <w:tcPr>
            <w:tcW w:w="302" w:type="pct"/>
            <w:noWrap w:val="0"/>
            <w:vAlign w:val="center"/>
          </w:tcPr>
          <w:p w14:paraId="234C33CE">
            <w:pPr>
              <w:pStyle w:val="2"/>
              <w:kinsoku/>
              <w:jc w:val="center"/>
              <w:rPr>
                <w:rFonts w:ascii="宋体" w:hAnsi="宋体" w:eastAsia="宋体"/>
                <w:sz w:val="18"/>
                <w:szCs w:val="18"/>
              </w:rPr>
            </w:pPr>
            <w:r>
              <w:rPr>
                <w:rFonts w:hint="eastAsia" w:ascii="宋体" w:hAnsi="宋体" w:eastAsia="宋体"/>
                <w:sz w:val="18"/>
                <w:szCs w:val="18"/>
              </w:rPr>
              <w:t>64</w:t>
            </w:r>
          </w:p>
        </w:tc>
        <w:tc>
          <w:tcPr>
            <w:tcW w:w="334" w:type="pct"/>
            <w:noWrap w:val="0"/>
            <w:vAlign w:val="center"/>
          </w:tcPr>
          <w:p w14:paraId="047700BF">
            <w:pPr>
              <w:pStyle w:val="2"/>
              <w:kinsoku/>
              <w:jc w:val="center"/>
              <w:rPr>
                <w:rFonts w:ascii="宋体" w:hAnsi="宋体" w:eastAsia="宋体"/>
                <w:sz w:val="18"/>
                <w:szCs w:val="18"/>
              </w:rPr>
            </w:pPr>
            <w:r>
              <w:rPr>
                <w:rFonts w:hint="eastAsia" w:ascii="宋体" w:hAnsi="宋体" w:eastAsia="宋体"/>
                <w:sz w:val="18"/>
                <w:szCs w:val="18"/>
              </w:rPr>
              <w:t>1866</w:t>
            </w:r>
          </w:p>
        </w:tc>
        <w:tc>
          <w:tcPr>
            <w:tcW w:w="334" w:type="pct"/>
            <w:noWrap w:val="0"/>
            <w:vAlign w:val="center"/>
          </w:tcPr>
          <w:p w14:paraId="21A83F23">
            <w:pPr>
              <w:pStyle w:val="2"/>
              <w:kinsoku/>
              <w:jc w:val="center"/>
              <w:rPr>
                <w:rFonts w:ascii="宋体" w:hAnsi="宋体" w:eastAsia="宋体"/>
                <w:sz w:val="18"/>
                <w:szCs w:val="18"/>
              </w:rPr>
            </w:pPr>
          </w:p>
        </w:tc>
        <w:tc>
          <w:tcPr>
            <w:tcW w:w="336" w:type="pct"/>
            <w:noWrap w:val="0"/>
            <w:vAlign w:val="center"/>
          </w:tcPr>
          <w:p w14:paraId="58EB1357">
            <w:pPr>
              <w:pStyle w:val="2"/>
              <w:kinsoku/>
              <w:jc w:val="center"/>
              <w:rPr>
                <w:rFonts w:ascii="宋体" w:hAnsi="宋体" w:eastAsia="宋体"/>
                <w:sz w:val="18"/>
                <w:szCs w:val="18"/>
              </w:rPr>
            </w:pPr>
            <w:r>
              <w:rPr>
                <w:rFonts w:hint="eastAsia" w:ascii="宋体" w:hAnsi="宋体" w:eastAsia="宋体"/>
                <w:sz w:val="18"/>
                <w:szCs w:val="18"/>
              </w:rPr>
              <w:t>3015</w:t>
            </w:r>
          </w:p>
        </w:tc>
        <w:tc>
          <w:tcPr>
            <w:tcW w:w="270" w:type="pct"/>
            <w:noWrap w:val="0"/>
            <w:vAlign w:val="center"/>
          </w:tcPr>
          <w:p w14:paraId="7DDEAC0D">
            <w:pPr>
              <w:pStyle w:val="2"/>
              <w:kinsoku/>
              <w:jc w:val="center"/>
              <w:rPr>
                <w:rFonts w:ascii="宋体" w:hAnsi="宋体" w:eastAsia="宋体"/>
                <w:sz w:val="18"/>
                <w:szCs w:val="18"/>
              </w:rPr>
            </w:pPr>
            <w:r>
              <w:rPr>
                <w:rFonts w:hint="eastAsia" w:ascii="宋体" w:hAnsi="宋体" w:eastAsia="宋体"/>
                <w:sz w:val="18"/>
                <w:szCs w:val="18"/>
              </w:rPr>
              <w:t>4945</w:t>
            </w:r>
          </w:p>
        </w:tc>
        <w:tc>
          <w:tcPr>
            <w:tcW w:w="238" w:type="pct"/>
            <w:noWrap w:val="0"/>
            <w:vAlign w:val="center"/>
          </w:tcPr>
          <w:p w14:paraId="383700C4">
            <w:pPr>
              <w:pStyle w:val="2"/>
              <w:kinsoku/>
              <w:jc w:val="center"/>
              <w:rPr>
                <w:rFonts w:ascii="宋体" w:hAnsi="宋体" w:eastAsia="宋体"/>
                <w:sz w:val="18"/>
                <w:szCs w:val="18"/>
              </w:rPr>
            </w:pPr>
          </w:p>
        </w:tc>
        <w:tc>
          <w:tcPr>
            <w:tcW w:w="238" w:type="pct"/>
            <w:noWrap w:val="0"/>
            <w:vAlign w:val="center"/>
          </w:tcPr>
          <w:p w14:paraId="70526D0D">
            <w:pPr>
              <w:pStyle w:val="2"/>
              <w:kinsoku/>
              <w:jc w:val="center"/>
              <w:rPr>
                <w:rFonts w:ascii="宋体" w:hAnsi="宋体" w:eastAsia="宋体"/>
                <w:sz w:val="18"/>
                <w:szCs w:val="18"/>
              </w:rPr>
            </w:pPr>
          </w:p>
        </w:tc>
        <w:tc>
          <w:tcPr>
            <w:tcW w:w="141" w:type="pct"/>
            <w:noWrap w:val="0"/>
            <w:vAlign w:val="center"/>
          </w:tcPr>
          <w:p w14:paraId="3D639042">
            <w:pPr>
              <w:pStyle w:val="2"/>
              <w:kinsoku/>
              <w:jc w:val="center"/>
              <w:rPr>
                <w:rFonts w:ascii="宋体" w:hAnsi="宋体" w:eastAsia="宋体"/>
                <w:sz w:val="18"/>
                <w:szCs w:val="18"/>
              </w:rPr>
            </w:pPr>
          </w:p>
        </w:tc>
        <w:tc>
          <w:tcPr>
            <w:tcW w:w="238" w:type="pct"/>
            <w:noWrap w:val="0"/>
            <w:vAlign w:val="center"/>
          </w:tcPr>
          <w:p w14:paraId="5A09CECB">
            <w:pPr>
              <w:pStyle w:val="2"/>
              <w:kinsoku/>
              <w:jc w:val="center"/>
              <w:rPr>
                <w:rFonts w:ascii="宋体" w:hAnsi="宋体" w:eastAsia="宋体"/>
                <w:sz w:val="18"/>
                <w:szCs w:val="18"/>
              </w:rPr>
            </w:pPr>
          </w:p>
        </w:tc>
        <w:tc>
          <w:tcPr>
            <w:tcW w:w="238" w:type="pct"/>
            <w:noWrap w:val="0"/>
            <w:vAlign w:val="center"/>
          </w:tcPr>
          <w:p w14:paraId="7965ECC2">
            <w:pPr>
              <w:pStyle w:val="2"/>
              <w:kinsoku/>
              <w:jc w:val="center"/>
              <w:rPr>
                <w:rFonts w:ascii="宋体" w:hAnsi="宋体" w:eastAsia="宋体"/>
                <w:sz w:val="18"/>
                <w:szCs w:val="18"/>
              </w:rPr>
            </w:pPr>
          </w:p>
        </w:tc>
        <w:tc>
          <w:tcPr>
            <w:tcW w:w="206" w:type="pct"/>
            <w:noWrap w:val="0"/>
            <w:vAlign w:val="center"/>
          </w:tcPr>
          <w:p w14:paraId="7E3D272C">
            <w:pPr>
              <w:pStyle w:val="2"/>
              <w:kinsoku/>
              <w:jc w:val="center"/>
              <w:rPr>
                <w:rFonts w:ascii="宋体" w:hAnsi="宋体" w:eastAsia="宋体"/>
                <w:sz w:val="18"/>
                <w:szCs w:val="18"/>
              </w:rPr>
            </w:pPr>
            <w:r>
              <w:rPr>
                <w:rFonts w:hint="eastAsia" w:ascii="宋体" w:hAnsi="宋体" w:eastAsia="宋体"/>
                <w:sz w:val="18"/>
                <w:szCs w:val="18"/>
              </w:rPr>
              <w:t>2003</w:t>
            </w:r>
          </w:p>
        </w:tc>
        <w:tc>
          <w:tcPr>
            <w:tcW w:w="141" w:type="pct"/>
            <w:noWrap w:val="0"/>
            <w:vAlign w:val="center"/>
          </w:tcPr>
          <w:p w14:paraId="25E6E231">
            <w:pPr>
              <w:pStyle w:val="2"/>
              <w:kinsoku/>
              <w:jc w:val="center"/>
              <w:rPr>
                <w:rFonts w:ascii="宋体" w:hAnsi="宋体" w:eastAsia="宋体"/>
                <w:sz w:val="18"/>
                <w:szCs w:val="18"/>
              </w:rPr>
            </w:pPr>
          </w:p>
        </w:tc>
      </w:tr>
      <w:tr w14:paraId="646683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300" w:type="pct"/>
            <w:noWrap w:val="0"/>
            <w:vAlign w:val="center"/>
          </w:tcPr>
          <w:p w14:paraId="419488D4">
            <w:pPr>
              <w:pStyle w:val="2"/>
              <w:kinsoku/>
              <w:jc w:val="center"/>
              <w:rPr>
                <w:rFonts w:ascii="宋体" w:hAnsi="宋体" w:eastAsia="宋体"/>
                <w:sz w:val="18"/>
                <w:szCs w:val="18"/>
              </w:rPr>
            </w:pPr>
            <w:r>
              <w:rPr>
                <w:rFonts w:hint="eastAsia" w:ascii="宋体" w:hAnsi="宋体" w:eastAsia="宋体"/>
                <w:sz w:val="18"/>
                <w:szCs w:val="18"/>
              </w:rPr>
              <w:t>洪都大桥工程</w:t>
            </w:r>
          </w:p>
        </w:tc>
        <w:tc>
          <w:tcPr>
            <w:tcW w:w="279" w:type="pct"/>
            <w:noWrap w:val="0"/>
            <w:vAlign w:val="center"/>
          </w:tcPr>
          <w:p w14:paraId="3C5FCB80">
            <w:pPr>
              <w:pStyle w:val="2"/>
              <w:kinsoku/>
              <w:jc w:val="center"/>
              <w:rPr>
                <w:rFonts w:ascii="宋体" w:hAnsi="宋体" w:eastAsia="宋体"/>
                <w:sz w:val="18"/>
                <w:szCs w:val="18"/>
              </w:rPr>
            </w:pPr>
            <w:r>
              <w:rPr>
                <w:rFonts w:hint="eastAsia" w:ascii="宋体" w:hAnsi="宋体" w:eastAsia="宋体"/>
                <w:sz w:val="18"/>
                <w:szCs w:val="18"/>
              </w:rPr>
              <w:t>洪都大桥下</w:t>
            </w:r>
          </w:p>
        </w:tc>
        <w:tc>
          <w:tcPr>
            <w:tcW w:w="388" w:type="pct"/>
            <w:noWrap w:val="0"/>
            <w:vAlign w:val="center"/>
          </w:tcPr>
          <w:p w14:paraId="5D750215">
            <w:pPr>
              <w:pStyle w:val="2"/>
              <w:kinsoku/>
              <w:jc w:val="center"/>
              <w:rPr>
                <w:rFonts w:ascii="宋体" w:hAnsi="宋体" w:eastAsia="宋体"/>
                <w:sz w:val="18"/>
                <w:szCs w:val="18"/>
              </w:rPr>
            </w:pPr>
          </w:p>
        </w:tc>
        <w:tc>
          <w:tcPr>
            <w:tcW w:w="270" w:type="pct"/>
            <w:noWrap w:val="0"/>
            <w:vAlign w:val="center"/>
          </w:tcPr>
          <w:p w14:paraId="20E65A7C">
            <w:pPr>
              <w:pStyle w:val="2"/>
              <w:kinsoku/>
              <w:jc w:val="center"/>
              <w:rPr>
                <w:rFonts w:ascii="宋体" w:hAnsi="宋体" w:eastAsia="宋体"/>
                <w:sz w:val="18"/>
                <w:szCs w:val="18"/>
              </w:rPr>
            </w:pPr>
            <w:r>
              <w:rPr>
                <w:rFonts w:hint="eastAsia" w:ascii="宋体" w:hAnsi="宋体" w:eastAsia="宋体"/>
                <w:sz w:val="18"/>
                <w:szCs w:val="18"/>
              </w:rPr>
              <w:t>6803</w:t>
            </w:r>
          </w:p>
        </w:tc>
        <w:tc>
          <w:tcPr>
            <w:tcW w:w="238" w:type="pct"/>
            <w:noWrap w:val="0"/>
            <w:vAlign w:val="center"/>
          </w:tcPr>
          <w:p w14:paraId="08EA0831">
            <w:pPr>
              <w:pStyle w:val="2"/>
              <w:kinsoku/>
              <w:jc w:val="center"/>
              <w:rPr>
                <w:rFonts w:ascii="宋体" w:hAnsi="宋体" w:eastAsia="宋体"/>
                <w:sz w:val="18"/>
                <w:szCs w:val="18"/>
              </w:rPr>
            </w:pPr>
          </w:p>
        </w:tc>
        <w:tc>
          <w:tcPr>
            <w:tcW w:w="238" w:type="pct"/>
            <w:noWrap w:val="0"/>
            <w:vAlign w:val="center"/>
          </w:tcPr>
          <w:p w14:paraId="0C76A82A">
            <w:pPr>
              <w:pStyle w:val="2"/>
              <w:kinsoku/>
              <w:jc w:val="center"/>
              <w:rPr>
                <w:rFonts w:ascii="宋体" w:hAnsi="宋体" w:eastAsia="宋体"/>
                <w:sz w:val="18"/>
                <w:szCs w:val="18"/>
              </w:rPr>
            </w:pPr>
          </w:p>
        </w:tc>
        <w:tc>
          <w:tcPr>
            <w:tcW w:w="270" w:type="pct"/>
            <w:noWrap w:val="0"/>
            <w:vAlign w:val="center"/>
          </w:tcPr>
          <w:p w14:paraId="6BD109F4">
            <w:pPr>
              <w:pStyle w:val="2"/>
              <w:kinsoku/>
              <w:jc w:val="center"/>
              <w:rPr>
                <w:rFonts w:ascii="宋体" w:hAnsi="宋体" w:eastAsia="宋体"/>
                <w:sz w:val="18"/>
                <w:szCs w:val="18"/>
              </w:rPr>
            </w:pPr>
            <w:r>
              <w:rPr>
                <w:rFonts w:hint="eastAsia" w:ascii="宋体" w:hAnsi="宋体" w:eastAsia="宋体"/>
                <w:sz w:val="18"/>
                <w:szCs w:val="18"/>
              </w:rPr>
              <w:t>6803</w:t>
            </w:r>
          </w:p>
        </w:tc>
        <w:tc>
          <w:tcPr>
            <w:tcW w:w="302" w:type="pct"/>
            <w:noWrap w:val="0"/>
            <w:vAlign w:val="center"/>
          </w:tcPr>
          <w:p w14:paraId="0F1C5778">
            <w:pPr>
              <w:pStyle w:val="2"/>
              <w:kinsoku/>
              <w:jc w:val="center"/>
              <w:rPr>
                <w:rFonts w:ascii="宋体" w:hAnsi="宋体" w:eastAsia="宋体"/>
                <w:sz w:val="18"/>
                <w:szCs w:val="18"/>
              </w:rPr>
            </w:pPr>
          </w:p>
        </w:tc>
        <w:tc>
          <w:tcPr>
            <w:tcW w:w="334" w:type="pct"/>
            <w:noWrap w:val="0"/>
            <w:vAlign w:val="center"/>
          </w:tcPr>
          <w:p w14:paraId="69C55CA4">
            <w:pPr>
              <w:pStyle w:val="2"/>
              <w:kinsoku/>
              <w:jc w:val="center"/>
              <w:rPr>
                <w:rFonts w:ascii="宋体" w:hAnsi="宋体" w:eastAsia="宋体"/>
                <w:sz w:val="18"/>
                <w:szCs w:val="18"/>
              </w:rPr>
            </w:pPr>
            <w:r>
              <w:rPr>
                <w:rFonts w:hint="eastAsia" w:ascii="宋体" w:hAnsi="宋体" w:eastAsia="宋体"/>
                <w:sz w:val="18"/>
                <w:szCs w:val="18"/>
              </w:rPr>
              <w:t>6803</w:t>
            </w:r>
          </w:p>
        </w:tc>
        <w:tc>
          <w:tcPr>
            <w:tcW w:w="334" w:type="pct"/>
            <w:noWrap w:val="0"/>
            <w:vAlign w:val="center"/>
          </w:tcPr>
          <w:p w14:paraId="688910E3">
            <w:pPr>
              <w:pStyle w:val="2"/>
              <w:kinsoku/>
              <w:jc w:val="center"/>
              <w:rPr>
                <w:rFonts w:ascii="宋体" w:hAnsi="宋体" w:eastAsia="宋体"/>
                <w:sz w:val="18"/>
                <w:szCs w:val="18"/>
              </w:rPr>
            </w:pPr>
          </w:p>
        </w:tc>
        <w:tc>
          <w:tcPr>
            <w:tcW w:w="336" w:type="pct"/>
            <w:noWrap w:val="0"/>
            <w:vAlign w:val="center"/>
          </w:tcPr>
          <w:p w14:paraId="36E8DDF8">
            <w:pPr>
              <w:pStyle w:val="2"/>
              <w:kinsoku/>
              <w:jc w:val="center"/>
              <w:rPr>
                <w:rFonts w:ascii="宋体" w:hAnsi="宋体" w:eastAsia="宋体"/>
                <w:sz w:val="18"/>
                <w:szCs w:val="18"/>
              </w:rPr>
            </w:pPr>
          </w:p>
        </w:tc>
        <w:tc>
          <w:tcPr>
            <w:tcW w:w="270" w:type="pct"/>
            <w:noWrap w:val="0"/>
            <w:vAlign w:val="center"/>
          </w:tcPr>
          <w:p w14:paraId="22EA42B1">
            <w:pPr>
              <w:pStyle w:val="2"/>
              <w:kinsoku/>
              <w:jc w:val="center"/>
              <w:rPr>
                <w:rFonts w:ascii="宋体" w:hAnsi="宋体" w:eastAsia="宋体"/>
                <w:sz w:val="18"/>
                <w:szCs w:val="18"/>
              </w:rPr>
            </w:pPr>
            <w:r>
              <w:rPr>
                <w:rFonts w:hint="eastAsia" w:ascii="宋体" w:hAnsi="宋体" w:eastAsia="宋体"/>
                <w:sz w:val="18"/>
                <w:szCs w:val="18"/>
              </w:rPr>
              <w:t>6803</w:t>
            </w:r>
          </w:p>
        </w:tc>
        <w:tc>
          <w:tcPr>
            <w:tcW w:w="238" w:type="pct"/>
            <w:noWrap w:val="0"/>
            <w:vAlign w:val="center"/>
          </w:tcPr>
          <w:p w14:paraId="409DB420">
            <w:pPr>
              <w:pStyle w:val="2"/>
              <w:kinsoku/>
              <w:jc w:val="center"/>
              <w:rPr>
                <w:rFonts w:ascii="宋体" w:hAnsi="宋体" w:eastAsia="宋体"/>
                <w:sz w:val="18"/>
                <w:szCs w:val="18"/>
              </w:rPr>
            </w:pPr>
          </w:p>
        </w:tc>
        <w:tc>
          <w:tcPr>
            <w:tcW w:w="238" w:type="pct"/>
            <w:noWrap w:val="0"/>
            <w:vAlign w:val="center"/>
          </w:tcPr>
          <w:p w14:paraId="0B1EF98D">
            <w:pPr>
              <w:pStyle w:val="2"/>
              <w:kinsoku/>
              <w:jc w:val="center"/>
              <w:rPr>
                <w:rFonts w:ascii="宋体" w:hAnsi="宋体" w:eastAsia="宋体"/>
                <w:sz w:val="18"/>
                <w:szCs w:val="18"/>
              </w:rPr>
            </w:pPr>
          </w:p>
        </w:tc>
        <w:tc>
          <w:tcPr>
            <w:tcW w:w="141" w:type="pct"/>
            <w:noWrap w:val="0"/>
            <w:vAlign w:val="center"/>
          </w:tcPr>
          <w:p w14:paraId="57E4CE95">
            <w:pPr>
              <w:pStyle w:val="2"/>
              <w:kinsoku/>
              <w:jc w:val="center"/>
              <w:rPr>
                <w:rFonts w:ascii="宋体" w:hAnsi="宋体" w:eastAsia="宋体"/>
                <w:sz w:val="18"/>
                <w:szCs w:val="18"/>
              </w:rPr>
            </w:pPr>
          </w:p>
        </w:tc>
        <w:tc>
          <w:tcPr>
            <w:tcW w:w="238" w:type="pct"/>
            <w:noWrap w:val="0"/>
            <w:vAlign w:val="center"/>
          </w:tcPr>
          <w:p w14:paraId="02FDA11F">
            <w:pPr>
              <w:pStyle w:val="2"/>
              <w:kinsoku/>
              <w:jc w:val="center"/>
              <w:rPr>
                <w:rFonts w:ascii="宋体" w:hAnsi="宋体" w:eastAsia="宋体"/>
                <w:sz w:val="18"/>
                <w:szCs w:val="18"/>
              </w:rPr>
            </w:pPr>
            <w:r>
              <w:rPr>
                <w:rFonts w:hint="eastAsia" w:ascii="宋体" w:hAnsi="宋体" w:eastAsia="宋体"/>
                <w:sz w:val="18"/>
                <w:szCs w:val="18"/>
              </w:rPr>
              <w:t>353</w:t>
            </w:r>
          </w:p>
        </w:tc>
        <w:tc>
          <w:tcPr>
            <w:tcW w:w="238" w:type="pct"/>
            <w:noWrap w:val="0"/>
            <w:vAlign w:val="center"/>
          </w:tcPr>
          <w:p w14:paraId="5194D5A5">
            <w:pPr>
              <w:pStyle w:val="2"/>
              <w:kinsoku/>
              <w:jc w:val="center"/>
              <w:rPr>
                <w:rFonts w:ascii="宋体" w:hAnsi="宋体" w:eastAsia="宋体"/>
                <w:sz w:val="18"/>
                <w:szCs w:val="18"/>
              </w:rPr>
            </w:pPr>
            <w:r>
              <w:rPr>
                <w:rFonts w:hint="eastAsia" w:ascii="宋体" w:hAnsi="宋体" w:eastAsia="宋体"/>
                <w:sz w:val="18"/>
                <w:szCs w:val="18"/>
              </w:rPr>
              <w:t>270</w:t>
            </w:r>
          </w:p>
        </w:tc>
        <w:tc>
          <w:tcPr>
            <w:tcW w:w="206" w:type="pct"/>
            <w:noWrap w:val="0"/>
            <w:vAlign w:val="center"/>
          </w:tcPr>
          <w:p w14:paraId="28469310">
            <w:pPr>
              <w:pStyle w:val="2"/>
              <w:kinsoku/>
              <w:jc w:val="center"/>
              <w:rPr>
                <w:rFonts w:ascii="宋体" w:hAnsi="宋体" w:eastAsia="宋体"/>
                <w:sz w:val="18"/>
                <w:szCs w:val="18"/>
              </w:rPr>
            </w:pPr>
            <w:r>
              <w:rPr>
                <w:rFonts w:hint="eastAsia" w:ascii="宋体" w:hAnsi="宋体" w:eastAsia="宋体"/>
                <w:sz w:val="18"/>
                <w:szCs w:val="18"/>
              </w:rPr>
              <w:t>2009</w:t>
            </w:r>
          </w:p>
        </w:tc>
        <w:tc>
          <w:tcPr>
            <w:tcW w:w="141" w:type="pct"/>
            <w:noWrap w:val="0"/>
            <w:vAlign w:val="center"/>
          </w:tcPr>
          <w:p w14:paraId="198DE22B">
            <w:pPr>
              <w:pStyle w:val="2"/>
              <w:kinsoku/>
              <w:jc w:val="center"/>
              <w:rPr>
                <w:rFonts w:ascii="宋体" w:hAnsi="宋体" w:eastAsia="宋体"/>
                <w:sz w:val="18"/>
                <w:szCs w:val="18"/>
              </w:rPr>
            </w:pPr>
          </w:p>
        </w:tc>
      </w:tr>
      <w:tr w14:paraId="6B219C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300" w:type="pct"/>
            <w:noWrap w:val="0"/>
            <w:vAlign w:val="center"/>
          </w:tcPr>
          <w:p w14:paraId="53168F9E">
            <w:pPr>
              <w:pStyle w:val="2"/>
              <w:kinsoku/>
              <w:jc w:val="center"/>
              <w:rPr>
                <w:rFonts w:ascii="宋体" w:hAnsi="宋体" w:eastAsia="宋体"/>
                <w:sz w:val="18"/>
                <w:szCs w:val="18"/>
              </w:rPr>
            </w:pPr>
            <w:r>
              <w:rPr>
                <w:rFonts w:hint="eastAsia" w:ascii="宋体" w:hAnsi="宋体" w:eastAsia="宋体"/>
                <w:sz w:val="18"/>
                <w:szCs w:val="18"/>
              </w:rPr>
              <w:t>玉带河东支</w:t>
            </w:r>
          </w:p>
        </w:tc>
        <w:tc>
          <w:tcPr>
            <w:tcW w:w="279" w:type="pct"/>
            <w:noWrap w:val="0"/>
            <w:vAlign w:val="center"/>
          </w:tcPr>
          <w:p w14:paraId="370A05CE">
            <w:pPr>
              <w:pStyle w:val="2"/>
              <w:kinsoku/>
              <w:jc w:val="center"/>
              <w:rPr>
                <w:rFonts w:ascii="宋体" w:hAnsi="宋体" w:eastAsia="宋体"/>
                <w:sz w:val="18"/>
                <w:szCs w:val="18"/>
              </w:rPr>
            </w:pPr>
            <w:r>
              <w:rPr>
                <w:rFonts w:hint="eastAsia" w:ascii="宋体" w:hAnsi="宋体" w:eastAsia="宋体"/>
                <w:sz w:val="18"/>
                <w:szCs w:val="18"/>
              </w:rPr>
              <w:t>湖坊政府</w:t>
            </w:r>
          </w:p>
        </w:tc>
        <w:tc>
          <w:tcPr>
            <w:tcW w:w="388" w:type="pct"/>
            <w:noWrap w:val="0"/>
            <w:vAlign w:val="center"/>
          </w:tcPr>
          <w:p w14:paraId="1DD126C2">
            <w:pPr>
              <w:pStyle w:val="2"/>
              <w:kinsoku/>
              <w:jc w:val="center"/>
              <w:rPr>
                <w:rFonts w:ascii="宋体" w:hAnsi="宋体" w:eastAsia="宋体"/>
                <w:sz w:val="18"/>
                <w:szCs w:val="18"/>
              </w:rPr>
            </w:pPr>
            <w:r>
              <w:rPr>
                <w:rFonts w:hint="eastAsia" w:ascii="宋体" w:hAnsi="宋体" w:eastAsia="宋体"/>
                <w:sz w:val="18"/>
                <w:szCs w:val="18"/>
              </w:rPr>
              <w:t>青山湖大道</w:t>
            </w:r>
          </w:p>
        </w:tc>
        <w:tc>
          <w:tcPr>
            <w:tcW w:w="270" w:type="pct"/>
            <w:noWrap w:val="0"/>
            <w:vAlign w:val="center"/>
          </w:tcPr>
          <w:p w14:paraId="71F2011B">
            <w:pPr>
              <w:pStyle w:val="2"/>
              <w:kinsoku/>
              <w:jc w:val="center"/>
              <w:rPr>
                <w:rFonts w:ascii="宋体" w:hAnsi="宋体" w:eastAsia="宋体"/>
                <w:sz w:val="18"/>
                <w:szCs w:val="18"/>
              </w:rPr>
            </w:pPr>
            <w:r>
              <w:rPr>
                <w:rFonts w:hint="eastAsia" w:ascii="宋体" w:hAnsi="宋体" w:eastAsia="宋体"/>
                <w:sz w:val="18"/>
                <w:szCs w:val="18"/>
              </w:rPr>
              <w:t>3900</w:t>
            </w:r>
          </w:p>
        </w:tc>
        <w:tc>
          <w:tcPr>
            <w:tcW w:w="238" w:type="pct"/>
            <w:noWrap w:val="0"/>
            <w:vAlign w:val="center"/>
          </w:tcPr>
          <w:p w14:paraId="66E1E180">
            <w:pPr>
              <w:pStyle w:val="2"/>
              <w:kinsoku/>
              <w:jc w:val="center"/>
              <w:rPr>
                <w:rFonts w:ascii="宋体" w:hAnsi="宋体" w:eastAsia="宋体"/>
                <w:sz w:val="18"/>
                <w:szCs w:val="18"/>
              </w:rPr>
            </w:pPr>
          </w:p>
        </w:tc>
        <w:tc>
          <w:tcPr>
            <w:tcW w:w="238" w:type="pct"/>
            <w:noWrap w:val="0"/>
            <w:vAlign w:val="center"/>
          </w:tcPr>
          <w:p w14:paraId="557BB99B">
            <w:pPr>
              <w:pStyle w:val="2"/>
              <w:kinsoku/>
              <w:jc w:val="center"/>
              <w:rPr>
                <w:rFonts w:ascii="宋体" w:hAnsi="宋体" w:eastAsia="宋体"/>
                <w:sz w:val="18"/>
                <w:szCs w:val="18"/>
              </w:rPr>
            </w:pPr>
          </w:p>
        </w:tc>
        <w:tc>
          <w:tcPr>
            <w:tcW w:w="270" w:type="pct"/>
            <w:noWrap w:val="0"/>
            <w:vAlign w:val="center"/>
          </w:tcPr>
          <w:p w14:paraId="653D5F17">
            <w:pPr>
              <w:pStyle w:val="2"/>
              <w:kinsoku/>
              <w:jc w:val="center"/>
              <w:rPr>
                <w:rFonts w:ascii="宋体" w:hAnsi="宋体" w:eastAsia="宋体"/>
                <w:sz w:val="18"/>
                <w:szCs w:val="18"/>
              </w:rPr>
            </w:pPr>
            <w:r>
              <w:rPr>
                <w:rFonts w:hint="eastAsia" w:ascii="宋体" w:hAnsi="宋体" w:eastAsia="宋体"/>
                <w:sz w:val="18"/>
                <w:szCs w:val="18"/>
              </w:rPr>
              <w:t>3900</w:t>
            </w:r>
          </w:p>
        </w:tc>
        <w:tc>
          <w:tcPr>
            <w:tcW w:w="302" w:type="pct"/>
            <w:noWrap w:val="0"/>
            <w:vAlign w:val="center"/>
          </w:tcPr>
          <w:p w14:paraId="21337616">
            <w:pPr>
              <w:pStyle w:val="2"/>
              <w:kinsoku/>
              <w:jc w:val="center"/>
              <w:rPr>
                <w:rFonts w:ascii="宋体" w:hAnsi="宋体" w:eastAsia="宋体"/>
                <w:sz w:val="18"/>
                <w:szCs w:val="18"/>
              </w:rPr>
            </w:pPr>
          </w:p>
        </w:tc>
        <w:tc>
          <w:tcPr>
            <w:tcW w:w="334" w:type="pct"/>
            <w:noWrap w:val="0"/>
            <w:vAlign w:val="center"/>
          </w:tcPr>
          <w:p w14:paraId="43CEBC01">
            <w:pPr>
              <w:pStyle w:val="2"/>
              <w:kinsoku/>
              <w:jc w:val="center"/>
              <w:rPr>
                <w:rFonts w:ascii="宋体" w:hAnsi="宋体" w:eastAsia="宋体"/>
                <w:sz w:val="18"/>
                <w:szCs w:val="18"/>
              </w:rPr>
            </w:pPr>
            <w:r>
              <w:rPr>
                <w:rFonts w:hint="eastAsia" w:ascii="宋体" w:hAnsi="宋体" w:eastAsia="宋体"/>
                <w:sz w:val="18"/>
                <w:szCs w:val="18"/>
              </w:rPr>
              <w:t>420</w:t>
            </w:r>
          </w:p>
        </w:tc>
        <w:tc>
          <w:tcPr>
            <w:tcW w:w="334" w:type="pct"/>
            <w:noWrap w:val="0"/>
            <w:vAlign w:val="center"/>
          </w:tcPr>
          <w:p w14:paraId="075474DE">
            <w:pPr>
              <w:pStyle w:val="2"/>
              <w:kinsoku/>
              <w:jc w:val="center"/>
              <w:rPr>
                <w:rFonts w:ascii="宋体" w:hAnsi="宋体" w:eastAsia="宋体"/>
                <w:sz w:val="18"/>
                <w:szCs w:val="18"/>
              </w:rPr>
            </w:pPr>
            <w:r>
              <w:rPr>
                <w:rFonts w:hint="eastAsia" w:ascii="宋体" w:hAnsi="宋体" w:eastAsia="宋体"/>
                <w:sz w:val="18"/>
                <w:szCs w:val="18"/>
              </w:rPr>
              <w:t>3480</w:t>
            </w:r>
          </w:p>
        </w:tc>
        <w:tc>
          <w:tcPr>
            <w:tcW w:w="336" w:type="pct"/>
            <w:noWrap w:val="0"/>
            <w:vAlign w:val="center"/>
          </w:tcPr>
          <w:p w14:paraId="471F8A18">
            <w:pPr>
              <w:pStyle w:val="2"/>
              <w:kinsoku/>
              <w:jc w:val="center"/>
              <w:rPr>
                <w:rFonts w:ascii="宋体" w:hAnsi="宋体" w:eastAsia="宋体"/>
                <w:sz w:val="18"/>
                <w:szCs w:val="18"/>
              </w:rPr>
            </w:pPr>
          </w:p>
        </w:tc>
        <w:tc>
          <w:tcPr>
            <w:tcW w:w="270" w:type="pct"/>
            <w:noWrap w:val="0"/>
            <w:vAlign w:val="center"/>
          </w:tcPr>
          <w:p w14:paraId="0BE95AB2">
            <w:pPr>
              <w:pStyle w:val="2"/>
              <w:kinsoku/>
              <w:jc w:val="center"/>
              <w:rPr>
                <w:rFonts w:ascii="宋体" w:hAnsi="宋体" w:eastAsia="宋体"/>
                <w:sz w:val="18"/>
                <w:szCs w:val="18"/>
              </w:rPr>
            </w:pPr>
            <w:r>
              <w:rPr>
                <w:rFonts w:hint="eastAsia" w:ascii="宋体" w:hAnsi="宋体" w:eastAsia="宋体"/>
                <w:sz w:val="18"/>
                <w:szCs w:val="18"/>
              </w:rPr>
              <w:t>3900</w:t>
            </w:r>
          </w:p>
        </w:tc>
        <w:tc>
          <w:tcPr>
            <w:tcW w:w="238" w:type="pct"/>
            <w:noWrap w:val="0"/>
            <w:vAlign w:val="center"/>
          </w:tcPr>
          <w:p w14:paraId="54C56D00">
            <w:pPr>
              <w:pStyle w:val="2"/>
              <w:kinsoku/>
              <w:jc w:val="center"/>
              <w:rPr>
                <w:rFonts w:ascii="宋体" w:hAnsi="宋体" w:eastAsia="宋体"/>
                <w:sz w:val="18"/>
                <w:szCs w:val="18"/>
              </w:rPr>
            </w:pPr>
          </w:p>
        </w:tc>
        <w:tc>
          <w:tcPr>
            <w:tcW w:w="238" w:type="pct"/>
            <w:noWrap w:val="0"/>
            <w:vAlign w:val="center"/>
          </w:tcPr>
          <w:p w14:paraId="305BD581">
            <w:pPr>
              <w:pStyle w:val="2"/>
              <w:kinsoku/>
              <w:jc w:val="center"/>
              <w:rPr>
                <w:rFonts w:ascii="宋体" w:hAnsi="宋体" w:eastAsia="宋体"/>
                <w:sz w:val="18"/>
                <w:szCs w:val="18"/>
              </w:rPr>
            </w:pPr>
          </w:p>
        </w:tc>
        <w:tc>
          <w:tcPr>
            <w:tcW w:w="141" w:type="pct"/>
            <w:noWrap w:val="0"/>
            <w:vAlign w:val="center"/>
          </w:tcPr>
          <w:p w14:paraId="2BC670F6">
            <w:pPr>
              <w:pStyle w:val="2"/>
              <w:kinsoku/>
              <w:jc w:val="center"/>
              <w:rPr>
                <w:rFonts w:ascii="宋体" w:hAnsi="宋体" w:eastAsia="宋体"/>
                <w:sz w:val="18"/>
                <w:szCs w:val="18"/>
              </w:rPr>
            </w:pPr>
          </w:p>
        </w:tc>
        <w:tc>
          <w:tcPr>
            <w:tcW w:w="238" w:type="pct"/>
            <w:noWrap w:val="0"/>
            <w:vAlign w:val="center"/>
          </w:tcPr>
          <w:p w14:paraId="5358CB60">
            <w:pPr>
              <w:pStyle w:val="2"/>
              <w:kinsoku/>
              <w:jc w:val="center"/>
              <w:rPr>
                <w:rFonts w:ascii="宋体" w:hAnsi="宋体" w:eastAsia="宋体"/>
                <w:sz w:val="18"/>
                <w:szCs w:val="18"/>
              </w:rPr>
            </w:pPr>
          </w:p>
        </w:tc>
        <w:tc>
          <w:tcPr>
            <w:tcW w:w="238" w:type="pct"/>
            <w:noWrap w:val="0"/>
            <w:vAlign w:val="center"/>
          </w:tcPr>
          <w:p w14:paraId="759BF555">
            <w:pPr>
              <w:pStyle w:val="2"/>
              <w:kinsoku/>
              <w:jc w:val="center"/>
              <w:rPr>
                <w:rFonts w:ascii="宋体" w:hAnsi="宋体" w:eastAsia="宋体"/>
                <w:sz w:val="18"/>
                <w:szCs w:val="18"/>
              </w:rPr>
            </w:pPr>
            <w:r>
              <w:rPr>
                <w:rFonts w:hint="eastAsia" w:ascii="宋体" w:hAnsi="宋体" w:eastAsia="宋体"/>
                <w:sz w:val="18"/>
                <w:szCs w:val="18"/>
              </w:rPr>
              <w:t>450</w:t>
            </w:r>
          </w:p>
        </w:tc>
        <w:tc>
          <w:tcPr>
            <w:tcW w:w="206" w:type="pct"/>
            <w:noWrap w:val="0"/>
            <w:vAlign w:val="center"/>
          </w:tcPr>
          <w:p w14:paraId="22B01BFB">
            <w:pPr>
              <w:pStyle w:val="2"/>
              <w:kinsoku/>
              <w:jc w:val="center"/>
              <w:rPr>
                <w:rFonts w:ascii="宋体" w:hAnsi="宋体" w:eastAsia="宋体"/>
                <w:sz w:val="18"/>
                <w:szCs w:val="18"/>
              </w:rPr>
            </w:pPr>
            <w:r>
              <w:rPr>
                <w:rFonts w:hint="eastAsia" w:ascii="宋体" w:hAnsi="宋体" w:eastAsia="宋体"/>
                <w:sz w:val="18"/>
                <w:szCs w:val="18"/>
              </w:rPr>
              <w:t>2009</w:t>
            </w:r>
          </w:p>
        </w:tc>
        <w:tc>
          <w:tcPr>
            <w:tcW w:w="141" w:type="pct"/>
            <w:noWrap w:val="0"/>
            <w:vAlign w:val="center"/>
          </w:tcPr>
          <w:p w14:paraId="3C15C473">
            <w:pPr>
              <w:pStyle w:val="2"/>
              <w:kinsoku/>
              <w:jc w:val="center"/>
              <w:rPr>
                <w:rFonts w:ascii="宋体" w:hAnsi="宋体" w:eastAsia="宋体"/>
                <w:sz w:val="18"/>
                <w:szCs w:val="18"/>
              </w:rPr>
            </w:pPr>
          </w:p>
        </w:tc>
      </w:tr>
      <w:tr w14:paraId="1A8947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300" w:type="pct"/>
            <w:noWrap w:val="0"/>
            <w:vAlign w:val="center"/>
          </w:tcPr>
          <w:p w14:paraId="4BDDA22E">
            <w:pPr>
              <w:pStyle w:val="2"/>
              <w:kinsoku/>
              <w:jc w:val="center"/>
              <w:rPr>
                <w:rFonts w:ascii="宋体" w:hAnsi="宋体" w:eastAsia="宋体"/>
                <w:sz w:val="18"/>
                <w:szCs w:val="18"/>
              </w:rPr>
            </w:pPr>
            <w:r>
              <w:rPr>
                <w:rFonts w:hint="eastAsia" w:ascii="宋体" w:hAnsi="宋体" w:eastAsia="宋体"/>
                <w:sz w:val="18"/>
                <w:szCs w:val="18"/>
              </w:rPr>
              <w:t>玉带河南支</w:t>
            </w:r>
          </w:p>
        </w:tc>
        <w:tc>
          <w:tcPr>
            <w:tcW w:w="279" w:type="pct"/>
            <w:noWrap w:val="0"/>
            <w:vAlign w:val="center"/>
          </w:tcPr>
          <w:p w14:paraId="43940F8A">
            <w:pPr>
              <w:pStyle w:val="2"/>
              <w:kinsoku/>
              <w:jc w:val="center"/>
              <w:rPr>
                <w:rFonts w:ascii="宋体" w:hAnsi="宋体" w:eastAsia="宋体"/>
                <w:sz w:val="18"/>
                <w:szCs w:val="18"/>
              </w:rPr>
            </w:pPr>
            <w:r>
              <w:rPr>
                <w:rFonts w:hint="eastAsia" w:ascii="宋体" w:hAnsi="宋体" w:eastAsia="宋体"/>
                <w:sz w:val="18"/>
                <w:szCs w:val="18"/>
              </w:rPr>
              <w:t>湖坊政府</w:t>
            </w:r>
          </w:p>
        </w:tc>
        <w:tc>
          <w:tcPr>
            <w:tcW w:w="388" w:type="pct"/>
            <w:noWrap w:val="0"/>
            <w:vAlign w:val="center"/>
          </w:tcPr>
          <w:p w14:paraId="455905B3">
            <w:pPr>
              <w:pStyle w:val="2"/>
              <w:kinsoku/>
              <w:jc w:val="center"/>
              <w:rPr>
                <w:rFonts w:ascii="宋体" w:hAnsi="宋体" w:eastAsia="宋体"/>
                <w:sz w:val="18"/>
                <w:szCs w:val="18"/>
              </w:rPr>
            </w:pPr>
            <w:r>
              <w:rPr>
                <w:rFonts w:hint="eastAsia" w:ascii="宋体" w:hAnsi="宋体" w:eastAsia="宋体"/>
                <w:sz w:val="18"/>
                <w:szCs w:val="18"/>
              </w:rPr>
              <w:t>青山湖大道</w:t>
            </w:r>
          </w:p>
        </w:tc>
        <w:tc>
          <w:tcPr>
            <w:tcW w:w="270" w:type="pct"/>
            <w:noWrap w:val="0"/>
            <w:vAlign w:val="center"/>
          </w:tcPr>
          <w:p w14:paraId="0798E3C4">
            <w:pPr>
              <w:pStyle w:val="2"/>
              <w:kinsoku/>
              <w:jc w:val="center"/>
              <w:rPr>
                <w:rFonts w:ascii="宋体" w:hAnsi="宋体" w:eastAsia="宋体"/>
                <w:sz w:val="18"/>
                <w:szCs w:val="18"/>
              </w:rPr>
            </w:pPr>
            <w:r>
              <w:rPr>
                <w:rFonts w:hint="eastAsia" w:ascii="宋体" w:hAnsi="宋体" w:eastAsia="宋体"/>
                <w:sz w:val="18"/>
                <w:szCs w:val="18"/>
              </w:rPr>
              <w:t>9770</w:t>
            </w:r>
          </w:p>
        </w:tc>
        <w:tc>
          <w:tcPr>
            <w:tcW w:w="238" w:type="pct"/>
            <w:noWrap w:val="0"/>
            <w:vAlign w:val="center"/>
          </w:tcPr>
          <w:p w14:paraId="740350EB">
            <w:pPr>
              <w:pStyle w:val="2"/>
              <w:kinsoku/>
              <w:jc w:val="center"/>
              <w:rPr>
                <w:rFonts w:ascii="宋体" w:hAnsi="宋体" w:eastAsia="宋体"/>
                <w:sz w:val="18"/>
                <w:szCs w:val="18"/>
              </w:rPr>
            </w:pPr>
          </w:p>
        </w:tc>
        <w:tc>
          <w:tcPr>
            <w:tcW w:w="238" w:type="pct"/>
            <w:noWrap w:val="0"/>
            <w:vAlign w:val="center"/>
          </w:tcPr>
          <w:p w14:paraId="5F8002A0">
            <w:pPr>
              <w:pStyle w:val="2"/>
              <w:kinsoku/>
              <w:jc w:val="center"/>
              <w:rPr>
                <w:rFonts w:ascii="宋体" w:hAnsi="宋体" w:eastAsia="宋体"/>
                <w:sz w:val="18"/>
                <w:szCs w:val="18"/>
              </w:rPr>
            </w:pPr>
          </w:p>
        </w:tc>
        <w:tc>
          <w:tcPr>
            <w:tcW w:w="270" w:type="pct"/>
            <w:noWrap w:val="0"/>
            <w:vAlign w:val="center"/>
          </w:tcPr>
          <w:p w14:paraId="482E8479">
            <w:pPr>
              <w:pStyle w:val="2"/>
              <w:kinsoku/>
              <w:jc w:val="center"/>
              <w:rPr>
                <w:rFonts w:ascii="宋体" w:hAnsi="宋体" w:eastAsia="宋体"/>
                <w:sz w:val="18"/>
                <w:szCs w:val="18"/>
              </w:rPr>
            </w:pPr>
            <w:r>
              <w:rPr>
                <w:rFonts w:hint="eastAsia" w:ascii="宋体" w:hAnsi="宋体" w:eastAsia="宋体"/>
                <w:sz w:val="18"/>
                <w:szCs w:val="18"/>
              </w:rPr>
              <w:t>9770</w:t>
            </w:r>
          </w:p>
        </w:tc>
        <w:tc>
          <w:tcPr>
            <w:tcW w:w="302" w:type="pct"/>
            <w:noWrap w:val="0"/>
            <w:vAlign w:val="center"/>
          </w:tcPr>
          <w:p w14:paraId="2F0FE364">
            <w:pPr>
              <w:pStyle w:val="2"/>
              <w:kinsoku/>
              <w:jc w:val="center"/>
              <w:rPr>
                <w:rFonts w:ascii="宋体" w:hAnsi="宋体" w:eastAsia="宋体"/>
                <w:sz w:val="18"/>
                <w:szCs w:val="18"/>
              </w:rPr>
            </w:pPr>
          </w:p>
        </w:tc>
        <w:tc>
          <w:tcPr>
            <w:tcW w:w="334" w:type="pct"/>
            <w:noWrap w:val="0"/>
            <w:vAlign w:val="center"/>
          </w:tcPr>
          <w:p w14:paraId="0C71A843">
            <w:pPr>
              <w:pStyle w:val="2"/>
              <w:kinsoku/>
              <w:jc w:val="center"/>
              <w:rPr>
                <w:rFonts w:ascii="宋体" w:hAnsi="宋体" w:eastAsia="宋体"/>
                <w:sz w:val="18"/>
                <w:szCs w:val="18"/>
              </w:rPr>
            </w:pPr>
            <w:r>
              <w:rPr>
                <w:rFonts w:hint="eastAsia" w:ascii="宋体" w:hAnsi="宋体" w:eastAsia="宋体"/>
                <w:sz w:val="18"/>
                <w:szCs w:val="18"/>
              </w:rPr>
              <w:t>1200</w:t>
            </w:r>
          </w:p>
        </w:tc>
        <w:tc>
          <w:tcPr>
            <w:tcW w:w="334" w:type="pct"/>
            <w:noWrap w:val="0"/>
            <w:vAlign w:val="center"/>
          </w:tcPr>
          <w:p w14:paraId="58F2BA39">
            <w:pPr>
              <w:pStyle w:val="2"/>
              <w:kinsoku/>
              <w:jc w:val="center"/>
              <w:rPr>
                <w:rFonts w:ascii="宋体" w:hAnsi="宋体" w:eastAsia="宋体"/>
                <w:sz w:val="18"/>
                <w:szCs w:val="18"/>
              </w:rPr>
            </w:pPr>
            <w:r>
              <w:rPr>
                <w:rFonts w:hint="eastAsia" w:ascii="宋体" w:hAnsi="宋体" w:eastAsia="宋体"/>
                <w:sz w:val="18"/>
                <w:szCs w:val="18"/>
              </w:rPr>
              <w:t>8570</w:t>
            </w:r>
          </w:p>
        </w:tc>
        <w:tc>
          <w:tcPr>
            <w:tcW w:w="336" w:type="pct"/>
            <w:noWrap w:val="0"/>
            <w:vAlign w:val="center"/>
          </w:tcPr>
          <w:p w14:paraId="7525A071">
            <w:pPr>
              <w:pStyle w:val="2"/>
              <w:kinsoku/>
              <w:jc w:val="center"/>
              <w:rPr>
                <w:rFonts w:ascii="宋体" w:hAnsi="宋体" w:eastAsia="宋体"/>
                <w:sz w:val="18"/>
                <w:szCs w:val="18"/>
              </w:rPr>
            </w:pPr>
          </w:p>
        </w:tc>
        <w:tc>
          <w:tcPr>
            <w:tcW w:w="270" w:type="pct"/>
            <w:noWrap w:val="0"/>
            <w:vAlign w:val="center"/>
          </w:tcPr>
          <w:p w14:paraId="6B3E3875">
            <w:pPr>
              <w:pStyle w:val="2"/>
              <w:kinsoku/>
              <w:jc w:val="center"/>
              <w:rPr>
                <w:rFonts w:ascii="宋体" w:hAnsi="宋体" w:eastAsia="宋体"/>
                <w:sz w:val="18"/>
                <w:szCs w:val="18"/>
              </w:rPr>
            </w:pPr>
            <w:r>
              <w:rPr>
                <w:rFonts w:hint="eastAsia" w:ascii="宋体" w:hAnsi="宋体" w:eastAsia="宋体"/>
                <w:sz w:val="18"/>
                <w:szCs w:val="18"/>
              </w:rPr>
              <w:t>9770</w:t>
            </w:r>
          </w:p>
        </w:tc>
        <w:tc>
          <w:tcPr>
            <w:tcW w:w="238" w:type="pct"/>
            <w:noWrap w:val="0"/>
            <w:vAlign w:val="center"/>
          </w:tcPr>
          <w:p w14:paraId="0FCB7702">
            <w:pPr>
              <w:pStyle w:val="2"/>
              <w:kinsoku/>
              <w:jc w:val="center"/>
              <w:rPr>
                <w:rFonts w:ascii="宋体" w:hAnsi="宋体" w:eastAsia="宋体"/>
                <w:sz w:val="18"/>
                <w:szCs w:val="18"/>
              </w:rPr>
            </w:pPr>
          </w:p>
        </w:tc>
        <w:tc>
          <w:tcPr>
            <w:tcW w:w="238" w:type="pct"/>
            <w:noWrap w:val="0"/>
            <w:vAlign w:val="center"/>
          </w:tcPr>
          <w:p w14:paraId="69CF0725">
            <w:pPr>
              <w:pStyle w:val="2"/>
              <w:kinsoku/>
              <w:jc w:val="center"/>
              <w:rPr>
                <w:rFonts w:ascii="宋体" w:hAnsi="宋体" w:eastAsia="宋体"/>
                <w:sz w:val="18"/>
                <w:szCs w:val="18"/>
              </w:rPr>
            </w:pPr>
          </w:p>
        </w:tc>
        <w:tc>
          <w:tcPr>
            <w:tcW w:w="141" w:type="pct"/>
            <w:noWrap w:val="0"/>
            <w:vAlign w:val="center"/>
          </w:tcPr>
          <w:p w14:paraId="6E0B63EF">
            <w:pPr>
              <w:pStyle w:val="2"/>
              <w:kinsoku/>
              <w:jc w:val="center"/>
              <w:rPr>
                <w:rFonts w:ascii="宋体" w:hAnsi="宋体" w:eastAsia="宋体"/>
                <w:sz w:val="18"/>
                <w:szCs w:val="18"/>
              </w:rPr>
            </w:pPr>
          </w:p>
        </w:tc>
        <w:tc>
          <w:tcPr>
            <w:tcW w:w="238" w:type="pct"/>
            <w:noWrap w:val="0"/>
            <w:vAlign w:val="center"/>
          </w:tcPr>
          <w:p w14:paraId="6B1C2FDE">
            <w:pPr>
              <w:pStyle w:val="2"/>
              <w:kinsoku/>
              <w:jc w:val="center"/>
              <w:rPr>
                <w:rFonts w:ascii="宋体" w:hAnsi="宋体" w:eastAsia="宋体"/>
                <w:sz w:val="18"/>
                <w:szCs w:val="18"/>
              </w:rPr>
            </w:pPr>
          </w:p>
        </w:tc>
        <w:tc>
          <w:tcPr>
            <w:tcW w:w="238" w:type="pct"/>
            <w:noWrap w:val="0"/>
            <w:vAlign w:val="center"/>
          </w:tcPr>
          <w:p w14:paraId="2B689BDF">
            <w:pPr>
              <w:pStyle w:val="2"/>
              <w:kinsoku/>
              <w:jc w:val="center"/>
              <w:rPr>
                <w:rFonts w:ascii="宋体" w:hAnsi="宋体" w:eastAsia="宋体"/>
                <w:sz w:val="18"/>
                <w:szCs w:val="18"/>
              </w:rPr>
            </w:pPr>
            <w:r>
              <w:rPr>
                <w:rFonts w:hint="eastAsia" w:ascii="宋体" w:hAnsi="宋体" w:eastAsia="宋体"/>
                <w:sz w:val="18"/>
                <w:szCs w:val="18"/>
              </w:rPr>
              <w:t>312</w:t>
            </w:r>
          </w:p>
        </w:tc>
        <w:tc>
          <w:tcPr>
            <w:tcW w:w="206" w:type="pct"/>
            <w:noWrap w:val="0"/>
            <w:vAlign w:val="center"/>
          </w:tcPr>
          <w:p w14:paraId="05B529E3">
            <w:pPr>
              <w:pStyle w:val="2"/>
              <w:kinsoku/>
              <w:jc w:val="center"/>
              <w:rPr>
                <w:rFonts w:ascii="宋体" w:hAnsi="宋体" w:eastAsia="宋体"/>
                <w:sz w:val="18"/>
                <w:szCs w:val="18"/>
              </w:rPr>
            </w:pPr>
            <w:r>
              <w:rPr>
                <w:rFonts w:hint="eastAsia" w:ascii="宋体" w:hAnsi="宋体" w:eastAsia="宋体"/>
                <w:sz w:val="18"/>
                <w:szCs w:val="18"/>
              </w:rPr>
              <w:t>2009</w:t>
            </w:r>
          </w:p>
        </w:tc>
        <w:tc>
          <w:tcPr>
            <w:tcW w:w="141" w:type="pct"/>
            <w:noWrap w:val="0"/>
            <w:vAlign w:val="center"/>
          </w:tcPr>
          <w:p w14:paraId="5C44EB46">
            <w:pPr>
              <w:pStyle w:val="2"/>
              <w:kinsoku/>
              <w:jc w:val="center"/>
              <w:rPr>
                <w:rFonts w:ascii="宋体" w:hAnsi="宋体" w:eastAsia="宋体"/>
                <w:sz w:val="18"/>
                <w:szCs w:val="18"/>
              </w:rPr>
            </w:pPr>
          </w:p>
        </w:tc>
      </w:tr>
      <w:tr w14:paraId="2E44F3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300" w:type="pct"/>
            <w:noWrap w:val="0"/>
            <w:vAlign w:val="center"/>
          </w:tcPr>
          <w:p w14:paraId="1C238B21">
            <w:pPr>
              <w:pStyle w:val="2"/>
              <w:kinsoku/>
              <w:jc w:val="center"/>
              <w:rPr>
                <w:rFonts w:ascii="宋体" w:hAnsi="宋体" w:eastAsia="宋体"/>
                <w:sz w:val="18"/>
                <w:szCs w:val="18"/>
              </w:rPr>
            </w:pPr>
            <w:r>
              <w:rPr>
                <w:rFonts w:hint="eastAsia" w:ascii="宋体" w:hAnsi="宋体" w:eastAsia="宋体"/>
                <w:sz w:val="18"/>
                <w:szCs w:val="18"/>
              </w:rPr>
              <w:t>青山路道路改造</w:t>
            </w:r>
          </w:p>
        </w:tc>
        <w:tc>
          <w:tcPr>
            <w:tcW w:w="279" w:type="pct"/>
            <w:noWrap w:val="0"/>
            <w:vAlign w:val="center"/>
          </w:tcPr>
          <w:p w14:paraId="5411EBB6">
            <w:pPr>
              <w:pStyle w:val="2"/>
              <w:kinsoku/>
              <w:jc w:val="center"/>
              <w:rPr>
                <w:rFonts w:ascii="宋体" w:hAnsi="宋体" w:eastAsia="宋体"/>
                <w:sz w:val="18"/>
                <w:szCs w:val="18"/>
              </w:rPr>
            </w:pPr>
            <w:r>
              <w:rPr>
                <w:rFonts w:hint="eastAsia" w:ascii="宋体" w:hAnsi="宋体" w:eastAsia="宋体"/>
                <w:sz w:val="18"/>
                <w:szCs w:val="18"/>
              </w:rPr>
              <w:t>阳明路</w:t>
            </w:r>
          </w:p>
        </w:tc>
        <w:tc>
          <w:tcPr>
            <w:tcW w:w="388" w:type="pct"/>
            <w:noWrap w:val="0"/>
            <w:vAlign w:val="center"/>
          </w:tcPr>
          <w:p w14:paraId="60727DEF">
            <w:pPr>
              <w:pStyle w:val="2"/>
              <w:kinsoku/>
              <w:jc w:val="center"/>
              <w:rPr>
                <w:rFonts w:ascii="宋体" w:hAnsi="宋体" w:eastAsia="宋体"/>
                <w:sz w:val="18"/>
                <w:szCs w:val="18"/>
              </w:rPr>
            </w:pPr>
            <w:r>
              <w:rPr>
                <w:rFonts w:hint="eastAsia" w:ascii="宋体" w:hAnsi="宋体" w:eastAsia="宋体"/>
                <w:sz w:val="18"/>
                <w:szCs w:val="18"/>
              </w:rPr>
              <w:t>富大有堤</w:t>
            </w:r>
          </w:p>
        </w:tc>
        <w:tc>
          <w:tcPr>
            <w:tcW w:w="270" w:type="pct"/>
            <w:noWrap w:val="0"/>
            <w:vAlign w:val="center"/>
          </w:tcPr>
          <w:p w14:paraId="1C090EC2">
            <w:pPr>
              <w:pStyle w:val="2"/>
              <w:kinsoku/>
              <w:jc w:val="center"/>
              <w:rPr>
                <w:rFonts w:ascii="宋体" w:hAnsi="宋体" w:eastAsia="宋体"/>
                <w:sz w:val="18"/>
                <w:szCs w:val="18"/>
              </w:rPr>
            </w:pPr>
            <w:r>
              <w:rPr>
                <w:rFonts w:hint="eastAsia" w:ascii="宋体" w:hAnsi="宋体" w:eastAsia="宋体"/>
                <w:sz w:val="18"/>
                <w:szCs w:val="18"/>
              </w:rPr>
              <w:t>3632</w:t>
            </w:r>
          </w:p>
        </w:tc>
        <w:tc>
          <w:tcPr>
            <w:tcW w:w="238" w:type="pct"/>
            <w:noWrap w:val="0"/>
            <w:vAlign w:val="center"/>
          </w:tcPr>
          <w:p w14:paraId="767C7417">
            <w:pPr>
              <w:pStyle w:val="2"/>
              <w:kinsoku/>
              <w:jc w:val="center"/>
              <w:rPr>
                <w:rFonts w:ascii="宋体" w:hAnsi="宋体" w:eastAsia="宋体"/>
                <w:sz w:val="18"/>
                <w:szCs w:val="18"/>
              </w:rPr>
            </w:pPr>
          </w:p>
        </w:tc>
        <w:tc>
          <w:tcPr>
            <w:tcW w:w="238" w:type="pct"/>
            <w:noWrap w:val="0"/>
            <w:vAlign w:val="center"/>
          </w:tcPr>
          <w:p w14:paraId="68F03F89">
            <w:pPr>
              <w:pStyle w:val="2"/>
              <w:kinsoku/>
              <w:jc w:val="center"/>
              <w:rPr>
                <w:rFonts w:ascii="宋体" w:hAnsi="宋体" w:eastAsia="宋体"/>
                <w:sz w:val="18"/>
                <w:szCs w:val="18"/>
              </w:rPr>
            </w:pPr>
          </w:p>
        </w:tc>
        <w:tc>
          <w:tcPr>
            <w:tcW w:w="270" w:type="pct"/>
            <w:noWrap w:val="0"/>
            <w:vAlign w:val="center"/>
          </w:tcPr>
          <w:p w14:paraId="3781F7AE">
            <w:pPr>
              <w:pStyle w:val="2"/>
              <w:kinsoku/>
              <w:jc w:val="center"/>
              <w:rPr>
                <w:rFonts w:ascii="宋体" w:hAnsi="宋体" w:eastAsia="宋体"/>
                <w:sz w:val="18"/>
                <w:szCs w:val="18"/>
              </w:rPr>
            </w:pPr>
            <w:r>
              <w:rPr>
                <w:rFonts w:hint="eastAsia" w:ascii="宋体" w:hAnsi="宋体" w:eastAsia="宋体"/>
                <w:sz w:val="18"/>
                <w:szCs w:val="18"/>
              </w:rPr>
              <w:t>3632</w:t>
            </w:r>
          </w:p>
        </w:tc>
        <w:tc>
          <w:tcPr>
            <w:tcW w:w="302" w:type="pct"/>
            <w:noWrap w:val="0"/>
            <w:vAlign w:val="center"/>
          </w:tcPr>
          <w:p w14:paraId="6E55FAD4">
            <w:pPr>
              <w:pStyle w:val="2"/>
              <w:kinsoku/>
              <w:jc w:val="center"/>
              <w:rPr>
                <w:rFonts w:ascii="宋体" w:hAnsi="宋体" w:eastAsia="宋体"/>
                <w:sz w:val="18"/>
                <w:szCs w:val="18"/>
              </w:rPr>
            </w:pPr>
            <w:r>
              <w:rPr>
                <w:rFonts w:hint="eastAsia" w:ascii="宋体" w:hAnsi="宋体" w:eastAsia="宋体"/>
                <w:sz w:val="18"/>
                <w:szCs w:val="18"/>
              </w:rPr>
              <w:t>1666</w:t>
            </w:r>
          </w:p>
        </w:tc>
        <w:tc>
          <w:tcPr>
            <w:tcW w:w="334" w:type="pct"/>
            <w:noWrap w:val="0"/>
            <w:vAlign w:val="center"/>
          </w:tcPr>
          <w:p w14:paraId="201E2E3A">
            <w:pPr>
              <w:pStyle w:val="2"/>
              <w:kinsoku/>
              <w:jc w:val="center"/>
              <w:rPr>
                <w:rFonts w:ascii="宋体" w:hAnsi="宋体" w:eastAsia="宋体"/>
                <w:sz w:val="18"/>
                <w:szCs w:val="18"/>
              </w:rPr>
            </w:pPr>
            <w:r>
              <w:rPr>
                <w:rFonts w:hint="eastAsia" w:ascii="宋体" w:hAnsi="宋体" w:eastAsia="宋体"/>
                <w:sz w:val="18"/>
                <w:szCs w:val="18"/>
              </w:rPr>
              <w:t>798</w:t>
            </w:r>
          </w:p>
        </w:tc>
        <w:tc>
          <w:tcPr>
            <w:tcW w:w="334" w:type="pct"/>
            <w:noWrap w:val="0"/>
            <w:vAlign w:val="center"/>
          </w:tcPr>
          <w:p w14:paraId="68450101">
            <w:pPr>
              <w:pStyle w:val="2"/>
              <w:kinsoku/>
              <w:jc w:val="center"/>
              <w:rPr>
                <w:rFonts w:ascii="宋体" w:hAnsi="宋体" w:eastAsia="宋体"/>
                <w:sz w:val="18"/>
                <w:szCs w:val="18"/>
              </w:rPr>
            </w:pPr>
            <w:r>
              <w:rPr>
                <w:rFonts w:hint="eastAsia" w:ascii="宋体" w:hAnsi="宋体" w:eastAsia="宋体"/>
                <w:sz w:val="18"/>
                <w:szCs w:val="18"/>
              </w:rPr>
              <w:t>1168</w:t>
            </w:r>
          </w:p>
        </w:tc>
        <w:tc>
          <w:tcPr>
            <w:tcW w:w="336" w:type="pct"/>
            <w:noWrap w:val="0"/>
            <w:vAlign w:val="center"/>
          </w:tcPr>
          <w:p w14:paraId="2136EE97">
            <w:pPr>
              <w:pStyle w:val="2"/>
              <w:kinsoku/>
              <w:jc w:val="center"/>
              <w:rPr>
                <w:rFonts w:ascii="宋体" w:hAnsi="宋体" w:eastAsia="宋体"/>
                <w:sz w:val="18"/>
                <w:szCs w:val="18"/>
              </w:rPr>
            </w:pPr>
          </w:p>
        </w:tc>
        <w:tc>
          <w:tcPr>
            <w:tcW w:w="270" w:type="pct"/>
            <w:noWrap w:val="0"/>
            <w:vAlign w:val="center"/>
          </w:tcPr>
          <w:p w14:paraId="7325BF7E">
            <w:pPr>
              <w:pStyle w:val="2"/>
              <w:kinsoku/>
              <w:jc w:val="center"/>
              <w:rPr>
                <w:rFonts w:ascii="宋体" w:hAnsi="宋体" w:eastAsia="宋体"/>
                <w:sz w:val="18"/>
                <w:szCs w:val="18"/>
              </w:rPr>
            </w:pPr>
          </w:p>
        </w:tc>
        <w:tc>
          <w:tcPr>
            <w:tcW w:w="238" w:type="pct"/>
            <w:noWrap w:val="0"/>
            <w:vAlign w:val="center"/>
          </w:tcPr>
          <w:p w14:paraId="740A1E5F">
            <w:pPr>
              <w:pStyle w:val="2"/>
              <w:kinsoku/>
              <w:jc w:val="center"/>
              <w:rPr>
                <w:rFonts w:ascii="宋体" w:hAnsi="宋体" w:eastAsia="宋体"/>
                <w:sz w:val="18"/>
                <w:szCs w:val="18"/>
              </w:rPr>
            </w:pPr>
            <w:r>
              <w:rPr>
                <w:rFonts w:hint="eastAsia" w:ascii="宋体" w:hAnsi="宋体" w:eastAsia="宋体"/>
                <w:sz w:val="18"/>
                <w:szCs w:val="18"/>
              </w:rPr>
              <w:t>3632</w:t>
            </w:r>
          </w:p>
        </w:tc>
        <w:tc>
          <w:tcPr>
            <w:tcW w:w="238" w:type="pct"/>
            <w:noWrap w:val="0"/>
            <w:vAlign w:val="center"/>
          </w:tcPr>
          <w:p w14:paraId="1B30FF4F">
            <w:pPr>
              <w:pStyle w:val="2"/>
              <w:kinsoku/>
              <w:jc w:val="center"/>
              <w:rPr>
                <w:rFonts w:ascii="宋体" w:hAnsi="宋体" w:eastAsia="宋体"/>
                <w:sz w:val="18"/>
                <w:szCs w:val="18"/>
              </w:rPr>
            </w:pPr>
          </w:p>
        </w:tc>
        <w:tc>
          <w:tcPr>
            <w:tcW w:w="141" w:type="pct"/>
            <w:noWrap w:val="0"/>
            <w:vAlign w:val="center"/>
          </w:tcPr>
          <w:p w14:paraId="4171D140">
            <w:pPr>
              <w:pStyle w:val="2"/>
              <w:kinsoku/>
              <w:jc w:val="center"/>
              <w:rPr>
                <w:rFonts w:ascii="宋体" w:hAnsi="宋体" w:eastAsia="宋体"/>
                <w:sz w:val="18"/>
                <w:szCs w:val="18"/>
              </w:rPr>
            </w:pPr>
          </w:p>
        </w:tc>
        <w:tc>
          <w:tcPr>
            <w:tcW w:w="238" w:type="pct"/>
            <w:noWrap w:val="0"/>
            <w:vAlign w:val="center"/>
          </w:tcPr>
          <w:p w14:paraId="0A57024D">
            <w:pPr>
              <w:pStyle w:val="2"/>
              <w:kinsoku/>
              <w:jc w:val="center"/>
              <w:rPr>
                <w:rFonts w:ascii="宋体" w:hAnsi="宋体" w:eastAsia="宋体"/>
                <w:sz w:val="18"/>
                <w:szCs w:val="18"/>
              </w:rPr>
            </w:pPr>
            <w:r>
              <w:rPr>
                <w:rFonts w:hint="eastAsia" w:ascii="宋体" w:hAnsi="宋体" w:eastAsia="宋体"/>
                <w:sz w:val="18"/>
                <w:szCs w:val="18"/>
              </w:rPr>
              <w:t>355</w:t>
            </w:r>
          </w:p>
        </w:tc>
        <w:tc>
          <w:tcPr>
            <w:tcW w:w="238" w:type="pct"/>
            <w:noWrap w:val="0"/>
            <w:vAlign w:val="center"/>
          </w:tcPr>
          <w:p w14:paraId="7EEE457D">
            <w:pPr>
              <w:pStyle w:val="2"/>
              <w:kinsoku/>
              <w:jc w:val="center"/>
              <w:rPr>
                <w:rFonts w:ascii="宋体" w:hAnsi="宋体" w:eastAsia="宋体"/>
                <w:sz w:val="18"/>
                <w:szCs w:val="18"/>
              </w:rPr>
            </w:pPr>
            <w:r>
              <w:rPr>
                <w:rFonts w:hint="eastAsia" w:ascii="宋体" w:hAnsi="宋体" w:eastAsia="宋体"/>
                <w:sz w:val="18"/>
                <w:szCs w:val="18"/>
              </w:rPr>
              <w:t>81</w:t>
            </w:r>
          </w:p>
        </w:tc>
        <w:tc>
          <w:tcPr>
            <w:tcW w:w="206" w:type="pct"/>
            <w:noWrap w:val="0"/>
            <w:vAlign w:val="center"/>
          </w:tcPr>
          <w:p w14:paraId="6FB45E64">
            <w:pPr>
              <w:pStyle w:val="2"/>
              <w:kinsoku/>
              <w:jc w:val="center"/>
              <w:rPr>
                <w:rFonts w:ascii="宋体" w:hAnsi="宋体" w:eastAsia="宋体"/>
                <w:sz w:val="18"/>
                <w:szCs w:val="18"/>
              </w:rPr>
            </w:pPr>
            <w:r>
              <w:rPr>
                <w:rFonts w:hint="eastAsia" w:ascii="宋体" w:hAnsi="宋体" w:eastAsia="宋体"/>
                <w:sz w:val="18"/>
                <w:szCs w:val="18"/>
              </w:rPr>
              <w:t>2012</w:t>
            </w:r>
          </w:p>
        </w:tc>
        <w:tc>
          <w:tcPr>
            <w:tcW w:w="141" w:type="pct"/>
            <w:noWrap w:val="0"/>
            <w:vAlign w:val="center"/>
          </w:tcPr>
          <w:p w14:paraId="66B4DE6F">
            <w:pPr>
              <w:pStyle w:val="2"/>
              <w:kinsoku/>
              <w:jc w:val="center"/>
              <w:rPr>
                <w:rFonts w:ascii="宋体" w:hAnsi="宋体" w:eastAsia="宋体"/>
                <w:sz w:val="18"/>
                <w:szCs w:val="18"/>
              </w:rPr>
            </w:pPr>
          </w:p>
        </w:tc>
      </w:tr>
      <w:tr w14:paraId="26CC22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300" w:type="pct"/>
            <w:noWrap w:val="0"/>
            <w:vAlign w:val="center"/>
          </w:tcPr>
          <w:p w14:paraId="41935EEB">
            <w:pPr>
              <w:pStyle w:val="2"/>
              <w:kinsoku/>
              <w:jc w:val="center"/>
              <w:rPr>
                <w:rFonts w:ascii="宋体" w:hAnsi="宋体" w:eastAsia="宋体"/>
                <w:sz w:val="18"/>
                <w:szCs w:val="18"/>
              </w:rPr>
            </w:pPr>
            <w:r>
              <w:rPr>
                <w:rFonts w:hint="eastAsia" w:ascii="宋体" w:hAnsi="宋体" w:eastAsia="宋体"/>
                <w:sz w:val="18"/>
                <w:szCs w:val="18"/>
              </w:rPr>
              <w:t>沿江中北大道连通</w:t>
            </w:r>
          </w:p>
        </w:tc>
        <w:tc>
          <w:tcPr>
            <w:tcW w:w="279" w:type="pct"/>
            <w:noWrap w:val="0"/>
            <w:vAlign w:val="center"/>
          </w:tcPr>
          <w:p w14:paraId="14E6E7EA">
            <w:pPr>
              <w:pStyle w:val="2"/>
              <w:kinsoku/>
              <w:jc w:val="center"/>
              <w:rPr>
                <w:rFonts w:ascii="宋体" w:hAnsi="宋体" w:eastAsia="宋体"/>
                <w:sz w:val="18"/>
                <w:szCs w:val="18"/>
              </w:rPr>
            </w:pPr>
            <w:r>
              <w:rPr>
                <w:rFonts w:hint="eastAsia" w:ascii="宋体" w:hAnsi="宋体" w:eastAsia="宋体"/>
                <w:sz w:val="18"/>
                <w:szCs w:val="18"/>
              </w:rPr>
              <w:t>沿江中大道中山路西口</w:t>
            </w:r>
          </w:p>
        </w:tc>
        <w:tc>
          <w:tcPr>
            <w:tcW w:w="388" w:type="pct"/>
            <w:noWrap w:val="0"/>
            <w:vAlign w:val="center"/>
          </w:tcPr>
          <w:p w14:paraId="104C410A">
            <w:pPr>
              <w:pStyle w:val="2"/>
              <w:kinsoku/>
              <w:jc w:val="center"/>
              <w:rPr>
                <w:rFonts w:ascii="宋体" w:hAnsi="宋体" w:eastAsia="宋体"/>
                <w:sz w:val="18"/>
                <w:szCs w:val="18"/>
              </w:rPr>
            </w:pPr>
            <w:r>
              <w:rPr>
                <w:rFonts w:hint="eastAsia" w:ascii="宋体" w:hAnsi="宋体" w:eastAsia="宋体"/>
                <w:sz w:val="18"/>
                <w:szCs w:val="18"/>
              </w:rPr>
              <w:t>沿江北大道八一桥下</w:t>
            </w:r>
          </w:p>
        </w:tc>
        <w:tc>
          <w:tcPr>
            <w:tcW w:w="270" w:type="pct"/>
            <w:noWrap w:val="0"/>
            <w:vAlign w:val="center"/>
          </w:tcPr>
          <w:p w14:paraId="3452DD74">
            <w:pPr>
              <w:pStyle w:val="2"/>
              <w:kinsoku/>
              <w:jc w:val="center"/>
              <w:rPr>
                <w:rFonts w:ascii="宋体" w:hAnsi="宋体" w:eastAsia="宋体"/>
                <w:sz w:val="18"/>
                <w:szCs w:val="18"/>
              </w:rPr>
            </w:pPr>
            <w:r>
              <w:rPr>
                <w:rFonts w:hint="eastAsia" w:ascii="宋体" w:hAnsi="宋体" w:eastAsia="宋体"/>
                <w:sz w:val="18"/>
                <w:szCs w:val="18"/>
              </w:rPr>
              <w:t>5982</w:t>
            </w:r>
          </w:p>
        </w:tc>
        <w:tc>
          <w:tcPr>
            <w:tcW w:w="238" w:type="pct"/>
            <w:noWrap w:val="0"/>
            <w:vAlign w:val="center"/>
          </w:tcPr>
          <w:p w14:paraId="28BC4F30">
            <w:pPr>
              <w:pStyle w:val="2"/>
              <w:kinsoku/>
              <w:jc w:val="center"/>
              <w:rPr>
                <w:rFonts w:ascii="宋体" w:hAnsi="宋体" w:eastAsia="宋体"/>
                <w:sz w:val="18"/>
                <w:szCs w:val="18"/>
              </w:rPr>
            </w:pPr>
          </w:p>
        </w:tc>
        <w:tc>
          <w:tcPr>
            <w:tcW w:w="238" w:type="pct"/>
            <w:noWrap w:val="0"/>
            <w:vAlign w:val="center"/>
          </w:tcPr>
          <w:p w14:paraId="31185135">
            <w:pPr>
              <w:pStyle w:val="2"/>
              <w:kinsoku/>
              <w:jc w:val="center"/>
              <w:rPr>
                <w:rFonts w:ascii="宋体" w:hAnsi="宋体" w:eastAsia="宋体"/>
                <w:sz w:val="18"/>
                <w:szCs w:val="18"/>
              </w:rPr>
            </w:pPr>
          </w:p>
        </w:tc>
        <w:tc>
          <w:tcPr>
            <w:tcW w:w="270" w:type="pct"/>
            <w:noWrap w:val="0"/>
            <w:vAlign w:val="center"/>
          </w:tcPr>
          <w:p w14:paraId="128F240B">
            <w:pPr>
              <w:pStyle w:val="2"/>
              <w:kinsoku/>
              <w:jc w:val="center"/>
              <w:rPr>
                <w:rFonts w:ascii="宋体" w:hAnsi="宋体" w:eastAsia="宋体"/>
                <w:sz w:val="18"/>
                <w:szCs w:val="18"/>
              </w:rPr>
            </w:pPr>
            <w:r>
              <w:rPr>
                <w:rFonts w:hint="eastAsia" w:ascii="宋体" w:hAnsi="宋体" w:eastAsia="宋体"/>
                <w:sz w:val="18"/>
                <w:szCs w:val="18"/>
              </w:rPr>
              <w:t>5982</w:t>
            </w:r>
          </w:p>
        </w:tc>
        <w:tc>
          <w:tcPr>
            <w:tcW w:w="302" w:type="pct"/>
            <w:noWrap w:val="0"/>
            <w:vAlign w:val="center"/>
          </w:tcPr>
          <w:p w14:paraId="23AE639C">
            <w:pPr>
              <w:pStyle w:val="2"/>
              <w:kinsoku/>
              <w:jc w:val="center"/>
              <w:rPr>
                <w:rFonts w:ascii="宋体" w:hAnsi="宋体" w:eastAsia="宋体"/>
                <w:sz w:val="18"/>
                <w:szCs w:val="18"/>
              </w:rPr>
            </w:pPr>
            <w:r>
              <w:rPr>
                <w:rFonts w:hint="eastAsia" w:ascii="宋体" w:hAnsi="宋体" w:eastAsia="宋体"/>
                <w:sz w:val="18"/>
                <w:szCs w:val="18"/>
              </w:rPr>
              <w:t>2510</w:t>
            </w:r>
          </w:p>
        </w:tc>
        <w:tc>
          <w:tcPr>
            <w:tcW w:w="334" w:type="pct"/>
            <w:noWrap w:val="0"/>
            <w:vAlign w:val="center"/>
          </w:tcPr>
          <w:p w14:paraId="576F9B0A">
            <w:pPr>
              <w:pStyle w:val="2"/>
              <w:kinsoku/>
              <w:jc w:val="center"/>
              <w:rPr>
                <w:rFonts w:ascii="宋体" w:hAnsi="宋体" w:eastAsia="宋体"/>
                <w:sz w:val="18"/>
                <w:szCs w:val="18"/>
              </w:rPr>
            </w:pPr>
            <w:r>
              <w:rPr>
                <w:rFonts w:hint="eastAsia" w:ascii="宋体" w:hAnsi="宋体" w:eastAsia="宋体"/>
                <w:sz w:val="18"/>
                <w:szCs w:val="18"/>
              </w:rPr>
              <w:t>1748</w:t>
            </w:r>
          </w:p>
        </w:tc>
        <w:tc>
          <w:tcPr>
            <w:tcW w:w="334" w:type="pct"/>
            <w:noWrap w:val="0"/>
            <w:vAlign w:val="center"/>
          </w:tcPr>
          <w:p w14:paraId="0C403EB8">
            <w:pPr>
              <w:pStyle w:val="2"/>
              <w:kinsoku/>
              <w:jc w:val="center"/>
              <w:rPr>
                <w:rFonts w:ascii="宋体" w:hAnsi="宋体" w:eastAsia="宋体"/>
                <w:sz w:val="18"/>
                <w:szCs w:val="18"/>
              </w:rPr>
            </w:pPr>
            <w:r>
              <w:rPr>
                <w:rFonts w:hint="eastAsia" w:ascii="宋体" w:hAnsi="宋体" w:eastAsia="宋体"/>
                <w:sz w:val="18"/>
                <w:szCs w:val="18"/>
              </w:rPr>
              <w:t>1724</w:t>
            </w:r>
          </w:p>
        </w:tc>
        <w:tc>
          <w:tcPr>
            <w:tcW w:w="336" w:type="pct"/>
            <w:noWrap w:val="0"/>
            <w:vAlign w:val="center"/>
          </w:tcPr>
          <w:p w14:paraId="60649F5A">
            <w:pPr>
              <w:pStyle w:val="2"/>
              <w:kinsoku/>
              <w:jc w:val="center"/>
              <w:rPr>
                <w:rFonts w:ascii="宋体" w:hAnsi="宋体" w:eastAsia="宋体"/>
                <w:sz w:val="18"/>
                <w:szCs w:val="18"/>
              </w:rPr>
            </w:pPr>
          </w:p>
        </w:tc>
        <w:tc>
          <w:tcPr>
            <w:tcW w:w="270" w:type="pct"/>
            <w:noWrap w:val="0"/>
            <w:vAlign w:val="center"/>
          </w:tcPr>
          <w:p w14:paraId="32483747">
            <w:pPr>
              <w:pStyle w:val="2"/>
              <w:kinsoku/>
              <w:jc w:val="center"/>
              <w:rPr>
                <w:rFonts w:ascii="宋体" w:hAnsi="宋体" w:eastAsia="宋体"/>
                <w:sz w:val="18"/>
                <w:szCs w:val="18"/>
              </w:rPr>
            </w:pPr>
          </w:p>
        </w:tc>
        <w:tc>
          <w:tcPr>
            <w:tcW w:w="238" w:type="pct"/>
            <w:noWrap w:val="0"/>
            <w:vAlign w:val="center"/>
          </w:tcPr>
          <w:p w14:paraId="0FD19501">
            <w:pPr>
              <w:pStyle w:val="2"/>
              <w:kinsoku/>
              <w:jc w:val="center"/>
              <w:rPr>
                <w:rFonts w:ascii="宋体" w:hAnsi="宋体" w:eastAsia="宋体"/>
                <w:sz w:val="18"/>
                <w:szCs w:val="18"/>
              </w:rPr>
            </w:pPr>
            <w:r>
              <w:rPr>
                <w:rFonts w:hint="eastAsia" w:ascii="宋体" w:hAnsi="宋体" w:eastAsia="宋体"/>
                <w:sz w:val="18"/>
                <w:szCs w:val="18"/>
              </w:rPr>
              <w:t>5982</w:t>
            </w:r>
          </w:p>
        </w:tc>
        <w:tc>
          <w:tcPr>
            <w:tcW w:w="238" w:type="pct"/>
            <w:noWrap w:val="0"/>
            <w:vAlign w:val="center"/>
          </w:tcPr>
          <w:p w14:paraId="7F7C10BE">
            <w:pPr>
              <w:pStyle w:val="2"/>
              <w:kinsoku/>
              <w:jc w:val="center"/>
              <w:rPr>
                <w:rFonts w:ascii="宋体" w:hAnsi="宋体" w:eastAsia="宋体"/>
                <w:sz w:val="18"/>
                <w:szCs w:val="18"/>
              </w:rPr>
            </w:pPr>
          </w:p>
        </w:tc>
        <w:tc>
          <w:tcPr>
            <w:tcW w:w="141" w:type="pct"/>
            <w:noWrap w:val="0"/>
            <w:vAlign w:val="center"/>
          </w:tcPr>
          <w:p w14:paraId="775261B9">
            <w:pPr>
              <w:pStyle w:val="2"/>
              <w:kinsoku/>
              <w:jc w:val="center"/>
              <w:rPr>
                <w:rFonts w:ascii="宋体" w:hAnsi="宋体" w:eastAsia="宋体"/>
                <w:sz w:val="18"/>
                <w:szCs w:val="18"/>
              </w:rPr>
            </w:pPr>
          </w:p>
        </w:tc>
        <w:tc>
          <w:tcPr>
            <w:tcW w:w="238" w:type="pct"/>
            <w:noWrap w:val="0"/>
            <w:vAlign w:val="center"/>
          </w:tcPr>
          <w:p w14:paraId="51D1788D">
            <w:pPr>
              <w:pStyle w:val="2"/>
              <w:kinsoku/>
              <w:jc w:val="center"/>
              <w:rPr>
                <w:rFonts w:ascii="宋体" w:hAnsi="宋体" w:eastAsia="宋体"/>
                <w:sz w:val="18"/>
                <w:szCs w:val="18"/>
              </w:rPr>
            </w:pPr>
            <w:r>
              <w:rPr>
                <w:rFonts w:hint="eastAsia" w:ascii="宋体" w:hAnsi="宋体" w:eastAsia="宋体"/>
                <w:sz w:val="18"/>
                <w:szCs w:val="18"/>
              </w:rPr>
              <w:t>399</w:t>
            </w:r>
          </w:p>
        </w:tc>
        <w:tc>
          <w:tcPr>
            <w:tcW w:w="238" w:type="pct"/>
            <w:noWrap w:val="0"/>
            <w:vAlign w:val="center"/>
          </w:tcPr>
          <w:p w14:paraId="127C5C7B">
            <w:pPr>
              <w:pStyle w:val="2"/>
              <w:kinsoku/>
              <w:jc w:val="center"/>
              <w:rPr>
                <w:rFonts w:ascii="宋体" w:hAnsi="宋体" w:eastAsia="宋体"/>
                <w:sz w:val="18"/>
                <w:szCs w:val="18"/>
              </w:rPr>
            </w:pPr>
            <w:r>
              <w:rPr>
                <w:rFonts w:hint="eastAsia" w:ascii="宋体" w:hAnsi="宋体" w:eastAsia="宋体"/>
                <w:sz w:val="18"/>
                <w:szCs w:val="18"/>
              </w:rPr>
              <w:t>160</w:t>
            </w:r>
          </w:p>
        </w:tc>
        <w:tc>
          <w:tcPr>
            <w:tcW w:w="206" w:type="pct"/>
            <w:noWrap w:val="0"/>
            <w:vAlign w:val="center"/>
          </w:tcPr>
          <w:p w14:paraId="017DAE24">
            <w:pPr>
              <w:pStyle w:val="2"/>
              <w:kinsoku/>
              <w:jc w:val="center"/>
              <w:rPr>
                <w:rFonts w:ascii="宋体" w:hAnsi="宋体" w:eastAsia="宋体"/>
                <w:sz w:val="18"/>
                <w:szCs w:val="18"/>
              </w:rPr>
            </w:pPr>
            <w:r>
              <w:rPr>
                <w:rFonts w:hint="eastAsia" w:ascii="宋体" w:hAnsi="宋体" w:eastAsia="宋体"/>
                <w:sz w:val="18"/>
                <w:szCs w:val="18"/>
              </w:rPr>
              <w:t>2011</w:t>
            </w:r>
          </w:p>
        </w:tc>
        <w:tc>
          <w:tcPr>
            <w:tcW w:w="141" w:type="pct"/>
            <w:noWrap w:val="0"/>
            <w:vAlign w:val="center"/>
          </w:tcPr>
          <w:p w14:paraId="48749867">
            <w:pPr>
              <w:pStyle w:val="2"/>
              <w:kinsoku/>
              <w:jc w:val="center"/>
              <w:rPr>
                <w:rFonts w:ascii="宋体" w:hAnsi="宋体" w:eastAsia="宋体"/>
                <w:sz w:val="18"/>
                <w:szCs w:val="18"/>
              </w:rPr>
            </w:pPr>
          </w:p>
        </w:tc>
      </w:tr>
      <w:tr w14:paraId="53FF02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300" w:type="pct"/>
            <w:noWrap w:val="0"/>
            <w:vAlign w:val="center"/>
          </w:tcPr>
          <w:p w14:paraId="07BCB7C0">
            <w:pPr>
              <w:pStyle w:val="2"/>
              <w:kinsoku/>
              <w:jc w:val="center"/>
              <w:rPr>
                <w:rFonts w:ascii="宋体" w:hAnsi="宋体" w:eastAsia="宋体"/>
                <w:sz w:val="18"/>
                <w:szCs w:val="18"/>
              </w:rPr>
            </w:pPr>
            <w:r>
              <w:rPr>
                <w:rFonts w:hint="eastAsia" w:ascii="宋体" w:hAnsi="宋体" w:eastAsia="宋体"/>
                <w:sz w:val="18"/>
                <w:szCs w:val="18"/>
              </w:rPr>
              <w:t>北京西路与洪都大道交叉口改造</w:t>
            </w:r>
          </w:p>
        </w:tc>
        <w:tc>
          <w:tcPr>
            <w:tcW w:w="279" w:type="pct"/>
            <w:noWrap w:val="0"/>
            <w:vAlign w:val="center"/>
          </w:tcPr>
          <w:p w14:paraId="07C8EF02">
            <w:pPr>
              <w:pStyle w:val="2"/>
              <w:kinsoku/>
              <w:jc w:val="center"/>
              <w:rPr>
                <w:rFonts w:ascii="宋体" w:hAnsi="宋体" w:eastAsia="宋体"/>
                <w:sz w:val="18"/>
                <w:szCs w:val="18"/>
              </w:rPr>
            </w:pPr>
            <w:r>
              <w:rPr>
                <w:rFonts w:hint="eastAsia" w:ascii="宋体" w:hAnsi="宋体" w:eastAsia="宋体"/>
                <w:sz w:val="18"/>
                <w:szCs w:val="18"/>
              </w:rPr>
              <w:t>北京西路与洪都大道交叉口</w:t>
            </w:r>
          </w:p>
        </w:tc>
        <w:tc>
          <w:tcPr>
            <w:tcW w:w="388" w:type="pct"/>
            <w:noWrap w:val="0"/>
            <w:vAlign w:val="center"/>
          </w:tcPr>
          <w:p w14:paraId="7026A959">
            <w:pPr>
              <w:pStyle w:val="2"/>
              <w:kinsoku/>
              <w:jc w:val="center"/>
              <w:rPr>
                <w:rFonts w:ascii="宋体" w:hAnsi="宋体" w:eastAsia="宋体"/>
                <w:sz w:val="18"/>
                <w:szCs w:val="18"/>
              </w:rPr>
            </w:pPr>
          </w:p>
        </w:tc>
        <w:tc>
          <w:tcPr>
            <w:tcW w:w="270" w:type="pct"/>
            <w:noWrap w:val="0"/>
            <w:vAlign w:val="center"/>
          </w:tcPr>
          <w:p w14:paraId="76AC4E55">
            <w:pPr>
              <w:pStyle w:val="2"/>
              <w:kinsoku/>
              <w:jc w:val="center"/>
              <w:rPr>
                <w:rFonts w:ascii="宋体" w:hAnsi="宋体" w:eastAsia="宋体"/>
                <w:sz w:val="18"/>
                <w:szCs w:val="18"/>
              </w:rPr>
            </w:pPr>
            <w:r>
              <w:rPr>
                <w:rFonts w:hint="eastAsia" w:ascii="宋体" w:hAnsi="宋体" w:eastAsia="宋体"/>
                <w:sz w:val="18"/>
                <w:szCs w:val="18"/>
              </w:rPr>
              <w:t>500</w:t>
            </w:r>
          </w:p>
        </w:tc>
        <w:tc>
          <w:tcPr>
            <w:tcW w:w="238" w:type="pct"/>
            <w:noWrap w:val="0"/>
            <w:vAlign w:val="center"/>
          </w:tcPr>
          <w:p w14:paraId="5C8EBF62">
            <w:pPr>
              <w:pStyle w:val="2"/>
              <w:kinsoku/>
              <w:jc w:val="center"/>
              <w:rPr>
                <w:rFonts w:ascii="宋体" w:hAnsi="宋体" w:eastAsia="宋体"/>
                <w:sz w:val="18"/>
                <w:szCs w:val="18"/>
              </w:rPr>
            </w:pPr>
          </w:p>
        </w:tc>
        <w:tc>
          <w:tcPr>
            <w:tcW w:w="238" w:type="pct"/>
            <w:noWrap w:val="0"/>
            <w:vAlign w:val="center"/>
          </w:tcPr>
          <w:p w14:paraId="7F93B948">
            <w:pPr>
              <w:pStyle w:val="2"/>
              <w:kinsoku/>
              <w:jc w:val="center"/>
              <w:rPr>
                <w:rFonts w:ascii="宋体" w:hAnsi="宋体" w:eastAsia="宋体"/>
                <w:sz w:val="18"/>
                <w:szCs w:val="18"/>
              </w:rPr>
            </w:pPr>
          </w:p>
        </w:tc>
        <w:tc>
          <w:tcPr>
            <w:tcW w:w="270" w:type="pct"/>
            <w:noWrap w:val="0"/>
            <w:vAlign w:val="center"/>
          </w:tcPr>
          <w:p w14:paraId="48815AC4">
            <w:pPr>
              <w:pStyle w:val="2"/>
              <w:kinsoku/>
              <w:jc w:val="center"/>
              <w:rPr>
                <w:rFonts w:ascii="宋体" w:hAnsi="宋体" w:eastAsia="宋体"/>
                <w:sz w:val="18"/>
                <w:szCs w:val="18"/>
              </w:rPr>
            </w:pPr>
            <w:r>
              <w:rPr>
                <w:rFonts w:hint="eastAsia" w:ascii="宋体" w:hAnsi="宋体" w:eastAsia="宋体"/>
                <w:sz w:val="18"/>
                <w:szCs w:val="18"/>
              </w:rPr>
              <w:t>500</w:t>
            </w:r>
          </w:p>
        </w:tc>
        <w:tc>
          <w:tcPr>
            <w:tcW w:w="302" w:type="pct"/>
            <w:noWrap w:val="0"/>
            <w:vAlign w:val="center"/>
          </w:tcPr>
          <w:p w14:paraId="7B5DEEC2">
            <w:pPr>
              <w:pStyle w:val="2"/>
              <w:kinsoku/>
              <w:jc w:val="center"/>
              <w:rPr>
                <w:rFonts w:ascii="宋体" w:hAnsi="宋体" w:eastAsia="宋体"/>
                <w:sz w:val="18"/>
                <w:szCs w:val="18"/>
              </w:rPr>
            </w:pPr>
            <w:r>
              <w:rPr>
                <w:rFonts w:hint="eastAsia" w:ascii="宋体" w:hAnsi="宋体" w:eastAsia="宋体"/>
                <w:sz w:val="18"/>
                <w:szCs w:val="18"/>
              </w:rPr>
              <w:t>500</w:t>
            </w:r>
          </w:p>
        </w:tc>
        <w:tc>
          <w:tcPr>
            <w:tcW w:w="334" w:type="pct"/>
            <w:noWrap w:val="0"/>
            <w:vAlign w:val="center"/>
          </w:tcPr>
          <w:p w14:paraId="5AAD6658">
            <w:pPr>
              <w:pStyle w:val="2"/>
              <w:kinsoku/>
              <w:jc w:val="center"/>
              <w:rPr>
                <w:rFonts w:ascii="宋体" w:hAnsi="宋体" w:eastAsia="宋体"/>
                <w:sz w:val="18"/>
                <w:szCs w:val="18"/>
              </w:rPr>
            </w:pPr>
          </w:p>
        </w:tc>
        <w:tc>
          <w:tcPr>
            <w:tcW w:w="334" w:type="pct"/>
            <w:noWrap w:val="0"/>
            <w:vAlign w:val="center"/>
          </w:tcPr>
          <w:p w14:paraId="04B5AAF7">
            <w:pPr>
              <w:pStyle w:val="2"/>
              <w:kinsoku/>
              <w:jc w:val="center"/>
              <w:rPr>
                <w:rFonts w:ascii="宋体" w:hAnsi="宋体" w:eastAsia="宋体"/>
                <w:sz w:val="18"/>
                <w:szCs w:val="18"/>
              </w:rPr>
            </w:pPr>
          </w:p>
        </w:tc>
        <w:tc>
          <w:tcPr>
            <w:tcW w:w="336" w:type="pct"/>
            <w:noWrap w:val="0"/>
            <w:vAlign w:val="center"/>
          </w:tcPr>
          <w:p w14:paraId="11414A0C">
            <w:pPr>
              <w:pStyle w:val="2"/>
              <w:kinsoku/>
              <w:jc w:val="center"/>
              <w:rPr>
                <w:rFonts w:ascii="宋体" w:hAnsi="宋体" w:eastAsia="宋体"/>
                <w:sz w:val="18"/>
                <w:szCs w:val="18"/>
              </w:rPr>
            </w:pPr>
          </w:p>
        </w:tc>
        <w:tc>
          <w:tcPr>
            <w:tcW w:w="270" w:type="pct"/>
            <w:noWrap w:val="0"/>
            <w:vAlign w:val="center"/>
          </w:tcPr>
          <w:p w14:paraId="291254A4">
            <w:pPr>
              <w:pStyle w:val="2"/>
              <w:kinsoku/>
              <w:jc w:val="center"/>
              <w:rPr>
                <w:rFonts w:ascii="宋体" w:hAnsi="宋体" w:eastAsia="宋体"/>
                <w:sz w:val="18"/>
                <w:szCs w:val="18"/>
              </w:rPr>
            </w:pPr>
          </w:p>
        </w:tc>
        <w:tc>
          <w:tcPr>
            <w:tcW w:w="238" w:type="pct"/>
            <w:noWrap w:val="0"/>
            <w:vAlign w:val="center"/>
          </w:tcPr>
          <w:p w14:paraId="784FEB4C">
            <w:pPr>
              <w:pStyle w:val="2"/>
              <w:kinsoku/>
              <w:jc w:val="center"/>
              <w:rPr>
                <w:rFonts w:ascii="宋体" w:hAnsi="宋体" w:eastAsia="宋体"/>
                <w:sz w:val="18"/>
                <w:szCs w:val="18"/>
              </w:rPr>
            </w:pPr>
            <w:r>
              <w:rPr>
                <w:rFonts w:hint="eastAsia" w:ascii="宋体" w:hAnsi="宋体" w:eastAsia="宋体"/>
                <w:sz w:val="18"/>
                <w:szCs w:val="18"/>
              </w:rPr>
              <w:t>500</w:t>
            </w:r>
          </w:p>
        </w:tc>
        <w:tc>
          <w:tcPr>
            <w:tcW w:w="238" w:type="pct"/>
            <w:noWrap w:val="0"/>
            <w:vAlign w:val="center"/>
          </w:tcPr>
          <w:p w14:paraId="1CCBCA49">
            <w:pPr>
              <w:pStyle w:val="2"/>
              <w:kinsoku/>
              <w:jc w:val="center"/>
              <w:rPr>
                <w:rFonts w:ascii="宋体" w:hAnsi="宋体" w:eastAsia="宋体"/>
                <w:sz w:val="18"/>
                <w:szCs w:val="18"/>
              </w:rPr>
            </w:pPr>
          </w:p>
        </w:tc>
        <w:tc>
          <w:tcPr>
            <w:tcW w:w="141" w:type="pct"/>
            <w:noWrap w:val="0"/>
            <w:vAlign w:val="center"/>
          </w:tcPr>
          <w:p w14:paraId="69FCB7B4">
            <w:pPr>
              <w:pStyle w:val="2"/>
              <w:kinsoku/>
              <w:jc w:val="center"/>
              <w:rPr>
                <w:rFonts w:ascii="宋体" w:hAnsi="宋体" w:eastAsia="宋体"/>
                <w:sz w:val="18"/>
                <w:szCs w:val="18"/>
              </w:rPr>
            </w:pPr>
          </w:p>
        </w:tc>
        <w:tc>
          <w:tcPr>
            <w:tcW w:w="238" w:type="pct"/>
            <w:noWrap w:val="0"/>
            <w:vAlign w:val="center"/>
          </w:tcPr>
          <w:p w14:paraId="1EEEBD96">
            <w:pPr>
              <w:pStyle w:val="2"/>
              <w:kinsoku/>
              <w:jc w:val="center"/>
              <w:rPr>
                <w:rFonts w:ascii="宋体" w:hAnsi="宋体" w:eastAsia="宋体"/>
                <w:sz w:val="18"/>
                <w:szCs w:val="18"/>
              </w:rPr>
            </w:pPr>
            <w:r>
              <w:rPr>
                <w:rFonts w:hint="eastAsia" w:ascii="宋体" w:hAnsi="宋体" w:eastAsia="宋体"/>
                <w:sz w:val="18"/>
                <w:szCs w:val="18"/>
              </w:rPr>
              <w:t>130</w:t>
            </w:r>
          </w:p>
        </w:tc>
        <w:tc>
          <w:tcPr>
            <w:tcW w:w="238" w:type="pct"/>
            <w:noWrap w:val="0"/>
            <w:vAlign w:val="center"/>
          </w:tcPr>
          <w:p w14:paraId="6D88C7AD">
            <w:pPr>
              <w:pStyle w:val="2"/>
              <w:kinsoku/>
              <w:jc w:val="center"/>
              <w:rPr>
                <w:rFonts w:ascii="宋体" w:hAnsi="宋体" w:eastAsia="宋体"/>
                <w:sz w:val="18"/>
                <w:szCs w:val="18"/>
              </w:rPr>
            </w:pPr>
          </w:p>
        </w:tc>
        <w:tc>
          <w:tcPr>
            <w:tcW w:w="206" w:type="pct"/>
            <w:noWrap w:val="0"/>
            <w:vAlign w:val="center"/>
          </w:tcPr>
          <w:p w14:paraId="72CA29D3">
            <w:pPr>
              <w:pStyle w:val="2"/>
              <w:kinsoku/>
              <w:jc w:val="center"/>
              <w:rPr>
                <w:rFonts w:ascii="宋体" w:hAnsi="宋体" w:eastAsia="宋体"/>
                <w:sz w:val="18"/>
                <w:szCs w:val="18"/>
              </w:rPr>
            </w:pPr>
            <w:r>
              <w:rPr>
                <w:rFonts w:hint="eastAsia" w:ascii="宋体" w:hAnsi="宋体" w:eastAsia="宋体"/>
                <w:sz w:val="18"/>
                <w:szCs w:val="18"/>
              </w:rPr>
              <w:t>2012</w:t>
            </w:r>
          </w:p>
        </w:tc>
        <w:tc>
          <w:tcPr>
            <w:tcW w:w="141" w:type="pct"/>
            <w:noWrap w:val="0"/>
            <w:vAlign w:val="center"/>
          </w:tcPr>
          <w:p w14:paraId="5D067F6B">
            <w:pPr>
              <w:pStyle w:val="2"/>
              <w:kinsoku/>
              <w:jc w:val="center"/>
              <w:rPr>
                <w:rFonts w:ascii="宋体" w:hAnsi="宋体" w:eastAsia="宋体"/>
                <w:sz w:val="18"/>
                <w:szCs w:val="18"/>
              </w:rPr>
            </w:pPr>
          </w:p>
        </w:tc>
      </w:tr>
      <w:tr w14:paraId="5E2E97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300" w:type="pct"/>
            <w:noWrap w:val="0"/>
            <w:vAlign w:val="center"/>
          </w:tcPr>
          <w:p w14:paraId="0899A7D4">
            <w:pPr>
              <w:pStyle w:val="2"/>
              <w:kinsoku/>
              <w:jc w:val="center"/>
              <w:rPr>
                <w:rFonts w:ascii="宋体" w:hAnsi="宋体" w:eastAsia="宋体"/>
                <w:sz w:val="18"/>
                <w:szCs w:val="18"/>
              </w:rPr>
            </w:pPr>
            <w:r>
              <w:rPr>
                <w:rFonts w:hint="eastAsia" w:ascii="宋体" w:hAnsi="宋体" w:eastAsia="宋体"/>
                <w:sz w:val="18"/>
                <w:szCs w:val="18"/>
              </w:rPr>
              <w:t>司马庙立交桥</w:t>
            </w:r>
          </w:p>
        </w:tc>
        <w:tc>
          <w:tcPr>
            <w:tcW w:w="279" w:type="pct"/>
            <w:noWrap w:val="0"/>
            <w:vAlign w:val="center"/>
          </w:tcPr>
          <w:p w14:paraId="4AC0F019">
            <w:pPr>
              <w:pStyle w:val="2"/>
              <w:kinsoku/>
              <w:jc w:val="center"/>
              <w:rPr>
                <w:rFonts w:ascii="宋体" w:hAnsi="宋体" w:eastAsia="宋体"/>
                <w:sz w:val="18"/>
                <w:szCs w:val="18"/>
              </w:rPr>
            </w:pPr>
            <w:r>
              <w:rPr>
                <w:rFonts w:hint="eastAsia" w:ascii="宋体" w:hAnsi="宋体" w:eastAsia="宋体"/>
                <w:sz w:val="18"/>
                <w:szCs w:val="18"/>
              </w:rPr>
              <w:t>司马庙立交桥</w:t>
            </w:r>
          </w:p>
        </w:tc>
        <w:tc>
          <w:tcPr>
            <w:tcW w:w="388" w:type="pct"/>
            <w:noWrap w:val="0"/>
            <w:vAlign w:val="center"/>
          </w:tcPr>
          <w:p w14:paraId="5E3E35D2">
            <w:pPr>
              <w:pStyle w:val="2"/>
              <w:kinsoku/>
              <w:jc w:val="center"/>
              <w:rPr>
                <w:rFonts w:ascii="宋体" w:hAnsi="宋体" w:eastAsia="宋体"/>
                <w:sz w:val="18"/>
                <w:szCs w:val="18"/>
              </w:rPr>
            </w:pPr>
          </w:p>
        </w:tc>
        <w:tc>
          <w:tcPr>
            <w:tcW w:w="270" w:type="pct"/>
            <w:noWrap w:val="0"/>
            <w:vAlign w:val="center"/>
          </w:tcPr>
          <w:p w14:paraId="5665EE35">
            <w:pPr>
              <w:pStyle w:val="2"/>
              <w:kinsoku/>
              <w:jc w:val="center"/>
              <w:rPr>
                <w:rFonts w:ascii="宋体" w:hAnsi="宋体" w:eastAsia="宋体"/>
                <w:sz w:val="18"/>
                <w:szCs w:val="18"/>
              </w:rPr>
            </w:pPr>
            <w:r>
              <w:rPr>
                <w:rFonts w:hint="eastAsia" w:ascii="宋体" w:hAnsi="宋体" w:eastAsia="宋体"/>
                <w:sz w:val="18"/>
                <w:szCs w:val="18"/>
              </w:rPr>
              <w:t>1663</w:t>
            </w:r>
          </w:p>
        </w:tc>
        <w:tc>
          <w:tcPr>
            <w:tcW w:w="238" w:type="pct"/>
            <w:noWrap w:val="0"/>
            <w:vAlign w:val="center"/>
          </w:tcPr>
          <w:p w14:paraId="6B123AAB">
            <w:pPr>
              <w:pStyle w:val="2"/>
              <w:kinsoku/>
              <w:jc w:val="center"/>
              <w:rPr>
                <w:rFonts w:ascii="宋体" w:hAnsi="宋体" w:eastAsia="宋体"/>
                <w:sz w:val="18"/>
                <w:szCs w:val="18"/>
              </w:rPr>
            </w:pPr>
          </w:p>
        </w:tc>
        <w:tc>
          <w:tcPr>
            <w:tcW w:w="238" w:type="pct"/>
            <w:noWrap w:val="0"/>
            <w:vAlign w:val="center"/>
          </w:tcPr>
          <w:p w14:paraId="3EF6519A">
            <w:pPr>
              <w:pStyle w:val="2"/>
              <w:kinsoku/>
              <w:jc w:val="center"/>
              <w:rPr>
                <w:rFonts w:ascii="宋体" w:hAnsi="宋体" w:eastAsia="宋体"/>
                <w:sz w:val="18"/>
                <w:szCs w:val="18"/>
              </w:rPr>
            </w:pPr>
          </w:p>
        </w:tc>
        <w:tc>
          <w:tcPr>
            <w:tcW w:w="270" w:type="pct"/>
            <w:noWrap w:val="0"/>
            <w:vAlign w:val="center"/>
          </w:tcPr>
          <w:p w14:paraId="5C3A0811">
            <w:pPr>
              <w:pStyle w:val="2"/>
              <w:kinsoku/>
              <w:jc w:val="center"/>
              <w:rPr>
                <w:rFonts w:ascii="宋体" w:hAnsi="宋体" w:eastAsia="宋体"/>
                <w:sz w:val="18"/>
                <w:szCs w:val="18"/>
              </w:rPr>
            </w:pPr>
            <w:r>
              <w:rPr>
                <w:rFonts w:hint="eastAsia" w:ascii="宋体" w:hAnsi="宋体" w:eastAsia="宋体"/>
                <w:sz w:val="18"/>
                <w:szCs w:val="18"/>
              </w:rPr>
              <w:t>1663</w:t>
            </w:r>
          </w:p>
        </w:tc>
        <w:tc>
          <w:tcPr>
            <w:tcW w:w="302" w:type="pct"/>
            <w:noWrap w:val="0"/>
            <w:vAlign w:val="center"/>
          </w:tcPr>
          <w:p w14:paraId="47547113">
            <w:pPr>
              <w:pStyle w:val="2"/>
              <w:kinsoku/>
              <w:jc w:val="center"/>
              <w:rPr>
                <w:rFonts w:ascii="宋体" w:hAnsi="宋体" w:eastAsia="宋体"/>
                <w:sz w:val="18"/>
                <w:szCs w:val="18"/>
              </w:rPr>
            </w:pPr>
            <w:r>
              <w:rPr>
                <w:rFonts w:hint="eastAsia" w:ascii="宋体" w:hAnsi="宋体" w:eastAsia="宋体"/>
                <w:sz w:val="18"/>
                <w:szCs w:val="18"/>
              </w:rPr>
              <w:t>1200</w:t>
            </w:r>
          </w:p>
        </w:tc>
        <w:tc>
          <w:tcPr>
            <w:tcW w:w="334" w:type="pct"/>
            <w:noWrap w:val="0"/>
            <w:vAlign w:val="center"/>
          </w:tcPr>
          <w:p w14:paraId="063A31ED">
            <w:pPr>
              <w:pStyle w:val="2"/>
              <w:kinsoku/>
              <w:jc w:val="center"/>
              <w:rPr>
                <w:rFonts w:ascii="宋体" w:hAnsi="宋体" w:eastAsia="宋体"/>
                <w:sz w:val="18"/>
                <w:szCs w:val="18"/>
              </w:rPr>
            </w:pPr>
            <w:r>
              <w:rPr>
                <w:rFonts w:hint="eastAsia" w:ascii="宋体" w:hAnsi="宋体" w:eastAsia="宋体"/>
                <w:sz w:val="18"/>
                <w:szCs w:val="18"/>
              </w:rPr>
              <w:t>91</w:t>
            </w:r>
          </w:p>
        </w:tc>
        <w:tc>
          <w:tcPr>
            <w:tcW w:w="334" w:type="pct"/>
            <w:noWrap w:val="0"/>
            <w:vAlign w:val="center"/>
          </w:tcPr>
          <w:p w14:paraId="1386F6CB">
            <w:pPr>
              <w:pStyle w:val="2"/>
              <w:kinsoku/>
              <w:jc w:val="center"/>
              <w:rPr>
                <w:rFonts w:ascii="宋体" w:hAnsi="宋体" w:eastAsia="宋体"/>
                <w:sz w:val="18"/>
                <w:szCs w:val="18"/>
              </w:rPr>
            </w:pPr>
            <w:r>
              <w:rPr>
                <w:rFonts w:hint="eastAsia" w:ascii="宋体" w:hAnsi="宋体" w:eastAsia="宋体"/>
                <w:sz w:val="18"/>
                <w:szCs w:val="18"/>
              </w:rPr>
              <w:t>372</w:t>
            </w:r>
          </w:p>
        </w:tc>
        <w:tc>
          <w:tcPr>
            <w:tcW w:w="336" w:type="pct"/>
            <w:noWrap w:val="0"/>
            <w:vAlign w:val="center"/>
          </w:tcPr>
          <w:p w14:paraId="40A0C3B3">
            <w:pPr>
              <w:pStyle w:val="2"/>
              <w:kinsoku/>
              <w:jc w:val="center"/>
              <w:rPr>
                <w:rFonts w:ascii="宋体" w:hAnsi="宋体" w:eastAsia="宋体"/>
                <w:sz w:val="18"/>
                <w:szCs w:val="18"/>
              </w:rPr>
            </w:pPr>
          </w:p>
        </w:tc>
        <w:tc>
          <w:tcPr>
            <w:tcW w:w="270" w:type="pct"/>
            <w:noWrap w:val="0"/>
            <w:vAlign w:val="center"/>
          </w:tcPr>
          <w:p w14:paraId="266A74D2">
            <w:pPr>
              <w:pStyle w:val="2"/>
              <w:kinsoku/>
              <w:jc w:val="center"/>
              <w:rPr>
                <w:rFonts w:ascii="宋体" w:hAnsi="宋体" w:eastAsia="宋体"/>
                <w:sz w:val="18"/>
                <w:szCs w:val="18"/>
              </w:rPr>
            </w:pPr>
            <w:r>
              <w:rPr>
                <w:rFonts w:hint="eastAsia" w:ascii="宋体" w:hAnsi="宋体" w:eastAsia="宋体"/>
                <w:sz w:val="18"/>
                <w:szCs w:val="18"/>
              </w:rPr>
              <w:t>1663</w:t>
            </w:r>
          </w:p>
        </w:tc>
        <w:tc>
          <w:tcPr>
            <w:tcW w:w="238" w:type="pct"/>
            <w:noWrap w:val="0"/>
            <w:vAlign w:val="center"/>
          </w:tcPr>
          <w:p w14:paraId="07E0087E">
            <w:pPr>
              <w:pStyle w:val="2"/>
              <w:kinsoku/>
              <w:jc w:val="center"/>
              <w:rPr>
                <w:rFonts w:ascii="宋体" w:hAnsi="宋体" w:eastAsia="宋体"/>
                <w:sz w:val="18"/>
                <w:szCs w:val="18"/>
              </w:rPr>
            </w:pPr>
          </w:p>
        </w:tc>
        <w:tc>
          <w:tcPr>
            <w:tcW w:w="238" w:type="pct"/>
            <w:noWrap w:val="0"/>
            <w:vAlign w:val="center"/>
          </w:tcPr>
          <w:p w14:paraId="49487135">
            <w:pPr>
              <w:pStyle w:val="2"/>
              <w:kinsoku/>
              <w:jc w:val="center"/>
              <w:rPr>
                <w:rFonts w:ascii="宋体" w:hAnsi="宋体" w:eastAsia="宋体"/>
                <w:sz w:val="18"/>
                <w:szCs w:val="18"/>
              </w:rPr>
            </w:pPr>
          </w:p>
        </w:tc>
        <w:tc>
          <w:tcPr>
            <w:tcW w:w="141" w:type="pct"/>
            <w:noWrap w:val="0"/>
            <w:vAlign w:val="center"/>
          </w:tcPr>
          <w:p w14:paraId="3A9D4059">
            <w:pPr>
              <w:pStyle w:val="2"/>
              <w:kinsoku/>
              <w:jc w:val="center"/>
              <w:rPr>
                <w:rFonts w:ascii="宋体" w:hAnsi="宋体" w:eastAsia="宋体"/>
                <w:sz w:val="18"/>
                <w:szCs w:val="18"/>
              </w:rPr>
            </w:pPr>
          </w:p>
        </w:tc>
        <w:tc>
          <w:tcPr>
            <w:tcW w:w="238" w:type="pct"/>
            <w:noWrap w:val="0"/>
            <w:vAlign w:val="center"/>
          </w:tcPr>
          <w:p w14:paraId="322F5D82">
            <w:pPr>
              <w:pStyle w:val="2"/>
              <w:kinsoku/>
              <w:jc w:val="center"/>
              <w:rPr>
                <w:rFonts w:ascii="宋体" w:hAnsi="宋体" w:eastAsia="宋体"/>
                <w:sz w:val="18"/>
                <w:szCs w:val="18"/>
              </w:rPr>
            </w:pPr>
            <w:r>
              <w:rPr>
                <w:rFonts w:hint="eastAsia" w:ascii="宋体" w:hAnsi="宋体" w:eastAsia="宋体"/>
                <w:sz w:val="18"/>
                <w:szCs w:val="18"/>
              </w:rPr>
              <w:t>13</w:t>
            </w:r>
          </w:p>
        </w:tc>
        <w:tc>
          <w:tcPr>
            <w:tcW w:w="238" w:type="pct"/>
            <w:noWrap w:val="0"/>
            <w:vAlign w:val="center"/>
          </w:tcPr>
          <w:p w14:paraId="668ACDCA">
            <w:pPr>
              <w:pStyle w:val="2"/>
              <w:kinsoku/>
              <w:jc w:val="center"/>
              <w:rPr>
                <w:rFonts w:ascii="宋体" w:hAnsi="宋体" w:eastAsia="宋体"/>
                <w:sz w:val="18"/>
                <w:szCs w:val="18"/>
              </w:rPr>
            </w:pPr>
            <w:r>
              <w:rPr>
                <w:rFonts w:hint="eastAsia" w:ascii="宋体" w:hAnsi="宋体" w:eastAsia="宋体"/>
                <w:sz w:val="18"/>
                <w:szCs w:val="18"/>
              </w:rPr>
              <w:t>30</w:t>
            </w:r>
          </w:p>
        </w:tc>
        <w:tc>
          <w:tcPr>
            <w:tcW w:w="206" w:type="pct"/>
            <w:noWrap w:val="0"/>
            <w:vAlign w:val="center"/>
          </w:tcPr>
          <w:p w14:paraId="52BE0CFA">
            <w:pPr>
              <w:pStyle w:val="2"/>
              <w:kinsoku/>
              <w:jc w:val="center"/>
              <w:rPr>
                <w:rFonts w:ascii="宋体" w:hAnsi="宋体" w:eastAsia="宋体"/>
                <w:sz w:val="18"/>
                <w:szCs w:val="18"/>
              </w:rPr>
            </w:pPr>
            <w:r>
              <w:rPr>
                <w:rFonts w:hint="eastAsia" w:ascii="宋体" w:hAnsi="宋体" w:eastAsia="宋体"/>
                <w:sz w:val="18"/>
                <w:szCs w:val="18"/>
              </w:rPr>
              <w:t>1993</w:t>
            </w:r>
          </w:p>
        </w:tc>
        <w:tc>
          <w:tcPr>
            <w:tcW w:w="141" w:type="pct"/>
            <w:noWrap w:val="0"/>
            <w:vAlign w:val="center"/>
          </w:tcPr>
          <w:p w14:paraId="2B8FE254">
            <w:pPr>
              <w:pStyle w:val="2"/>
              <w:kinsoku/>
              <w:jc w:val="center"/>
              <w:rPr>
                <w:rFonts w:ascii="宋体" w:hAnsi="宋体" w:eastAsia="宋体"/>
                <w:sz w:val="18"/>
                <w:szCs w:val="18"/>
              </w:rPr>
            </w:pPr>
          </w:p>
        </w:tc>
      </w:tr>
      <w:tr w14:paraId="205DE39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300" w:type="pct"/>
            <w:noWrap w:val="0"/>
            <w:vAlign w:val="center"/>
          </w:tcPr>
          <w:p w14:paraId="2E5DD5D5">
            <w:pPr>
              <w:pStyle w:val="2"/>
              <w:kinsoku/>
              <w:jc w:val="center"/>
              <w:rPr>
                <w:rFonts w:ascii="宋体" w:hAnsi="宋体" w:eastAsia="宋体"/>
                <w:sz w:val="18"/>
                <w:szCs w:val="18"/>
              </w:rPr>
            </w:pPr>
            <w:r>
              <w:rPr>
                <w:rFonts w:hint="eastAsia" w:ascii="宋体" w:hAnsi="宋体" w:eastAsia="宋体"/>
                <w:sz w:val="18"/>
                <w:szCs w:val="18"/>
              </w:rPr>
              <w:t>滨江路道路改线</w:t>
            </w:r>
          </w:p>
        </w:tc>
        <w:tc>
          <w:tcPr>
            <w:tcW w:w="279" w:type="pct"/>
            <w:noWrap w:val="0"/>
            <w:vAlign w:val="center"/>
          </w:tcPr>
          <w:p w14:paraId="542C3AF9">
            <w:pPr>
              <w:pStyle w:val="2"/>
              <w:kinsoku/>
              <w:jc w:val="center"/>
              <w:rPr>
                <w:rFonts w:ascii="宋体" w:hAnsi="宋体" w:eastAsia="宋体"/>
                <w:sz w:val="18"/>
                <w:szCs w:val="18"/>
              </w:rPr>
            </w:pPr>
            <w:r>
              <w:rPr>
                <w:rFonts w:hint="eastAsia" w:ascii="宋体" w:hAnsi="宋体" w:eastAsia="宋体"/>
                <w:sz w:val="18"/>
                <w:szCs w:val="18"/>
              </w:rPr>
              <w:t>滨江宾馆</w:t>
            </w:r>
          </w:p>
        </w:tc>
        <w:tc>
          <w:tcPr>
            <w:tcW w:w="388" w:type="pct"/>
            <w:noWrap w:val="0"/>
            <w:vAlign w:val="center"/>
          </w:tcPr>
          <w:p w14:paraId="2FD506F4">
            <w:pPr>
              <w:pStyle w:val="2"/>
              <w:kinsoku/>
              <w:jc w:val="center"/>
              <w:rPr>
                <w:rFonts w:ascii="宋体" w:hAnsi="宋体" w:eastAsia="宋体"/>
                <w:sz w:val="18"/>
                <w:szCs w:val="18"/>
              </w:rPr>
            </w:pPr>
            <w:r>
              <w:rPr>
                <w:rFonts w:hint="eastAsia" w:ascii="宋体" w:hAnsi="宋体" w:eastAsia="宋体"/>
                <w:sz w:val="18"/>
                <w:szCs w:val="18"/>
              </w:rPr>
              <w:t>紫禁城</w:t>
            </w:r>
          </w:p>
        </w:tc>
        <w:tc>
          <w:tcPr>
            <w:tcW w:w="270" w:type="pct"/>
            <w:noWrap w:val="0"/>
            <w:vAlign w:val="center"/>
          </w:tcPr>
          <w:p w14:paraId="5E51CA74">
            <w:pPr>
              <w:pStyle w:val="2"/>
              <w:kinsoku/>
              <w:jc w:val="center"/>
              <w:rPr>
                <w:rFonts w:ascii="宋体" w:hAnsi="宋体" w:eastAsia="宋体"/>
                <w:sz w:val="18"/>
                <w:szCs w:val="18"/>
              </w:rPr>
            </w:pPr>
            <w:r>
              <w:rPr>
                <w:rFonts w:hint="eastAsia" w:ascii="宋体" w:hAnsi="宋体" w:eastAsia="宋体"/>
                <w:sz w:val="18"/>
                <w:szCs w:val="18"/>
              </w:rPr>
              <w:t>3410</w:t>
            </w:r>
          </w:p>
        </w:tc>
        <w:tc>
          <w:tcPr>
            <w:tcW w:w="238" w:type="pct"/>
            <w:noWrap w:val="0"/>
            <w:vAlign w:val="center"/>
          </w:tcPr>
          <w:p w14:paraId="43CC51CB">
            <w:pPr>
              <w:pStyle w:val="2"/>
              <w:kinsoku/>
              <w:jc w:val="center"/>
              <w:rPr>
                <w:rFonts w:ascii="宋体" w:hAnsi="宋体" w:eastAsia="宋体"/>
                <w:sz w:val="18"/>
                <w:szCs w:val="18"/>
              </w:rPr>
            </w:pPr>
          </w:p>
        </w:tc>
        <w:tc>
          <w:tcPr>
            <w:tcW w:w="238" w:type="pct"/>
            <w:noWrap w:val="0"/>
            <w:vAlign w:val="center"/>
          </w:tcPr>
          <w:p w14:paraId="39D9D1A2">
            <w:pPr>
              <w:pStyle w:val="2"/>
              <w:kinsoku/>
              <w:jc w:val="center"/>
              <w:rPr>
                <w:rFonts w:ascii="宋体" w:hAnsi="宋体" w:eastAsia="宋体"/>
                <w:sz w:val="18"/>
                <w:szCs w:val="18"/>
              </w:rPr>
            </w:pPr>
          </w:p>
        </w:tc>
        <w:tc>
          <w:tcPr>
            <w:tcW w:w="270" w:type="pct"/>
            <w:noWrap w:val="0"/>
            <w:vAlign w:val="center"/>
          </w:tcPr>
          <w:p w14:paraId="32D83F99">
            <w:pPr>
              <w:pStyle w:val="2"/>
              <w:kinsoku/>
              <w:jc w:val="center"/>
              <w:rPr>
                <w:rFonts w:ascii="宋体" w:hAnsi="宋体" w:eastAsia="宋体"/>
                <w:sz w:val="18"/>
                <w:szCs w:val="18"/>
              </w:rPr>
            </w:pPr>
            <w:r>
              <w:rPr>
                <w:rFonts w:hint="eastAsia" w:ascii="宋体" w:hAnsi="宋体" w:eastAsia="宋体"/>
                <w:sz w:val="18"/>
                <w:szCs w:val="18"/>
              </w:rPr>
              <w:t>3410</w:t>
            </w:r>
          </w:p>
        </w:tc>
        <w:tc>
          <w:tcPr>
            <w:tcW w:w="302" w:type="pct"/>
            <w:tcBorders>
              <w:bottom w:val="single" w:color="auto" w:sz="4" w:space="0"/>
            </w:tcBorders>
            <w:noWrap w:val="0"/>
            <w:vAlign w:val="center"/>
          </w:tcPr>
          <w:p w14:paraId="40971784">
            <w:pPr>
              <w:pStyle w:val="2"/>
              <w:kinsoku/>
              <w:jc w:val="center"/>
              <w:rPr>
                <w:rFonts w:ascii="宋体" w:hAnsi="宋体" w:eastAsia="宋体"/>
                <w:sz w:val="18"/>
                <w:szCs w:val="18"/>
              </w:rPr>
            </w:pPr>
            <w:r>
              <w:rPr>
                <w:rFonts w:hint="eastAsia" w:ascii="宋体" w:hAnsi="宋体" w:eastAsia="宋体"/>
                <w:sz w:val="18"/>
                <w:szCs w:val="18"/>
              </w:rPr>
              <w:t>2328</w:t>
            </w:r>
          </w:p>
        </w:tc>
        <w:tc>
          <w:tcPr>
            <w:tcW w:w="334" w:type="pct"/>
            <w:noWrap w:val="0"/>
            <w:vAlign w:val="center"/>
          </w:tcPr>
          <w:p w14:paraId="53211F50">
            <w:pPr>
              <w:pStyle w:val="2"/>
              <w:kinsoku/>
              <w:jc w:val="center"/>
              <w:rPr>
                <w:rFonts w:ascii="宋体" w:hAnsi="宋体" w:eastAsia="宋体"/>
                <w:sz w:val="18"/>
                <w:szCs w:val="18"/>
              </w:rPr>
            </w:pPr>
          </w:p>
        </w:tc>
        <w:tc>
          <w:tcPr>
            <w:tcW w:w="334" w:type="pct"/>
            <w:noWrap w:val="0"/>
            <w:vAlign w:val="center"/>
          </w:tcPr>
          <w:p w14:paraId="7982D5C1">
            <w:pPr>
              <w:pStyle w:val="2"/>
              <w:kinsoku/>
              <w:jc w:val="center"/>
              <w:rPr>
                <w:rFonts w:ascii="宋体" w:hAnsi="宋体" w:eastAsia="宋体"/>
                <w:sz w:val="18"/>
                <w:szCs w:val="18"/>
              </w:rPr>
            </w:pPr>
            <w:r>
              <w:rPr>
                <w:rFonts w:hint="eastAsia" w:ascii="宋体" w:hAnsi="宋体" w:eastAsia="宋体"/>
                <w:sz w:val="18"/>
                <w:szCs w:val="18"/>
              </w:rPr>
              <w:t>1082</w:t>
            </w:r>
          </w:p>
        </w:tc>
        <w:tc>
          <w:tcPr>
            <w:tcW w:w="336" w:type="pct"/>
            <w:noWrap w:val="0"/>
            <w:vAlign w:val="center"/>
          </w:tcPr>
          <w:p w14:paraId="00D10932">
            <w:pPr>
              <w:pStyle w:val="2"/>
              <w:kinsoku/>
              <w:jc w:val="center"/>
              <w:rPr>
                <w:rFonts w:ascii="宋体" w:hAnsi="宋体" w:eastAsia="宋体"/>
                <w:sz w:val="18"/>
                <w:szCs w:val="18"/>
              </w:rPr>
            </w:pPr>
          </w:p>
        </w:tc>
        <w:tc>
          <w:tcPr>
            <w:tcW w:w="270" w:type="pct"/>
            <w:noWrap w:val="0"/>
            <w:vAlign w:val="center"/>
          </w:tcPr>
          <w:p w14:paraId="30584509">
            <w:pPr>
              <w:pStyle w:val="2"/>
              <w:kinsoku/>
              <w:jc w:val="center"/>
              <w:rPr>
                <w:rFonts w:ascii="宋体" w:hAnsi="宋体" w:eastAsia="宋体"/>
                <w:sz w:val="18"/>
                <w:szCs w:val="18"/>
              </w:rPr>
            </w:pPr>
          </w:p>
        </w:tc>
        <w:tc>
          <w:tcPr>
            <w:tcW w:w="238" w:type="pct"/>
            <w:noWrap w:val="0"/>
            <w:vAlign w:val="center"/>
          </w:tcPr>
          <w:p w14:paraId="2F2D5BB9">
            <w:pPr>
              <w:pStyle w:val="2"/>
              <w:kinsoku/>
              <w:jc w:val="center"/>
              <w:rPr>
                <w:rFonts w:ascii="宋体" w:hAnsi="宋体" w:eastAsia="宋体"/>
                <w:sz w:val="18"/>
                <w:szCs w:val="18"/>
              </w:rPr>
            </w:pPr>
            <w:r>
              <w:rPr>
                <w:rFonts w:hint="eastAsia" w:ascii="宋体" w:hAnsi="宋体" w:eastAsia="宋体"/>
                <w:sz w:val="18"/>
                <w:szCs w:val="18"/>
              </w:rPr>
              <w:t>3410</w:t>
            </w:r>
          </w:p>
        </w:tc>
        <w:tc>
          <w:tcPr>
            <w:tcW w:w="238" w:type="pct"/>
            <w:noWrap w:val="0"/>
            <w:vAlign w:val="center"/>
          </w:tcPr>
          <w:p w14:paraId="02765AD9">
            <w:pPr>
              <w:pStyle w:val="2"/>
              <w:kinsoku/>
              <w:jc w:val="center"/>
              <w:rPr>
                <w:rFonts w:ascii="宋体" w:hAnsi="宋体" w:eastAsia="宋体"/>
                <w:sz w:val="18"/>
                <w:szCs w:val="18"/>
              </w:rPr>
            </w:pPr>
          </w:p>
        </w:tc>
        <w:tc>
          <w:tcPr>
            <w:tcW w:w="141" w:type="pct"/>
            <w:noWrap w:val="0"/>
            <w:vAlign w:val="center"/>
          </w:tcPr>
          <w:p w14:paraId="430AD5EF">
            <w:pPr>
              <w:pStyle w:val="2"/>
              <w:kinsoku/>
              <w:jc w:val="center"/>
              <w:rPr>
                <w:rFonts w:ascii="宋体" w:hAnsi="宋体" w:eastAsia="宋体"/>
                <w:sz w:val="18"/>
                <w:szCs w:val="18"/>
              </w:rPr>
            </w:pPr>
          </w:p>
        </w:tc>
        <w:tc>
          <w:tcPr>
            <w:tcW w:w="238" w:type="pct"/>
            <w:noWrap w:val="0"/>
            <w:vAlign w:val="center"/>
          </w:tcPr>
          <w:p w14:paraId="1749D5EF">
            <w:pPr>
              <w:pStyle w:val="2"/>
              <w:kinsoku/>
              <w:jc w:val="center"/>
              <w:rPr>
                <w:rFonts w:ascii="宋体" w:hAnsi="宋体" w:eastAsia="宋体"/>
                <w:sz w:val="18"/>
                <w:szCs w:val="18"/>
              </w:rPr>
            </w:pPr>
            <w:r>
              <w:rPr>
                <w:rFonts w:hint="eastAsia" w:ascii="宋体" w:hAnsi="宋体" w:eastAsia="宋体"/>
                <w:sz w:val="18"/>
                <w:szCs w:val="18"/>
              </w:rPr>
              <w:t>188</w:t>
            </w:r>
          </w:p>
        </w:tc>
        <w:tc>
          <w:tcPr>
            <w:tcW w:w="238" w:type="pct"/>
            <w:noWrap w:val="0"/>
            <w:vAlign w:val="center"/>
          </w:tcPr>
          <w:p w14:paraId="02CD93C0">
            <w:pPr>
              <w:pStyle w:val="2"/>
              <w:kinsoku/>
              <w:jc w:val="center"/>
              <w:rPr>
                <w:rFonts w:ascii="宋体" w:hAnsi="宋体" w:eastAsia="宋体"/>
                <w:sz w:val="18"/>
                <w:szCs w:val="18"/>
              </w:rPr>
            </w:pPr>
            <w:r>
              <w:rPr>
                <w:rFonts w:hint="eastAsia" w:ascii="宋体" w:hAnsi="宋体" w:eastAsia="宋体"/>
                <w:sz w:val="18"/>
                <w:szCs w:val="18"/>
              </w:rPr>
              <w:t>75</w:t>
            </w:r>
          </w:p>
        </w:tc>
        <w:tc>
          <w:tcPr>
            <w:tcW w:w="206" w:type="pct"/>
            <w:noWrap w:val="0"/>
            <w:vAlign w:val="center"/>
          </w:tcPr>
          <w:p w14:paraId="7C3AB407">
            <w:pPr>
              <w:pStyle w:val="2"/>
              <w:kinsoku/>
              <w:jc w:val="center"/>
              <w:rPr>
                <w:rFonts w:ascii="宋体" w:hAnsi="宋体" w:eastAsia="宋体"/>
                <w:sz w:val="18"/>
                <w:szCs w:val="18"/>
              </w:rPr>
            </w:pPr>
            <w:r>
              <w:rPr>
                <w:rFonts w:hint="eastAsia" w:ascii="宋体" w:hAnsi="宋体" w:eastAsia="宋体"/>
                <w:sz w:val="18"/>
                <w:szCs w:val="18"/>
              </w:rPr>
              <w:t>2011</w:t>
            </w:r>
          </w:p>
        </w:tc>
        <w:tc>
          <w:tcPr>
            <w:tcW w:w="141" w:type="pct"/>
            <w:noWrap w:val="0"/>
            <w:vAlign w:val="center"/>
          </w:tcPr>
          <w:p w14:paraId="76CCFC08">
            <w:pPr>
              <w:pStyle w:val="2"/>
              <w:kinsoku/>
              <w:jc w:val="center"/>
              <w:rPr>
                <w:rFonts w:ascii="宋体" w:hAnsi="宋体" w:eastAsia="宋体"/>
                <w:sz w:val="18"/>
                <w:szCs w:val="18"/>
              </w:rPr>
            </w:pPr>
          </w:p>
        </w:tc>
      </w:tr>
      <w:tr w14:paraId="1909D2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300" w:type="pct"/>
            <w:noWrap w:val="0"/>
            <w:vAlign w:val="center"/>
          </w:tcPr>
          <w:p w14:paraId="6A81F010">
            <w:pPr>
              <w:pStyle w:val="2"/>
              <w:kinsoku/>
              <w:jc w:val="center"/>
              <w:rPr>
                <w:rFonts w:ascii="宋体" w:hAnsi="宋体" w:eastAsia="宋体"/>
                <w:sz w:val="18"/>
                <w:szCs w:val="18"/>
              </w:rPr>
            </w:pPr>
            <w:r>
              <w:rPr>
                <w:rFonts w:hint="eastAsia" w:ascii="宋体" w:hAnsi="宋体" w:eastAsia="宋体"/>
                <w:sz w:val="18"/>
                <w:szCs w:val="18"/>
              </w:rPr>
              <w:t>胡惠元堤延伸段</w:t>
            </w:r>
          </w:p>
        </w:tc>
        <w:tc>
          <w:tcPr>
            <w:tcW w:w="279" w:type="pct"/>
            <w:noWrap w:val="0"/>
            <w:vAlign w:val="center"/>
          </w:tcPr>
          <w:p w14:paraId="4071C1F2">
            <w:pPr>
              <w:pStyle w:val="2"/>
              <w:kinsoku/>
              <w:jc w:val="center"/>
              <w:rPr>
                <w:rFonts w:ascii="宋体" w:hAnsi="宋体" w:eastAsia="宋体"/>
                <w:sz w:val="18"/>
                <w:szCs w:val="18"/>
              </w:rPr>
            </w:pPr>
            <w:r>
              <w:rPr>
                <w:rFonts w:hint="eastAsia" w:ascii="宋体" w:hAnsi="宋体" w:eastAsia="宋体"/>
                <w:sz w:val="18"/>
                <w:szCs w:val="18"/>
              </w:rPr>
              <w:t>昌南大道</w:t>
            </w:r>
          </w:p>
        </w:tc>
        <w:tc>
          <w:tcPr>
            <w:tcW w:w="388" w:type="pct"/>
            <w:noWrap w:val="0"/>
            <w:vAlign w:val="center"/>
          </w:tcPr>
          <w:p w14:paraId="070330C1">
            <w:pPr>
              <w:pStyle w:val="2"/>
              <w:kinsoku/>
              <w:jc w:val="center"/>
              <w:rPr>
                <w:rFonts w:ascii="宋体" w:hAnsi="宋体" w:eastAsia="宋体"/>
                <w:sz w:val="18"/>
                <w:szCs w:val="18"/>
              </w:rPr>
            </w:pPr>
            <w:r>
              <w:rPr>
                <w:rFonts w:hint="eastAsia" w:ascii="宋体" w:hAnsi="宋体" w:eastAsia="宋体"/>
                <w:sz w:val="18"/>
                <w:szCs w:val="18"/>
              </w:rPr>
              <w:t>幽兰立交</w:t>
            </w:r>
          </w:p>
        </w:tc>
        <w:tc>
          <w:tcPr>
            <w:tcW w:w="270" w:type="pct"/>
            <w:noWrap w:val="0"/>
            <w:vAlign w:val="center"/>
          </w:tcPr>
          <w:p w14:paraId="084C6351">
            <w:pPr>
              <w:pStyle w:val="2"/>
              <w:kinsoku/>
              <w:jc w:val="center"/>
              <w:rPr>
                <w:rFonts w:ascii="宋体" w:hAnsi="宋体" w:eastAsia="宋体"/>
                <w:sz w:val="18"/>
                <w:szCs w:val="18"/>
              </w:rPr>
            </w:pPr>
            <w:r>
              <w:rPr>
                <w:rFonts w:hint="eastAsia" w:ascii="宋体" w:hAnsi="宋体" w:eastAsia="宋体"/>
                <w:sz w:val="18"/>
                <w:szCs w:val="18"/>
              </w:rPr>
              <w:t>26537</w:t>
            </w:r>
          </w:p>
        </w:tc>
        <w:tc>
          <w:tcPr>
            <w:tcW w:w="238" w:type="pct"/>
            <w:noWrap w:val="0"/>
            <w:vAlign w:val="center"/>
          </w:tcPr>
          <w:p w14:paraId="7C3F4062">
            <w:pPr>
              <w:pStyle w:val="2"/>
              <w:kinsoku/>
              <w:jc w:val="center"/>
              <w:rPr>
                <w:rFonts w:ascii="宋体" w:hAnsi="宋体" w:eastAsia="宋体"/>
                <w:sz w:val="18"/>
                <w:szCs w:val="18"/>
              </w:rPr>
            </w:pPr>
          </w:p>
        </w:tc>
        <w:tc>
          <w:tcPr>
            <w:tcW w:w="238" w:type="pct"/>
            <w:noWrap w:val="0"/>
            <w:vAlign w:val="center"/>
          </w:tcPr>
          <w:p w14:paraId="67E9B8D6">
            <w:pPr>
              <w:pStyle w:val="2"/>
              <w:kinsoku/>
              <w:jc w:val="center"/>
              <w:rPr>
                <w:rFonts w:ascii="宋体" w:hAnsi="宋体" w:eastAsia="宋体"/>
                <w:sz w:val="18"/>
                <w:szCs w:val="18"/>
              </w:rPr>
            </w:pPr>
          </w:p>
        </w:tc>
        <w:tc>
          <w:tcPr>
            <w:tcW w:w="270" w:type="pct"/>
            <w:noWrap w:val="0"/>
            <w:vAlign w:val="center"/>
          </w:tcPr>
          <w:p w14:paraId="67F0AF41">
            <w:pPr>
              <w:pStyle w:val="2"/>
              <w:kinsoku/>
              <w:jc w:val="center"/>
              <w:rPr>
                <w:rFonts w:ascii="宋体" w:hAnsi="宋体" w:eastAsia="宋体"/>
                <w:sz w:val="18"/>
                <w:szCs w:val="18"/>
              </w:rPr>
            </w:pPr>
            <w:r>
              <w:rPr>
                <w:rFonts w:hint="eastAsia" w:ascii="宋体" w:hAnsi="宋体" w:eastAsia="宋体"/>
                <w:sz w:val="18"/>
                <w:szCs w:val="18"/>
              </w:rPr>
              <w:t>26537</w:t>
            </w:r>
          </w:p>
        </w:tc>
        <w:tc>
          <w:tcPr>
            <w:tcW w:w="302" w:type="pct"/>
            <w:tcBorders>
              <w:top w:val="single" w:color="auto" w:sz="4" w:space="0"/>
            </w:tcBorders>
            <w:noWrap w:val="0"/>
            <w:vAlign w:val="center"/>
          </w:tcPr>
          <w:p w14:paraId="4C5ABA61">
            <w:pPr>
              <w:pStyle w:val="2"/>
              <w:kinsoku/>
              <w:jc w:val="center"/>
              <w:rPr>
                <w:rFonts w:ascii="宋体" w:hAnsi="宋体" w:eastAsia="宋体"/>
                <w:sz w:val="18"/>
                <w:szCs w:val="18"/>
              </w:rPr>
            </w:pPr>
            <w:r>
              <w:rPr>
                <w:rFonts w:hint="eastAsia" w:ascii="宋体" w:hAnsi="宋体" w:eastAsia="宋体"/>
                <w:sz w:val="18"/>
                <w:szCs w:val="18"/>
              </w:rPr>
              <w:t>18962</w:t>
            </w:r>
          </w:p>
        </w:tc>
        <w:tc>
          <w:tcPr>
            <w:tcW w:w="334" w:type="pct"/>
            <w:noWrap w:val="0"/>
            <w:vAlign w:val="center"/>
          </w:tcPr>
          <w:p w14:paraId="08A92735">
            <w:pPr>
              <w:pStyle w:val="2"/>
              <w:kinsoku/>
              <w:jc w:val="center"/>
              <w:rPr>
                <w:rFonts w:ascii="宋体" w:hAnsi="宋体" w:eastAsia="宋体"/>
                <w:sz w:val="18"/>
                <w:szCs w:val="18"/>
              </w:rPr>
            </w:pPr>
            <w:r>
              <w:rPr>
                <w:rFonts w:hint="eastAsia" w:ascii="宋体" w:hAnsi="宋体" w:eastAsia="宋体"/>
                <w:sz w:val="18"/>
                <w:szCs w:val="18"/>
              </w:rPr>
              <w:t>3908</w:t>
            </w:r>
          </w:p>
        </w:tc>
        <w:tc>
          <w:tcPr>
            <w:tcW w:w="334" w:type="pct"/>
            <w:noWrap w:val="0"/>
            <w:vAlign w:val="center"/>
          </w:tcPr>
          <w:p w14:paraId="4F06E37E">
            <w:pPr>
              <w:pStyle w:val="2"/>
              <w:kinsoku/>
              <w:jc w:val="center"/>
              <w:rPr>
                <w:rFonts w:ascii="宋体" w:hAnsi="宋体" w:eastAsia="宋体"/>
                <w:sz w:val="18"/>
                <w:szCs w:val="18"/>
              </w:rPr>
            </w:pPr>
            <w:r>
              <w:rPr>
                <w:rFonts w:hint="eastAsia" w:ascii="宋体" w:hAnsi="宋体" w:eastAsia="宋体"/>
                <w:sz w:val="18"/>
                <w:szCs w:val="18"/>
              </w:rPr>
              <w:t>3259</w:t>
            </w:r>
          </w:p>
        </w:tc>
        <w:tc>
          <w:tcPr>
            <w:tcW w:w="336" w:type="pct"/>
            <w:noWrap w:val="0"/>
            <w:vAlign w:val="center"/>
          </w:tcPr>
          <w:p w14:paraId="796094DC">
            <w:pPr>
              <w:pStyle w:val="2"/>
              <w:kinsoku/>
              <w:jc w:val="center"/>
              <w:rPr>
                <w:rFonts w:ascii="宋体" w:hAnsi="宋体" w:eastAsia="宋体"/>
                <w:sz w:val="18"/>
                <w:szCs w:val="18"/>
              </w:rPr>
            </w:pPr>
            <w:r>
              <w:rPr>
                <w:rFonts w:hint="eastAsia" w:ascii="宋体" w:hAnsi="宋体" w:eastAsia="宋体"/>
                <w:sz w:val="18"/>
                <w:szCs w:val="18"/>
              </w:rPr>
              <w:t>408</w:t>
            </w:r>
          </w:p>
        </w:tc>
        <w:tc>
          <w:tcPr>
            <w:tcW w:w="270" w:type="pct"/>
            <w:noWrap w:val="0"/>
            <w:vAlign w:val="center"/>
          </w:tcPr>
          <w:p w14:paraId="0B8F92CA">
            <w:pPr>
              <w:pStyle w:val="2"/>
              <w:kinsoku/>
              <w:jc w:val="center"/>
              <w:rPr>
                <w:rFonts w:ascii="宋体" w:hAnsi="宋体" w:eastAsia="宋体"/>
                <w:sz w:val="18"/>
                <w:szCs w:val="18"/>
              </w:rPr>
            </w:pPr>
            <w:r>
              <w:rPr>
                <w:rFonts w:hint="eastAsia" w:ascii="宋体" w:hAnsi="宋体" w:eastAsia="宋体"/>
                <w:sz w:val="18"/>
                <w:szCs w:val="18"/>
              </w:rPr>
              <w:t>26537</w:t>
            </w:r>
          </w:p>
        </w:tc>
        <w:tc>
          <w:tcPr>
            <w:tcW w:w="238" w:type="pct"/>
            <w:noWrap w:val="0"/>
            <w:vAlign w:val="center"/>
          </w:tcPr>
          <w:p w14:paraId="05C30E2C">
            <w:pPr>
              <w:pStyle w:val="2"/>
              <w:kinsoku/>
              <w:jc w:val="center"/>
              <w:rPr>
                <w:rFonts w:ascii="宋体" w:hAnsi="宋体" w:eastAsia="宋体"/>
                <w:sz w:val="18"/>
                <w:szCs w:val="18"/>
              </w:rPr>
            </w:pPr>
          </w:p>
        </w:tc>
        <w:tc>
          <w:tcPr>
            <w:tcW w:w="238" w:type="pct"/>
            <w:noWrap w:val="0"/>
            <w:vAlign w:val="center"/>
          </w:tcPr>
          <w:p w14:paraId="582A88D2">
            <w:pPr>
              <w:pStyle w:val="2"/>
              <w:kinsoku/>
              <w:jc w:val="center"/>
              <w:rPr>
                <w:rFonts w:ascii="宋体" w:hAnsi="宋体" w:eastAsia="宋体"/>
                <w:sz w:val="18"/>
                <w:szCs w:val="18"/>
              </w:rPr>
            </w:pPr>
          </w:p>
        </w:tc>
        <w:tc>
          <w:tcPr>
            <w:tcW w:w="141" w:type="pct"/>
            <w:noWrap w:val="0"/>
            <w:vAlign w:val="center"/>
          </w:tcPr>
          <w:p w14:paraId="625EBBEB">
            <w:pPr>
              <w:pStyle w:val="2"/>
              <w:kinsoku/>
              <w:jc w:val="center"/>
              <w:rPr>
                <w:rFonts w:ascii="宋体" w:hAnsi="宋体" w:eastAsia="宋体"/>
                <w:sz w:val="18"/>
                <w:szCs w:val="18"/>
              </w:rPr>
            </w:pPr>
          </w:p>
        </w:tc>
        <w:tc>
          <w:tcPr>
            <w:tcW w:w="238" w:type="pct"/>
            <w:noWrap w:val="0"/>
            <w:vAlign w:val="center"/>
          </w:tcPr>
          <w:p w14:paraId="330A22A3">
            <w:pPr>
              <w:pStyle w:val="2"/>
              <w:kinsoku/>
              <w:jc w:val="center"/>
              <w:rPr>
                <w:rFonts w:ascii="宋体" w:hAnsi="宋体" w:eastAsia="宋体"/>
                <w:sz w:val="18"/>
                <w:szCs w:val="18"/>
              </w:rPr>
            </w:pPr>
            <w:r>
              <w:rPr>
                <w:rFonts w:hint="eastAsia" w:ascii="宋体" w:hAnsi="宋体" w:eastAsia="宋体"/>
                <w:sz w:val="18"/>
                <w:szCs w:val="18"/>
              </w:rPr>
              <w:t>1112</w:t>
            </w:r>
          </w:p>
        </w:tc>
        <w:tc>
          <w:tcPr>
            <w:tcW w:w="238" w:type="pct"/>
            <w:noWrap w:val="0"/>
            <w:vAlign w:val="center"/>
          </w:tcPr>
          <w:p w14:paraId="0153BBAE">
            <w:pPr>
              <w:pStyle w:val="2"/>
              <w:kinsoku/>
              <w:jc w:val="center"/>
              <w:rPr>
                <w:rFonts w:ascii="宋体" w:hAnsi="宋体" w:eastAsia="宋体"/>
                <w:sz w:val="18"/>
                <w:szCs w:val="18"/>
              </w:rPr>
            </w:pPr>
            <w:r>
              <w:rPr>
                <w:rFonts w:hint="eastAsia" w:ascii="宋体" w:hAnsi="宋体" w:eastAsia="宋体"/>
                <w:sz w:val="18"/>
                <w:szCs w:val="18"/>
              </w:rPr>
              <w:t>729</w:t>
            </w:r>
          </w:p>
        </w:tc>
        <w:tc>
          <w:tcPr>
            <w:tcW w:w="206" w:type="pct"/>
            <w:noWrap w:val="0"/>
            <w:vAlign w:val="center"/>
          </w:tcPr>
          <w:p w14:paraId="17339AE4">
            <w:pPr>
              <w:pStyle w:val="2"/>
              <w:kinsoku/>
              <w:jc w:val="center"/>
              <w:rPr>
                <w:rFonts w:ascii="宋体" w:hAnsi="宋体" w:eastAsia="宋体"/>
                <w:sz w:val="18"/>
                <w:szCs w:val="18"/>
              </w:rPr>
            </w:pPr>
            <w:r>
              <w:rPr>
                <w:rFonts w:hint="eastAsia" w:ascii="宋体" w:hAnsi="宋体" w:eastAsia="宋体"/>
                <w:sz w:val="18"/>
                <w:szCs w:val="18"/>
              </w:rPr>
              <w:t>2014</w:t>
            </w:r>
          </w:p>
        </w:tc>
        <w:tc>
          <w:tcPr>
            <w:tcW w:w="141" w:type="pct"/>
            <w:noWrap w:val="0"/>
            <w:vAlign w:val="center"/>
          </w:tcPr>
          <w:p w14:paraId="52486AB5">
            <w:pPr>
              <w:pStyle w:val="2"/>
              <w:kinsoku/>
              <w:jc w:val="center"/>
              <w:rPr>
                <w:rFonts w:ascii="宋体" w:hAnsi="宋体" w:eastAsia="宋体"/>
                <w:sz w:val="18"/>
                <w:szCs w:val="18"/>
              </w:rPr>
            </w:pPr>
          </w:p>
        </w:tc>
      </w:tr>
      <w:tr w14:paraId="478E1F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300" w:type="pct"/>
            <w:noWrap w:val="0"/>
            <w:vAlign w:val="center"/>
          </w:tcPr>
          <w:p w14:paraId="4203C95B">
            <w:pPr>
              <w:pStyle w:val="2"/>
              <w:kinsoku/>
              <w:jc w:val="center"/>
              <w:rPr>
                <w:rFonts w:ascii="宋体" w:hAnsi="宋体" w:eastAsia="宋体"/>
                <w:sz w:val="18"/>
                <w:szCs w:val="18"/>
              </w:rPr>
            </w:pPr>
            <w:r>
              <w:rPr>
                <w:rFonts w:hint="eastAsia" w:ascii="宋体" w:hAnsi="宋体" w:eastAsia="宋体"/>
                <w:sz w:val="18"/>
                <w:szCs w:val="18"/>
              </w:rPr>
              <w:t>象湖、抚河截污箱涵</w:t>
            </w:r>
          </w:p>
        </w:tc>
        <w:tc>
          <w:tcPr>
            <w:tcW w:w="279" w:type="pct"/>
            <w:noWrap w:val="0"/>
            <w:vAlign w:val="center"/>
          </w:tcPr>
          <w:p w14:paraId="677CCD84">
            <w:pPr>
              <w:pStyle w:val="2"/>
              <w:kinsoku/>
              <w:jc w:val="center"/>
              <w:rPr>
                <w:rFonts w:ascii="宋体" w:hAnsi="宋体" w:eastAsia="宋体"/>
                <w:sz w:val="18"/>
                <w:szCs w:val="18"/>
              </w:rPr>
            </w:pPr>
            <w:r>
              <w:rPr>
                <w:rFonts w:hint="eastAsia" w:ascii="宋体" w:hAnsi="宋体" w:eastAsia="宋体"/>
                <w:sz w:val="18"/>
                <w:szCs w:val="18"/>
              </w:rPr>
              <w:t>昌南大道</w:t>
            </w:r>
          </w:p>
        </w:tc>
        <w:tc>
          <w:tcPr>
            <w:tcW w:w="388" w:type="pct"/>
            <w:noWrap w:val="0"/>
            <w:vAlign w:val="center"/>
          </w:tcPr>
          <w:p w14:paraId="5F3B0BD9">
            <w:pPr>
              <w:pStyle w:val="2"/>
              <w:kinsoku/>
              <w:jc w:val="center"/>
              <w:rPr>
                <w:rFonts w:ascii="宋体" w:hAnsi="宋体" w:eastAsia="宋体"/>
                <w:sz w:val="18"/>
                <w:szCs w:val="18"/>
              </w:rPr>
            </w:pPr>
            <w:r>
              <w:rPr>
                <w:rFonts w:hint="eastAsia" w:ascii="宋体" w:hAnsi="宋体" w:eastAsia="宋体"/>
                <w:sz w:val="18"/>
                <w:szCs w:val="18"/>
              </w:rPr>
              <w:t>滕王阁西侧新洲闸</w:t>
            </w:r>
          </w:p>
        </w:tc>
        <w:tc>
          <w:tcPr>
            <w:tcW w:w="270" w:type="pct"/>
            <w:noWrap w:val="0"/>
            <w:vAlign w:val="center"/>
          </w:tcPr>
          <w:p w14:paraId="43CEF0C3">
            <w:pPr>
              <w:pStyle w:val="2"/>
              <w:kinsoku/>
              <w:jc w:val="center"/>
              <w:rPr>
                <w:rFonts w:ascii="宋体" w:hAnsi="宋体" w:eastAsia="宋体"/>
                <w:sz w:val="18"/>
                <w:szCs w:val="18"/>
              </w:rPr>
            </w:pPr>
            <w:r>
              <w:rPr>
                <w:rFonts w:hint="eastAsia" w:ascii="宋体" w:hAnsi="宋体" w:eastAsia="宋体"/>
                <w:sz w:val="18"/>
                <w:szCs w:val="18"/>
                <w:lang w:eastAsia="zh-CN"/>
              </w:rPr>
              <w:t>15442</w:t>
            </w:r>
          </w:p>
        </w:tc>
        <w:tc>
          <w:tcPr>
            <w:tcW w:w="238" w:type="pct"/>
            <w:noWrap w:val="0"/>
            <w:vAlign w:val="center"/>
          </w:tcPr>
          <w:p w14:paraId="179BDD56">
            <w:pPr>
              <w:pStyle w:val="2"/>
              <w:kinsoku/>
              <w:jc w:val="center"/>
              <w:rPr>
                <w:rFonts w:ascii="宋体" w:hAnsi="宋体" w:eastAsia="宋体"/>
                <w:sz w:val="18"/>
                <w:szCs w:val="18"/>
              </w:rPr>
            </w:pPr>
          </w:p>
        </w:tc>
        <w:tc>
          <w:tcPr>
            <w:tcW w:w="238" w:type="pct"/>
            <w:noWrap w:val="0"/>
            <w:vAlign w:val="center"/>
          </w:tcPr>
          <w:p w14:paraId="5EEEDF6C">
            <w:pPr>
              <w:pStyle w:val="2"/>
              <w:kinsoku/>
              <w:jc w:val="center"/>
              <w:rPr>
                <w:rFonts w:ascii="宋体" w:hAnsi="宋体" w:eastAsia="宋体"/>
                <w:sz w:val="18"/>
                <w:szCs w:val="18"/>
              </w:rPr>
            </w:pPr>
          </w:p>
        </w:tc>
        <w:tc>
          <w:tcPr>
            <w:tcW w:w="270" w:type="pct"/>
            <w:noWrap w:val="0"/>
            <w:vAlign w:val="center"/>
          </w:tcPr>
          <w:p w14:paraId="53FBEBE3">
            <w:pPr>
              <w:pStyle w:val="2"/>
              <w:kinsoku/>
              <w:jc w:val="center"/>
              <w:rPr>
                <w:rFonts w:ascii="宋体" w:hAnsi="宋体" w:eastAsia="宋体"/>
                <w:sz w:val="18"/>
                <w:szCs w:val="18"/>
              </w:rPr>
            </w:pPr>
            <w:r>
              <w:rPr>
                <w:rFonts w:hint="eastAsia" w:ascii="宋体" w:hAnsi="宋体" w:eastAsia="宋体"/>
                <w:sz w:val="18"/>
                <w:szCs w:val="18"/>
                <w:lang w:eastAsia="zh-CN"/>
              </w:rPr>
              <w:t>15442</w:t>
            </w:r>
          </w:p>
        </w:tc>
        <w:tc>
          <w:tcPr>
            <w:tcW w:w="302" w:type="pct"/>
            <w:noWrap w:val="0"/>
            <w:vAlign w:val="center"/>
          </w:tcPr>
          <w:p w14:paraId="072DFC00">
            <w:pPr>
              <w:pStyle w:val="2"/>
              <w:kinsoku/>
              <w:jc w:val="center"/>
              <w:rPr>
                <w:rFonts w:ascii="宋体" w:hAnsi="宋体" w:eastAsia="宋体"/>
                <w:sz w:val="18"/>
                <w:szCs w:val="18"/>
              </w:rPr>
            </w:pPr>
            <w:r>
              <w:rPr>
                <w:rFonts w:hint="eastAsia" w:ascii="宋体" w:hAnsi="宋体" w:eastAsia="宋体"/>
                <w:sz w:val="18"/>
                <w:szCs w:val="18"/>
                <w:lang w:eastAsia="zh-CN"/>
              </w:rPr>
              <w:t>60</w:t>
            </w:r>
          </w:p>
        </w:tc>
        <w:tc>
          <w:tcPr>
            <w:tcW w:w="334" w:type="pct"/>
            <w:noWrap w:val="0"/>
            <w:vAlign w:val="center"/>
          </w:tcPr>
          <w:p w14:paraId="7580E33D">
            <w:pPr>
              <w:pStyle w:val="2"/>
              <w:kinsoku/>
              <w:jc w:val="center"/>
              <w:rPr>
                <w:rFonts w:ascii="宋体" w:hAnsi="宋体" w:eastAsia="宋体"/>
                <w:sz w:val="18"/>
                <w:szCs w:val="18"/>
              </w:rPr>
            </w:pPr>
            <w:r>
              <w:rPr>
                <w:rFonts w:hint="eastAsia" w:ascii="宋体" w:hAnsi="宋体" w:eastAsia="宋体"/>
                <w:sz w:val="18"/>
                <w:szCs w:val="18"/>
                <w:lang w:eastAsia="zh-CN"/>
              </w:rPr>
              <w:t>92</w:t>
            </w:r>
          </w:p>
        </w:tc>
        <w:tc>
          <w:tcPr>
            <w:tcW w:w="334" w:type="pct"/>
            <w:noWrap w:val="0"/>
            <w:vAlign w:val="center"/>
          </w:tcPr>
          <w:p w14:paraId="77093CF7">
            <w:pPr>
              <w:pStyle w:val="2"/>
              <w:kinsoku/>
              <w:jc w:val="center"/>
              <w:rPr>
                <w:rFonts w:ascii="宋体" w:hAnsi="宋体" w:eastAsia="宋体"/>
                <w:sz w:val="18"/>
                <w:szCs w:val="18"/>
              </w:rPr>
            </w:pPr>
            <w:r>
              <w:rPr>
                <w:rFonts w:hint="eastAsia" w:ascii="宋体" w:hAnsi="宋体" w:eastAsia="宋体"/>
                <w:sz w:val="18"/>
                <w:szCs w:val="18"/>
                <w:lang w:eastAsia="zh-CN"/>
              </w:rPr>
              <w:t>15290</w:t>
            </w:r>
          </w:p>
        </w:tc>
        <w:tc>
          <w:tcPr>
            <w:tcW w:w="336" w:type="pct"/>
            <w:noWrap w:val="0"/>
            <w:vAlign w:val="center"/>
          </w:tcPr>
          <w:p w14:paraId="279EB9C2">
            <w:pPr>
              <w:pStyle w:val="2"/>
              <w:kinsoku/>
              <w:jc w:val="center"/>
              <w:rPr>
                <w:rFonts w:ascii="宋体" w:hAnsi="宋体" w:eastAsia="宋体"/>
                <w:sz w:val="18"/>
                <w:szCs w:val="18"/>
              </w:rPr>
            </w:pPr>
          </w:p>
        </w:tc>
        <w:tc>
          <w:tcPr>
            <w:tcW w:w="270" w:type="pct"/>
            <w:noWrap w:val="0"/>
            <w:vAlign w:val="center"/>
          </w:tcPr>
          <w:p w14:paraId="2FB3B966">
            <w:pPr>
              <w:pStyle w:val="2"/>
              <w:kinsoku/>
              <w:jc w:val="center"/>
              <w:rPr>
                <w:rFonts w:ascii="宋体" w:hAnsi="宋体" w:eastAsia="宋体"/>
                <w:sz w:val="18"/>
                <w:szCs w:val="18"/>
              </w:rPr>
            </w:pPr>
            <w:r>
              <w:rPr>
                <w:rFonts w:hint="eastAsia" w:ascii="宋体" w:hAnsi="宋体" w:eastAsia="宋体"/>
                <w:sz w:val="18"/>
                <w:szCs w:val="18"/>
                <w:lang w:eastAsia="zh-CN"/>
              </w:rPr>
              <w:t>15442</w:t>
            </w:r>
          </w:p>
        </w:tc>
        <w:tc>
          <w:tcPr>
            <w:tcW w:w="238" w:type="pct"/>
            <w:noWrap w:val="0"/>
            <w:vAlign w:val="center"/>
          </w:tcPr>
          <w:p w14:paraId="7FA41D92">
            <w:pPr>
              <w:pStyle w:val="2"/>
              <w:kinsoku/>
              <w:jc w:val="center"/>
              <w:rPr>
                <w:rFonts w:ascii="宋体" w:hAnsi="宋体" w:eastAsia="宋体"/>
                <w:sz w:val="18"/>
                <w:szCs w:val="18"/>
              </w:rPr>
            </w:pPr>
          </w:p>
        </w:tc>
        <w:tc>
          <w:tcPr>
            <w:tcW w:w="238" w:type="pct"/>
            <w:noWrap w:val="0"/>
            <w:vAlign w:val="center"/>
          </w:tcPr>
          <w:p w14:paraId="7C9B9D75">
            <w:pPr>
              <w:pStyle w:val="2"/>
              <w:kinsoku/>
              <w:jc w:val="center"/>
              <w:rPr>
                <w:rFonts w:ascii="宋体" w:hAnsi="宋体" w:eastAsia="宋体"/>
                <w:sz w:val="18"/>
                <w:szCs w:val="18"/>
              </w:rPr>
            </w:pPr>
          </w:p>
        </w:tc>
        <w:tc>
          <w:tcPr>
            <w:tcW w:w="141" w:type="pct"/>
            <w:noWrap w:val="0"/>
            <w:vAlign w:val="center"/>
          </w:tcPr>
          <w:p w14:paraId="0B1C9C9D">
            <w:pPr>
              <w:pStyle w:val="2"/>
              <w:kinsoku/>
              <w:jc w:val="center"/>
              <w:rPr>
                <w:rFonts w:ascii="宋体" w:hAnsi="宋体" w:eastAsia="宋体"/>
                <w:sz w:val="18"/>
                <w:szCs w:val="18"/>
              </w:rPr>
            </w:pPr>
          </w:p>
        </w:tc>
        <w:tc>
          <w:tcPr>
            <w:tcW w:w="238" w:type="pct"/>
            <w:noWrap w:val="0"/>
            <w:vAlign w:val="center"/>
          </w:tcPr>
          <w:p w14:paraId="285A9D54">
            <w:pPr>
              <w:pStyle w:val="2"/>
              <w:kinsoku/>
              <w:jc w:val="center"/>
              <w:rPr>
                <w:rFonts w:ascii="宋体" w:hAnsi="宋体" w:eastAsia="宋体"/>
                <w:sz w:val="18"/>
                <w:szCs w:val="18"/>
              </w:rPr>
            </w:pPr>
          </w:p>
        </w:tc>
        <w:tc>
          <w:tcPr>
            <w:tcW w:w="238" w:type="pct"/>
            <w:noWrap w:val="0"/>
            <w:vAlign w:val="center"/>
          </w:tcPr>
          <w:p w14:paraId="56814A7C">
            <w:pPr>
              <w:pStyle w:val="2"/>
              <w:kinsoku/>
              <w:jc w:val="center"/>
              <w:rPr>
                <w:rFonts w:ascii="宋体" w:hAnsi="宋体" w:eastAsia="宋体"/>
                <w:sz w:val="18"/>
                <w:szCs w:val="18"/>
              </w:rPr>
            </w:pPr>
            <w:r>
              <w:rPr>
                <w:rFonts w:hint="eastAsia" w:ascii="宋体" w:hAnsi="宋体" w:eastAsia="宋体"/>
                <w:sz w:val="18"/>
                <w:szCs w:val="18"/>
                <w:lang w:eastAsia="zh-CN"/>
              </w:rPr>
              <w:t>216</w:t>
            </w:r>
          </w:p>
        </w:tc>
        <w:tc>
          <w:tcPr>
            <w:tcW w:w="206" w:type="pct"/>
            <w:noWrap w:val="0"/>
            <w:vAlign w:val="center"/>
          </w:tcPr>
          <w:p w14:paraId="35863F8B">
            <w:pPr>
              <w:pStyle w:val="2"/>
              <w:kinsoku/>
              <w:jc w:val="center"/>
              <w:rPr>
                <w:rFonts w:ascii="宋体" w:hAnsi="宋体" w:eastAsia="宋体"/>
                <w:sz w:val="18"/>
                <w:szCs w:val="18"/>
              </w:rPr>
            </w:pPr>
            <w:r>
              <w:rPr>
                <w:rFonts w:hint="eastAsia" w:ascii="宋体" w:hAnsi="宋体" w:eastAsia="宋体"/>
                <w:sz w:val="18"/>
                <w:szCs w:val="18"/>
                <w:lang w:eastAsia="zh-CN"/>
              </w:rPr>
              <w:t>2015</w:t>
            </w:r>
          </w:p>
        </w:tc>
        <w:tc>
          <w:tcPr>
            <w:tcW w:w="141" w:type="pct"/>
            <w:noWrap w:val="0"/>
            <w:vAlign w:val="center"/>
          </w:tcPr>
          <w:p w14:paraId="0467036A">
            <w:pPr>
              <w:pStyle w:val="2"/>
              <w:kinsoku/>
              <w:jc w:val="center"/>
              <w:rPr>
                <w:rFonts w:ascii="宋体" w:hAnsi="宋体" w:eastAsia="宋体"/>
                <w:sz w:val="18"/>
                <w:szCs w:val="18"/>
              </w:rPr>
            </w:pPr>
          </w:p>
        </w:tc>
      </w:tr>
      <w:tr w14:paraId="091C8E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300" w:type="pct"/>
            <w:noWrap w:val="0"/>
            <w:vAlign w:val="center"/>
          </w:tcPr>
          <w:p w14:paraId="3A7DC57E">
            <w:pPr>
              <w:pStyle w:val="2"/>
              <w:kinsoku/>
              <w:jc w:val="center"/>
              <w:rPr>
                <w:rFonts w:ascii="宋体" w:hAnsi="宋体" w:eastAsia="宋体"/>
                <w:sz w:val="18"/>
                <w:szCs w:val="18"/>
              </w:rPr>
            </w:pPr>
            <w:r>
              <w:rPr>
                <w:rFonts w:hint="eastAsia" w:ascii="宋体" w:hAnsi="宋体" w:eastAsia="宋体"/>
                <w:sz w:val="18"/>
                <w:szCs w:val="18"/>
              </w:rPr>
              <w:t>老城区改造工程</w:t>
            </w:r>
          </w:p>
        </w:tc>
        <w:tc>
          <w:tcPr>
            <w:tcW w:w="279" w:type="pct"/>
            <w:noWrap w:val="0"/>
            <w:vAlign w:val="center"/>
          </w:tcPr>
          <w:p w14:paraId="2AD3883C">
            <w:pPr>
              <w:pStyle w:val="2"/>
              <w:kinsoku/>
              <w:jc w:val="center"/>
              <w:rPr>
                <w:rFonts w:ascii="宋体" w:hAnsi="宋体" w:eastAsia="宋体"/>
                <w:sz w:val="18"/>
                <w:szCs w:val="18"/>
              </w:rPr>
            </w:pPr>
          </w:p>
        </w:tc>
        <w:tc>
          <w:tcPr>
            <w:tcW w:w="388" w:type="pct"/>
            <w:noWrap w:val="0"/>
            <w:vAlign w:val="center"/>
          </w:tcPr>
          <w:p w14:paraId="56CFA736">
            <w:pPr>
              <w:pStyle w:val="2"/>
              <w:kinsoku/>
              <w:jc w:val="center"/>
              <w:rPr>
                <w:rFonts w:ascii="宋体" w:hAnsi="宋体" w:eastAsia="宋体"/>
                <w:sz w:val="18"/>
                <w:szCs w:val="18"/>
              </w:rPr>
            </w:pPr>
          </w:p>
        </w:tc>
        <w:tc>
          <w:tcPr>
            <w:tcW w:w="270" w:type="pct"/>
            <w:noWrap w:val="0"/>
            <w:vAlign w:val="center"/>
          </w:tcPr>
          <w:p w14:paraId="5FC14B56">
            <w:pPr>
              <w:pStyle w:val="2"/>
              <w:kinsoku/>
              <w:jc w:val="center"/>
              <w:rPr>
                <w:rFonts w:ascii="宋体" w:hAnsi="宋体" w:eastAsia="宋体"/>
                <w:sz w:val="18"/>
                <w:szCs w:val="18"/>
              </w:rPr>
            </w:pPr>
            <w:r>
              <w:rPr>
                <w:rFonts w:hint="eastAsia" w:ascii="宋体" w:hAnsi="宋体" w:eastAsia="宋体"/>
                <w:sz w:val="18"/>
                <w:szCs w:val="18"/>
                <w:lang w:eastAsia="zh-CN"/>
              </w:rPr>
              <w:t>4268</w:t>
            </w:r>
          </w:p>
        </w:tc>
        <w:tc>
          <w:tcPr>
            <w:tcW w:w="238" w:type="pct"/>
            <w:noWrap w:val="0"/>
            <w:vAlign w:val="center"/>
          </w:tcPr>
          <w:p w14:paraId="7FDBB60F">
            <w:pPr>
              <w:pStyle w:val="2"/>
              <w:kinsoku/>
              <w:jc w:val="center"/>
              <w:rPr>
                <w:rFonts w:ascii="宋体" w:hAnsi="宋体" w:eastAsia="宋体"/>
                <w:sz w:val="18"/>
                <w:szCs w:val="18"/>
              </w:rPr>
            </w:pPr>
          </w:p>
        </w:tc>
        <w:tc>
          <w:tcPr>
            <w:tcW w:w="238" w:type="pct"/>
            <w:noWrap w:val="0"/>
            <w:vAlign w:val="center"/>
          </w:tcPr>
          <w:p w14:paraId="1D35D701">
            <w:pPr>
              <w:pStyle w:val="2"/>
              <w:kinsoku/>
              <w:jc w:val="center"/>
              <w:rPr>
                <w:rFonts w:ascii="宋体" w:hAnsi="宋体" w:eastAsia="宋体"/>
                <w:sz w:val="18"/>
                <w:szCs w:val="18"/>
              </w:rPr>
            </w:pPr>
          </w:p>
        </w:tc>
        <w:tc>
          <w:tcPr>
            <w:tcW w:w="270" w:type="pct"/>
            <w:noWrap w:val="0"/>
            <w:vAlign w:val="center"/>
          </w:tcPr>
          <w:p w14:paraId="1E2FA622">
            <w:pPr>
              <w:pStyle w:val="2"/>
              <w:kinsoku/>
              <w:jc w:val="center"/>
              <w:rPr>
                <w:rFonts w:ascii="宋体" w:hAnsi="宋体" w:eastAsia="宋体"/>
                <w:sz w:val="18"/>
                <w:szCs w:val="18"/>
              </w:rPr>
            </w:pPr>
            <w:r>
              <w:rPr>
                <w:rFonts w:hint="eastAsia" w:ascii="宋体" w:hAnsi="宋体" w:eastAsia="宋体"/>
                <w:sz w:val="18"/>
                <w:szCs w:val="18"/>
                <w:lang w:eastAsia="zh-CN"/>
              </w:rPr>
              <w:t>4268</w:t>
            </w:r>
          </w:p>
        </w:tc>
        <w:tc>
          <w:tcPr>
            <w:tcW w:w="302" w:type="pct"/>
            <w:noWrap w:val="0"/>
            <w:vAlign w:val="center"/>
          </w:tcPr>
          <w:p w14:paraId="0D669DE3">
            <w:pPr>
              <w:pStyle w:val="2"/>
              <w:kinsoku/>
              <w:jc w:val="center"/>
              <w:rPr>
                <w:rFonts w:ascii="宋体" w:hAnsi="宋体" w:eastAsia="宋体"/>
                <w:sz w:val="18"/>
                <w:szCs w:val="18"/>
              </w:rPr>
            </w:pPr>
            <w:r>
              <w:rPr>
                <w:rFonts w:hint="eastAsia" w:ascii="宋体" w:hAnsi="宋体" w:eastAsia="宋体"/>
                <w:sz w:val="18"/>
                <w:szCs w:val="18"/>
                <w:lang w:eastAsia="zh-CN"/>
              </w:rPr>
              <w:t>1467</w:t>
            </w:r>
          </w:p>
        </w:tc>
        <w:tc>
          <w:tcPr>
            <w:tcW w:w="334" w:type="pct"/>
            <w:noWrap w:val="0"/>
            <w:vAlign w:val="center"/>
          </w:tcPr>
          <w:p w14:paraId="3A51014D">
            <w:pPr>
              <w:pStyle w:val="2"/>
              <w:kinsoku/>
              <w:jc w:val="center"/>
              <w:rPr>
                <w:rFonts w:ascii="宋体" w:hAnsi="宋体" w:eastAsia="宋体"/>
                <w:sz w:val="18"/>
                <w:szCs w:val="18"/>
              </w:rPr>
            </w:pPr>
            <w:r>
              <w:rPr>
                <w:rFonts w:hint="eastAsia" w:ascii="宋体" w:hAnsi="宋体" w:eastAsia="宋体"/>
                <w:sz w:val="18"/>
                <w:szCs w:val="18"/>
                <w:lang w:eastAsia="zh-CN"/>
              </w:rPr>
              <w:t>842</w:t>
            </w:r>
          </w:p>
        </w:tc>
        <w:tc>
          <w:tcPr>
            <w:tcW w:w="334" w:type="pct"/>
            <w:noWrap w:val="0"/>
            <w:vAlign w:val="center"/>
          </w:tcPr>
          <w:p w14:paraId="6A791BB3">
            <w:pPr>
              <w:pStyle w:val="2"/>
              <w:kinsoku/>
              <w:jc w:val="center"/>
              <w:rPr>
                <w:rFonts w:ascii="宋体" w:hAnsi="宋体" w:eastAsia="宋体"/>
                <w:sz w:val="18"/>
                <w:szCs w:val="18"/>
              </w:rPr>
            </w:pPr>
            <w:r>
              <w:rPr>
                <w:rFonts w:hint="eastAsia" w:ascii="宋体" w:hAnsi="宋体" w:eastAsia="宋体"/>
                <w:sz w:val="18"/>
                <w:szCs w:val="18"/>
                <w:lang w:eastAsia="zh-CN"/>
              </w:rPr>
              <w:t>1959</w:t>
            </w:r>
          </w:p>
        </w:tc>
        <w:tc>
          <w:tcPr>
            <w:tcW w:w="336" w:type="pct"/>
            <w:noWrap w:val="0"/>
            <w:vAlign w:val="center"/>
          </w:tcPr>
          <w:p w14:paraId="42DC7FCB">
            <w:pPr>
              <w:pStyle w:val="2"/>
              <w:kinsoku/>
              <w:jc w:val="center"/>
              <w:rPr>
                <w:rFonts w:ascii="宋体" w:hAnsi="宋体" w:eastAsia="宋体"/>
                <w:sz w:val="18"/>
                <w:szCs w:val="18"/>
              </w:rPr>
            </w:pPr>
          </w:p>
        </w:tc>
        <w:tc>
          <w:tcPr>
            <w:tcW w:w="270" w:type="pct"/>
            <w:noWrap w:val="0"/>
            <w:vAlign w:val="center"/>
          </w:tcPr>
          <w:p w14:paraId="4C06BBE2">
            <w:pPr>
              <w:pStyle w:val="2"/>
              <w:kinsoku/>
              <w:jc w:val="center"/>
              <w:rPr>
                <w:rFonts w:ascii="宋体" w:hAnsi="宋体" w:eastAsia="宋体"/>
                <w:sz w:val="18"/>
                <w:szCs w:val="18"/>
              </w:rPr>
            </w:pPr>
            <w:r>
              <w:rPr>
                <w:rFonts w:hint="eastAsia" w:ascii="宋体" w:hAnsi="宋体" w:eastAsia="宋体"/>
                <w:sz w:val="18"/>
                <w:szCs w:val="18"/>
                <w:lang w:eastAsia="zh-CN"/>
              </w:rPr>
              <w:t>43</w:t>
            </w:r>
          </w:p>
        </w:tc>
        <w:tc>
          <w:tcPr>
            <w:tcW w:w="238" w:type="pct"/>
            <w:noWrap w:val="0"/>
            <w:vAlign w:val="center"/>
          </w:tcPr>
          <w:p w14:paraId="4B27E3BD">
            <w:pPr>
              <w:pStyle w:val="2"/>
              <w:kinsoku/>
              <w:jc w:val="center"/>
              <w:rPr>
                <w:rFonts w:ascii="宋体" w:hAnsi="宋体" w:eastAsia="宋体"/>
                <w:sz w:val="18"/>
                <w:szCs w:val="18"/>
              </w:rPr>
            </w:pPr>
            <w:r>
              <w:rPr>
                <w:rFonts w:hint="eastAsia" w:ascii="宋体" w:hAnsi="宋体" w:eastAsia="宋体"/>
                <w:sz w:val="18"/>
                <w:szCs w:val="18"/>
                <w:lang w:eastAsia="zh-CN"/>
              </w:rPr>
              <w:t>2802</w:t>
            </w:r>
          </w:p>
        </w:tc>
        <w:tc>
          <w:tcPr>
            <w:tcW w:w="238" w:type="pct"/>
            <w:noWrap w:val="0"/>
            <w:vAlign w:val="center"/>
          </w:tcPr>
          <w:p w14:paraId="7709DCD5">
            <w:pPr>
              <w:pStyle w:val="2"/>
              <w:kinsoku/>
              <w:jc w:val="center"/>
              <w:rPr>
                <w:rFonts w:ascii="宋体" w:hAnsi="宋体" w:eastAsia="宋体"/>
                <w:sz w:val="18"/>
                <w:szCs w:val="18"/>
              </w:rPr>
            </w:pPr>
            <w:r>
              <w:rPr>
                <w:rFonts w:hint="eastAsia" w:ascii="宋体" w:hAnsi="宋体" w:eastAsia="宋体"/>
                <w:sz w:val="18"/>
                <w:szCs w:val="18"/>
                <w:lang w:eastAsia="zh-CN"/>
              </w:rPr>
              <w:t>1423</w:t>
            </w:r>
          </w:p>
        </w:tc>
        <w:tc>
          <w:tcPr>
            <w:tcW w:w="141" w:type="pct"/>
            <w:noWrap w:val="0"/>
            <w:vAlign w:val="center"/>
          </w:tcPr>
          <w:p w14:paraId="5F11B8E8">
            <w:pPr>
              <w:pStyle w:val="2"/>
              <w:kinsoku/>
              <w:jc w:val="center"/>
              <w:rPr>
                <w:rFonts w:ascii="宋体" w:hAnsi="宋体" w:eastAsia="宋体"/>
                <w:sz w:val="18"/>
                <w:szCs w:val="18"/>
              </w:rPr>
            </w:pPr>
          </w:p>
        </w:tc>
        <w:tc>
          <w:tcPr>
            <w:tcW w:w="238" w:type="pct"/>
            <w:noWrap w:val="0"/>
            <w:vAlign w:val="center"/>
          </w:tcPr>
          <w:p w14:paraId="08D167A8">
            <w:pPr>
              <w:pStyle w:val="2"/>
              <w:kinsoku/>
              <w:jc w:val="center"/>
              <w:rPr>
                <w:rFonts w:ascii="宋体" w:hAnsi="宋体" w:eastAsia="宋体"/>
                <w:sz w:val="18"/>
                <w:szCs w:val="18"/>
              </w:rPr>
            </w:pPr>
            <w:r>
              <w:rPr>
                <w:rFonts w:hint="eastAsia" w:ascii="宋体" w:hAnsi="宋体" w:eastAsia="宋体"/>
                <w:sz w:val="18"/>
                <w:szCs w:val="18"/>
                <w:lang w:eastAsia="zh-CN"/>
              </w:rPr>
              <w:t>229</w:t>
            </w:r>
          </w:p>
        </w:tc>
        <w:tc>
          <w:tcPr>
            <w:tcW w:w="238" w:type="pct"/>
            <w:noWrap w:val="0"/>
            <w:vAlign w:val="center"/>
          </w:tcPr>
          <w:p w14:paraId="19C1A422">
            <w:pPr>
              <w:pStyle w:val="2"/>
              <w:kinsoku/>
              <w:jc w:val="center"/>
              <w:rPr>
                <w:rFonts w:ascii="宋体" w:hAnsi="宋体" w:eastAsia="宋体"/>
                <w:sz w:val="18"/>
                <w:szCs w:val="18"/>
              </w:rPr>
            </w:pPr>
            <w:r>
              <w:rPr>
                <w:rFonts w:hint="eastAsia" w:ascii="宋体" w:hAnsi="宋体" w:eastAsia="宋体"/>
                <w:sz w:val="18"/>
                <w:szCs w:val="18"/>
                <w:lang w:eastAsia="zh-CN"/>
              </w:rPr>
              <w:t>65</w:t>
            </w:r>
          </w:p>
        </w:tc>
        <w:tc>
          <w:tcPr>
            <w:tcW w:w="206" w:type="pct"/>
            <w:noWrap w:val="0"/>
            <w:vAlign w:val="center"/>
          </w:tcPr>
          <w:p w14:paraId="1BBED550">
            <w:pPr>
              <w:pStyle w:val="2"/>
              <w:kinsoku/>
              <w:jc w:val="center"/>
              <w:rPr>
                <w:rFonts w:ascii="宋体" w:hAnsi="宋体" w:eastAsia="宋体"/>
                <w:sz w:val="18"/>
                <w:szCs w:val="18"/>
              </w:rPr>
            </w:pPr>
            <w:r>
              <w:rPr>
                <w:rFonts w:hint="eastAsia" w:ascii="宋体" w:hAnsi="宋体" w:eastAsia="宋体"/>
                <w:sz w:val="18"/>
                <w:szCs w:val="18"/>
                <w:lang w:eastAsia="zh-CN"/>
              </w:rPr>
              <w:t>2014</w:t>
            </w:r>
          </w:p>
        </w:tc>
        <w:tc>
          <w:tcPr>
            <w:tcW w:w="141" w:type="pct"/>
            <w:noWrap w:val="0"/>
            <w:vAlign w:val="center"/>
          </w:tcPr>
          <w:p w14:paraId="03E648E2">
            <w:pPr>
              <w:pStyle w:val="2"/>
              <w:kinsoku/>
              <w:jc w:val="center"/>
              <w:rPr>
                <w:rFonts w:ascii="宋体" w:hAnsi="宋体" w:eastAsia="宋体"/>
                <w:sz w:val="18"/>
                <w:szCs w:val="18"/>
              </w:rPr>
            </w:pPr>
          </w:p>
        </w:tc>
      </w:tr>
      <w:tr w14:paraId="655741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300" w:type="pct"/>
            <w:noWrap w:val="0"/>
            <w:vAlign w:val="center"/>
          </w:tcPr>
          <w:p w14:paraId="4DA50DFE">
            <w:pPr>
              <w:pStyle w:val="2"/>
              <w:kinsoku/>
              <w:jc w:val="center"/>
              <w:rPr>
                <w:rFonts w:ascii="宋体" w:hAnsi="宋体" w:eastAsia="宋体"/>
                <w:sz w:val="18"/>
                <w:szCs w:val="18"/>
              </w:rPr>
            </w:pPr>
            <w:r>
              <w:rPr>
                <w:rFonts w:hint="eastAsia" w:ascii="宋体" w:hAnsi="宋体" w:eastAsia="宋体"/>
                <w:sz w:val="18"/>
                <w:szCs w:val="18"/>
              </w:rPr>
              <w:t>市管41条道路接户管</w:t>
            </w:r>
          </w:p>
        </w:tc>
        <w:tc>
          <w:tcPr>
            <w:tcW w:w="279" w:type="pct"/>
            <w:noWrap w:val="0"/>
            <w:vAlign w:val="center"/>
          </w:tcPr>
          <w:p w14:paraId="66130299">
            <w:pPr>
              <w:pStyle w:val="2"/>
              <w:kinsoku/>
              <w:jc w:val="center"/>
              <w:rPr>
                <w:rFonts w:ascii="宋体" w:hAnsi="宋体" w:eastAsia="宋体"/>
                <w:sz w:val="18"/>
                <w:szCs w:val="18"/>
              </w:rPr>
            </w:pPr>
          </w:p>
        </w:tc>
        <w:tc>
          <w:tcPr>
            <w:tcW w:w="388" w:type="pct"/>
            <w:noWrap w:val="0"/>
            <w:vAlign w:val="center"/>
          </w:tcPr>
          <w:p w14:paraId="4B674658">
            <w:pPr>
              <w:pStyle w:val="2"/>
              <w:kinsoku/>
              <w:jc w:val="center"/>
              <w:rPr>
                <w:rFonts w:ascii="宋体" w:hAnsi="宋体" w:eastAsia="宋体"/>
                <w:sz w:val="18"/>
                <w:szCs w:val="18"/>
              </w:rPr>
            </w:pPr>
          </w:p>
        </w:tc>
        <w:tc>
          <w:tcPr>
            <w:tcW w:w="270" w:type="pct"/>
            <w:noWrap w:val="0"/>
            <w:vAlign w:val="center"/>
          </w:tcPr>
          <w:p w14:paraId="5770F694">
            <w:pPr>
              <w:pStyle w:val="2"/>
              <w:kinsoku/>
              <w:jc w:val="center"/>
              <w:rPr>
                <w:rFonts w:ascii="宋体" w:hAnsi="宋体" w:eastAsia="宋体"/>
                <w:sz w:val="18"/>
                <w:szCs w:val="18"/>
              </w:rPr>
            </w:pPr>
            <w:r>
              <w:rPr>
                <w:rFonts w:hint="eastAsia" w:ascii="宋体" w:hAnsi="宋体" w:eastAsia="宋体"/>
                <w:sz w:val="18"/>
                <w:szCs w:val="18"/>
              </w:rPr>
              <w:t>44884</w:t>
            </w:r>
          </w:p>
        </w:tc>
        <w:tc>
          <w:tcPr>
            <w:tcW w:w="238" w:type="pct"/>
            <w:noWrap w:val="0"/>
            <w:vAlign w:val="center"/>
          </w:tcPr>
          <w:p w14:paraId="0D736F8D">
            <w:pPr>
              <w:pStyle w:val="2"/>
              <w:kinsoku/>
              <w:jc w:val="center"/>
              <w:rPr>
                <w:rFonts w:ascii="宋体" w:hAnsi="宋体" w:eastAsia="宋体"/>
                <w:sz w:val="18"/>
                <w:szCs w:val="18"/>
              </w:rPr>
            </w:pPr>
          </w:p>
        </w:tc>
        <w:tc>
          <w:tcPr>
            <w:tcW w:w="238" w:type="pct"/>
            <w:noWrap w:val="0"/>
            <w:vAlign w:val="center"/>
          </w:tcPr>
          <w:p w14:paraId="29774C8E">
            <w:pPr>
              <w:pStyle w:val="2"/>
              <w:kinsoku/>
              <w:jc w:val="center"/>
              <w:rPr>
                <w:rFonts w:ascii="宋体" w:hAnsi="宋体" w:eastAsia="宋体"/>
                <w:sz w:val="18"/>
                <w:szCs w:val="18"/>
              </w:rPr>
            </w:pPr>
          </w:p>
        </w:tc>
        <w:tc>
          <w:tcPr>
            <w:tcW w:w="270" w:type="pct"/>
            <w:noWrap w:val="0"/>
            <w:vAlign w:val="center"/>
          </w:tcPr>
          <w:p w14:paraId="4E93EB43">
            <w:pPr>
              <w:pStyle w:val="2"/>
              <w:kinsoku/>
              <w:jc w:val="center"/>
              <w:rPr>
                <w:rFonts w:ascii="宋体" w:hAnsi="宋体" w:eastAsia="宋体"/>
                <w:sz w:val="18"/>
                <w:szCs w:val="18"/>
              </w:rPr>
            </w:pPr>
            <w:r>
              <w:rPr>
                <w:rFonts w:hint="eastAsia" w:ascii="宋体" w:hAnsi="宋体" w:eastAsia="宋体"/>
                <w:sz w:val="18"/>
                <w:szCs w:val="18"/>
              </w:rPr>
              <w:t>44884</w:t>
            </w:r>
          </w:p>
        </w:tc>
        <w:tc>
          <w:tcPr>
            <w:tcW w:w="302" w:type="pct"/>
            <w:noWrap w:val="0"/>
            <w:vAlign w:val="center"/>
          </w:tcPr>
          <w:p w14:paraId="47B7C42C">
            <w:pPr>
              <w:pStyle w:val="2"/>
              <w:kinsoku/>
              <w:jc w:val="center"/>
              <w:rPr>
                <w:rFonts w:ascii="宋体" w:hAnsi="宋体" w:eastAsia="宋体"/>
                <w:sz w:val="18"/>
                <w:szCs w:val="18"/>
              </w:rPr>
            </w:pPr>
            <w:r>
              <w:rPr>
                <w:rFonts w:hint="eastAsia" w:ascii="宋体" w:hAnsi="宋体" w:eastAsia="宋体"/>
                <w:sz w:val="18"/>
                <w:szCs w:val="18"/>
              </w:rPr>
              <w:t>44864</w:t>
            </w:r>
          </w:p>
        </w:tc>
        <w:tc>
          <w:tcPr>
            <w:tcW w:w="334" w:type="pct"/>
            <w:noWrap w:val="0"/>
            <w:vAlign w:val="center"/>
          </w:tcPr>
          <w:p w14:paraId="33F3C867">
            <w:pPr>
              <w:pStyle w:val="2"/>
              <w:kinsoku/>
              <w:jc w:val="center"/>
              <w:rPr>
                <w:rFonts w:ascii="宋体" w:hAnsi="宋体" w:eastAsia="宋体"/>
                <w:sz w:val="18"/>
                <w:szCs w:val="18"/>
              </w:rPr>
            </w:pPr>
          </w:p>
        </w:tc>
        <w:tc>
          <w:tcPr>
            <w:tcW w:w="334" w:type="pct"/>
            <w:noWrap w:val="0"/>
            <w:vAlign w:val="center"/>
          </w:tcPr>
          <w:p w14:paraId="46100ABA">
            <w:pPr>
              <w:pStyle w:val="2"/>
              <w:kinsoku/>
              <w:jc w:val="center"/>
              <w:rPr>
                <w:rFonts w:ascii="宋体" w:hAnsi="宋体" w:eastAsia="宋体"/>
                <w:sz w:val="18"/>
                <w:szCs w:val="18"/>
              </w:rPr>
            </w:pPr>
          </w:p>
        </w:tc>
        <w:tc>
          <w:tcPr>
            <w:tcW w:w="336" w:type="pct"/>
            <w:noWrap w:val="0"/>
            <w:vAlign w:val="center"/>
          </w:tcPr>
          <w:p w14:paraId="1EFAE22B">
            <w:pPr>
              <w:pStyle w:val="2"/>
              <w:kinsoku/>
              <w:jc w:val="center"/>
              <w:rPr>
                <w:rFonts w:ascii="宋体" w:hAnsi="宋体" w:eastAsia="宋体"/>
                <w:sz w:val="18"/>
                <w:szCs w:val="18"/>
              </w:rPr>
            </w:pPr>
            <w:r>
              <w:rPr>
                <w:rFonts w:hint="eastAsia" w:ascii="宋体" w:hAnsi="宋体" w:eastAsia="宋体"/>
                <w:sz w:val="18"/>
                <w:szCs w:val="18"/>
              </w:rPr>
              <w:t>20</w:t>
            </w:r>
          </w:p>
        </w:tc>
        <w:tc>
          <w:tcPr>
            <w:tcW w:w="270" w:type="pct"/>
            <w:noWrap w:val="0"/>
            <w:vAlign w:val="center"/>
          </w:tcPr>
          <w:p w14:paraId="289CBF32">
            <w:pPr>
              <w:pStyle w:val="2"/>
              <w:kinsoku/>
              <w:jc w:val="center"/>
              <w:rPr>
                <w:rFonts w:ascii="宋体" w:hAnsi="宋体" w:eastAsia="宋体"/>
                <w:sz w:val="18"/>
                <w:szCs w:val="18"/>
              </w:rPr>
            </w:pPr>
            <w:r>
              <w:rPr>
                <w:rFonts w:hint="eastAsia" w:ascii="宋体" w:hAnsi="宋体" w:eastAsia="宋体"/>
                <w:sz w:val="18"/>
                <w:szCs w:val="18"/>
              </w:rPr>
              <w:t>44884</w:t>
            </w:r>
          </w:p>
        </w:tc>
        <w:tc>
          <w:tcPr>
            <w:tcW w:w="238" w:type="pct"/>
            <w:noWrap w:val="0"/>
            <w:vAlign w:val="center"/>
          </w:tcPr>
          <w:p w14:paraId="527F6EC8">
            <w:pPr>
              <w:pStyle w:val="2"/>
              <w:kinsoku/>
              <w:jc w:val="center"/>
              <w:rPr>
                <w:rFonts w:ascii="宋体" w:hAnsi="宋体" w:eastAsia="宋体"/>
                <w:sz w:val="18"/>
                <w:szCs w:val="18"/>
              </w:rPr>
            </w:pPr>
          </w:p>
        </w:tc>
        <w:tc>
          <w:tcPr>
            <w:tcW w:w="238" w:type="pct"/>
            <w:noWrap w:val="0"/>
            <w:vAlign w:val="center"/>
          </w:tcPr>
          <w:p w14:paraId="4525FF6D">
            <w:pPr>
              <w:pStyle w:val="2"/>
              <w:kinsoku/>
              <w:jc w:val="center"/>
              <w:rPr>
                <w:rFonts w:ascii="宋体" w:hAnsi="宋体" w:eastAsia="宋体"/>
                <w:sz w:val="18"/>
                <w:szCs w:val="18"/>
              </w:rPr>
            </w:pPr>
          </w:p>
        </w:tc>
        <w:tc>
          <w:tcPr>
            <w:tcW w:w="141" w:type="pct"/>
            <w:noWrap w:val="0"/>
            <w:vAlign w:val="center"/>
          </w:tcPr>
          <w:p w14:paraId="6B558FE1">
            <w:pPr>
              <w:pStyle w:val="2"/>
              <w:kinsoku/>
              <w:jc w:val="center"/>
              <w:rPr>
                <w:rFonts w:ascii="宋体" w:hAnsi="宋体" w:eastAsia="宋体"/>
                <w:sz w:val="18"/>
                <w:szCs w:val="18"/>
              </w:rPr>
            </w:pPr>
          </w:p>
        </w:tc>
        <w:tc>
          <w:tcPr>
            <w:tcW w:w="238" w:type="pct"/>
            <w:noWrap w:val="0"/>
            <w:vAlign w:val="center"/>
          </w:tcPr>
          <w:p w14:paraId="501096FD">
            <w:pPr>
              <w:pStyle w:val="2"/>
              <w:kinsoku/>
              <w:jc w:val="center"/>
              <w:rPr>
                <w:rFonts w:ascii="宋体" w:hAnsi="宋体" w:eastAsia="宋体"/>
                <w:sz w:val="18"/>
                <w:szCs w:val="18"/>
              </w:rPr>
            </w:pPr>
          </w:p>
        </w:tc>
        <w:tc>
          <w:tcPr>
            <w:tcW w:w="238" w:type="pct"/>
            <w:noWrap w:val="0"/>
            <w:vAlign w:val="center"/>
          </w:tcPr>
          <w:p w14:paraId="7708BE35">
            <w:pPr>
              <w:pStyle w:val="2"/>
              <w:kinsoku/>
              <w:jc w:val="center"/>
              <w:rPr>
                <w:rFonts w:ascii="宋体" w:hAnsi="宋体" w:eastAsia="宋体"/>
                <w:sz w:val="18"/>
                <w:szCs w:val="18"/>
              </w:rPr>
            </w:pPr>
            <w:r>
              <w:rPr>
                <w:rFonts w:hint="eastAsia" w:ascii="宋体" w:hAnsi="宋体" w:eastAsia="宋体"/>
                <w:sz w:val="18"/>
                <w:szCs w:val="18"/>
              </w:rPr>
              <w:t>3204</w:t>
            </w:r>
          </w:p>
        </w:tc>
        <w:tc>
          <w:tcPr>
            <w:tcW w:w="206" w:type="pct"/>
            <w:noWrap w:val="0"/>
            <w:vAlign w:val="center"/>
          </w:tcPr>
          <w:p w14:paraId="1D46B668">
            <w:pPr>
              <w:pStyle w:val="2"/>
              <w:kinsoku/>
              <w:jc w:val="center"/>
              <w:rPr>
                <w:rFonts w:ascii="宋体" w:hAnsi="宋体" w:eastAsia="宋体"/>
                <w:sz w:val="18"/>
                <w:szCs w:val="18"/>
              </w:rPr>
            </w:pPr>
            <w:r>
              <w:rPr>
                <w:rFonts w:hint="eastAsia" w:ascii="宋体" w:hAnsi="宋体" w:eastAsia="宋体"/>
                <w:sz w:val="18"/>
                <w:szCs w:val="18"/>
                <w:lang w:eastAsia="zh-CN"/>
              </w:rPr>
              <w:t>2015</w:t>
            </w:r>
          </w:p>
        </w:tc>
        <w:tc>
          <w:tcPr>
            <w:tcW w:w="141" w:type="pct"/>
            <w:noWrap w:val="0"/>
            <w:vAlign w:val="center"/>
          </w:tcPr>
          <w:p w14:paraId="7FAC8C96">
            <w:pPr>
              <w:pStyle w:val="2"/>
              <w:kinsoku/>
              <w:jc w:val="center"/>
              <w:rPr>
                <w:rFonts w:ascii="宋体" w:hAnsi="宋体" w:eastAsia="宋体"/>
                <w:sz w:val="18"/>
                <w:szCs w:val="18"/>
              </w:rPr>
            </w:pPr>
          </w:p>
        </w:tc>
      </w:tr>
      <w:tr w14:paraId="3D8ADB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300" w:type="pct"/>
            <w:noWrap w:val="0"/>
            <w:vAlign w:val="center"/>
          </w:tcPr>
          <w:p w14:paraId="694AFD36">
            <w:pPr>
              <w:pStyle w:val="2"/>
              <w:kinsoku/>
              <w:jc w:val="center"/>
              <w:rPr>
                <w:rFonts w:ascii="宋体" w:hAnsi="宋体" w:eastAsia="宋体"/>
                <w:sz w:val="18"/>
                <w:szCs w:val="18"/>
              </w:rPr>
            </w:pPr>
            <w:r>
              <w:rPr>
                <w:rFonts w:hint="eastAsia" w:ascii="宋体" w:hAnsi="宋体" w:eastAsia="宋体"/>
                <w:sz w:val="18"/>
                <w:szCs w:val="18"/>
              </w:rPr>
              <w:t>合      计</w:t>
            </w:r>
          </w:p>
        </w:tc>
        <w:tc>
          <w:tcPr>
            <w:tcW w:w="279" w:type="pct"/>
            <w:noWrap w:val="0"/>
            <w:vAlign w:val="center"/>
          </w:tcPr>
          <w:p w14:paraId="202AEFA1">
            <w:pPr>
              <w:pStyle w:val="2"/>
              <w:kinsoku/>
              <w:jc w:val="center"/>
              <w:rPr>
                <w:rFonts w:ascii="宋体" w:hAnsi="宋体" w:eastAsia="宋体"/>
                <w:sz w:val="18"/>
                <w:szCs w:val="18"/>
              </w:rPr>
            </w:pPr>
          </w:p>
        </w:tc>
        <w:tc>
          <w:tcPr>
            <w:tcW w:w="388" w:type="pct"/>
            <w:noWrap w:val="0"/>
            <w:vAlign w:val="center"/>
          </w:tcPr>
          <w:p w14:paraId="5880DCA1">
            <w:pPr>
              <w:pStyle w:val="2"/>
              <w:kinsoku/>
              <w:jc w:val="center"/>
              <w:rPr>
                <w:rFonts w:ascii="宋体" w:hAnsi="宋体" w:eastAsia="宋体"/>
                <w:sz w:val="18"/>
                <w:szCs w:val="18"/>
              </w:rPr>
            </w:pPr>
          </w:p>
        </w:tc>
        <w:tc>
          <w:tcPr>
            <w:tcW w:w="270" w:type="pct"/>
            <w:noWrap w:val="0"/>
            <w:vAlign w:val="center"/>
          </w:tcPr>
          <w:p w14:paraId="37F06DE7">
            <w:pPr>
              <w:pStyle w:val="2"/>
              <w:kinsoku/>
              <w:jc w:val="center"/>
              <w:rPr>
                <w:rFonts w:ascii="宋体" w:hAnsi="宋体" w:eastAsia="宋体"/>
                <w:sz w:val="18"/>
                <w:szCs w:val="18"/>
              </w:rPr>
            </w:pPr>
            <w:r>
              <w:rPr>
                <w:rFonts w:hint="eastAsia" w:ascii="宋体" w:hAnsi="宋体" w:eastAsia="宋体"/>
                <w:sz w:val="18"/>
                <w:szCs w:val="18"/>
                <w:lang w:eastAsia="zh-CN"/>
              </w:rPr>
              <w:t>403550</w:t>
            </w:r>
          </w:p>
        </w:tc>
        <w:tc>
          <w:tcPr>
            <w:tcW w:w="238" w:type="pct"/>
            <w:noWrap w:val="0"/>
            <w:vAlign w:val="center"/>
          </w:tcPr>
          <w:p w14:paraId="1697C903">
            <w:pPr>
              <w:pStyle w:val="2"/>
              <w:kinsoku/>
              <w:jc w:val="center"/>
              <w:rPr>
                <w:rFonts w:ascii="宋体" w:hAnsi="宋体" w:eastAsia="宋体"/>
                <w:sz w:val="18"/>
                <w:szCs w:val="18"/>
              </w:rPr>
            </w:pPr>
            <w:r>
              <w:rPr>
                <w:rFonts w:hint="eastAsia" w:ascii="宋体" w:hAnsi="宋体" w:eastAsia="宋体"/>
                <w:sz w:val="18"/>
                <w:szCs w:val="18"/>
              </w:rPr>
              <w:t>19009</w:t>
            </w:r>
          </w:p>
        </w:tc>
        <w:tc>
          <w:tcPr>
            <w:tcW w:w="238" w:type="pct"/>
            <w:noWrap w:val="0"/>
            <w:vAlign w:val="center"/>
          </w:tcPr>
          <w:p w14:paraId="593BFCD2">
            <w:pPr>
              <w:pStyle w:val="2"/>
              <w:kinsoku/>
              <w:jc w:val="center"/>
              <w:rPr>
                <w:rFonts w:ascii="宋体" w:hAnsi="宋体" w:eastAsia="宋体"/>
                <w:sz w:val="18"/>
                <w:szCs w:val="18"/>
              </w:rPr>
            </w:pPr>
            <w:r>
              <w:rPr>
                <w:rFonts w:hint="eastAsia" w:ascii="宋体" w:hAnsi="宋体" w:eastAsia="宋体"/>
                <w:sz w:val="18"/>
                <w:szCs w:val="18"/>
              </w:rPr>
              <w:t>28649</w:t>
            </w:r>
          </w:p>
        </w:tc>
        <w:tc>
          <w:tcPr>
            <w:tcW w:w="270" w:type="pct"/>
            <w:noWrap w:val="0"/>
            <w:vAlign w:val="center"/>
          </w:tcPr>
          <w:p w14:paraId="04AB6D0A">
            <w:pPr>
              <w:pStyle w:val="2"/>
              <w:kinsoku/>
              <w:jc w:val="center"/>
              <w:rPr>
                <w:rFonts w:ascii="宋体" w:hAnsi="宋体" w:eastAsia="宋体"/>
                <w:sz w:val="18"/>
                <w:szCs w:val="18"/>
              </w:rPr>
            </w:pPr>
            <w:r>
              <w:rPr>
                <w:rFonts w:hint="eastAsia" w:ascii="宋体" w:hAnsi="宋体" w:eastAsia="宋体"/>
                <w:sz w:val="18"/>
                <w:szCs w:val="18"/>
              </w:rPr>
              <w:t>3</w:t>
            </w:r>
            <w:r>
              <w:rPr>
                <w:rFonts w:hint="eastAsia" w:ascii="宋体" w:hAnsi="宋体" w:eastAsia="宋体"/>
                <w:sz w:val="18"/>
                <w:szCs w:val="18"/>
                <w:lang w:eastAsia="zh-CN"/>
              </w:rPr>
              <w:t>55892</w:t>
            </w:r>
          </w:p>
        </w:tc>
        <w:tc>
          <w:tcPr>
            <w:tcW w:w="302" w:type="pct"/>
            <w:noWrap w:val="0"/>
            <w:vAlign w:val="center"/>
          </w:tcPr>
          <w:p w14:paraId="0F4D34F3">
            <w:pPr>
              <w:pStyle w:val="2"/>
              <w:kinsoku/>
              <w:jc w:val="center"/>
              <w:rPr>
                <w:rFonts w:ascii="宋体" w:hAnsi="宋体" w:eastAsia="宋体"/>
                <w:sz w:val="18"/>
                <w:szCs w:val="18"/>
              </w:rPr>
            </w:pPr>
            <w:r>
              <w:rPr>
                <w:rFonts w:hint="eastAsia" w:ascii="宋体" w:hAnsi="宋体" w:eastAsia="宋体"/>
                <w:sz w:val="18"/>
                <w:szCs w:val="18"/>
              </w:rPr>
              <w:t>14</w:t>
            </w:r>
            <w:r>
              <w:rPr>
                <w:rFonts w:hint="eastAsia" w:ascii="宋体" w:hAnsi="宋体" w:eastAsia="宋体"/>
                <w:sz w:val="18"/>
                <w:szCs w:val="18"/>
                <w:lang w:eastAsia="zh-CN"/>
              </w:rPr>
              <w:t>3346</w:t>
            </w:r>
          </w:p>
        </w:tc>
        <w:tc>
          <w:tcPr>
            <w:tcW w:w="334" w:type="pct"/>
            <w:noWrap w:val="0"/>
            <w:vAlign w:val="center"/>
          </w:tcPr>
          <w:p w14:paraId="5F65CE09">
            <w:pPr>
              <w:pStyle w:val="2"/>
              <w:kinsoku/>
              <w:jc w:val="center"/>
              <w:rPr>
                <w:rFonts w:ascii="宋体" w:hAnsi="宋体" w:eastAsia="宋体"/>
                <w:sz w:val="18"/>
                <w:szCs w:val="18"/>
              </w:rPr>
            </w:pPr>
            <w:r>
              <w:rPr>
                <w:rFonts w:hint="eastAsia" w:ascii="宋体" w:hAnsi="宋体" w:eastAsia="宋体"/>
                <w:sz w:val="18"/>
                <w:szCs w:val="18"/>
              </w:rPr>
              <w:t>9</w:t>
            </w:r>
            <w:r>
              <w:rPr>
                <w:rFonts w:hint="eastAsia" w:ascii="宋体" w:hAnsi="宋体" w:eastAsia="宋体"/>
                <w:sz w:val="18"/>
                <w:szCs w:val="18"/>
                <w:lang w:eastAsia="zh-CN"/>
              </w:rPr>
              <w:t>5313</w:t>
            </w:r>
          </w:p>
        </w:tc>
        <w:tc>
          <w:tcPr>
            <w:tcW w:w="334" w:type="pct"/>
            <w:noWrap w:val="0"/>
            <w:vAlign w:val="center"/>
          </w:tcPr>
          <w:p w14:paraId="1A7C7899">
            <w:pPr>
              <w:pStyle w:val="2"/>
              <w:kinsoku/>
              <w:jc w:val="center"/>
              <w:rPr>
                <w:rFonts w:ascii="宋体" w:hAnsi="宋体" w:eastAsia="宋体"/>
                <w:sz w:val="18"/>
                <w:szCs w:val="18"/>
              </w:rPr>
            </w:pPr>
            <w:r>
              <w:rPr>
                <w:rFonts w:hint="eastAsia" w:ascii="宋体" w:hAnsi="宋体" w:eastAsia="宋体"/>
                <w:sz w:val="18"/>
                <w:szCs w:val="18"/>
                <w:lang w:eastAsia="zh-CN"/>
              </w:rPr>
              <w:t>106043</w:t>
            </w:r>
          </w:p>
        </w:tc>
        <w:tc>
          <w:tcPr>
            <w:tcW w:w="336" w:type="pct"/>
            <w:noWrap w:val="0"/>
            <w:vAlign w:val="center"/>
          </w:tcPr>
          <w:p w14:paraId="459BF92D">
            <w:pPr>
              <w:pStyle w:val="2"/>
              <w:kinsoku/>
              <w:jc w:val="center"/>
              <w:rPr>
                <w:rFonts w:ascii="宋体" w:hAnsi="宋体" w:eastAsia="宋体"/>
                <w:sz w:val="18"/>
                <w:szCs w:val="18"/>
              </w:rPr>
            </w:pPr>
            <w:r>
              <w:rPr>
                <w:rFonts w:hint="eastAsia" w:ascii="宋体" w:hAnsi="宋体" w:eastAsia="宋体"/>
                <w:sz w:val="18"/>
                <w:szCs w:val="18"/>
              </w:rPr>
              <w:t>588</w:t>
            </w:r>
            <w:r>
              <w:rPr>
                <w:rFonts w:hint="eastAsia" w:ascii="宋体" w:hAnsi="宋体" w:eastAsia="宋体"/>
                <w:sz w:val="18"/>
                <w:szCs w:val="18"/>
                <w:lang w:eastAsia="zh-CN"/>
              </w:rPr>
              <w:t>48</w:t>
            </w:r>
          </w:p>
        </w:tc>
        <w:tc>
          <w:tcPr>
            <w:tcW w:w="270" w:type="pct"/>
            <w:noWrap w:val="0"/>
            <w:vAlign w:val="center"/>
          </w:tcPr>
          <w:p w14:paraId="6FB961DA">
            <w:pPr>
              <w:pStyle w:val="2"/>
              <w:kinsoku/>
              <w:jc w:val="center"/>
              <w:rPr>
                <w:rFonts w:ascii="宋体" w:hAnsi="宋体" w:eastAsia="宋体"/>
                <w:sz w:val="18"/>
                <w:szCs w:val="18"/>
              </w:rPr>
            </w:pPr>
            <w:r>
              <w:rPr>
                <w:rFonts w:hint="eastAsia" w:ascii="宋体" w:hAnsi="宋体" w:eastAsia="宋体"/>
                <w:sz w:val="18"/>
                <w:szCs w:val="18"/>
                <w:lang w:eastAsia="zh-CN"/>
              </w:rPr>
              <w:t>304251</w:t>
            </w:r>
          </w:p>
        </w:tc>
        <w:tc>
          <w:tcPr>
            <w:tcW w:w="238" w:type="pct"/>
            <w:noWrap w:val="0"/>
            <w:vAlign w:val="center"/>
          </w:tcPr>
          <w:p w14:paraId="286803AA">
            <w:pPr>
              <w:pStyle w:val="2"/>
              <w:kinsoku/>
              <w:jc w:val="center"/>
              <w:rPr>
                <w:rFonts w:ascii="宋体" w:hAnsi="宋体" w:eastAsia="宋体"/>
                <w:sz w:val="18"/>
                <w:szCs w:val="18"/>
              </w:rPr>
            </w:pPr>
            <w:r>
              <w:rPr>
                <w:rFonts w:hint="eastAsia" w:ascii="宋体" w:hAnsi="宋体" w:eastAsia="宋体"/>
                <w:sz w:val="18"/>
                <w:szCs w:val="18"/>
              </w:rPr>
              <w:t>1</w:t>
            </w:r>
            <w:r>
              <w:rPr>
                <w:rFonts w:hint="eastAsia" w:ascii="宋体" w:hAnsi="宋体" w:eastAsia="宋体"/>
                <w:sz w:val="18"/>
                <w:szCs w:val="18"/>
                <w:lang w:eastAsia="zh-CN"/>
              </w:rPr>
              <w:t>6326</w:t>
            </w:r>
          </w:p>
        </w:tc>
        <w:tc>
          <w:tcPr>
            <w:tcW w:w="238" w:type="pct"/>
            <w:noWrap w:val="0"/>
            <w:vAlign w:val="center"/>
          </w:tcPr>
          <w:p w14:paraId="2260A8C1">
            <w:pPr>
              <w:pStyle w:val="2"/>
              <w:kinsoku/>
              <w:jc w:val="center"/>
              <w:rPr>
                <w:rFonts w:ascii="宋体" w:hAnsi="宋体" w:eastAsia="宋体"/>
                <w:sz w:val="18"/>
                <w:szCs w:val="18"/>
              </w:rPr>
            </w:pPr>
            <w:r>
              <w:rPr>
                <w:rFonts w:hint="eastAsia" w:ascii="宋体" w:hAnsi="宋体" w:eastAsia="宋体"/>
                <w:sz w:val="18"/>
                <w:szCs w:val="18"/>
                <w:lang w:eastAsia="zh-CN"/>
              </w:rPr>
              <w:t>82973</w:t>
            </w:r>
          </w:p>
        </w:tc>
        <w:tc>
          <w:tcPr>
            <w:tcW w:w="141" w:type="pct"/>
            <w:noWrap w:val="0"/>
            <w:vAlign w:val="center"/>
          </w:tcPr>
          <w:p w14:paraId="075E3B97">
            <w:pPr>
              <w:pStyle w:val="2"/>
              <w:kinsoku/>
              <w:jc w:val="center"/>
              <w:rPr>
                <w:rFonts w:ascii="宋体" w:hAnsi="宋体" w:eastAsia="宋体"/>
                <w:sz w:val="18"/>
                <w:szCs w:val="18"/>
              </w:rPr>
            </w:pPr>
            <w:r>
              <w:rPr>
                <w:rFonts w:hint="eastAsia" w:ascii="宋体" w:hAnsi="宋体" w:eastAsia="宋体"/>
                <w:sz w:val="18"/>
                <w:szCs w:val="18"/>
              </w:rPr>
              <w:t>0</w:t>
            </w:r>
          </w:p>
        </w:tc>
        <w:tc>
          <w:tcPr>
            <w:tcW w:w="238" w:type="pct"/>
            <w:noWrap w:val="0"/>
            <w:vAlign w:val="center"/>
          </w:tcPr>
          <w:p w14:paraId="37F22EA7">
            <w:pPr>
              <w:pStyle w:val="2"/>
              <w:kinsoku/>
              <w:jc w:val="center"/>
              <w:rPr>
                <w:rFonts w:ascii="宋体" w:hAnsi="宋体" w:eastAsia="宋体"/>
                <w:sz w:val="18"/>
                <w:szCs w:val="18"/>
              </w:rPr>
            </w:pPr>
            <w:r>
              <w:rPr>
                <w:rFonts w:hint="eastAsia" w:ascii="宋体" w:hAnsi="宋体" w:eastAsia="宋体"/>
                <w:sz w:val="18"/>
                <w:szCs w:val="18"/>
              </w:rPr>
              <w:t>12</w:t>
            </w:r>
            <w:r>
              <w:rPr>
                <w:rFonts w:hint="eastAsia" w:ascii="宋体" w:hAnsi="宋体" w:eastAsia="宋体"/>
                <w:sz w:val="18"/>
                <w:szCs w:val="18"/>
                <w:lang w:eastAsia="zh-CN"/>
              </w:rPr>
              <w:t>952</w:t>
            </w:r>
          </w:p>
        </w:tc>
        <w:tc>
          <w:tcPr>
            <w:tcW w:w="238" w:type="pct"/>
            <w:noWrap w:val="0"/>
            <w:vAlign w:val="center"/>
          </w:tcPr>
          <w:p w14:paraId="011C0361">
            <w:pPr>
              <w:pStyle w:val="2"/>
              <w:kinsoku/>
              <w:jc w:val="center"/>
              <w:rPr>
                <w:rFonts w:ascii="宋体" w:hAnsi="宋体" w:eastAsia="宋体"/>
                <w:sz w:val="18"/>
                <w:szCs w:val="18"/>
              </w:rPr>
            </w:pPr>
            <w:r>
              <w:rPr>
                <w:rFonts w:hint="eastAsia" w:ascii="宋体" w:hAnsi="宋体" w:eastAsia="宋体"/>
                <w:sz w:val="18"/>
                <w:szCs w:val="18"/>
              </w:rPr>
              <w:t>11</w:t>
            </w:r>
            <w:r>
              <w:rPr>
                <w:rFonts w:hint="eastAsia" w:ascii="宋体" w:hAnsi="宋体" w:eastAsia="宋体"/>
                <w:sz w:val="18"/>
                <w:szCs w:val="18"/>
                <w:lang w:eastAsia="zh-CN"/>
              </w:rPr>
              <w:t>446</w:t>
            </w:r>
          </w:p>
        </w:tc>
        <w:tc>
          <w:tcPr>
            <w:tcW w:w="206" w:type="pct"/>
            <w:noWrap w:val="0"/>
            <w:vAlign w:val="center"/>
          </w:tcPr>
          <w:p w14:paraId="4ED21E30">
            <w:pPr>
              <w:pStyle w:val="2"/>
              <w:kinsoku/>
              <w:jc w:val="center"/>
              <w:rPr>
                <w:rFonts w:ascii="宋体" w:hAnsi="宋体" w:eastAsia="宋体"/>
                <w:sz w:val="18"/>
                <w:szCs w:val="18"/>
              </w:rPr>
            </w:pPr>
          </w:p>
        </w:tc>
        <w:tc>
          <w:tcPr>
            <w:tcW w:w="141" w:type="pct"/>
            <w:noWrap w:val="0"/>
            <w:vAlign w:val="center"/>
          </w:tcPr>
          <w:p w14:paraId="605574EF">
            <w:pPr>
              <w:pStyle w:val="2"/>
              <w:kinsoku/>
              <w:jc w:val="center"/>
              <w:rPr>
                <w:rFonts w:ascii="宋体" w:hAnsi="宋体" w:eastAsia="宋体"/>
                <w:sz w:val="18"/>
                <w:szCs w:val="18"/>
              </w:rPr>
            </w:pPr>
          </w:p>
        </w:tc>
      </w:tr>
      <w:tr w14:paraId="26437E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8" w:hRule="atLeast"/>
          <w:jc w:val="center"/>
        </w:trPr>
        <w:tc>
          <w:tcPr>
            <w:tcW w:w="1982" w:type="pct"/>
            <w:gridSpan w:val="7"/>
            <w:noWrap w:val="0"/>
            <w:vAlign w:val="center"/>
          </w:tcPr>
          <w:p w14:paraId="208BDCE1">
            <w:pPr>
              <w:pStyle w:val="2"/>
              <w:kinsoku/>
              <w:jc w:val="center"/>
              <w:rPr>
                <w:rFonts w:ascii="宋体" w:hAnsi="宋体" w:eastAsia="宋体"/>
                <w:sz w:val="18"/>
                <w:szCs w:val="18"/>
                <w:lang w:eastAsia="zh-CN"/>
              </w:rPr>
            </w:pPr>
            <w:r>
              <w:rPr>
                <w:rFonts w:hint="eastAsia" w:ascii="宋体" w:hAnsi="宋体" w:eastAsia="宋体"/>
                <w:sz w:val="18"/>
                <w:szCs w:val="18"/>
                <w:lang w:eastAsia="zh-CN"/>
              </w:rPr>
              <w:t>备注</w:t>
            </w:r>
            <w:r>
              <w:rPr>
                <w:rFonts w:hint="eastAsia" w:ascii="宋体" w:hAnsi="宋体" w:eastAsia="宋体"/>
                <w:sz w:val="18"/>
                <w:szCs w:val="18"/>
                <w:highlight w:val="none"/>
                <w:lang w:eastAsia="zh-CN"/>
              </w:rPr>
              <w:t>：1.1栏=2栏+3栏+4栏=5栏+6栏+7栏+8栏=9栏+10栏+11栏</w:t>
            </w:r>
          </w:p>
        </w:tc>
        <w:tc>
          <w:tcPr>
            <w:tcW w:w="302" w:type="pct"/>
            <w:noWrap w:val="0"/>
            <w:vAlign w:val="center"/>
          </w:tcPr>
          <w:p w14:paraId="0229126B">
            <w:pPr>
              <w:pStyle w:val="2"/>
              <w:kinsoku/>
              <w:jc w:val="center"/>
              <w:rPr>
                <w:rFonts w:ascii="宋体" w:hAnsi="宋体" w:eastAsia="宋体"/>
                <w:sz w:val="18"/>
                <w:szCs w:val="18"/>
                <w:lang w:eastAsia="zh-CN"/>
              </w:rPr>
            </w:pPr>
          </w:p>
        </w:tc>
        <w:tc>
          <w:tcPr>
            <w:tcW w:w="334" w:type="pct"/>
            <w:noWrap w:val="0"/>
            <w:vAlign w:val="center"/>
          </w:tcPr>
          <w:p w14:paraId="484B6371">
            <w:pPr>
              <w:pStyle w:val="2"/>
              <w:kinsoku/>
              <w:jc w:val="center"/>
              <w:rPr>
                <w:rFonts w:ascii="宋体" w:hAnsi="宋体" w:eastAsia="宋体"/>
                <w:sz w:val="18"/>
                <w:szCs w:val="18"/>
                <w:lang w:eastAsia="zh-CN"/>
              </w:rPr>
            </w:pPr>
          </w:p>
        </w:tc>
        <w:tc>
          <w:tcPr>
            <w:tcW w:w="334" w:type="pct"/>
            <w:noWrap w:val="0"/>
            <w:vAlign w:val="center"/>
          </w:tcPr>
          <w:p w14:paraId="0DE8D14B">
            <w:pPr>
              <w:pStyle w:val="2"/>
              <w:kinsoku/>
              <w:jc w:val="center"/>
              <w:rPr>
                <w:rFonts w:ascii="宋体" w:hAnsi="宋体" w:eastAsia="宋体"/>
                <w:sz w:val="18"/>
                <w:szCs w:val="18"/>
                <w:lang w:eastAsia="zh-CN"/>
              </w:rPr>
            </w:pPr>
          </w:p>
        </w:tc>
        <w:tc>
          <w:tcPr>
            <w:tcW w:w="336" w:type="pct"/>
            <w:noWrap w:val="0"/>
            <w:vAlign w:val="center"/>
          </w:tcPr>
          <w:p w14:paraId="1E8D7897">
            <w:pPr>
              <w:pStyle w:val="2"/>
              <w:kinsoku/>
              <w:jc w:val="center"/>
              <w:rPr>
                <w:rFonts w:ascii="宋体" w:hAnsi="宋体" w:eastAsia="宋体"/>
                <w:sz w:val="18"/>
                <w:szCs w:val="18"/>
                <w:lang w:eastAsia="zh-CN"/>
              </w:rPr>
            </w:pPr>
          </w:p>
        </w:tc>
        <w:tc>
          <w:tcPr>
            <w:tcW w:w="270" w:type="pct"/>
            <w:noWrap w:val="0"/>
            <w:vAlign w:val="center"/>
          </w:tcPr>
          <w:p w14:paraId="2BFE0323">
            <w:pPr>
              <w:pStyle w:val="2"/>
              <w:kinsoku/>
              <w:jc w:val="center"/>
              <w:rPr>
                <w:rFonts w:ascii="宋体" w:hAnsi="宋体" w:eastAsia="宋体"/>
                <w:sz w:val="18"/>
                <w:szCs w:val="18"/>
                <w:lang w:eastAsia="zh-CN"/>
              </w:rPr>
            </w:pPr>
          </w:p>
        </w:tc>
        <w:tc>
          <w:tcPr>
            <w:tcW w:w="238" w:type="pct"/>
            <w:noWrap w:val="0"/>
            <w:vAlign w:val="center"/>
          </w:tcPr>
          <w:p w14:paraId="67830E05">
            <w:pPr>
              <w:pStyle w:val="2"/>
              <w:kinsoku/>
              <w:jc w:val="center"/>
              <w:rPr>
                <w:rFonts w:ascii="宋体" w:hAnsi="宋体" w:eastAsia="宋体"/>
                <w:sz w:val="18"/>
                <w:szCs w:val="18"/>
                <w:lang w:eastAsia="zh-CN"/>
              </w:rPr>
            </w:pPr>
          </w:p>
        </w:tc>
        <w:tc>
          <w:tcPr>
            <w:tcW w:w="238" w:type="pct"/>
            <w:noWrap w:val="0"/>
            <w:vAlign w:val="center"/>
          </w:tcPr>
          <w:p w14:paraId="02829C7A">
            <w:pPr>
              <w:pStyle w:val="2"/>
              <w:kinsoku/>
              <w:jc w:val="center"/>
              <w:rPr>
                <w:rFonts w:ascii="宋体" w:hAnsi="宋体" w:eastAsia="宋体"/>
                <w:sz w:val="18"/>
                <w:szCs w:val="18"/>
                <w:lang w:eastAsia="zh-CN"/>
              </w:rPr>
            </w:pPr>
          </w:p>
        </w:tc>
        <w:tc>
          <w:tcPr>
            <w:tcW w:w="141" w:type="pct"/>
            <w:noWrap w:val="0"/>
            <w:vAlign w:val="center"/>
          </w:tcPr>
          <w:p w14:paraId="0DDB831F">
            <w:pPr>
              <w:pStyle w:val="2"/>
              <w:kinsoku/>
              <w:jc w:val="center"/>
              <w:rPr>
                <w:rFonts w:ascii="宋体" w:hAnsi="宋体" w:eastAsia="宋体"/>
                <w:sz w:val="18"/>
                <w:szCs w:val="18"/>
                <w:lang w:eastAsia="zh-CN"/>
              </w:rPr>
            </w:pPr>
          </w:p>
        </w:tc>
        <w:tc>
          <w:tcPr>
            <w:tcW w:w="238" w:type="pct"/>
            <w:noWrap w:val="0"/>
            <w:vAlign w:val="center"/>
          </w:tcPr>
          <w:p w14:paraId="261DC099">
            <w:pPr>
              <w:pStyle w:val="2"/>
              <w:kinsoku/>
              <w:jc w:val="center"/>
              <w:rPr>
                <w:rFonts w:ascii="宋体" w:hAnsi="宋体" w:eastAsia="宋体"/>
                <w:sz w:val="18"/>
                <w:szCs w:val="18"/>
                <w:lang w:eastAsia="zh-CN"/>
              </w:rPr>
            </w:pPr>
          </w:p>
        </w:tc>
        <w:tc>
          <w:tcPr>
            <w:tcW w:w="238" w:type="pct"/>
            <w:noWrap w:val="0"/>
            <w:vAlign w:val="center"/>
          </w:tcPr>
          <w:p w14:paraId="656FBC18">
            <w:pPr>
              <w:pStyle w:val="2"/>
              <w:kinsoku/>
              <w:jc w:val="center"/>
              <w:rPr>
                <w:rFonts w:ascii="宋体" w:hAnsi="宋体" w:eastAsia="宋体"/>
                <w:sz w:val="18"/>
                <w:szCs w:val="18"/>
                <w:lang w:eastAsia="zh-CN"/>
              </w:rPr>
            </w:pPr>
          </w:p>
        </w:tc>
        <w:tc>
          <w:tcPr>
            <w:tcW w:w="206" w:type="pct"/>
            <w:noWrap w:val="0"/>
            <w:vAlign w:val="center"/>
          </w:tcPr>
          <w:p w14:paraId="37C5B748">
            <w:pPr>
              <w:pStyle w:val="2"/>
              <w:kinsoku/>
              <w:jc w:val="center"/>
              <w:rPr>
                <w:rFonts w:ascii="宋体" w:hAnsi="宋体" w:eastAsia="宋体"/>
                <w:sz w:val="18"/>
                <w:szCs w:val="18"/>
                <w:lang w:eastAsia="zh-CN"/>
              </w:rPr>
            </w:pPr>
          </w:p>
        </w:tc>
        <w:tc>
          <w:tcPr>
            <w:tcW w:w="141" w:type="pct"/>
            <w:noWrap w:val="0"/>
            <w:vAlign w:val="center"/>
          </w:tcPr>
          <w:p w14:paraId="70574079">
            <w:pPr>
              <w:pStyle w:val="2"/>
              <w:kinsoku/>
              <w:jc w:val="center"/>
              <w:rPr>
                <w:rFonts w:ascii="宋体" w:hAnsi="宋体" w:eastAsia="宋体"/>
                <w:sz w:val="18"/>
                <w:szCs w:val="18"/>
                <w:lang w:eastAsia="zh-CN"/>
              </w:rPr>
            </w:pPr>
          </w:p>
        </w:tc>
      </w:tr>
      <w:tr w14:paraId="53832A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966" w:type="pct"/>
            <w:gridSpan w:val="3"/>
            <w:noWrap w:val="0"/>
            <w:vAlign w:val="center"/>
          </w:tcPr>
          <w:p w14:paraId="5B3254C0">
            <w:pPr>
              <w:pStyle w:val="2"/>
              <w:kinsoku/>
              <w:jc w:val="center"/>
              <w:rPr>
                <w:rFonts w:ascii="宋体" w:hAnsi="宋体" w:eastAsia="宋体"/>
                <w:sz w:val="18"/>
                <w:szCs w:val="18"/>
                <w:lang w:eastAsia="zh-CN"/>
              </w:rPr>
            </w:pPr>
            <w:r>
              <w:rPr>
                <w:rFonts w:hint="eastAsia" w:ascii="宋体" w:hAnsi="宋体" w:eastAsia="宋体"/>
                <w:sz w:val="18"/>
                <w:szCs w:val="18"/>
                <w:lang w:eastAsia="zh-CN"/>
              </w:rPr>
              <w:t>2.表中各栏均保留两位小数</w:t>
            </w:r>
          </w:p>
        </w:tc>
        <w:tc>
          <w:tcPr>
            <w:tcW w:w="270" w:type="pct"/>
            <w:noWrap w:val="0"/>
            <w:vAlign w:val="center"/>
          </w:tcPr>
          <w:p w14:paraId="17E743F6">
            <w:pPr>
              <w:pStyle w:val="2"/>
              <w:kinsoku/>
              <w:jc w:val="center"/>
              <w:rPr>
                <w:rFonts w:ascii="宋体" w:hAnsi="宋体" w:eastAsia="宋体"/>
                <w:sz w:val="18"/>
                <w:szCs w:val="18"/>
                <w:lang w:eastAsia="zh-CN"/>
              </w:rPr>
            </w:pPr>
          </w:p>
        </w:tc>
        <w:tc>
          <w:tcPr>
            <w:tcW w:w="238" w:type="pct"/>
            <w:noWrap w:val="0"/>
            <w:vAlign w:val="center"/>
          </w:tcPr>
          <w:p w14:paraId="04CAE890">
            <w:pPr>
              <w:pStyle w:val="2"/>
              <w:kinsoku/>
              <w:jc w:val="center"/>
              <w:rPr>
                <w:rFonts w:ascii="宋体" w:hAnsi="宋体" w:eastAsia="宋体"/>
                <w:sz w:val="18"/>
                <w:szCs w:val="18"/>
                <w:lang w:eastAsia="zh-CN"/>
              </w:rPr>
            </w:pPr>
          </w:p>
        </w:tc>
        <w:tc>
          <w:tcPr>
            <w:tcW w:w="238" w:type="pct"/>
            <w:noWrap w:val="0"/>
            <w:vAlign w:val="center"/>
          </w:tcPr>
          <w:p w14:paraId="09A355F1">
            <w:pPr>
              <w:pStyle w:val="2"/>
              <w:kinsoku/>
              <w:jc w:val="center"/>
              <w:rPr>
                <w:rFonts w:ascii="宋体" w:hAnsi="宋体" w:eastAsia="宋体"/>
                <w:sz w:val="18"/>
                <w:szCs w:val="18"/>
                <w:lang w:eastAsia="zh-CN"/>
              </w:rPr>
            </w:pPr>
          </w:p>
        </w:tc>
        <w:tc>
          <w:tcPr>
            <w:tcW w:w="270" w:type="pct"/>
            <w:noWrap w:val="0"/>
            <w:vAlign w:val="center"/>
          </w:tcPr>
          <w:p w14:paraId="4974A353">
            <w:pPr>
              <w:pStyle w:val="2"/>
              <w:kinsoku/>
              <w:jc w:val="center"/>
              <w:rPr>
                <w:rFonts w:ascii="宋体" w:hAnsi="宋体" w:eastAsia="宋体"/>
                <w:sz w:val="18"/>
                <w:szCs w:val="18"/>
                <w:lang w:eastAsia="zh-CN"/>
              </w:rPr>
            </w:pPr>
          </w:p>
        </w:tc>
        <w:tc>
          <w:tcPr>
            <w:tcW w:w="302" w:type="pct"/>
            <w:noWrap w:val="0"/>
            <w:vAlign w:val="center"/>
          </w:tcPr>
          <w:p w14:paraId="7779721A">
            <w:pPr>
              <w:pStyle w:val="2"/>
              <w:kinsoku/>
              <w:jc w:val="center"/>
              <w:rPr>
                <w:rFonts w:ascii="宋体" w:hAnsi="宋体" w:eastAsia="宋体"/>
                <w:sz w:val="18"/>
                <w:szCs w:val="18"/>
                <w:lang w:eastAsia="zh-CN"/>
              </w:rPr>
            </w:pPr>
          </w:p>
        </w:tc>
        <w:tc>
          <w:tcPr>
            <w:tcW w:w="334" w:type="pct"/>
            <w:noWrap w:val="0"/>
            <w:vAlign w:val="center"/>
          </w:tcPr>
          <w:p w14:paraId="0C1D1BFF">
            <w:pPr>
              <w:pStyle w:val="2"/>
              <w:kinsoku/>
              <w:jc w:val="center"/>
              <w:rPr>
                <w:rFonts w:ascii="宋体" w:hAnsi="宋体" w:eastAsia="宋体"/>
                <w:sz w:val="18"/>
                <w:szCs w:val="18"/>
                <w:lang w:eastAsia="zh-CN"/>
              </w:rPr>
            </w:pPr>
          </w:p>
        </w:tc>
        <w:tc>
          <w:tcPr>
            <w:tcW w:w="334" w:type="pct"/>
            <w:noWrap w:val="0"/>
            <w:vAlign w:val="center"/>
          </w:tcPr>
          <w:p w14:paraId="2E3F1024">
            <w:pPr>
              <w:pStyle w:val="2"/>
              <w:kinsoku/>
              <w:jc w:val="center"/>
              <w:rPr>
                <w:rFonts w:ascii="宋体" w:hAnsi="宋体" w:eastAsia="宋体"/>
                <w:sz w:val="18"/>
                <w:szCs w:val="18"/>
                <w:lang w:eastAsia="zh-CN"/>
              </w:rPr>
            </w:pPr>
          </w:p>
        </w:tc>
        <w:tc>
          <w:tcPr>
            <w:tcW w:w="336" w:type="pct"/>
            <w:noWrap w:val="0"/>
            <w:vAlign w:val="center"/>
          </w:tcPr>
          <w:p w14:paraId="082A7B78">
            <w:pPr>
              <w:pStyle w:val="2"/>
              <w:kinsoku/>
              <w:jc w:val="center"/>
              <w:rPr>
                <w:rFonts w:ascii="宋体" w:hAnsi="宋体" w:eastAsia="宋体"/>
                <w:sz w:val="18"/>
                <w:szCs w:val="18"/>
                <w:lang w:eastAsia="zh-CN"/>
              </w:rPr>
            </w:pPr>
          </w:p>
        </w:tc>
        <w:tc>
          <w:tcPr>
            <w:tcW w:w="270" w:type="pct"/>
            <w:noWrap w:val="0"/>
            <w:vAlign w:val="center"/>
          </w:tcPr>
          <w:p w14:paraId="208F7D6C">
            <w:pPr>
              <w:pStyle w:val="2"/>
              <w:kinsoku/>
              <w:jc w:val="center"/>
              <w:rPr>
                <w:rFonts w:ascii="宋体" w:hAnsi="宋体" w:eastAsia="宋体"/>
                <w:sz w:val="18"/>
                <w:szCs w:val="18"/>
                <w:lang w:eastAsia="zh-CN"/>
              </w:rPr>
            </w:pPr>
          </w:p>
        </w:tc>
        <w:tc>
          <w:tcPr>
            <w:tcW w:w="238" w:type="pct"/>
            <w:noWrap w:val="0"/>
            <w:vAlign w:val="center"/>
          </w:tcPr>
          <w:p w14:paraId="4793C150">
            <w:pPr>
              <w:pStyle w:val="2"/>
              <w:kinsoku/>
              <w:jc w:val="center"/>
              <w:rPr>
                <w:rFonts w:ascii="宋体" w:hAnsi="宋体" w:eastAsia="宋体"/>
                <w:sz w:val="18"/>
                <w:szCs w:val="18"/>
                <w:lang w:eastAsia="zh-CN"/>
              </w:rPr>
            </w:pPr>
          </w:p>
        </w:tc>
        <w:tc>
          <w:tcPr>
            <w:tcW w:w="238" w:type="pct"/>
            <w:noWrap w:val="0"/>
            <w:vAlign w:val="center"/>
          </w:tcPr>
          <w:p w14:paraId="05507D4E">
            <w:pPr>
              <w:pStyle w:val="2"/>
              <w:kinsoku/>
              <w:jc w:val="center"/>
              <w:rPr>
                <w:rFonts w:ascii="宋体" w:hAnsi="宋体" w:eastAsia="宋体"/>
                <w:sz w:val="18"/>
                <w:szCs w:val="18"/>
                <w:lang w:eastAsia="zh-CN"/>
              </w:rPr>
            </w:pPr>
          </w:p>
        </w:tc>
        <w:tc>
          <w:tcPr>
            <w:tcW w:w="141" w:type="pct"/>
            <w:noWrap w:val="0"/>
            <w:vAlign w:val="center"/>
          </w:tcPr>
          <w:p w14:paraId="50146B2D">
            <w:pPr>
              <w:pStyle w:val="2"/>
              <w:kinsoku/>
              <w:jc w:val="center"/>
              <w:rPr>
                <w:rFonts w:ascii="宋体" w:hAnsi="宋体" w:eastAsia="宋体"/>
                <w:sz w:val="18"/>
                <w:szCs w:val="18"/>
                <w:lang w:eastAsia="zh-CN"/>
              </w:rPr>
            </w:pPr>
          </w:p>
        </w:tc>
        <w:tc>
          <w:tcPr>
            <w:tcW w:w="238" w:type="pct"/>
            <w:noWrap w:val="0"/>
            <w:vAlign w:val="center"/>
          </w:tcPr>
          <w:p w14:paraId="5116A6A1">
            <w:pPr>
              <w:pStyle w:val="2"/>
              <w:kinsoku/>
              <w:jc w:val="center"/>
              <w:rPr>
                <w:rFonts w:ascii="宋体" w:hAnsi="宋体" w:eastAsia="宋体"/>
                <w:sz w:val="18"/>
                <w:szCs w:val="18"/>
                <w:lang w:eastAsia="zh-CN"/>
              </w:rPr>
            </w:pPr>
          </w:p>
        </w:tc>
        <w:tc>
          <w:tcPr>
            <w:tcW w:w="238" w:type="pct"/>
            <w:noWrap w:val="0"/>
            <w:vAlign w:val="center"/>
          </w:tcPr>
          <w:p w14:paraId="014E4D73">
            <w:pPr>
              <w:pStyle w:val="2"/>
              <w:kinsoku/>
              <w:jc w:val="center"/>
              <w:rPr>
                <w:rFonts w:ascii="宋体" w:hAnsi="宋体" w:eastAsia="宋体"/>
                <w:sz w:val="18"/>
                <w:szCs w:val="18"/>
                <w:lang w:eastAsia="zh-CN"/>
              </w:rPr>
            </w:pPr>
          </w:p>
        </w:tc>
        <w:tc>
          <w:tcPr>
            <w:tcW w:w="206" w:type="pct"/>
            <w:noWrap w:val="0"/>
            <w:vAlign w:val="center"/>
          </w:tcPr>
          <w:p w14:paraId="63FAEF5F">
            <w:pPr>
              <w:pStyle w:val="2"/>
              <w:kinsoku/>
              <w:jc w:val="center"/>
              <w:rPr>
                <w:rFonts w:ascii="宋体" w:hAnsi="宋体" w:eastAsia="宋体"/>
                <w:sz w:val="18"/>
                <w:szCs w:val="18"/>
                <w:lang w:eastAsia="zh-CN"/>
              </w:rPr>
            </w:pPr>
          </w:p>
        </w:tc>
        <w:tc>
          <w:tcPr>
            <w:tcW w:w="141" w:type="pct"/>
            <w:noWrap w:val="0"/>
            <w:vAlign w:val="center"/>
          </w:tcPr>
          <w:p w14:paraId="2F7B212C">
            <w:pPr>
              <w:pStyle w:val="2"/>
              <w:kinsoku/>
              <w:jc w:val="center"/>
              <w:rPr>
                <w:rFonts w:ascii="宋体" w:hAnsi="宋体" w:eastAsia="宋体"/>
                <w:sz w:val="18"/>
                <w:szCs w:val="18"/>
                <w:lang w:eastAsia="zh-CN"/>
              </w:rPr>
            </w:pPr>
          </w:p>
        </w:tc>
      </w:tr>
    </w:tbl>
    <w:p w14:paraId="1CBE7464">
      <w:pPr>
        <w:wordWrap w:val="0"/>
        <w:autoSpaceDE w:val="0"/>
        <w:autoSpaceDN w:val="0"/>
        <w:spacing w:before="0" w:after="0" w:line="340" w:lineRule="exact"/>
        <w:ind w:firstLine="220"/>
        <w:jc w:val="both"/>
        <w:rPr>
          <w:rFonts w:hint="eastAsia" w:ascii="宋体" w:hAnsi="宋体" w:eastAsia="宋体" w:cs="宋体"/>
          <w:b/>
          <w:bCs/>
          <w:spacing w:val="2"/>
          <w:sz w:val="24"/>
          <w:szCs w:val="24"/>
          <w:lang w:eastAsia="zh-CN"/>
        </w:rPr>
      </w:pPr>
    </w:p>
    <w:p w14:paraId="18B15F5F">
      <w:pPr>
        <w:wordWrap w:val="0"/>
        <w:autoSpaceDE w:val="0"/>
        <w:autoSpaceDN w:val="0"/>
        <w:spacing w:before="0" w:after="0" w:line="340" w:lineRule="exact"/>
        <w:ind w:firstLine="220"/>
        <w:jc w:val="both"/>
        <w:rPr>
          <w:rFonts w:hint="eastAsia" w:ascii="宋体" w:hAnsi="宋体" w:eastAsia="宋体" w:cs="宋体"/>
          <w:b/>
          <w:bCs/>
          <w:spacing w:val="2"/>
          <w:sz w:val="24"/>
          <w:szCs w:val="24"/>
          <w:lang w:eastAsia="zh-CN"/>
        </w:rPr>
      </w:pPr>
    </w:p>
    <w:p w14:paraId="3F562D9B">
      <w:pPr>
        <w:wordWrap w:val="0"/>
        <w:autoSpaceDE w:val="0"/>
        <w:autoSpaceDN w:val="0"/>
        <w:spacing w:before="0" w:after="0" w:line="340" w:lineRule="exact"/>
        <w:ind w:firstLine="220"/>
        <w:jc w:val="both"/>
        <w:rPr>
          <w:rFonts w:hint="eastAsia" w:ascii="宋体" w:hAnsi="宋体" w:eastAsia="宋体" w:cs="宋体"/>
          <w:b/>
          <w:bCs/>
          <w:spacing w:val="2"/>
          <w:sz w:val="24"/>
          <w:szCs w:val="24"/>
          <w:lang w:eastAsia="zh-CN"/>
        </w:rPr>
      </w:pPr>
    </w:p>
    <w:p w14:paraId="1E44B21B">
      <w:pPr>
        <w:wordWrap w:val="0"/>
        <w:autoSpaceDE w:val="0"/>
        <w:autoSpaceDN w:val="0"/>
        <w:spacing w:before="0" w:after="0" w:line="340" w:lineRule="exact"/>
        <w:ind w:firstLine="220"/>
        <w:jc w:val="both"/>
        <w:rPr>
          <w:rFonts w:hint="eastAsia" w:ascii="宋体" w:hAnsi="宋体" w:eastAsia="宋体" w:cs="宋体"/>
          <w:b/>
          <w:bCs/>
          <w:spacing w:val="2"/>
          <w:sz w:val="24"/>
          <w:szCs w:val="24"/>
          <w:lang w:eastAsia="zh-CN"/>
        </w:rPr>
      </w:pPr>
    </w:p>
    <w:p w14:paraId="5CB25F58">
      <w:pPr>
        <w:wordWrap w:val="0"/>
        <w:autoSpaceDE w:val="0"/>
        <w:autoSpaceDN w:val="0"/>
        <w:spacing w:before="0" w:after="0" w:line="340" w:lineRule="exact"/>
        <w:ind w:firstLine="220"/>
        <w:jc w:val="both"/>
        <w:rPr>
          <w:rFonts w:hint="eastAsia" w:ascii="宋体" w:hAnsi="宋体" w:eastAsia="宋体" w:cs="宋体"/>
          <w:b/>
          <w:bCs/>
          <w:spacing w:val="2"/>
          <w:sz w:val="24"/>
          <w:szCs w:val="24"/>
          <w:lang w:eastAsia="zh-CN"/>
        </w:rPr>
      </w:pPr>
      <w:r>
        <w:rPr>
          <w:rFonts w:hint="eastAsia" w:ascii="宋体" w:hAnsi="宋体" w:eastAsia="宋体" w:cs="宋体"/>
          <w:b/>
          <w:bCs/>
          <w:spacing w:val="2"/>
          <w:sz w:val="24"/>
          <w:szCs w:val="24"/>
          <w:lang w:eastAsia="zh-CN"/>
        </w:rPr>
        <w:t>注：以上“技术要求”为实质性条款须完全响应，否则投标无效。</w:t>
      </w:r>
    </w:p>
    <w:p w14:paraId="38A4C36F">
      <w:pPr>
        <w:wordWrap w:val="0"/>
        <w:autoSpaceDE w:val="0"/>
        <w:autoSpaceDN w:val="0"/>
        <w:spacing w:before="0" w:after="0" w:line="340" w:lineRule="exact"/>
        <w:ind w:firstLine="220"/>
        <w:jc w:val="both"/>
        <w:rPr>
          <w:rFonts w:hint="eastAsia" w:ascii="宋体" w:hAnsi="宋体" w:eastAsia="宋体" w:cs="宋体"/>
          <w:b/>
          <w:bCs/>
          <w:spacing w:val="2"/>
          <w:sz w:val="24"/>
          <w:szCs w:val="24"/>
          <w:lang w:eastAsia="zh-CN"/>
        </w:rPr>
      </w:pPr>
    </w:p>
    <w:p w14:paraId="10C5B291"/>
    <w:sectPr>
      <w:pgSz w:w="16838" w:h="11906" w:orient="landscape"/>
      <w:pgMar w:top="1800" w:right="1440" w:bottom="1800" w:left="144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28"/>
    <w:family w:val="auto"/>
    <w:pitch w:val="default"/>
    <w:sig w:usb0="E0002EFF" w:usb1="C000785B" w:usb2="00000009" w:usb3="00000000" w:csb0="400001FF" w:csb1="FFFF0000"/>
  </w:font>
  <w:font w:name="宋体">
    <w:panose1 w:val="02010600030101010101"/>
    <w:charset w:val="8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modern"/>
    <w:pitch w:val="default"/>
    <w:sig w:usb0="800002BF" w:usb1="38CF7CFA" w:usb2="00000016" w:usb3="00000000" w:csb0="00040001" w:csb1="00000000"/>
  </w:font>
  <w:font w:name="Cambria Math">
    <w:panose1 w:val="02040503050406030204"/>
    <w:charset w:val="00"/>
    <w:family w:val="roman"/>
    <w:pitch w:val="default"/>
    <w:sig w:usb0="E00006FF" w:usb1="420024FF" w:usb2="02000000" w:usb3="00000000" w:csb0="2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C67EA8F">
    <w:pPr>
      <w:keepNext w:val="0"/>
      <w:keepLines w:val="0"/>
      <w:pageBreakBefore w:val="0"/>
      <w:widowControl/>
      <w:kinsoku/>
      <w:wordWrap/>
      <w:overflowPunct/>
      <w:topLinePunct w:val="0"/>
      <w:autoSpaceDE w:val="0"/>
      <w:autoSpaceDN w:val="0"/>
      <w:bidi w:val="0"/>
      <w:adjustRightInd w:val="0"/>
      <w:snapToGrid w:val="0"/>
      <w:spacing w:line="460" w:lineRule="exact"/>
      <w:ind w:firstLine="190" w:firstLineChars="100"/>
      <w:textAlignment w:val="baseline"/>
      <w:rPr>
        <w:sz w:val="19"/>
      </w:rPr>
    </w:pPr>
    <w:r>
      <w:rPr>
        <w:sz w:val="19"/>
      </w:rPr>
      <mc:AlternateContent>
        <mc:Choice Requires="wps">
          <w:drawing>
            <wp:anchor distT="0" distB="0" distL="114300" distR="114300" simplePos="0" relativeHeight="251660288" behindDoc="0" locked="0" layoutInCell="1" allowOverlap="1">
              <wp:simplePos x="0" y="0"/>
              <wp:positionH relativeFrom="margin">
                <wp:posOffset>2799080</wp:posOffset>
              </wp:positionH>
              <wp:positionV relativeFrom="paragraph">
                <wp:posOffset>78105</wp:posOffset>
              </wp:positionV>
              <wp:extent cx="1828800" cy="1828800"/>
              <wp:effectExtent l="0" t="0" r="0" b="0"/>
              <wp:wrapNone/>
              <wp:docPr id="31" name="文本框 3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32E5CED5">
                          <w:pPr>
                            <w:pStyle w:val="3"/>
                          </w:pPr>
                          <w:r>
                            <w:fldChar w:fldCharType="begin"/>
                          </w:r>
                          <w:r>
                            <w:instrText xml:space="preserve"> PAGE  \* MERGEFORMAT </w:instrText>
                          </w:r>
                          <w:r>
                            <w:fldChar w:fldCharType="separate"/>
                          </w:r>
                          <w:r>
                            <w:t>2</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left:220.4pt;margin-top:6.15pt;height:144pt;width:144pt;mso-position-horizontal-relative:margin;mso-wrap-style:none;z-index:251660288;mso-width-relative:page;mso-height-relative:page;" filled="f" stroked="f" coordsize="21600,21600" o:gfxdata="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">
              <v:fill on="f" focussize="0,0"/>
              <v:stroke on="f" weight="0.5pt"/>
              <v:imagedata o:title=""/>
              <o:lock v:ext="edit" aspectratio="f"/>
              <v:textbox inset="0mm,0mm,0mm,0mm" style="mso-fit-shape-to-text:t;">
                <w:txbxContent>
                  <w:p w14:paraId="32E5CED5">
                    <w:pPr>
                      <w:pStyle w:val="3"/>
                    </w:pPr>
                    <w:r>
                      <w:fldChar w:fldCharType="begin"/>
                    </w:r>
                    <w:r>
                      <w:instrText xml:space="preserve"> PAGE  \* MERGEFORMAT </w:instrText>
                    </w:r>
                    <w:r>
                      <w:fldChar w:fldCharType="separate"/>
                    </w:r>
                    <w:r>
                      <w:t>2</w:t>
                    </w:r>
                    <w:r>
                      <w:fldChar w:fldCharType="end"/>
                    </w:r>
                  </w:p>
                </w:txbxContent>
              </v:textbox>
            </v:shape>
          </w:pict>
        </mc:Fallback>
      </mc:AlternateContent>
    </w:r>
    <w:r>
      <w:rPr>
        <w:sz w:val="19"/>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0" name="文本框 10"/>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4893911B">
                          <w:pPr>
                            <w:keepNext w:val="0"/>
                            <w:keepLines w:val="0"/>
                            <w:pageBreakBefore w:val="0"/>
                            <w:widowControl/>
                            <w:kinsoku/>
                            <w:wordWrap/>
                            <w:overflowPunct/>
                            <w:topLinePunct w:val="0"/>
                            <w:autoSpaceDE w:val="0"/>
                            <w:autoSpaceDN w:val="0"/>
                            <w:bidi w:val="0"/>
                            <w:adjustRightInd w:val="0"/>
                            <w:snapToGrid w:val="0"/>
                            <w:spacing w:line="460" w:lineRule="exact"/>
                            <w:ind w:firstLine="210" w:firstLineChars="100"/>
                            <w:textAlignment w:val="baseline"/>
                          </w:pP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CpqK+VMQIAAGMEAAAOAAAAAAAAAAEAIAAAAB8BAABkcnMvZTJvRG9jLnhtbFBLBQYA&#10;AAAABgAGAFkBAADCBQAAAAA=&#10;">
              <v:fill on="f" focussize="0,0"/>
              <v:stroke on="f" weight="0.5pt"/>
              <v:imagedata o:title=""/>
              <o:lock v:ext="edit" aspectratio="f"/>
              <v:textbox inset="0mm,0mm,0mm,0mm" style="mso-fit-shape-to-text:t;">
                <w:txbxContent>
                  <w:p w14:paraId="4893911B">
                    <w:pPr>
                      <w:keepNext w:val="0"/>
                      <w:keepLines w:val="0"/>
                      <w:pageBreakBefore w:val="0"/>
                      <w:widowControl/>
                      <w:kinsoku/>
                      <w:wordWrap/>
                      <w:overflowPunct/>
                      <w:topLinePunct w:val="0"/>
                      <w:autoSpaceDE w:val="0"/>
                      <w:autoSpaceDN w:val="0"/>
                      <w:bidi w:val="0"/>
                      <w:adjustRightInd w:val="0"/>
                      <w:snapToGrid w:val="0"/>
                      <w:spacing w:line="460" w:lineRule="exact"/>
                      <w:ind w:firstLine="210" w:firstLineChars="100"/>
                      <w:textAlignment w:val="baseline"/>
                    </w:pP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14396E5">
    <w:pPr>
      <w:wordWrap w:val="0"/>
      <w:autoSpaceDE w:val="0"/>
      <w:autoSpaceDN w:val="0"/>
      <w:spacing w:before="0" w:after="0" w:line="376" w:lineRule="exact"/>
      <w:jc w:val="center"/>
      <w:rPr>
        <w:sz w:val="29"/>
      </w:rPr>
    </w:pPr>
    <w:r>
      <w:rPr>
        <w:sz w:val="29"/>
      </w:rP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32" name="文本框 3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1612B1C">
                          <w:pPr>
                            <w:pStyle w:val="3"/>
                          </w:pPr>
                          <w:r>
                            <w:fldChar w:fldCharType="begin"/>
                          </w:r>
                          <w:r>
                            <w:instrText xml:space="preserve"> PAGE  \* MERGEFORMAT </w:instrText>
                          </w:r>
                          <w:r>
                            <w:fldChar w:fldCharType="separate"/>
                          </w:r>
                          <w:r>
                            <w:t>62</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AWW+3ozAgAAYwQAAA4AAAAAAAAAAQAgAAAAHwEAAGRycy9lMm9Eb2MueG1sUEsF&#10;BgAAAAAGAAYAWQEAAMQFAAAAAA==&#10;">
              <v:fill on="f" focussize="0,0"/>
              <v:stroke on="f" weight="0.5pt"/>
              <v:imagedata o:title=""/>
              <o:lock v:ext="edit" aspectratio="f"/>
              <v:textbox inset="0mm,0mm,0mm,0mm" style="mso-fit-shape-to-text:t;">
                <w:txbxContent>
                  <w:p w14:paraId="71612B1C">
                    <w:pPr>
                      <w:pStyle w:val="3"/>
                    </w:pPr>
                    <w:r>
                      <w:fldChar w:fldCharType="begin"/>
                    </w:r>
                    <w:r>
                      <w:instrText xml:space="preserve"> PAGE  \* MERGEFORMAT </w:instrText>
                    </w:r>
                    <w:r>
                      <w:fldChar w:fldCharType="separate"/>
                    </w:r>
                    <w:r>
                      <w:t>62</w:t>
                    </w:r>
                    <w:r>
                      <w:fldChar w:fldCharType="end"/>
                    </w:r>
                  </w:p>
                </w:txbxContent>
              </v:textbox>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B6C8968">
    <w:pPr>
      <w:wordWrap w:val="0"/>
      <w:autoSpaceDE w:val="0"/>
      <w:autoSpaceDN w:val="0"/>
      <w:spacing w:before="0" w:after="0" w:line="220" w:lineRule="exact"/>
      <w:jc w:val="center"/>
      <w:rPr>
        <w:sz w:val="17"/>
      </w:rPr>
    </w:pPr>
    <w:r>
      <w:rPr>
        <w:sz w:val="17"/>
      </w:rPr>
      <mc:AlternateContent>
        <mc:Choice Requires="wps">
          <w:drawing>
            <wp:anchor distT="0" distB="0" distL="114300" distR="114300" simplePos="0" relativeHeight="251662336" behindDoc="0" locked="0" layoutInCell="1" allowOverlap="1">
              <wp:simplePos x="0" y="0"/>
              <wp:positionH relativeFrom="margin">
                <wp:align>center</wp:align>
              </wp:positionH>
              <wp:positionV relativeFrom="paragraph">
                <wp:posOffset>0</wp:posOffset>
              </wp:positionV>
              <wp:extent cx="1828800" cy="1828800"/>
              <wp:effectExtent l="0" t="0" r="0" b="0"/>
              <wp:wrapNone/>
              <wp:docPr id="33" name="文本框 3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8A03D5C">
                          <w:pPr>
                            <w:pStyle w:val="3"/>
                          </w:pPr>
                          <w:r>
                            <w:fldChar w:fldCharType="begin"/>
                          </w:r>
                          <w:r>
                            <w:instrText xml:space="preserve"> PAGE  \* MERGEFORMAT </w:instrText>
                          </w:r>
                          <w:r>
                            <w:fldChar w:fldCharType="separate"/>
                          </w:r>
                          <w:r>
                            <w:t>66</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233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Ec+bJUzAgAAYwQAAA4AAAAAAAAAAQAgAAAAHwEAAGRycy9lMm9Eb2MueG1sUEsF&#10;BgAAAAAGAAYAWQEAAMQFAAAAAA==&#10;">
              <v:fill on="f" focussize="0,0"/>
              <v:stroke on="f" weight="0.5pt"/>
              <v:imagedata o:title=""/>
              <o:lock v:ext="edit" aspectratio="f"/>
              <v:textbox inset="0mm,0mm,0mm,0mm" style="mso-fit-shape-to-text:t;">
                <w:txbxContent>
                  <w:p w14:paraId="78A03D5C">
                    <w:pPr>
                      <w:pStyle w:val="3"/>
                    </w:pPr>
                    <w:r>
                      <w:fldChar w:fldCharType="begin"/>
                    </w:r>
                    <w:r>
                      <w:instrText xml:space="preserve"> PAGE  \* MERGEFORMAT </w:instrText>
                    </w:r>
                    <w:r>
                      <w:fldChar w:fldCharType="separate"/>
                    </w:r>
                    <w:r>
                      <w:t>66</w:t>
                    </w:r>
                    <w:r>
                      <w:fldChar w:fldCharType="end"/>
                    </w:r>
                  </w:p>
                </w:txbxContent>
              </v:textbox>
            </v:shape>
          </w:pict>
        </mc:Fallback>
      </mc:AlternateContent>
    </w:r>
    <w:r>
      <w:rPr>
        <w:rFonts w:hint="eastAsia" w:ascii="Calibri" w:hAnsi="Calibri" w:eastAsia="Calibri"/>
        <w:color w:val="000000"/>
        <w:sz w:val="17"/>
      </w:rPr>
      <w:t>23</w: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ED4AEC6">
    <w:r>
      <w:rPr>
        <w:sz w:val="21"/>
      </w:rPr>
      <mc:AlternateContent>
        <mc:Choice Requires="wps">
          <w:drawing>
            <wp:anchor distT="0" distB="0" distL="114300" distR="114300" simplePos="0" relativeHeight="251663360" behindDoc="0" locked="0" layoutInCell="1" allowOverlap="1">
              <wp:simplePos x="0" y="0"/>
              <wp:positionH relativeFrom="margin">
                <wp:align>center</wp:align>
              </wp:positionH>
              <wp:positionV relativeFrom="paragraph">
                <wp:posOffset>0</wp:posOffset>
              </wp:positionV>
              <wp:extent cx="1828800" cy="1828800"/>
              <wp:effectExtent l="0" t="0" r="0" b="0"/>
              <wp:wrapNone/>
              <wp:docPr id="35" name="文本框 3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254C4EF3">
                          <w:pPr>
                            <w:pStyle w:val="3"/>
                          </w:pPr>
                          <w:r>
                            <w:fldChar w:fldCharType="begin"/>
                          </w:r>
                          <w:r>
                            <w:instrText xml:space="preserve"> PAGE  \* MERGEFORMAT </w:instrText>
                          </w:r>
                          <w:r>
                            <w:fldChar w:fldCharType="separate"/>
                          </w:r>
                          <w:r>
                            <w:t>68</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336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AjFjpkzAgAAYwQAAA4AAAAAAAAAAQAgAAAAHwEAAGRycy9lMm9Eb2MueG1sUEsF&#10;BgAAAAAGAAYAWQEAAMQFAAAAAA==&#10;">
              <v:fill on="f" focussize="0,0"/>
              <v:stroke on="f" weight="0.5pt"/>
              <v:imagedata o:title=""/>
              <o:lock v:ext="edit" aspectratio="f"/>
              <v:textbox inset="0mm,0mm,0mm,0mm" style="mso-fit-shape-to-text:t;">
                <w:txbxContent>
                  <w:p w14:paraId="254C4EF3">
                    <w:pPr>
                      <w:pStyle w:val="3"/>
                    </w:pPr>
                    <w:r>
                      <w:fldChar w:fldCharType="begin"/>
                    </w:r>
                    <w:r>
                      <w:instrText xml:space="preserve"> PAGE  \* MERGEFORMAT </w:instrText>
                    </w:r>
                    <w:r>
                      <w:fldChar w:fldCharType="separate"/>
                    </w:r>
                    <w:r>
                      <w:t>68</w:t>
                    </w:r>
                    <w:r>
                      <w:fldChar w:fldCharType="end"/>
                    </w:r>
                  </w:p>
                </w:txbxContent>
              </v:textbox>
            </v:shape>
          </w:pict>
        </mc:Fallback>
      </mc:AlternateConten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34B2846">
    <w:pPr>
      <w:pStyle w:val="3"/>
      <w:jc w:val="center"/>
    </w:pPr>
    <w:r>
      <w:rPr>
        <w:rFonts w:ascii="宋体" w:hAnsi="宋体" w:eastAsia="宋体"/>
      </w:rPr>
      <w:fldChar w:fldCharType="begin"/>
    </w:r>
    <w:r>
      <w:rPr>
        <w:rFonts w:ascii="宋体" w:hAnsi="宋体" w:eastAsia="宋体"/>
      </w:rPr>
      <w:instrText xml:space="preserve">PAGE   \* MERGEFORMAT</w:instrText>
    </w:r>
    <w:r>
      <w:rPr>
        <w:rFonts w:ascii="宋体" w:hAnsi="宋体" w:eastAsia="宋体"/>
      </w:rPr>
      <w:fldChar w:fldCharType="separate"/>
    </w:r>
    <w:r>
      <w:rPr>
        <w:rFonts w:ascii="宋体" w:hAnsi="宋体" w:eastAsia="宋体"/>
        <w:lang w:val="zh-CN" w:eastAsia="zh-CN"/>
      </w:rPr>
      <w:t>2</w:t>
    </w:r>
    <w:r>
      <w:rPr>
        <w:rFonts w:ascii="宋体" w:hAnsi="宋体" w:eastAsia="宋体"/>
      </w:rPr>
      <w:fldChar w:fldCharType="end"/>
    </w:r>
  </w:p>
  <w:p w14:paraId="09C39A98">
    <w:pPr>
      <w:pStyle w:val="3"/>
      <w:rPr>
        <w:lang w:eastAsia="zh-CN"/>
      </w:rPr>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03D7779">
    <w:pPr>
      <w:pStyle w:val="4"/>
      <w:pBdr>
        <w:bottom w:val="single" w:color="auto" w:sz="4" w:space="1"/>
      </w:pBdr>
      <w:tabs>
        <w:tab w:val="left" w:pos="7469"/>
        <w:tab w:val="right" w:pos="9473"/>
      </w:tabs>
      <w:jc w:val="right"/>
    </w:pPr>
    <w:r>
      <w:rPr>
        <w:rFonts w:hint="eastAsia"/>
      </w:rPr>
      <w:t>鼎跃招标·</w:t>
    </w:r>
    <w:r>
      <w:rPr>
        <w:rFonts w:hint="eastAsia" w:eastAsia="宋体"/>
        <w:lang w:eastAsia="zh-CN"/>
      </w:rPr>
      <w:t>招标</w:t>
    </w:r>
    <w:r>
      <w:rPr>
        <w:rFonts w:hint="eastAsia"/>
      </w:rPr>
      <w:t>文件</w:t>
    </w:r>
  </w:p>
  <w:p w14:paraId="28D2AF38"/>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70520C0">
    <w:pPr>
      <w:pStyle w:val="4"/>
      <w:pBdr>
        <w:bottom w:val="single" w:color="auto" w:sz="4" w:space="1"/>
      </w:pBdr>
      <w:tabs>
        <w:tab w:val="left" w:pos="7469"/>
        <w:tab w:val="right" w:pos="9473"/>
      </w:tabs>
      <w:jc w:val="right"/>
    </w:pPr>
    <w:r>
      <w:rPr>
        <w:rFonts w:hint="eastAsia"/>
      </w:rPr>
      <w:t>鼎跃招标·</w:t>
    </w:r>
    <w:r>
      <w:rPr>
        <w:rFonts w:hint="eastAsia" w:eastAsia="宋体"/>
        <w:lang w:eastAsia="zh-CN"/>
      </w:rPr>
      <w:t>招标</w:t>
    </w:r>
    <w:r>
      <w:rPr>
        <w:rFonts w:hint="eastAsia"/>
      </w:rPr>
      <w:t>文件</w:t>
    </w:r>
  </w:p>
  <w:p w14:paraId="658856FA"/>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E5C49AE">
    <w:pPr>
      <w:pStyle w:val="4"/>
      <w:pBdr>
        <w:bottom w:val="single" w:color="auto" w:sz="4" w:space="1"/>
      </w:pBdr>
      <w:tabs>
        <w:tab w:val="left" w:pos="7469"/>
        <w:tab w:val="right" w:pos="9473"/>
      </w:tabs>
      <w:jc w:val="right"/>
    </w:pPr>
    <w:r>
      <w:rPr>
        <w:rFonts w:hint="eastAsia"/>
      </w:rPr>
      <w:t>鼎跃招标·</w:t>
    </w:r>
    <w:r>
      <w:rPr>
        <w:rFonts w:hint="eastAsia" w:eastAsia="宋体"/>
        <w:lang w:eastAsia="zh-CN"/>
      </w:rPr>
      <w:t>招标</w:t>
    </w:r>
    <w:r>
      <w:rPr>
        <w:rFonts w:hint="eastAsia"/>
      </w:rPr>
      <w:t>文件</w:t>
    </w:r>
  </w:p>
  <w:p w14:paraId="3F6A4661"/>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F3BFDFC">
    <w:pPr>
      <w:pStyle w:val="4"/>
      <w:pBdr>
        <w:bottom w:val="single" w:color="auto" w:sz="4" w:space="1"/>
      </w:pBdr>
      <w:tabs>
        <w:tab w:val="left" w:pos="7469"/>
        <w:tab w:val="right" w:pos="9473"/>
      </w:tabs>
      <w:jc w:val="right"/>
      <w:rPr>
        <w:rFonts w:hint="eastAsia"/>
      </w:rPr>
    </w:pPr>
  </w:p>
  <w:p w14:paraId="655E8184">
    <w:pPr>
      <w:pStyle w:val="4"/>
      <w:pBdr>
        <w:bottom w:val="single" w:color="auto" w:sz="4" w:space="1"/>
      </w:pBdr>
      <w:tabs>
        <w:tab w:val="left" w:pos="7469"/>
        <w:tab w:val="right" w:pos="9473"/>
      </w:tabs>
      <w:jc w:val="right"/>
    </w:pPr>
    <w:r>
      <w:rPr>
        <w:rFonts w:hint="eastAsia"/>
      </w:rPr>
      <w:t>鼎跃招标·</w:t>
    </w:r>
    <w:r>
      <w:rPr>
        <w:rFonts w:hint="eastAsia" w:eastAsia="宋体"/>
        <w:lang w:eastAsia="zh-CN"/>
      </w:rPr>
      <w:t>招标</w:t>
    </w:r>
    <w:r>
      <w:rPr>
        <w:rFonts w:hint="eastAsia"/>
      </w:rPr>
      <w:t>文件</w:t>
    </w:r>
  </w:p>
  <w:p w14:paraId="55FB2301"/>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1A7511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qFormat="1" w:unhideWhenUsed="0" w:uiPriority="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kinsoku w:val="0"/>
      <w:autoSpaceDE w:val="0"/>
      <w:autoSpaceDN w:val="0"/>
      <w:adjustRightInd w:val="0"/>
      <w:snapToGrid w:val="0"/>
      <w:textAlignment w:val="baseline"/>
    </w:pPr>
    <w:rPr>
      <w:rFonts w:ascii="Arial" w:hAnsi="Arial" w:eastAsia="Arial" w:cs="Arial"/>
      <w:snapToGrid w:val="0"/>
      <w:color w:val="000000"/>
      <w:sz w:val="21"/>
      <w:szCs w:val="21"/>
      <w:lang w:val="en-US" w:eastAsia="en-US" w:bidi="ar-SA"/>
    </w:rPr>
  </w:style>
  <w:style w:type="character" w:default="1" w:styleId="8">
    <w:name w:val="Default Paragraph Font"/>
    <w:semiHidden/>
    <w:uiPriority w:val="0"/>
  </w:style>
  <w:style w:type="table" w:default="1" w:styleId="6">
    <w:name w:val="Normal Table"/>
    <w:semiHidden/>
    <w:uiPriority w:val="0"/>
    <w:tblPr>
      <w:tblCellMar>
        <w:top w:w="0" w:type="dxa"/>
        <w:left w:w="108" w:type="dxa"/>
        <w:bottom w:w="0" w:type="dxa"/>
        <w:right w:w="108" w:type="dxa"/>
      </w:tblCellMar>
    </w:tblPr>
  </w:style>
  <w:style w:type="paragraph" w:styleId="2">
    <w:name w:val="Body Text"/>
    <w:basedOn w:val="1"/>
    <w:next w:val="1"/>
    <w:semiHidden/>
    <w:qFormat/>
    <w:uiPriority w:val="0"/>
    <w:rPr>
      <w:rFonts w:ascii="仿宋" w:hAnsi="仿宋" w:eastAsia="仿宋" w:cs="仿宋"/>
      <w:sz w:val="30"/>
      <w:szCs w:val="30"/>
    </w:rPr>
  </w:style>
  <w:style w:type="paragraph" w:styleId="3">
    <w:name w:val="footer"/>
    <w:basedOn w:val="1"/>
    <w:qFormat/>
    <w:uiPriority w:val="0"/>
    <w:pPr>
      <w:tabs>
        <w:tab w:val="center" w:pos="4153"/>
        <w:tab w:val="right" w:pos="8306"/>
      </w:tabs>
    </w:pPr>
    <w:rPr>
      <w:sz w:val="18"/>
    </w:rPr>
  </w:style>
  <w:style w:type="paragraph" w:styleId="4">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jc w:val="both"/>
    </w:pPr>
    <w:rPr>
      <w:sz w:val="18"/>
    </w:rPr>
  </w:style>
  <w:style w:type="paragraph" w:styleId="5">
    <w:name w:val="Body Text First Indent"/>
    <w:basedOn w:val="2"/>
    <w:next w:val="1"/>
    <w:qFormat/>
    <w:uiPriority w:val="0"/>
    <w:pPr>
      <w:ind w:firstLine="420" w:firstLineChars="100"/>
    </w:pPr>
  </w:style>
  <w:style w:type="table" w:styleId="7">
    <w:name w:val="Table Grid"/>
    <w:basedOn w:val="6"/>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s>
</file>

<file path=word/_rels/document.xml.rels><?xml version="1.0" encoding="UTF-8" standalone="yes"?>
<Relationships xmlns="http://schemas.openxmlformats.org/package/2006/relationships"><Relationship Id="rId9" Type="http://schemas.openxmlformats.org/officeDocument/2006/relationships/header" Target="header4.xml"/><Relationship Id="rId8" Type="http://schemas.openxmlformats.org/officeDocument/2006/relationships/footer" Target="footer3.xml"/><Relationship Id="rId7" Type="http://schemas.openxmlformats.org/officeDocument/2006/relationships/header" Target="header3.xml"/><Relationship Id="rId6" Type="http://schemas.openxmlformats.org/officeDocument/2006/relationships/footer" Target="footer2.xml"/><Relationship Id="rId5" Type="http://schemas.openxmlformats.org/officeDocument/2006/relationships/header" Target="head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4" Type="http://schemas.openxmlformats.org/officeDocument/2006/relationships/fontTable" Target="fontTable.xml"/><Relationship Id="rId13" Type="http://schemas.openxmlformats.org/officeDocument/2006/relationships/customXml" Target="../customXml/item1.xml"/><Relationship Id="rId12" Type="http://schemas.openxmlformats.org/officeDocument/2006/relationships/theme" Target="theme/theme1.xml"/><Relationship Id="rId11" Type="http://schemas.openxmlformats.org/officeDocument/2006/relationships/footer" Target="footer5.xml"/><Relationship Id="rId10" Type="http://schemas.openxmlformats.org/officeDocument/2006/relationships/footer" Target="footer4.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23</Pages>
  <Words>0</Words>
  <Characters>0</Characters>
  <Lines>0</Lines>
  <Paragraphs>0</Paragraphs>
  <TotalTime>0</TotalTime>
  <ScaleCrop>false</ScaleCrop>
  <LinksUpToDate>false</LinksUpToDate>
  <CharactersWithSpaces>0</CharactersWithSpaces>
  <Application>WPS Office_12.1.0.25865_F1E327BC-269C-435d-A152-05C5408002CA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2026-05-11T07:24:46Z</dcterms:created>
  <dc:creator>Administrator</dc:creator>
  <cp:lastModifiedBy>WJJ</cp:lastModifiedBy>
  <dcterms:modified xsi:type="dcterms:W3CDTF">2026-05-11T07:26:41Z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2052-12.1.0.25865</vt:lpwstr>
  </property>
  <property fmtid="{D5CDD505-2E9C-101B-9397-08002B2CF9AE}" pid="3" name="KSOTemplateDocerSaveRecord">
    <vt:lpwstr>eyJoZGlkIjoiOGE5YWNkNzFlNzM1YTNmZDQwY2Y4ZGU2YjQyY2Q3YWYiLCJ1c2VySWQiOiIyODQ3NjAxNjYifQ==</vt:lpwstr>
  </property>
  <property fmtid="{D5CDD505-2E9C-101B-9397-08002B2CF9AE}" pid="4" name="ICV">
    <vt:lpwstr>01FCE22EA4FF4785B8A82656484B2DA1_12</vt:lpwstr>
  </property>
</Properties>
</file>