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DEBAE0">
      <w:pPr>
        <w:pStyle w:val="2"/>
        <w:jc w:val="center"/>
        <w:outlineLvl w:val="1"/>
        <w:rPr>
          <w:rFonts w:hint="eastAsia" w:ascii="宋体" w:hAnsi="宋体" w:cs="宋体"/>
          <w:b/>
          <w:bCs w:val="0"/>
          <w:sz w:val="30"/>
          <w:szCs w:val="30"/>
          <w:lang w:eastAsia="zh-CN"/>
        </w:rPr>
      </w:pPr>
      <w:r>
        <w:rPr>
          <w:rFonts w:hint="eastAsia" w:ascii="宋体" w:hAnsi="宋体" w:cs="宋体"/>
          <w:b/>
          <w:bCs w:val="0"/>
          <w:sz w:val="30"/>
          <w:szCs w:val="30"/>
        </w:rPr>
        <w:t>货物需</w:t>
      </w:r>
      <w:bookmarkStart w:id="0" w:name="_GoBack"/>
      <w:bookmarkEnd w:id="0"/>
      <w:r>
        <w:rPr>
          <w:rFonts w:hint="eastAsia" w:ascii="宋体" w:hAnsi="宋体" w:cs="宋体"/>
          <w:b/>
          <w:bCs w:val="0"/>
          <w:sz w:val="30"/>
          <w:szCs w:val="30"/>
        </w:rPr>
        <w:t>求一览表</w:t>
      </w:r>
    </w:p>
    <w:tbl>
      <w:tblPr>
        <w:tblStyle w:val="5"/>
        <w:tblW w:w="1025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7"/>
        <w:gridCol w:w="4699"/>
        <w:gridCol w:w="1205"/>
        <w:gridCol w:w="946"/>
        <w:gridCol w:w="1100"/>
        <w:gridCol w:w="1084"/>
      </w:tblGrid>
      <w:tr w14:paraId="652908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121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center"/>
          </w:tcPr>
          <w:p w14:paraId="37324500"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zh-CN"/>
              </w:rPr>
              <w:t>药剂名称</w:t>
            </w:r>
          </w:p>
        </w:tc>
        <w:tc>
          <w:tcPr>
            <w:tcW w:w="469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center"/>
          </w:tcPr>
          <w:p w14:paraId="7A7714AC"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zh-CN"/>
              </w:rPr>
              <w:t>产品质量技术指标</w:t>
            </w:r>
          </w:p>
        </w:tc>
        <w:tc>
          <w:tcPr>
            <w:tcW w:w="120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center"/>
          </w:tcPr>
          <w:p w14:paraId="1360D886"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zh-CN"/>
              </w:rPr>
              <w:t>包装规格</w:t>
            </w:r>
          </w:p>
        </w:tc>
        <w:tc>
          <w:tcPr>
            <w:tcW w:w="9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5D4E4F6C"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zh-CN"/>
              </w:rPr>
              <w:t>采购数量</w:t>
            </w:r>
          </w:p>
        </w:tc>
        <w:tc>
          <w:tcPr>
            <w:tcW w:w="11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4304D80B"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zh-CN"/>
              </w:rPr>
              <w:t>单价（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元）</w:t>
            </w:r>
          </w:p>
        </w:tc>
        <w:tc>
          <w:tcPr>
            <w:tcW w:w="108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20C80501">
            <w:pPr>
              <w:autoSpaceDE w:val="0"/>
              <w:autoSpaceDN w:val="0"/>
              <w:adjustRightInd w:val="0"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合计（元）</w:t>
            </w:r>
          </w:p>
        </w:tc>
      </w:tr>
      <w:tr w14:paraId="10922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" w:hRule="atLeast"/>
          <w:jc w:val="center"/>
        </w:trPr>
        <w:tc>
          <w:tcPr>
            <w:tcW w:w="121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center"/>
          </w:tcPr>
          <w:p w14:paraId="572330BD"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22%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螺虫·噻虫啉悬浮剂</w:t>
            </w:r>
          </w:p>
        </w:tc>
        <w:tc>
          <w:tcPr>
            <w:tcW w:w="469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center"/>
          </w:tcPr>
          <w:p w14:paraId="3F46B685">
            <w:pPr>
              <w:autoSpaceDE w:val="0"/>
              <w:autoSpaceDN w:val="0"/>
              <w:adjustRightInd w:val="0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含量：螺虫乙酯≥11%；噻虫啉含量≥11%。</w:t>
            </w:r>
          </w:p>
          <w:p w14:paraId="5928F41B">
            <w:pPr>
              <w:autoSpaceDE w:val="0"/>
              <w:autoSpaceDN w:val="0"/>
              <w:adjustRightInd w:val="0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剂型：悬浮剂。</w:t>
            </w:r>
          </w:p>
          <w:p w14:paraId="7FF3C9FF">
            <w:pPr>
              <w:autoSpaceDE w:val="0"/>
              <w:autoSpaceDN w:val="0"/>
              <w:adjustRightInd w:val="0"/>
              <w:spacing w:after="120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登记作物：柑橘树</w:t>
            </w:r>
          </w:p>
          <w:p w14:paraId="26B1754D">
            <w:pPr>
              <w:autoSpaceDE w:val="0"/>
              <w:autoSpaceDN w:val="0"/>
              <w:adjustRightInd w:val="0"/>
              <w:spacing w:after="120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防治对象：木虱</w:t>
            </w:r>
          </w:p>
          <w:p w14:paraId="06AF21AB">
            <w:pPr>
              <w:autoSpaceDE w:val="0"/>
              <w:autoSpaceDN w:val="0"/>
              <w:adjustRightInd w:val="0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提供农药登记证、农药标准证、农药生产许可证或农药生产批准证号（以上证件需提供清晰的扫描件，并加盖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投标人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公章）。</w:t>
            </w:r>
          </w:p>
        </w:tc>
        <w:tc>
          <w:tcPr>
            <w:tcW w:w="120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center"/>
          </w:tcPr>
          <w:p w14:paraId="5D170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100克/瓶或100毫升/瓶</w:t>
            </w:r>
          </w:p>
        </w:tc>
        <w:tc>
          <w:tcPr>
            <w:tcW w:w="9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2AE2B1D7"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1310kg</w:t>
            </w:r>
          </w:p>
        </w:tc>
        <w:tc>
          <w:tcPr>
            <w:tcW w:w="11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0DE1C3D7"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152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zh-CN"/>
              </w:rPr>
              <w:t>元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zh-CN"/>
              </w:rPr>
              <w:t>公斤</w:t>
            </w:r>
          </w:p>
        </w:tc>
        <w:tc>
          <w:tcPr>
            <w:tcW w:w="108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4953E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199120</w:t>
            </w:r>
          </w:p>
        </w:tc>
      </w:tr>
      <w:tr w14:paraId="5F8D07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" w:hRule="atLeast"/>
          <w:jc w:val="center"/>
        </w:trPr>
        <w:tc>
          <w:tcPr>
            <w:tcW w:w="121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center"/>
          </w:tcPr>
          <w:p w14:paraId="1ED803B7"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30%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螺虫·噻虫嗪悬浮剂</w:t>
            </w:r>
          </w:p>
        </w:tc>
        <w:tc>
          <w:tcPr>
            <w:tcW w:w="469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center"/>
          </w:tcPr>
          <w:p w14:paraId="6FA882F0">
            <w:pPr>
              <w:autoSpaceDE w:val="0"/>
              <w:autoSpaceDN w:val="0"/>
              <w:adjustRightInd w:val="0"/>
              <w:ind w:left="425" w:hanging="425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含量：螺虫乙酯≥15%；噻虫嗪含量≥15%。</w:t>
            </w:r>
          </w:p>
          <w:p w14:paraId="5C8F9082">
            <w:pPr>
              <w:autoSpaceDE w:val="0"/>
              <w:autoSpaceDN w:val="0"/>
              <w:adjustRightInd w:val="0"/>
              <w:ind w:left="425" w:hanging="425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剂型：悬浮剂。</w:t>
            </w:r>
          </w:p>
          <w:p w14:paraId="38783BA3">
            <w:pPr>
              <w:autoSpaceDE w:val="0"/>
              <w:autoSpaceDN w:val="0"/>
              <w:adjustRightInd w:val="0"/>
              <w:spacing w:after="120"/>
              <w:ind w:left="425" w:hanging="425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zh-CN"/>
              </w:rPr>
              <w:t>登记作物：柑橘树</w:t>
            </w:r>
          </w:p>
          <w:p w14:paraId="7A513D5E">
            <w:pPr>
              <w:autoSpaceDE w:val="0"/>
              <w:autoSpaceDN w:val="0"/>
              <w:adjustRightInd w:val="0"/>
              <w:spacing w:after="120"/>
              <w:ind w:left="425" w:hanging="425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zh-CN"/>
              </w:rPr>
              <w:t>防治对象：木虱</w:t>
            </w:r>
          </w:p>
          <w:p w14:paraId="0EB1067F">
            <w:pPr>
              <w:autoSpaceDE w:val="0"/>
              <w:autoSpaceDN w:val="0"/>
              <w:adjustRightInd w:val="0"/>
              <w:ind w:left="5" w:leftChars="0" w:hanging="5" w:firstLineChars="0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提供农药登记证、农药标准证、农药生产许可证或农药生产批准证号（以上证件需提供清晰的扫描件，并加盖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投标人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公章）。</w:t>
            </w:r>
          </w:p>
        </w:tc>
        <w:tc>
          <w:tcPr>
            <w:tcW w:w="120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center"/>
          </w:tcPr>
          <w:p w14:paraId="79DFA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100克/瓶或100毫升/瓶</w:t>
            </w:r>
          </w:p>
        </w:tc>
        <w:tc>
          <w:tcPr>
            <w:tcW w:w="9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6A8C93D5"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1310kg</w:t>
            </w:r>
          </w:p>
        </w:tc>
        <w:tc>
          <w:tcPr>
            <w:tcW w:w="11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6B5B5D0B"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168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zh-CN"/>
              </w:rPr>
              <w:t>元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zh-CN"/>
              </w:rPr>
              <w:t>公斤</w:t>
            </w:r>
          </w:p>
        </w:tc>
        <w:tc>
          <w:tcPr>
            <w:tcW w:w="108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089A4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220080</w:t>
            </w:r>
          </w:p>
        </w:tc>
      </w:tr>
      <w:tr w14:paraId="2799F2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7" w:hRule="atLeast"/>
          <w:jc w:val="center"/>
        </w:trPr>
        <w:tc>
          <w:tcPr>
            <w:tcW w:w="121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center"/>
          </w:tcPr>
          <w:p w14:paraId="1D251A3A"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28%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阿维·螺虫酯悬浮剂</w:t>
            </w:r>
          </w:p>
        </w:tc>
        <w:tc>
          <w:tcPr>
            <w:tcW w:w="469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center"/>
          </w:tcPr>
          <w:p w14:paraId="3C4E27F4">
            <w:pPr>
              <w:autoSpaceDE w:val="0"/>
              <w:autoSpaceDN w:val="0"/>
              <w:adjustRightInd w:val="0"/>
              <w:ind w:left="425" w:hanging="425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含量：阿维菌素含量≥4%；螺虫乙酯≥24%。</w:t>
            </w:r>
          </w:p>
          <w:p w14:paraId="56F23A2B">
            <w:pPr>
              <w:autoSpaceDE w:val="0"/>
              <w:autoSpaceDN w:val="0"/>
              <w:adjustRightInd w:val="0"/>
              <w:ind w:left="425" w:hanging="425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剂型：悬浮剂。</w:t>
            </w:r>
          </w:p>
          <w:p w14:paraId="0E296F6B">
            <w:pPr>
              <w:autoSpaceDE w:val="0"/>
              <w:autoSpaceDN w:val="0"/>
              <w:adjustRightInd w:val="0"/>
              <w:spacing w:after="120"/>
              <w:ind w:left="425" w:hanging="425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zh-CN"/>
              </w:rPr>
              <w:t>登记作物：柑橘树</w:t>
            </w:r>
          </w:p>
          <w:p w14:paraId="5A5DCE78">
            <w:pPr>
              <w:autoSpaceDE w:val="0"/>
              <w:autoSpaceDN w:val="0"/>
              <w:adjustRightInd w:val="0"/>
              <w:spacing w:after="120"/>
              <w:ind w:left="425" w:hanging="425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zh-CN"/>
              </w:rPr>
              <w:t>防治对象：红蜘蛛</w:t>
            </w:r>
          </w:p>
          <w:p w14:paraId="6531227B">
            <w:pPr>
              <w:autoSpaceDE w:val="0"/>
              <w:autoSpaceDN w:val="0"/>
              <w:adjustRightInd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提供农药登记证、农药标准证、农药生产许可证或农药生产批准证号（以上证件需提供清晰的扫描件，并加盖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投标人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  <w:t>公章）。</w:t>
            </w:r>
          </w:p>
        </w:tc>
        <w:tc>
          <w:tcPr>
            <w:tcW w:w="120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000000" w:fill="FFFFFF"/>
            <w:noWrap w:val="0"/>
            <w:vAlign w:val="center"/>
          </w:tcPr>
          <w:p w14:paraId="4843B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100克/瓶或100毫升/瓶</w:t>
            </w:r>
          </w:p>
        </w:tc>
        <w:tc>
          <w:tcPr>
            <w:tcW w:w="94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1550D633"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997kg</w:t>
            </w:r>
          </w:p>
        </w:tc>
        <w:tc>
          <w:tcPr>
            <w:tcW w:w="11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63773547"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zh-CN"/>
              </w:rPr>
              <w:t>元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zh-CN"/>
              </w:rPr>
              <w:t>公斤</w:t>
            </w:r>
          </w:p>
        </w:tc>
        <w:tc>
          <w:tcPr>
            <w:tcW w:w="108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21970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199400</w:t>
            </w:r>
          </w:p>
        </w:tc>
      </w:tr>
    </w:tbl>
    <w:p w14:paraId="035046F8">
      <w:pPr>
        <w:pStyle w:val="4"/>
        <w:spacing w:line="276" w:lineRule="auto"/>
        <w:ind w:firstLine="422" w:firstLineChars="150"/>
        <w:rPr>
          <w:rFonts w:hint="eastAsia" w:ascii="宋体"/>
          <w:b w:val="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注：</w:t>
      </w:r>
      <w:r>
        <w:rPr>
          <w:rFonts w:hint="eastAsia" w:ascii="宋体" w:hAnsi="宋体" w:cs="宋体"/>
          <w:b/>
          <w:bCs/>
          <w:sz w:val="28"/>
          <w:szCs w:val="28"/>
        </w:rPr>
        <w:t>以</w:t>
      </w:r>
      <w:r>
        <w:rPr>
          <w:rFonts w:hint="eastAsia" w:ascii="宋体" w:hAnsi="宋体" w:cs="宋体"/>
          <w:sz w:val="28"/>
          <w:szCs w:val="28"/>
        </w:rPr>
        <w:t>上技术参数要求必须全部满足，如提供材料不符或存在虚假响应的做无效标处理</w:t>
      </w:r>
      <w:r>
        <w:rPr>
          <w:rFonts w:hint="eastAsia"/>
          <w:sz w:val="28"/>
          <w:szCs w:val="28"/>
        </w:rPr>
        <w:t>。</w:t>
      </w:r>
    </w:p>
    <w:p w14:paraId="28CA811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421DC4"/>
    <w:rsid w:val="20421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0" w:after="20" w:line="416" w:lineRule="auto"/>
      <w:outlineLvl w:val="2"/>
    </w:pPr>
    <w:rPr>
      <w:bCs/>
      <w:sz w:val="24"/>
      <w:szCs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unhideWhenUsed/>
    <w:uiPriority w:val="99"/>
    <w:pPr>
      <w:ind w:firstLine="422" w:firstLineChars="200"/>
    </w:pPr>
    <w:rPr>
      <w:b/>
    </w:rPr>
  </w:style>
  <w:style w:type="paragraph" w:styleId="4">
    <w:name w:val="Body Text First Indent 2"/>
    <w:basedOn w:val="3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2026-04-07T09:31:00Z</dcterms:created>
  <dc:creator>Administrator</dc:creator>
  <cp:lastModifiedBy>Administrator</cp:lastModifiedBy>
  <dcterms:modified xsi:type="dcterms:W3CDTF">2026-04-07T09:32:07Z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86B5E396BB74413F9031CA2D10E3A2A1_11</vt:lpwstr>
  </property>
  <property fmtid="{D5CDD505-2E9C-101B-9397-08002B2CF9AE}" pid="4" name="KSOTemplateDocerSaveRecord">
    <vt:lpwstr>eyJoZGlkIjoiNmM5ZTZmNGRkN2I2MTMyNWU1M2ZkMTFhMTJjOTlkZjgiLCJ1c2VySWQiOiIyMzY5MDA4NjAifQ==</vt:lpwstr>
  </property>
</Properties>
</file>