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91462C">
      <w:pPr>
        <w:keepNext w:val="0"/>
        <w:keepLines w:val="0"/>
        <w:pageBreakBefore w:val="0"/>
        <w:widowControl/>
        <w:wordWrap/>
        <w:overflowPunct/>
        <w:topLinePunct w:val="0"/>
        <w:autoSpaceDE w:val="0"/>
        <w:autoSpaceDN w:val="0"/>
        <w:bidi w:val="0"/>
        <w:adjustRightInd w:val="0"/>
        <w:snapToGrid w:val="0"/>
        <w:spacing w:before="0" w:after="0" w:line="500" w:lineRule="exact"/>
        <w:ind w:left="0" w:leftChars="0" w:firstLine="482" w:firstLineChars="200"/>
        <w:textAlignment w:val="baseline"/>
        <w:outlineLvl w:val="9"/>
        <w:rPr>
          <w:rFonts w:hint="eastAsia"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1.采购清单</w:t>
      </w:r>
    </w:p>
    <w:tbl>
      <w:tblPr>
        <w:tblStyle w:val="7"/>
        <w:tblW w:w="77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3"/>
        <w:gridCol w:w="1329"/>
        <w:gridCol w:w="3085"/>
        <w:gridCol w:w="1357"/>
        <w:gridCol w:w="1048"/>
      </w:tblGrid>
      <w:tr w14:paraId="4D64A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893" w:type="dxa"/>
            <w:shd w:val="clear" w:color="auto" w:fill="FFFFFF"/>
            <w:tcMar>
              <w:top w:w="0" w:type="dxa"/>
              <w:right w:w="0" w:type="dxa"/>
            </w:tcMar>
            <w:vAlign w:val="center"/>
          </w:tcPr>
          <w:p w14:paraId="05E12BA1">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b/>
                <w:bCs/>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rPr>
              <w:t>序号</w:t>
            </w:r>
          </w:p>
        </w:tc>
        <w:tc>
          <w:tcPr>
            <w:tcW w:w="1329" w:type="dxa"/>
            <w:shd w:val="clear" w:color="auto" w:fill="FFFFFF"/>
            <w:tcMar>
              <w:top w:w="0" w:type="dxa"/>
              <w:right w:w="0" w:type="dxa"/>
            </w:tcMar>
            <w:vAlign w:val="center"/>
          </w:tcPr>
          <w:p w14:paraId="52F3FAC6">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b/>
                <w:bCs/>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val="en-US" w:eastAsia="zh-CN"/>
              </w:rPr>
              <w:t>标的</w:t>
            </w:r>
            <w:r>
              <w:rPr>
                <w:rFonts w:hint="eastAsia" w:ascii="宋体" w:hAnsi="宋体" w:eastAsia="宋体" w:cs="宋体"/>
                <w:b/>
                <w:bCs/>
                <w:snapToGrid/>
                <w:color w:val="auto"/>
                <w:kern w:val="0"/>
                <w:sz w:val="24"/>
                <w:szCs w:val="24"/>
                <w:highlight w:val="none"/>
                <w:lang w:eastAsia="zh-CN"/>
              </w:rPr>
              <w:t>名称</w:t>
            </w:r>
          </w:p>
        </w:tc>
        <w:tc>
          <w:tcPr>
            <w:tcW w:w="3085" w:type="dxa"/>
            <w:shd w:val="clear" w:color="auto" w:fill="FFFFFF"/>
            <w:tcMar>
              <w:top w:w="0" w:type="dxa"/>
              <w:right w:w="0" w:type="dxa"/>
            </w:tcMar>
            <w:vAlign w:val="center"/>
          </w:tcPr>
          <w:p w14:paraId="7E2F6BCA">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default" w:ascii="宋体" w:hAnsi="宋体" w:eastAsia="宋体" w:cs="宋体"/>
                <w:b/>
                <w:bCs/>
                <w:snapToGrid/>
                <w:color w:val="auto"/>
                <w:kern w:val="0"/>
                <w:sz w:val="24"/>
                <w:szCs w:val="24"/>
                <w:highlight w:val="none"/>
                <w:lang w:val="en-US" w:eastAsia="zh-CN"/>
              </w:rPr>
            </w:pPr>
            <w:r>
              <w:rPr>
                <w:rFonts w:hint="eastAsia" w:ascii="宋体" w:hAnsi="宋体" w:eastAsia="宋体" w:cs="宋体"/>
                <w:b/>
                <w:bCs/>
                <w:snapToGrid/>
                <w:color w:val="auto"/>
                <w:kern w:val="0"/>
                <w:sz w:val="24"/>
                <w:szCs w:val="24"/>
                <w:highlight w:val="none"/>
                <w:lang w:val="en-US" w:eastAsia="zh-CN"/>
              </w:rPr>
              <w:t>模块名称</w:t>
            </w:r>
          </w:p>
        </w:tc>
        <w:tc>
          <w:tcPr>
            <w:tcW w:w="1357" w:type="dxa"/>
            <w:shd w:val="clear" w:color="auto" w:fill="FFFFFF"/>
            <w:tcMar>
              <w:top w:w="0" w:type="dxa"/>
              <w:right w:w="0" w:type="dxa"/>
            </w:tcMar>
            <w:vAlign w:val="center"/>
          </w:tcPr>
          <w:p w14:paraId="750D7B94">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b/>
                <w:bCs/>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rPr>
              <w:t>计量单位</w:t>
            </w:r>
          </w:p>
        </w:tc>
        <w:tc>
          <w:tcPr>
            <w:tcW w:w="1048" w:type="dxa"/>
            <w:shd w:val="clear" w:color="auto" w:fill="FFFFFF"/>
            <w:tcMar>
              <w:top w:w="0" w:type="dxa"/>
              <w:right w:w="0" w:type="dxa"/>
            </w:tcMar>
            <w:vAlign w:val="center"/>
          </w:tcPr>
          <w:p w14:paraId="39A7C475">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b/>
                <w:bCs/>
                <w:snapToGrid/>
                <w:color w:val="auto"/>
                <w:kern w:val="0"/>
                <w:sz w:val="24"/>
                <w:szCs w:val="24"/>
                <w:highlight w:val="none"/>
                <w:lang w:eastAsia="zh-CN"/>
              </w:rPr>
            </w:pPr>
            <w:r>
              <w:rPr>
                <w:rFonts w:hint="eastAsia" w:ascii="宋体" w:hAnsi="宋体" w:eastAsia="宋体" w:cs="宋体"/>
                <w:b/>
                <w:bCs/>
                <w:snapToGrid/>
                <w:color w:val="auto"/>
                <w:kern w:val="0"/>
                <w:sz w:val="24"/>
                <w:szCs w:val="24"/>
                <w:highlight w:val="none"/>
                <w:lang w:eastAsia="zh-CN"/>
              </w:rPr>
              <w:t>数量</w:t>
            </w:r>
          </w:p>
        </w:tc>
      </w:tr>
      <w:tr w14:paraId="5609E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893" w:type="dxa"/>
            <w:shd w:val="clear" w:color="auto" w:fill="FFFFFF"/>
            <w:tcMar>
              <w:top w:w="0" w:type="dxa"/>
              <w:right w:w="0" w:type="dxa"/>
            </w:tcMar>
            <w:vAlign w:val="center"/>
          </w:tcPr>
          <w:p w14:paraId="3733C88F">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c>
          <w:tcPr>
            <w:tcW w:w="1329" w:type="dxa"/>
            <w:vMerge w:val="restart"/>
            <w:shd w:val="clear" w:color="auto" w:fill="FFFFFF"/>
            <w:tcMar>
              <w:top w:w="0" w:type="dxa"/>
              <w:right w:w="0" w:type="dxa"/>
            </w:tcMar>
            <w:vAlign w:val="center"/>
          </w:tcPr>
          <w:p w14:paraId="4470B22C">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服务门户优化</w:t>
            </w:r>
          </w:p>
        </w:tc>
        <w:tc>
          <w:tcPr>
            <w:tcW w:w="3085" w:type="dxa"/>
            <w:shd w:val="clear" w:color="auto" w:fill="FFFFFF"/>
            <w:tcMar>
              <w:top w:w="0" w:type="dxa"/>
              <w:right w:w="0" w:type="dxa"/>
            </w:tcMar>
            <w:vAlign w:val="center"/>
          </w:tcPr>
          <w:p w14:paraId="74DC692B">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服务门户界面优化</w:t>
            </w:r>
          </w:p>
        </w:tc>
        <w:tc>
          <w:tcPr>
            <w:tcW w:w="1357" w:type="dxa"/>
            <w:shd w:val="clear" w:color="auto" w:fill="FFFFFF"/>
            <w:tcMar>
              <w:top w:w="0" w:type="dxa"/>
              <w:right w:w="0" w:type="dxa"/>
            </w:tcMar>
            <w:vAlign w:val="center"/>
          </w:tcPr>
          <w:p w14:paraId="225FC19E">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0D045306">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r>
      <w:tr w14:paraId="61E87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893" w:type="dxa"/>
            <w:shd w:val="clear" w:color="auto" w:fill="FFFFFF"/>
            <w:tcMar>
              <w:top w:w="0" w:type="dxa"/>
              <w:right w:w="0" w:type="dxa"/>
            </w:tcMar>
            <w:vAlign w:val="center"/>
          </w:tcPr>
          <w:p w14:paraId="54592641">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2</w:t>
            </w:r>
          </w:p>
        </w:tc>
        <w:tc>
          <w:tcPr>
            <w:tcW w:w="1329" w:type="dxa"/>
            <w:vMerge w:val="continue"/>
            <w:shd w:val="clear" w:color="auto" w:fill="FFFFFF"/>
            <w:tcMar>
              <w:top w:w="0" w:type="dxa"/>
              <w:right w:w="0" w:type="dxa"/>
            </w:tcMar>
            <w:vAlign w:val="center"/>
          </w:tcPr>
          <w:p w14:paraId="78E4EA96">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p>
        </w:tc>
        <w:tc>
          <w:tcPr>
            <w:tcW w:w="3085" w:type="dxa"/>
            <w:shd w:val="clear" w:color="auto" w:fill="FFFFFF"/>
            <w:tcMar>
              <w:top w:w="0" w:type="dxa"/>
              <w:right w:w="0" w:type="dxa"/>
            </w:tcMar>
            <w:vAlign w:val="center"/>
          </w:tcPr>
          <w:p w14:paraId="1D5D239F">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事项中心升级</w:t>
            </w:r>
          </w:p>
        </w:tc>
        <w:tc>
          <w:tcPr>
            <w:tcW w:w="1357" w:type="dxa"/>
            <w:shd w:val="clear" w:color="auto" w:fill="FFFFFF"/>
            <w:tcMar>
              <w:top w:w="0" w:type="dxa"/>
              <w:right w:w="0" w:type="dxa"/>
            </w:tcMar>
            <w:vAlign w:val="center"/>
          </w:tcPr>
          <w:p w14:paraId="3DD7D2A8">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1452CF26">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r>
      <w:tr w14:paraId="262BB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893" w:type="dxa"/>
            <w:shd w:val="clear" w:color="auto" w:fill="FFFFFF"/>
            <w:tcMar>
              <w:top w:w="0" w:type="dxa"/>
              <w:right w:w="0" w:type="dxa"/>
            </w:tcMar>
            <w:vAlign w:val="center"/>
          </w:tcPr>
          <w:p w14:paraId="2E4B0D31">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3</w:t>
            </w:r>
          </w:p>
        </w:tc>
        <w:tc>
          <w:tcPr>
            <w:tcW w:w="1329" w:type="dxa"/>
            <w:vMerge w:val="continue"/>
            <w:shd w:val="clear" w:color="auto" w:fill="FFFFFF"/>
            <w:tcMar>
              <w:top w:w="0" w:type="dxa"/>
              <w:right w:w="0" w:type="dxa"/>
            </w:tcMar>
            <w:vAlign w:val="center"/>
          </w:tcPr>
          <w:p w14:paraId="72112B3E">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p>
        </w:tc>
        <w:tc>
          <w:tcPr>
            <w:tcW w:w="3085" w:type="dxa"/>
            <w:shd w:val="clear" w:color="auto" w:fill="FFFFFF"/>
            <w:tcMar>
              <w:top w:w="0" w:type="dxa"/>
              <w:right w:w="0" w:type="dxa"/>
            </w:tcMar>
            <w:vAlign w:val="center"/>
          </w:tcPr>
          <w:p w14:paraId="5F545877">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便民咨询优化</w:t>
            </w:r>
          </w:p>
        </w:tc>
        <w:tc>
          <w:tcPr>
            <w:tcW w:w="1357" w:type="dxa"/>
            <w:shd w:val="clear" w:color="auto" w:fill="FFFFFF"/>
            <w:tcMar>
              <w:top w:w="0" w:type="dxa"/>
              <w:right w:w="0" w:type="dxa"/>
            </w:tcMar>
            <w:vAlign w:val="center"/>
          </w:tcPr>
          <w:p w14:paraId="53F4020F">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12C55298">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r>
      <w:tr w14:paraId="0A0AA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893" w:type="dxa"/>
            <w:shd w:val="clear" w:color="auto" w:fill="FFFFFF"/>
            <w:tcMar>
              <w:top w:w="0" w:type="dxa"/>
              <w:right w:w="0" w:type="dxa"/>
            </w:tcMar>
            <w:vAlign w:val="center"/>
          </w:tcPr>
          <w:p w14:paraId="4A0CAC95">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4</w:t>
            </w:r>
          </w:p>
        </w:tc>
        <w:tc>
          <w:tcPr>
            <w:tcW w:w="1329" w:type="dxa"/>
            <w:vMerge w:val="continue"/>
            <w:shd w:val="clear" w:color="auto" w:fill="FFFFFF"/>
            <w:tcMar>
              <w:top w:w="0" w:type="dxa"/>
              <w:right w:w="0" w:type="dxa"/>
            </w:tcMar>
            <w:vAlign w:val="center"/>
          </w:tcPr>
          <w:p w14:paraId="22A9F3F1">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p>
        </w:tc>
        <w:tc>
          <w:tcPr>
            <w:tcW w:w="3085" w:type="dxa"/>
            <w:shd w:val="clear" w:color="auto" w:fill="FFFFFF"/>
            <w:tcMar>
              <w:top w:w="0" w:type="dxa"/>
              <w:right w:w="0" w:type="dxa"/>
            </w:tcMar>
            <w:vAlign w:val="center"/>
          </w:tcPr>
          <w:p w14:paraId="30132A01">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个人中心升级</w:t>
            </w:r>
          </w:p>
        </w:tc>
        <w:tc>
          <w:tcPr>
            <w:tcW w:w="1357" w:type="dxa"/>
            <w:shd w:val="clear" w:color="auto" w:fill="FFFFFF"/>
            <w:tcMar>
              <w:top w:w="0" w:type="dxa"/>
              <w:right w:w="0" w:type="dxa"/>
            </w:tcMar>
            <w:vAlign w:val="center"/>
          </w:tcPr>
          <w:p w14:paraId="1F562E58">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0E0DE4AB">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r>
      <w:tr w14:paraId="45454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61BF52E9">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5</w:t>
            </w:r>
          </w:p>
        </w:tc>
        <w:tc>
          <w:tcPr>
            <w:tcW w:w="1329" w:type="dxa"/>
            <w:vMerge w:val="restart"/>
            <w:shd w:val="clear" w:color="auto" w:fill="FFFFFF"/>
            <w:tcMar>
              <w:top w:w="0" w:type="dxa"/>
              <w:right w:w="0" w:type="dxa"/>
            </w:tcMar>
            <w:vAlign w:val="center"/>
          </w:tcPr>
          <w:p w14:paraId="144DA2FB">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工作门户优化</w:t>
            </w:r>
          </w:p>
        </w:tc>
        <w:tc>
          <w:tcPr>
            <w:tcW w:w="3085" w:type="dxa"/>
            <w:shd w:val="clear" w:color="auto" w:fill="FFFFFF"/>
            <w:tcMar>
              <w:top w:w="0" w:type="dxa"/>
              <w:right w:w="0" w:type="dxa"/>
            </w:tcMar>
            <w:vAlign w:val="center"/>
          </w:tcPr>
          <w:p w14:paraId="431A3C6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工作门户界面优化</w:t>
            </w:r>
          </w:p>
        </w:tc>
        <w:tc>
          <w:tcPr>
            <w:tcW w:w="1357" w:type="dxa"/>
            <w:shd w:val="clear" w:color="auto" w:fill="FFFFFF"/>
            <w:tcMar>
              <w:top w:w="0" w:type="dxa"/>
              <w:right w:w="0" w:type="dxa"/>
            </w:tcMar>
            <w:vAlign w:val="center"/>
          </w:tcPr>
          <w:p w14:paraId="73849956">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2645ABC9">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11641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4FDA6D4C">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6</w:t>
            </w:r>
          </w:p>
        </w:tc>
        <w:tc>
          <w:tcPr>
            <w:tcW w:w="1329" w:type="dxa"/>
            <w:vMerge w:val="continue"/>
            <w:shd w:val="clear" w:color="auto" w:fill="FFFFFF"/>
            <w:tcMar>
              <w:top w:w="0" w:type="dxa"/>
              <w:right w:w="0" w:type="dxa"/>
            </w:tcMar>
            <w:vAlign w:val="center"/>
          </w:tcPr>
          <w:p w14:paraId="75E11D2C">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p>
        </w:tc>
        <w:tc>
          <w:tcPr>
            <w:tcW w:w="3085" w:type="dxa"/>
            <w:shd w:val="clear" w:color="auto" w:fill="FFFFFF"/>
            <w:tcMar>
              <w:top w:w="0" w:type="dxa"/>
              <w:right w:w="0" w:type="dxa"/>
            </w:tcMar>
            <w:vAlign w:val="center"/>
          </w:tcPr>
          <w:p w14:paraId="37883A5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公安政务事项管理系统升级</w:t>
            </w:r>
          </w:p>
        </w:tc>
        <w:tc>
          <w:tcPr>
            <w:tcW w:w="1357" w:type="dxa"/>
            <w:shd w:val="clear" w:color="auto" w:fill="FFFFFF"/>
            <w:tcMar>
              <w:top w:w="0" w:type="dxa"/>
              <w:right w:w="0" w:type="dxa"/>
            </w:tcMar>
            <w:vAlign w:val="center"/>
          </w:tcPr>
          <w:p w14:paraId="43C8B78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21289E64">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05E46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4E739F8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7</w:t>
            </w:r>
          </w:p>
        </w:tc>
        <w:tc>
          <w:tcPr>
            <w:tcW w:w="1329" w:type="dxa"/>
            <w:vMerge w:val="continue"/>
            <w:shd w:val="clear" w:color="auto" w:fill="FFFFFF"/>
            <w:tcMar>
              <w:top w:w="0" w:type="dxa"/>
              <w:right w:w="0" w:type="dxa"/>
            </w:tcMar>
            <w:vAlign w:val="center"/>
          </w:tcPr>
          <w:p w14:paraId="7FD5250B">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p>
        </w:tc>
        <w:tc>
          <w:tcPr>
            <w:tcW w:w="3085" w:type="dxa"/>
            <w:shd w:val="clear" w:color="auto" w:fill="FFFFFF"/>
            <w:tcMar>
              <w:top w:w="0" w:type="dxa"/>
              <w:right w:w="0" w:type="dxa"/>
            </w:tcMar>
            <w:vAlign w:val="center"/>
          </w:tcPr>
          <w:p w14:paraId="22971A77">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公安政务数据仓库</w:t>
            </w:r>
          </w:p>
        </w:tc>
        <w:tc>
          <w:tcPr>
            <w:tcW w:w="1357" w:type="dxa"/>
            <w:shd w:val="clear" w:color="auto" w:fill="FFFFFF"/>
            <w:tcMar>
              <w:top w:w="0" w:type="dxa"/>
              <w:right w:w="0" w:type="dxa"/>
            </w:tcMar>
            <w:vAlign w:val="center"/>
          </w:tcPr>
          <w:p w14:paraId="00915DB0">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276D121F">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r>
      <w:tr w14:paraId="221781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5D929654">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8</w:t>
            </w:r>
          </w:p>
        </w:tc>
        <w:tc>
          <w:tcPr>
            <w:tcW w:w="1329" w:type="dxa"/>
            <w:vMerge w:val="restart"/>
            <w:shd w:val="clear" w:color="auto" w:fill="FFFFFF"/>
            <w:tcMar>
              <w:top w:w="0" w:type="dxa"/>
              <w:right w:w="0" w:type="dxa"/>
            </w:tcMar>
            <w:vAlign w:val="center"/>
          </w:tcPr>
          <w:p w14:paraId="6547F19B">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特色应用</w:t>
            </w:r>
          </w:p>
        </w:tc>
        <w:tc>
          <w:tcPr>
            <w:tcW w:w="3085" w:type="dxa"/>
            <w:shd w:val="clear" w:color="auto" w:fill="FFFFFF"/>
            <w:tcMar>
              <w:top w:w="0" w:type="dxa"/>
              <w:right w:w="0" w:type="dxa"/>
            </w:tcMar>
            <w:vAlign w:val="center"/>
          </w:tcPr>
          <w:p w14:paraId="0B9FBF5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全省证件照片“一照通用”系统升级</w:t>
            </w:r>
          </w:p>
        </w:tc>
        <w:tc>
          <w:tcPr>
            <w:tcW w:w="1357" w:type="dxa"/>
            <w:shd w:val="clear" w:color="auto" w:fill="FFFFFF"/>
            <w:tcMar>
              <w:top w:w="0" w:type="dxa"/>
              <w:right w:w="0" w:type="dxa"/>
            </w:tcMar>
            <w:vAlign w:val="center"/>
          </w:tcPr>
          <w:p w14:paraId="7AD3FD9B">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7FF34848">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3CCBA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6064D0D9">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9</w:t>
            </w:r>
          </w:p>
        </w:tc>
        <w:tc>
          <w:tcPr>
            <w:tcW w:w="1329" w:type="dxa"/>
            <w:vMerge w:val="continue"/>
            <w:shd w:val="clear" w:color="auto" w:fill="FFFFFF"/>
            <w:tcMar>
              <w:top w:w="0" w:type="dxa"/>
              <w:right w:w="0" w:type="dxa"/>
            </w:tcMar>
            <w:vAlign w:val="center"/>
          </w:tcPr>
          <w:p w14:paraId="6148757E">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p>
        </w:tc>
        <w:tc>
          <w:tcPr>
            <w:tcW w:w="3085" w:type="dxa"/>
            <w:shd w:val="clear" w:color="auto" w:fill="FFFFFF"/>
            <w:tcMar>
              <w:top w:w="0" w:type="dxa"/>
              <w:right w:w="0" w:type="dxa"/>
            </w:tcMar>
            <w:vAlign w:val="center"/>
          </w:tcPr>
          <w:p w14:paraId="52423F47">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户籍类业务证明应用升级</w:t>
            </w:r>
          </w:p>
        </w:tc>
        <w:tc>
          <w:tcPr>
            <w:tcW w:w="1357" w:type="dxa"/>
            <w:shd w:val="clear" w:color="auto" w:fill="FFFFFF"/>
            <w:tcMar>
              <w:top w:w="0" w:type="dxa"/>
              <w:right w:w="0" w:type="dxa"/>
            </w:tcMar>
            <w:vAlign w:val="center"/>
          </w:tcPr>
          <w:p w14:paraId="10A314BC">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6565BC23">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47645E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58DE1C59">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10</w:t>
            </w:r>
          </w:p>
        </w:tc>
        <w:tc>
          <w:tcPr>
            <w:tcW w:w="1329" w:type="dxa"/>
            <w:vMerge w:val="restart"/>
            <w:shd w:val="clear" w:color="auto" w:fill="FFFFFF"/>
            <w:tcMar>
              <w:top w:w="0" w:type="dxa"/>
              <w:right w:w="0" w:type="dxa"/>
            </w:tcMar>
            <w:vAlign w:val="center"/>
          </w:tcPr>
          <w:p w14:paraId="0FAE6A37">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i w:val="0"/>
                <w:iCs w:val="0"/>
                <w:snapToGrid/>
                <w:color w:val="auto"/>
                <w:kern w:val="0"/>
                <w:sz w:val="24"/>
                <w:szCs w:val="24"/>
                <w:highlight w:val="none"/>
                <w:u w:val="none"/>
                <w:lang w:val="en-US" w:eastAsia="zh-CN" w:bidi="ar"/>
              </w:rPr>
              <w:t>基础支撑能力升级</w:t>
            </w:r>
          </w:p>
        </w:tc>
        <w:tc>
          <w:tcPr>
            <w:tcW w:w="3085" w:type="dxa"/>
            <w:shd w:val="clear" w:color="auto" w:fill="FFFFFF"/>
            <w:tcMar>
              <w:top w:w="0" w:type="dxa"/>
              <w:right w:w="0" w:type="dxa"/>
            </w:tcMar>
            <w:vAlign w:val="center"/>
          </w:tcPr>
          <w:p w14:paraId="42CA2AB4">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snapToGrid/>
                <w:color w:val="auto"/>
                <w:kern w:val="0"/>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实人认证系统升级</w:t>
            </w:r>
          </w:p>
        </w:tc>
        <w:tc>
          <w:tcPr>
            <w:tcW w:w="1357" w:type="dxa"/>
            <w:shd w:val="clear" w:color="auto" w:fill="FFFFFF"/>
            <w:tcMar>
              <w:top w:w="0" w:type="dxa"/>
              <w:right w:w="0" w:type="dxa"/>
            </w:tcMar>
            <w:vAlign w:val="center"/>
          </w:tcPr>
          <w:p w14:paraId="5A7E809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12C5553E">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78771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27AA5F3E">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11</w:t>
            </w:r>
          </w:p>
        </w:tc>
        <w:tc>
          <w:tcPr>
            <w:tcW w:w="1329" w:type="dxa"/>
            <w:vMerge w:val="continue"/>
            <w:shd w:val="clear" w:color="auto" w:fill="FFFFFF"/>
            <w:tcMar>
              <w:top w:w="0" w:type="dxa"/>
              <w:right w:w="0" w:type="dxa"/>
            </w:tcMar>
            <w:vAlign w:val="center"/>
          </w:tcPr>
          <w:p w14:paraId="7734702F">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p>
        </w:tc>
        <w:tc>
          <w:tcPr>
            <w:tcW w:w="3085" w:type="dxa"/>
            <w:shd w:val="clear" w:color="auto" w:fill="FFFFFF"/>
            <w:tcMar>
              <w:top w:w="0" w:type="dxa"/>
              <w:right w:w="0" w:type="dxa"/>
            </w:tcMar>
            <w:vAlign w:val="center"/>
          </w:tcPr>
          <w:p w14:paraId="6C3C57A1">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snapToGrid/>
                <w:color w:val="auto"/>
                <w:kern w:val="0"/>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非税支付系统升级</w:t>
            </w:r>
          </w:p>
        </w:tc>
        <w:tc>
          <w:tcPr>
            <w:tcW w:w="1357" w:type="dxa"/>
            <w:shd w:val="clear" w:color="auto" w:fill="FFFFFF"/>
            <w:tcMar>
              <w:top w:w="0" w:type="dxa"/>
              <w:right w:w="0" w:type="dxa"/>
            </w:tcMar>
            <w:vAlign w:val="center"/>
          </w:tcPr>
          <w:p w14:paraId="4CA1526B">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469CF74A">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264FC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13596440">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12</w:t>
            </w:r>
          </w:p>
        </w:tc>
        <w:tc>
          <w:tcPr>
            <w:tcW w:w="1329" w:type="dxa"/>
            <w:vMerge w:val="continue"/>
            <w:shd w:val="clear" w:color="auto" w:fill="FFFFFF"/>
            <w:tcMar>
              <w:top w:w="0" w:type="dxa"/>
              <w:right w:w="0" w:type="dxa"/>
            </w:tcMar>
            <w:vAlign w:val="center"/>
          </w:tcPr>
          <w:p w14:paraId="0EC99FB7">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p>
        </w:tc>
        <w:tc>
          <w:tcPr>
            <w:tcW w:w="3085" w:type="dxa"/>
            <w:shd w:val="clear" w:color="auto" w:fill="FFFFFF"/>
            <w:tcMar>
              <w:top w:w="0" w:type="dxa"/>
              <w:right w:w="0" w:type="dxa"/>
            </w:tcMar>
            <w:vAlign w:val="center"/>
          </w:tcPr>
          <w:p w14:paraId="588BF43C">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其他基础支撑系统升级</w:t>
            </w:r>
          </w:p>
        </w:tc>
        <w:tc>
          <w:tcPr>
            <w:tcW w:w="1357" w:type="dxa"/>
            <w:shd w:val="clear" w:color="auto" w:fill="FFFFFF"/>
            <w:tcMar>
              <w:top w:w="0" w:type="dxa"/>
              <w:right w:w="0" w:type="dxa"/>
            </w:tcMar>
            <w:vAlign w:val="center"/>
          </w:tcPr>
          <w:p w14:paraId="6747DF88">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5DB7C9FA">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r>
      <w:tr w14:paraId="09FE7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4CA10260">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13</w:t>
            </w:r>
          </w:p>
        </w:tc>
        <w:tc>
          <w:tcPr>
            <w:tcW w:w="1329" w:type="dxa"/>
            <w:vMerge w:val="continue"/>
            <w:shd w:val="clear" w:color="auto" w:fill="FFFFFF"/>
            <w:tcMar>
              <w:top w:w="0" w:type="dxa"/>
              <w:right w:w="0" w:type="dxa"/>
            </w:tcMar>
            <w:vAlign w:val="center"/>
          </w:tcPr>
          <w:p w14:paraId="64A8A6D2">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p>
        </w:tc>
        <w:tc>
          <w:tcPr>
            <w:tcW w:w="3085" w:type="dxa"/>
            <w:shd w:val="clear" w:color="auto" w:fill="FFFFFF"/>
            <w:tcMar>
              <w:top w:w="0" w:type="dxa"/>
              <w:right w:w="0" w:type="dxa"/>
            </w:tcMar>
            <w:vAlign w:val="center"/>
          </w:tcPr>
          <w:p w14:paraId="3419E6A7">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snapToGrid/>
                <w:color w:val="auto"/>
                <w:kern w:val="0"/>
                <w:sz w:val="24"/>
                <w:szCs w:val="24"/>
                <w:highlight w:val="none"/>
                <w:lang w:eastAsia="zh-CN"/>
              </w:rPr>
            </w:pPr>
            <w:r>
              <w:rPr>
                <w:rFonts w:hint="eastAsia" w:ascii="宋体" w:hAnsi="宋体" w:eastAsia="宋体" w:cs="宋体"/>
                <w:i w:val="0"/>
                <w:iCs w:val="0"/>
                <w:snapToGrid/>
                <w:color w:val="auto"/>
                <w:kern w:val="0"/>
                <w:sz w:val="24"/>
                <w:szCs w:val="24"/>
                <w:highlight w:val="none"/>
                <w:u w:val="none"/>
                <w:lang w:val="en-US" w:eastAsia="zh-CN" w:bidi="ar"/>
              </w:rPr>
              <w:t>系统及数据对接</w:t>
            </w:r>
          </w:p>
        </w:tc>
        <w:tc>
          <w:tcPr>
            <w:tcW w:w="1357" w:type="dxa"/>
            <w:shd w:val="clear" w:color="auto" w:fill="FFFFFF"/>
            <w:tcMar>
              <w:top w:w="0" w:type="dxa"/>
              <w:right w:w="0" w:type="dxa"/>
            </w:tcMar>
            <w:vAlign w:val="center"/>
          </w:tcPr>
          <w:p w14:paraId="3859BEE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55D9C9B7">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4AAFD1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09972A7C">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14</w:t>
            </w:r>
          </w:p>
        </w:tc>
        <w:tc>
          <w:tcPr>
            <w:tcW w:w="1329" w:type="dxa"/>
            <w:vMerge w:val="continue"/>
            <w:shd w:val="clear" w:color="auto" w:fill="FFFFFF"/>
            <w:tcMar>
              <w:top w:w="0" w:type="dxa"/>
              <w:right w:w="0" w:type="dxa"/>
            </w:tcMar>
            <w:vAlign w:val="center"/>
          </w:tcPr>
          <w:p w14:paraId="58A0421A">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p>
        </w:tc>
        <w:tc>
          <w:tcPr>
            <w:tcW w:w="3085" w:type="dxa"/>
            <w:shd w:val="clear" w:color="auto" w:fill="FFFFFF"/>
            <w:tcMar>
              <w:top w:w="0" w:type="dxa"/>
              <w:right w:w="0" w:type="dxa"/>
            </w:tcMar>
            <w:vAlign w:val="center"/>
          </w:tcPr>
          <w:p w14:paraId="25FFA89B">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i w:val="0"/>
                <w:iCs w:val="0"/>
                <w:snapToGrid/>
                <w:color w:val="auto"/>
                <w:kern w:val="0"/>
                <w:sz w:val="24"/>
                <w:szCs w:val="24"/>
                <w:highlight w:val="none"/>
                <w:u w:val="none"/>
                <w:lang w:val="en-US" w:eastAsia="zh-CN" w:bidi="ar"/>
              </w:rPr>
              <w:t>数据接口安全改造</w:t>
            </w:r>
          </w:p>
        </w:tc>
        <w:tc>
          <w:tcPr>
            <w:tcW w:w="1357" w:type="dxa"/>
            <w:shd w:val="clear" w:color="auto" w:fill="FFFFFF"/>
            <w:tcMar>
              <w:top w:w="0" w:type="dxa"/>
              <w:right w:w="0" w:type="dxa"/>
            </w:tcMar>
            <w:vAlign w:val="center"/>
          </w:tcPr>
          <w:p w14:paraId="50B9BF09">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7446D94D">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eastAsia="zh-CN"/>
              </w:rPr>
            </w:pPr>
            <w:r>
              <w:rPr>
                <w:rFonts w:hint="eastAsia" w:ascii="宋体" w:hAnsi="宋体" w:eastAsia="宋体" w:cs="宋体"/>
                <w:snapToGrid/>
                <w:color w:val="auto"/>
                <w:kern w:val="0"/>
                <w:sz w:val="24"/>
                <w:szCs w:val="24"/>
                <w:highlight w:val="none"/>
                <w:lang w:val="en-US" w:eastAsia="zh-CN"/>
              </w:rPr>
              <w:t>1</w:t>
            </w:r>
          </w:p>
        </w:tc>
      </w:tr>
      <w:tr w14:paraId="472C5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4" w:hRule="atLeast"/>
          <w:jc w:val="center"/>
        </w:trPr>
        <w:tc>
          <w:tcPr>
            <w:tcW w:w="893" w:type="dxa"/>
            <w:shd w:val="clear" w:color="auto" w:fill="FFFFFF"/>
            <w:tcMar>
              <w:top w:w="0" w:type="dxa"/>
              <w:right w:w="0" w:type="dxa"/>
            </w:tcMar>
            <w:vAlign w:val="center"/>
          </w:tcPr>
          <w:p w14:paraId="72D176BE">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15</w:t>
            </w:r>
          </w:p>
        </w:tc>
        <w:tc>
          <w:tcPr>
            <w:tcW w:w="1329" w:type="dxa"/>
            <w:shd w:val="clear" w:color="auto" w:fill="FFFFFF"/>
            <w:tcMar>
              <w:top w:w="0" w:type="dxa"/>
              <w:right w:w="0" w:type="dxa"/>
            </w:tcMar>
            <w:vAlign w:val="center"/>
          </w:tcPr>
          <w:p w14:paraId="06328A4F">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互联网密码服务</w:t>
            </w:r>
          </w:p>
        </w:tc>
        <w:tc>
          <w:tcPr>
            <w:tcW w:w="3085" w:type="dxa"/>
            <w:shd w:val="clear" w:color="auto" w:fill="FFFFFF"/>
            <w:tcMar>
              <w:top w:w="0" w:type="dxa"/>
              <w:right w:w="0" w:type="dxa"/>
            </w:tcMar>
            <w:vAlign w:val="center"/>
          </w:tcPr>
          <w:p w14:paraId="6CE230A5">
            <w:pPr>
              <w:keepNext w:val="0"/>
              <w:keepLines w:val="0"/>
              <w:pageBreakBefore w:val="0"/>
              <w:widowControl/>
              <w:suppressLineNumbers w:val="0"/>
              <w:kinsoku/>
              <w:wordWrap/>
              <w:overflowPunct/>
              <w:topLinePunct w:val="0"/>
              <w:autoSpaceDE/>
              <w:autoSpaceDN/>
              <w:bidi w:val="0"/>
              <w:adjustRightInd/>
              <w:snapToGrid/>
              <w:spacing w:line="360" w:lineRule="auto"/>
              <w:ind w:firstLine="0" w:firstLineChars="0"/>
              <w:jc w:val="center"/>
              <w:textAlignment w:val="center"/>
              <w:rPr>
                <w:rFonts w:hint="eastAsia" w:ascii="宋体" w:hAnsi="宋体" w:eastAsia="宋体" w:cs="宋体"/>
                <w:i w:val="0"/>
                <w:iCs w:val="0"/>
                <w:snapToGrid/>
                <w:color w:val="auto"/>
                <w:kern w:val="0"/>
                <w:sz w:val="24"/>
                <w:szCs w:val="24"/>
                <w:highlight w:val="none"/>
                <w:u w:val="none"/>
                <w:lang w:val="en-US" w:eastAsia="zh-CN" w:bidi="ar"/>
              </w:rPr>
            </w:pPr>
            <w:r>
              <w:rPr>
                <w:rFonts w:hint="eastAsia" w:ascii="宋体" w:hAnsi="宋体" w:eastAsia="宋体" w:cs="宋体"/>
                <w:snapToGrid/>
                <w:color w:val="auto"/>
                <w:kern w:val="0"/>
                <w:sz w:val="24"/>
                <w:szCs w:val="24"/>
                <w:highlight w:val="none"/>
                <w:lang w:val="en-US" w:eastAsia="zh-CN"/>
              </w:rPr>
              <w:t>互联网密码服务</w:t>
            </w:r>
          </w:p>
        </w:tc>
        <w:tc>
          <w:tcPr>
            <w:tcW w:w="1357" w:type="dxa"/>
            <w:shd w:val="clear" w:color="auto" w:fill="FFFFFF"/>
            <w:tcMar>
              <w:top w:w="0" w:type="dxa"/>
              <w:right w:w="0" w:type="dxa"/>
            </w:tcMar>
            <w:vAlign w:val="center"/>
          </w:tcPr>
          <w:p w14:paraId="27DF9DDF">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项</w:t>
            </w:r>
          </w:p>
        </w:tc>
        <w:tc>
          <w:tcPr>
            <w:tcW w:w="1048" w:type="dxa"/>
            <w:shd w:val="clear" w:color="auto" w:fill="FFFFFF"/>
            <w:tcMar>
              <w:top w:w="0" w:type="dxa"/>
              <w:right w:w="0" w:type="dxa"/>
            </w:tcMar>
            <w:vAlign w:val="center"/>
          </w:tcPr>
          <w:p w14:paraId="69B93B27">
            <w:pPr>
              <w:keepNext w:val="0"/>
              <w:keepLines w:val="0"/>
              <w:pageBreakBefore w:val="0"/>
              <w:widowControl w:val="0"/>
              <w:kinsoku/>
              <w:wordWrap/>
              <w:overflowPunct/>
              <w:topLinePunct w:val="0"/>
              <w:autoSpaceDE w:val="0"/>
              <w:autoSpaceDN w:val="0"/>
              <w:bidi w:val="0"/>
              <w:adjustRightInd w:val="0"/>
              <w:snapToGrid/>
              <w:spacing w:line="360" w:lineRule="auto"/>
              <w:ind w:firstLine="0" w:firstLineChars="0"/>
              <w:jc w:val="center"/>
              <w:textAlignment w:val="auto"/>
              <w:rPr>
                <w:rFonts w:hint="eastAsia" w:ascii="宋体" w:hAnsi="宋体" w:eastAsia="宋体" w:cs="宋体"/>
                <w:snapToGrid/>
                <w:color w:val="auto"/>
                <w:kern w:val="0"/>
                <w:sz w:val="24"/>
                <w:szCs w:val="24"/>
                <w:highlight w:val="none"/>
                <w:lang w:val="en-US" w:eastAsia="zh-CN"/>
              </w:rPr>
            </w:pPr>
            <w:r>
              <w:rPr>
                <w:rFonts w:hint="eastAsia" w:ascii="宋体" w:hAnsi="宋体" w:eastAsia="宋体" w:cs="宋体"/>
                <w:snapToGrid/>
                <w:color w:val="auto"/>
                <w:kern w:val="0"/>
                <w:sz w:val="24"/>
                <w:szCs w:val="24"/>
                <w:highlight w:val="none"/>
                <w:lang w:val="en-US" w:eastAsia="zh-CN"/>
              </w:rPr>
              <w:t>1</w:t>
            </w:r>
          </w:p>
        </w:tc>
      </w:tr>
    </w:tbl>
    <w:p w14:paraId="19C677E0">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highlight w:val="none"/>
          <w:lang w:val="en-US" w:eastAsia="zh-CN"/>
        </w:rPr>
      </w:pPr>
    </w:p>
    <w:p w14:paraId="6A83EBC7">
      <w:pPr>
        <w:pageBreakBefore w:val="0"/>
        <w:numPr>
          <w:ilvl w:val="0"/>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1.1.</w:t>
      </w:r>
      <w:r>
        <w:rPr>
          <w:rFonts w:hint="eastAsia" w:ascii="宋体" w:hAnsi="宋体" w:eastAsia="宋体" w:cs="宋体"/>
          <w:sz w:val="24"/>
          <w:szCs w:val="24"/>
          <w:highlight w:val="none"/>
          <w:lang w:val="en-US" w:eastAsia="zh-CN"/>
        </w:rPr>
        <w:t>建设背景</w:t>
      </w:r>
    </w:p>
    <w:p w14:paraId="41C3E59D">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江西公安以“金盾工程”为载体，以“大数据智能化建设”为战略部署，不断推进公安信息化发展。公安信息化推进过程中将现代信息技术与公安工作逐步融合，使信息化覆盖了各警种、各部门全业务流程，有效提高了公安机关预防和打击犯罪能力、情报信息分析研判和科学决策指挥能力、服务社会能力、信息资源综合利用和共享服务能力。极大推进了公安工作现代化进程、提高了公安机关核心战斗力，带动了现代警务机制和公安工作理念的深刻变革。</w:t>
      </w:r>
    </w:p>
    <w:p w14:paraId="160C0323">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江西为民服务网上办事系统二期”于2023年12月正式上线，首批上线各类政务服务事项，明确了事项“马上办”“网上办”“就近办”“一次办”的属性，同时按标准化流程制定了办理流程，有效解决了群众反映强烈的办事难、办事慢、办事繁等突出问题，方便了群众，随着“互联网+”的不断深入，党中央、国务院陆续出台审批服务便民化、“互联网+政务服务”、优化营商环境等一系列政策文件，“互联网+政务服务”已经成为深化“放管服”改革的关键之举，各类有关“互联网+”、“放管服”的政策也持续被推出。</w:t>
      </w:r>
    </w:p>
    <w:p w14:paraId="2CC38D6E">
      <w:pPr>
        <w:pageBreakBefore w:val="0"/>
        <w:numPr>
          <w:ilvl w:val="0"/>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1.2.</w:t>
      </w:r>
      <w:r>
        <w:rPr>
          <w:rFonts w:hint="eastAsia" w:ascii="宋体" w:hAnsi="宋体" w:eastAsia="宋体" w:cs="宋体"/>
          <w:sz w:val="24"/>
          <w:szCs w:val="24"/>
          <w:highlight w:val="none"/>
          <w:lang w:val="en-US" w:eastAsia="zh-CN"/>
        </w:rPr>
        <w:t>建设目标</w:t>
      </w:r>
    </w:p>
    <w:p w14:paraId="4CE5540F">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本次项目规划在江西省公安厅为民服务网上办事系统二期建设基础上，根据公安部“互联网+公安政务服务”要求：“对标国家要求，夯实基础建设，强化业务应用，增强联动服务，深化智能应用，打造智慧服务，加强安全保障，确保自主可控”，持续推进</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公安</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lang w:val="en-US" w:eastAsia="zh-CN"/>
        </w:rPr>
        <w:t>互联网+政务服务</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平台建设应用，着力打造便民惠警的智慧警务模式</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推动公安政务服务业务深度融合赣服通平台，进一步优化升级赣警办系统对外服务门户和对内工作门户，夯实实人认证、非税支付、跨网交换、密码服务等支撑能力，支撑证件照片“一照通用”、“高效办成一件事”改革</w:t>
      </w:r>
      <w:r>
        <w:rPr>
          <w:rFonts w:hint="eastAsia" w:ascii="宋体" w:hAnsi="宋体" w:eastAsia="宋体" w:cs="宋体"/>
          <w:sz w:val="24"/>
          <w:szCs w:val="24"/>
          <w:highlight w:val="none"/>
          <w:lang w:eastAsia="zh-CN"/>
        </w:rPr>
        <w:t>。</w:t>
      </w:r>
    </w:p>
    <w:p w14:paraId="16F24ABC">
      <w:pPr>
        <w:pageBreakBefore w:val="0"/>
        <w:numPr>
          <w:ilvl w:val="0"/>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w:t>
      </w:r>
      <w:r>
        <w:rPr>
          <w:rFonts w:hint="eastAsia" w:ascii="宋体" w:hAnsi="宋体" w:eastAsia="宋体" w:cs="宋体"/>
          <w:sz w:val="24"/>
          <w:szCs w:val="24"/>
          <w:highlight w:val="none"/>
          <w:lang w:val="en-US" w:eastAsia="zh-CN"/>
        </w:rPr>
        <w:t>建设内容</w:t>
      </w:r>
    </w:p>
    <w:p w14:paraId="22B4A175">
      <w:pPr>
        <w:pageBreakBefore w:val="0"/>
        <w:numPr>
          <w:ilvl w:val="2"/>
          <w:numId w:val="0"/>
        </w:numPr>
        <w:tabs>
          <w:tab w:val="left" w:pos="0"/>
        </w:tabs>
        <w:wordWrap/>
        <w:overflowPunct/>
        <w:topLinePunct w:val="0"/>
        <w:bidi w:val="0"/>
        <w:spacing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bCs/>
          <w:kern w:val="2"/>
          <w:sz w:val="24"/>
          <w:szCs w:val="24"/>
          <w:highlight w:val="none"/>
          <w:lang w:val="en-US" w:eastAsia="zh-CN" w:bidi="ar-SA"/>
        </w:rPr>
        <w:t>1.3.1.</w:t>
      </w:r>
      <w:r>
        <w:rPr>
          <w:rFonts w:hint="eastAsia" w:ascii="宋体" w:hAnsi="宋体" w:eastAsia="宋体" w:cs="宋体"/>
          <w:sz w:val="24"/>
          <w:szCs w:val="24"/>
          <w:highlight w:val="none"/>
          <w:lang w:val="en-US" w:eastAsia="zh-CN"/>
        </w:rPr>
        <w:t>服务门户优化</w:t>
      </w:r>
    </w:p>
    <w:p w14:paraId="40DA7E2F">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1.3.1.1.</w:t>
      </w:r>
      <w:r>
        <w:rPr>
          <w:rFonts w:hint="eastAsia" w:ascii="宋体" w:hAnsi="宋体" w:eastAsia="宋体" w:cs="宋体"/>
          <w:sz w:val="24"/>
          <w:szCs w:val="24"/>
          <w:highlight w:val="none"/>
          <w:lang w:val="en-US" w:eastAsia="zh-CN"/>
        </w:rPr>
        <w:t>服务门户界面优化</w:t>
      </w:r>
    </w:p>
    <w:p w14:paraId="494BDD4E">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1.3.1.1.1.</w:t>
      </w:r>
      <w:r>
        <w:rPr>
          <w:rFonts w:hint="eastAsia" w:ascii="宋体" w:hAnsi="宋体" w:eastAsia="宋体" w:cs="宋体"/>
          <w:sz w:val="24"/>
          <w:szCs w:val="24"/>
          <w:highlight w:val="none"/>
        </w:rPr>
        <w:t>PC端界面UI</w:t>
      </w:r>
      <w:r>
        <w:rPr>
          <w:rFonts w:hint="eastAsia" w:ascii="宋体" w:hAnsi="宋体" w:eastAsia="宋体" w:cs="宋体"/>
          <w:sz w:val="24"/>
          <w:szCs w:val="24"/>
          <w:highlight w:val="none"/>
          <w:lang w:val="en-US" w:eastAsia="zh-CN"/>
        </w:rPr>
        <w:t>升级</w:t>
      </w:r>
    </w:p>
    <w:p w14:paraId="6BE1444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u w:val="none"/>
        </w:rPr>
      </w:pPr>
      <w:r>
        <w:rPr>
          <w:rFonts w:hint="eastAsia" w:ascii="宋体" w:hAnsi="宋体" w:eastAsia="宋体" w:cs="宋体"/>
          <w:color w:val="auto"/>
          <w:sz w:val="24"/>
          <w:szCs w:val="24"/>
          <w:highlight w:val="none"/>
          <w:u w:val="none"/>
        </w:rPr>
        <w:t>提供对</w:t>
      </w:r>
      <w:r>
        <w:rPr>
          <w:rFonts w:hint="eastAsia" w:ascii="宋体" w:hAnsi="宋体" w:eastAsia="宋体" w:cs="宋体"/>
          <w:color w:val="auto"/>
          <w:sz w:val="24"/>
          <w:szCs w:val="24"/>
          <w:highlight w:val="none"/>
          <w:u w:val="none"/>
          <w:lang w:val="en-US" w:eastAsia="zh-CN"/>
        </w:rPr>
        <w:t>“赣警办”PC端</w:t>
      </w:r>
      <w:r>
        <w:rPr>
          <w:rFonts w:hint="eastAsia" w:ascii="宋体" w:hAnsi="宋体" w:eastAsia="宋体" w:cs="宋体"/>
          <w:color w:val="auto"/>
          <w:sz w:val="24"/>
          <w:szCs w:val="24"/>
          <w:highlight w:val="none"/>
          <w:u w:val="none"/>
        </w:rPr>
        <w:t>整体页面布局、图标、标签等进行升级改造，预留相关服务专区板块、增加平台运营情况的基础统计数据</w:t>
      </w:r>
      <w:r>
        <w:rPr>
          <w:rFonts w:hint="eastAsia" w:ascii="宋体" w:hAnsi="宋体" w:eastAsia="宋体" w:cs="宋体"/>
          <w:color w:val="auto"/>
          <w:sz w:val="24"/>
          <w:szCs w:val="24"/>
          <w:highlight w:val="none"/>
          <w:u w:val="none"/>
          <w:lang w:val="en-US" w:eastAsia="zh-CN"/>
        </w:rPr>
        <w:t>展示功能</w:t>
      </w:r>
      <w:r>
        <w:rPr>
          <w:rFonts w:hint="eastAsia" w:ascii="宋体" w:hAnsi="宋体" w:eastAsia="宋体" w:cs="宋体"/>
          <w:color w:val="auto"/>
          <w:sz w:val="24"/>
          <w:szCs w:val="24"/>
          <w:highlight w:val="none"/>
          <w:u w:val="none"/>
        </w:rPr>
        <w:t>。</w:t>
      </w:r>
    </w:p>
    <w:p w14:paraId="58D8F381">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1.3.1.1.2.</w:t>
      </w:r>
      <w:r>
        <w:rPr>
          <w:rFonts w:hint="eastAsia" w:ascii="宋体" w:hAnsi="宋体" w:eastAsia="宋体" w:cs="宋体"/>
          <w:sz w:val="24"/>
          <w:szCs w:val="24"/>
          <w:highlight w:val="none"/>
          <w:lang w:val="en-US" w:eastAsia="zh-CN"/>
        </w:rPr>
        <w:t>移动</w:t>
      </w:r>
      <w:r>
        <w:rPr>
          <w:rFonts w:hint="eastAsia" w:ascii="宋体" w:hAnsi="宋体" w:eastAsia="宋体" w:cs="宋体"/>
          <w:sz w:val="24"/>
          <w:szCs w:val="24"/>
          <w:highlight w:val="none"/>
        </w:rPr>
        <w:t>端界面UI</w:t>
      </w:r>
      <w:r>
        <w:rPr>
          <w:rFonts w:hint="eastAsia" w:ascii="宋体" w:hAnsi="宋体" w:eastAsia="宋体" w:cs="宋体"/>
          <w:sz w:val="24"/>
          <w:szCs w:val="24"/>
          <w:highlight w:val="none"/>
          <w:lang w:val="en-US" w:eastAsia="zh-CN"/>
        </w:rPr>
        <w:t>升级</w:t>
      </w:r>
    </w:p>
    <w:p w14:paraId="5ABB272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提供对</w:t>
      </w:r>
      <w:r>
        <w:rPr>
          <w:rFonts w:hint="eastAsia" w:ascii="宋体" w:hAnsi="宋体" w:eastAsia="宋体" w:cs="宋体"/>
          <w:color w:val="auto"/>
          <w:sz w:val="24"/>
          <w:szCs w:val="24"/>
          <w:highlight w:val="none"/>
        </w:rPr>
        <w:t>“赣警办”</w:t>
      </w:r>
      <w:r>
        <w:rPr>
          <w:rFonts w:hint="eastAsia" w:ascii="宋体" w:hAnsi="宋体" w:eastAsia="宋体" w:cs="宋体"/>
          <w:color w:val="auto"/>
          <w:sz w:val="24"/>
          <w:szCs w:val="24"/>
          <w:highlight w:val="none"/>
          <w:lang w:val="en-US" w:eastAsia="zh-CN"/>
        </w:rPr>
        <w:t>移动端</w:t>
      </w:r>
      <w:r>
        <w:rPr>
          <w:rFonts w:hint="eastAsia" w:ascii="宋体" w:hAnsi="宋体" w:eastAsia="宋体" w:cs="宋体"/>
          <w:color w:val="auto"/>
          <w:sz w:val="24"/>
          <w:szCs w:val="24"/>
          <w:highlight w:val="none"/>
        </w:rPr>
        <w:t>根据新版UI对整体页面布局进行优化升级改造，提供新版的</w:t>
      </w:r>
      <w:r>
        <w:rPr>
          <w:rFonts w:hint="eastAsia" w:ascii="宋体" w:hAnsi="宋体" w:eastAsia="宋体" w:cs="宋体"/>
          <w:color w:val="auto"/>
          <w:sz w:val="24"/>
          <w:szCs w:val="24"/>
          <w:highlight w:val="none"/>
          <w:lang w:val="en-US" w:eastAsia="zh-CN"/>
        </w:rPr>
        <w:t>页面布局、</w:t>
      </w:r>
      <w:r>
        <w:rPr>
          <w:rFonts w:hint="eastAsia" w:ascii="宋体" w:hAnsi="宋体" w:eastAsia="宋体" w:cs="宋体"/>
          <w:color w:val="auto"/>
          <w:sz w:val="24"/>
          <w:szCs w:val="24"/>
          <w:highlight w:val="none"/>
        </w:rPr>
        <w:t>图标</w:t>
      </w:r>
      <w:r>
        <w:rPr>
          <w:rFonts w:hint="eastAsia" w:ascii="宋体" w:hAnsi="宋体" w:eastAsia="宋体" w:cs="宋体"/>
          <w:color w:val="auto"/>
          <w:sz w:val="24"/>
          <w:szCs w:val="24"/>
          <w:highlight w:val="none"/>
          <w:lang w:val="en-US" w:eastAsia="zh-CN"/>
        </w:rPr>
        <w:t>和标签。</w:t>
      </w:r>
    </w:p>
    <w:p w14:paraId="1F078CDC">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1.3.1.1.3.</w:t>
      </w:r>
      <w:r>
        <w:rPr>
          <w:rFonts w:hint="eastAsia" w:ascii="宋体" w:hAnsi="宋体" w:eastAsia="宋体" w:cs="宋体"/>
          <w:sz w:val="24"/>
          <w:szCs w:val="24"/>
          <w:highlight w:val="none"/>
        </w:rPr>
        <w:t>适老化</w:t>
      </w:r>
      <w:r>
        <w:rPr>
          <w:rFonts w:hint="eastAsia" w:ascii="宋体" w:hAnsi="宋体" w:eastAsia="宋体" w:cs="宋体"/>
          <w:sz w:val="24"/>
          <w:szCs w:val="24"/>
          <w:highlight w:val="none"/>
          <w:lang w:val="en-US" w:eastAsia="zh-CN"/>
        </w:rPr>
        <w:t>升级</w:t>
      </w:r>
    </w:p>
    <w:p w14:paraId="09ECAF8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0" w:name="_Toc20225"/>
      <w:r>
        <w:rPr>
          <w:rFonts w:hint="eastAsia" w:ascii="宋体" w:hAnsi="宋体" w:eastAsia="宋体" w:cs="宋体"/>
          <w:color w:val="auto"/>
          <w:sz w:val="24"/>
          <w:szCs w:val="24"/>
          <w:highlight w:val="none"/>
        </w:rPr>
        <w:t>提供父母投靠子女落户、子女投靠父母适老化服务事项，并将“赣警办”</w:t>
      </w:r>
      <w:r>
        <w:rPr>
          <w:rFonts w:hint="eastAsia" w:ascii="宋体" w:hAnsi="宋体" w:eastAsia="宋体" w:cs="宋体"/>
          <w:color w:val="auto"/>
          <w:sz w:val="24"/>
          <w:szCs w:val="24"/>
          <w:highlight w:val="none"/>
          <w:lang w:val="en-US" w:eastAsia="zh-CN"/>
        </w:rPr>
        <w:t>移动端</w:t>
      </w:r>
      <w:r>
        <w:rPr>
          <w:rFonts w:hint="eastAsia" w:ascii="宋体" w:hAnsi="宋体" w:eastAsia="宋体" w:cs="宋体"/>
          <w:color w:val="auto"/>
          <w:sz w:val="24"/>
          <w:szCs w:val="24"/>
          <w:highlight w:val="none"/>
        </w:rPr>
        <w:t>长者专区模块接入SDK输出支撑能力。</w:t>
      </w:r>
    </w:p>
    <w:p w14:paraId="5EAE32F1">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1.3.1.2.</w:t>
      </w:r>
      <w:r>
        <w:rPr>
          <w:rFonts w:hint="eastAsia" w:ascii="宋体" w:hAnsi="宋体" w:eastAsia="宋体" w:cs="宋体"/>
          <w:sz w:val="24"/>
          <w:szCs w:val="24"/>
          <w:highlight w:val="none"/>
        </w:rPr>
        <w:t>事项中心</w:t>
      </w:r>
      <w:bookmarkEnd w:id="0"/>
      <w:r>
        <w:rPr>
          <w:rFonts w:hint="eastAsia" w:ascii="宋体" w:hAnsi="宋体" w:eastAsia="宋体" w:cs="宋体"/>
          <w:sz w:val="24"/>
          <w:szCs w:val="24"/>
          <w:highlight w:val="none"/>
          <w:lang w:val="en-US" w:eastAsia="zh-CN"/>
        </w:rPr>
        <w:t>升级</w:t>
      </w:r>
    </w:p>
    <w:p w14:paraId="1D9EF128">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w:t>
      </w:r>
      <w:r>
        <w:rPr>
          <w:rFonts w:hint="eastAsia" w:ascii="宋体" w:hAnsi="宋体" w:eastAsia="宋体" w:cs="宋体"/>
          <w:sz w:val="24"/>
          <w:szCs w:val="24"/>
          <w:highlight w:val="none"/>
        </w:rPr>
        <w:t>事项清单要素升级</w:t>
      </w:r>
    </w:p>
    <w:p w14:paraId="08B0A2E0">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1.3.1.2.1.1.</w:t>
      </w:r>
      <w:r>
        <w:rPr>
          <w:rFonts w:hint="eastAsia" w:ascii="宋体" w:hAnsi="宋体" w:eastAsia="宋体" w:cs="宋体"/>
          <w:sz w:val="24"/>
          <w:szCs w:val="24"/>
          <w:highlight w:val="none"/>
        </w:rPr>
        <w:t>事项展示结构升级</w:t>
      </w:r>
    </w:p>
    <w:p w14:paraId="198930D5">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1.3.1.2.1.1.1.</w:t>
      </w:r>
      <w:r>
        <w:rPr>
          <w:rFonts w:hint="eastAsia" w:ascii="宋体" w:hAnsi="宋体" w:eastAsia="宋体" w:cs="宋体"/>
          <w:sz w:val="24"/>
          <w:szCs w:val="24"/>
          <w:highlight w:val="none"/>
        </w:rPr>
        <w:t>区域层级导向</w:t>
      </w:r>
    </w:p>
    <w:p w14:paraId="53D00D9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提供用户根据行使层级的不同，对服务事项进行筛选和分类，与</w:t>
      </w:r>
      <w:r>
        <w:rPr>
          <w:rFonts w:hint="eastAsia" w:ascii="宋体" w:hAnsi="宋体" w:eastAsia="宋体" w:cs="宋体"/>
          <w:color w:val="auto"/>
          <w:sz w:val="24"/>
          <w:szCs w:val="24"/>
          <w:highlight w:val="none"/>
          <w:lang w:val="en-US" w:eastAsia="zh-CN"/>
        </w:rPr>
        <w:t>公安</w:t>
      </w:r>
      <w:r>
        <w:rPr>
          <w:rFonts w:hint="eastAsia" w:ascii="宋体" w:hAnsi="宋体" w:eastAsia="宋体" w:cs="宋体"/>
          <w:color w:val="auto"/>
          <w:sz w:val="24"/>
          <w:szCs w:val="24"/>
          <w:highlight w:val="none"/>
          <w:lang w:eastAsia="zh-CN"/>
        </w:rPr>
        <w:t>部</w:t>
      </w:r>
      <w:r>
        <w:rPr>
          <w:rFonts w:hint="eastAsia" w:ascii="宋体" w:hAnsi="宋体" w:eastAsia="宋体" w:cs="宋体"/>
          <w:color w:val="auto"/>
          <w:sz w:val="24"/>
          <w:szCs w:val="24"/>
          <w:highlight w:val="none"/>
          <w:lang w:val="en-US" w:eastAsia="zh-CN"/>
        </w:rPr>
        <w:t>事项管理</w:t>
      </w:r>
      <w:r>
        <w:rPr>
          <w:rFonts w:hint="eastAsia" w:ascii="宋体" w:hAnsi="宋体" w:eastAsia="宋体" w:cs="宋体"/>
          <w:color w:val="auto"/>
          <w:sz w:val="24"/>
          <w:szCs w:val="24"/>
          <w:highlight w:val="none"/>
          <w:lang w:eastAsia="zh-CN"/>
        </w:rPr>
        <w:t>平台</w:t>
      </w:r>
      <w:r>
        <w:rPr>
          <w:rFonts w:hint="eastAsia" w:ascii="宋体" w:hAnsi="宋体" w:eastAsia="宋体" w:cs="宋体"/>
          <w:color w:val="auto"/>
          <w:sz w:val="24"/>
          <w:szCs w:val="24"/>
          <w:highlight w:val="none"/>
        </w:rPr>
        <w:t>服务事项结构保持一致。</w:t>
      </w:r>
    </w:p>
    <w:p w14:paraId="31D87CE3">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1.3.1.2.1.1.2.</w:t>
      </w:r>
      <w:r>
        <w:rPr>
          <w:rFonts w:hint="eastAsia" w:ascii="宋体" w:hAnsi="宋体" w:eastAsia="宋体" w:cs="宋体"/>
          <w:sz w:val="24"/>
          <w:szCs w:val="24"/>
          <w:highlight w:val="none"/>
        </w:rPr>
        <w:t>办事指南区域切换</w:t>
      </w:r>
    </w:p>
    <w:p w14:paraId="727B0F4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提供用户根据事项行使层级切换办理地区查看具体办事指南。</w:t>
      </w:r>
    </w:p>
    <w:p w14:paraId="48AD425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1.3.1.2.1.1.3.</w:t>
      </w:r>
      <w:r>
        <w:rPr>
          <w:rFonts w:hint="eastAsia" w:ascii="宋体" w:hAnsi="宋体" w:eastAsia="宋体" w:cs="宋体"/>
          <w:sz w:val="24"/>
          <w:szCs w:val="24"/>
          <w:highlight w:val="none"/>
        </w:rPr>
        <w:t>支持个性化服务事项</w:t>
      </w:r>
      <w:r>
        <w:rPr>
          <w:rFonts w:hint="eastAsia" w:ascii="宋体" w:hAnsi="宋体" w:eastAsia="宋体" w:cs="宋体"/>
          <w:sz w:val="24"/>
          <w:szCs w:val="24"/>
          <w:highlight w:val="none"/>
          <w:lang w:val="en-US" w:eastAsia="zh-CN"/>
        </w:rPr>
        <w:t>查询</w:t>
      </w:r>
    </w:p>
    <w:p w14:paraId="5C3BF96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w:t>
      </w:r>
      <w:r>
        <w:rPr>
          <w:rFonts w:hint="eastAsia" w:ascii="宋体" w:hAnsi="宋体" w:eastAsia="宋体" w:cs="宋体"/>
          <w:color w:val="auto"/>
          <w:sz w:val="24"/>
          <w:szCs w:val="24"/>
          <w:highlight w:val="none"/>
          <w:lang w:val="en-US" w:eastAsia="zh-CN"/>
        </w:rPr>
        <w:t>查询</w:t>
      </w:r>
      <w:r>
        <w:rPr>
          <w:rFonts w:hint="eastAsia" w:ascii="宋体" w:hAnsi="宋体" w:eastAsia="宋体" w:cs="宋体"/>
          <w:color w:val="auto"/>
          <w:sz w:val="24"/>
          <w:szCs w:val="24"/>
          <w:highlight w:val="none"/>
        </w:rPr>
        <w:t>不同层级能够精准定位并高效展示其独特的个性化服务事项。</w:t>
      </w:r>
    </w:p>
    <w:p w14:paraId="1B746FC7">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1.3.1.2.1.2.</w:t>
      </w:r>
      <w:r>
        <w:rPr>
          <w:rFonts w:hint="eastAsia" w:ascii="宋体" w:hAnsi="宋体" w:eastAsia="宋体" w:cs="宋体"/>
          <w:sz w:val="24"/>
          <w:szCs w:val="24"/>
          <w:highlight w:val="none"/>
        </w:rPr>
        <w:t>事项目录结构升级</w:t>
      </w:r>
    </w:p>
    <w:p w14:paraId="48E294A5">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1.3.1.2.1.2.1.</w:t>
      </w:r>
      <w:r>
        <w:rPr>
          <w:rFonts w:hint="eastAsia" w:ascii="宋体" w:hAnsi="宋体" w:eastAsia="宋体" w:cs="宋体"/>
          <w:sz w:val="24"/>
          <w:szCs w:val="24"/>
          <w:highlight w:val="none"/>
        </w:rPr>
        <w:t>分类与筛选</w:t>
      </w:r>
    </w:p>
    <w:p w14:paraId="24356D6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提供平台用户通过关键字查询、服务对象筛选、服务主题筛选，从而找到自己想办理的服务事项。</w:t>
      </w:r>
    </w:p>
    <w:p w14:paraId="65D84608">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1.3.1.2.1.2.2.</w:t>
      </w:r>
      <w:r>
        <w:rPr>
          <w:rFonts w:hint="eastAsia" w:ascii="宋体" w:hAnsi="宋体" w:eastAsia="宋体" w:cs="宋体"/>
          <w:sz w:val="24"/>
          <w:szCs w:val="24"/>
          <w:highlight w:val="none"/>
        </w:rPr>
        <w:t>主项目录展示</w:t>
      </w:r>
    </w:p>
    <w:p w14:paraId="6AC56816">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提供各</w:t>
      </w:r>
      <w:r>
        <w:rPr>
          <w:rFonts w:hint="eastAsia" w:ascii="宋体" w:hAnsi="宋体" w:eastAsia="宋体" w:cs="宋体"/>
          <w:color w:val="auto"/>
          <w:sz w:val="24"/>
          <w:szCs w:val="24"/>
          <w:highlight w:val="none"/>
          <w:lang w:eastAsia="zh-CN"/>
        </w:rPr>
        <w:t>行政</w:t>
      </w:r>
      <w:r>
        <w:rPr>
          <w:rFonts w:hint="eastAsia" w:ascii="宋体" w:hAnsi="宋体" w:eastAsia="宋体" w:cs="宋体"/>
          <w:color w:val="auto"/>
          <w:sz w:val="24"/>
          <w:szCs w:val="24"/>
          <w:highlight w:val="none"/>
        </w:rPr>
        <w:t>层级事项目录主项信息进行展示，帮助用户快速缩小搜索范围，聚焦关注领域。</w:t>
      </w:r>
    </w:p>
    <w:p w14:paraId="294457B6">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1.3.1.2.1.2.3.</w:t>
      </w:r>
      <w:r>
        <w:rPr>
          <w:rFonts w:hint="eastAsia" w:ascii="宋体" w:hAnsi="宋体" w:eastAsia="宋体" w:cs="宋体"/>
          <w:sz w:val="24"/>
          <w:szCs w:val="24"/>
          <w:highlight w:val="none"/>
        </w:rPr>
        <w:t>子项目录展示</w:t>
      </w:r>
    </w:p>
    <w:p w14:paraId="5E0EB32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提供各</w:t>
      </w:r>
      <w:r>
        <w:rPr>
          <w:rFonts w:hint="eastAsia" w:ascii="宋体" w:hAnsi="宋体" w:eastAsia="宋体" w:cs="宋体"/>
          <w:color w:val="auto"/>
          <w:sz w:val="24"/>
          <w:szCs w:val="24"/>
          <w:highlight w:val="none"/>
          <w:lang w:eastAsia="zh-CN"/>
        </w:rPr>
        <w:t>行政</w:t>
      </w:r>
      <w:r>
        <w:rPr>
          <w:rFonts w:hint="eastAsia" w:ascii="宋体" w:hAnsi="宋体" w:eastAsia="宋体" w:cs="宋体"/>
          <w:color w:val="auto"/>
          <w:sz w:val="24"/>
          <w:szCs w:val="24"/>
          <w:highlight w:val="none"/>
        </w:rPr>
        <w:t>层级各事项目录主项下的子项目录信息进行展示，用户能够快速找到所需的服务事项。</w:t>
      </w:r>
    </w:p>
    <w:p w14:paraId="3F692DEC">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1.3.1.2.1.3.</w:t>
      </w:r>
      <w:r>
        <w:rPr>
          <w:rFonts w:hint="eastAsia" w:ascii="宋体" w:hAnsi="宋体" w:eastAsia="宋体" w:cs="宋体"/>
          <w:sz w:val="24"/>
          <w:szCs w:val="24"/>
          <w:highlight w:val="none"/>
        </w:rPr>
        <w:t>实施清单要素改造</w:t>
      </w:r>
    </w:p>
    <w:p w14:paraId="17309B4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1.3.1.2.1.3.1.</w:t>
      </w:r>
      <w:r>
        <w:rPr>
          <w:rFonts w:hint="eastAsia" w:ascii="宋体" w:hAnsi="宋体" w:eastAsia="宋体" w:cs="宋体"/>
          <w:sz w:val="24"/>
          <w:szCs w:val="24"/>
          <w:highlight w:val="none"/>
        </w:rPr>
        <w:t>描点标签设置</w:t>
      </w:r>
    </w:p>
    <w:p w14:paraId="21DA868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提供在各模块之间设置锚点标签，用户只需点击相应标签即可瞬间跳转至页面的指定模块部分。</w:t>
      </w:r>
    </w:p>
    <w:p w14:paraId="7C61E141">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1.3.1.2.1.3.2.</w:t>
      </w:r>
      <w:r>
        <w:rPr>
          <w:rFonts w:hint="eastAsia" w:ascii="宋体" w:hAnsi="宋体" w:eastAsia="宋体" w:cs="宋体"/>
          <w:sz w:val="24"/>
          <w:szCs w:val="24"/>
          <w:highlight w:val="none"/>
        </w:rPr>
        <w:t>要素内容改造</w:t>
      </w:r>
    </w:p>
    <w:p w14:paraId="50673F6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提供对服务门户实施清单要素的升级改造，与</w:t>
      </w:r>
      <w:r>
        <w:rPr>
          <w:rFonts w:hint="eastAsia" w:ascii="宋体" w:hAnsi="宋体" w:eastAsia="宋体" w:cs="宋体"/>
          <w:color w:val="auto"/>
          <w:sz w:val="24"/>
          <w:szCs w:val="24"/>
          <w:highlight w:val="none"/>
          <w:lang w:eastAsia="zh-CN"/>
        </w:rPr>
        <w:t>公安部</w:t>
      </w:r>
      <w:r>
        <w:rPr>
          <w:rFonts w:hint="eastAsia" w:ascii="宋体" w:hAnsi="宋体" w:eastAsia="宋体" w:cs="宋体"/>
          <w:color w:val="auto"/>
          <w:sz w:val="24"/>
          <w:szCs w:val="24"/>
          <w:highlight w:val="none"/>
          <w:lang w:val="en-US" w:eastAsia="zh-CN"/>
        </w:rPr>
        <w:t>事项管理</w:t>
      </w:r>
      <w:r>
        <w:rPr>
          <w:rFonts w:hint="eastAsia" w:ascii="宋体" w:hAnsi="宋体" w:eastAsia="宋体" w:cs="宋体"/>
          <w:color w:val="auto"/>
          <w:sz w:val="24"/>
          <w:szCs w:val="24"/>
          <w:highlight w:val="none"/>
          <w:lang w:eastAsia="zh-CN"/>
        </w:rPr>
        <w:t>平台</w:t>
      </w:r>
      <w:r>
        <w:rPr>
          <w:rFonts w:hint="eastAsia" w:ascii="宋体" w:hAnsi="宋体" w:eastAsia="宋体" w:cs="宋体"/>
          <w:color w:val="auto"/>
          <w:sz w:val="24"/>
          <w:szCs w:val="24"/>
          <w:highlight w:val="none"/>
        </w:rPr>
        <w:t>的要素展示保持一致。</w:t>
      </w:r>
    </w:p>
    <w:p w14:paraId="582BAF6D">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1.3.1.2.1.4.</w:t>
      </w:r>
      <w:r>
        <w:rPr>
          <w:rFonts w:hint="eastAsia" w:ascii="宋体" w:hAnsi="宋体" w:eastAsia="宋体" w:cs="宋体"/>
          <w:sz w:val="24"/>
          <w:szCs w:val="24"/>
          <w:highlight w:val="none"/>
        </w:rPr>
        <w:t>事项申报接口改造</w:t>
      </w:r>
    </w:p>
    <w:p w14:paraId="08C3255D">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1.3.1.2.1.4.1.</w:t>
      </w:r>
      <w:r>
        <w:rPr>
          <w:rFonts w:hint="eastAsia" w:ascii="宋体" w:hAnsi="宋体" w:eastAsia="宋体" w:cs="宋体"/>
          <w:sz w:val="24"/>
          <w:szCs w:val="24"/>
          <w:highlight w:val="none"/>
        </w:rPr>
        <w:t>事项编码接口改造</w:t>
      </w:r>
    </w:p>
    <w:p w14:paraId="316B5D8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提供对平台在线</w:t>
      </w:r>
      <w:r>
        <w:rPr>
          <w:rFonts w:hint="eastAsia" w:ascii="宋体" w:hAnsi="宋体" w:eastAsia="宋体" w:cs="宋体"/>
          <w:color w:val="auto"/>
          <w:sz w:val="24"/>
          <w:szCs w:val="24"/>
          <w:highlight w:val="none"/>
          <w:lang w:val="en-US" w:eastAsia="zh-CN"/>
        </w:rPr>
        <w:t>部分</w:t>
      </w:r>
      <w:r>
        <w:rPr>
          <w:rFonts w:hint="eastAsia" w:ascii="宋体" w:hAnsi="宋体" w:eastAsia="宋体" w:cs="宋体"/>
          <w:color w:val="auto"/>
          <w:sz w:val="24"/>
          <w:szCs w:val="24"/>
          <w:highlight w:val="none"/>
        </w:rPr>
        <w:t>办理事项进行事项编码接口的升级改造，确保改造后的接口能够顺利接入，完成事项的申报。</w:t>
      </w:r>
    </w:p>
    <w:p w14:paraId="173F6F37">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1.3.1.2.1.4.2.</w:t>
      </w:r>
      <w:r>
        <w:rPr>
          <w:rFonts w:hint="eastAsia" w:ascii="宋体" w:hAnsi="宋体" w:eastAsia="宋体" w:cs="宋体"/>
          <w:sz w:val="24"/>
          <w:szCs w:val="24"/>
          <w:highlight w:val="none"/>
        </w:rPr>
        <w:t>受理单位接口改造</w:t>
      </w:r>
    </w:p>
    <w:p w14:paraId="1D1EFEB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提供对平台在线</w:t>
      </w:r>
      <w:r>
        <w:rPr>
          <w:rFonts w:hint="eastAsia" w:ascii="宋体" w:hAnsi="宋体" w:eastAsia="宋体" w:cs="宋体"/>
          <w:color w:val="auto"/>
          <w:sz w:val="24"/>
          <w:szCs w:val="24"/>
          <w:highlight w:val="none"/>
          <w:lang w:val="en-US" w:eastAsia="zh-CN"/>
        </w:rPr>
        <w:t>部分</w:t>
      </w:r>
      <w:r>
        <w:rPr>
          <w:rFonts w:hint="eastAsia" w:ascii="宋体" w:hAnsi="宋体" w:eastAsia="宋体" w:cs="宋体"/>
          <w:color w:val="auto"/>
          <w:sz w:val="24"/>
          <w:szCs w:val="24"/>
          <w:highlight w:val="none"/>
        </w:rPr>
        <w:t>办理事项进行受理单位接口的升级改造，确保改造后的接口能够顺利接入，完成事项的申报。</w:t>
      </w:r>
    </w:p>
    <w:p w14:paraId="018C8E1D">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1.3.1.2.1.4.3.</w:t>
      </w:r>
      <w:r>
        <w:rPr>
          <w:rFonts w:hint="eastAsia" w:ascii="宋体" w:hAnsi="宋体" w:eastAsia="宋体" w:cs="宋体"/>
          <w:sz w:val="24"/>
          <w:szCs w:val="24"/>
          <w:highlight w:val="none"/>
        </w:rPr>
        <w:t>申请信息接口改造</w:t>
      </w:r>
    </w:p>
    <w:p w14:paraId="5A985A5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提供对平台在线</w:t>
      </w:r>
      <w:r>
        <w:rPr>
          <w:rFonts w:hint="eastAsia" w:ascii="宋体" w:hAnsi="宋体" w:eastAsia="宋体" w:cs="宋体"/>
          <w:color w:val="auto"/>
          <w:sz w:val="24"/>
          <w:szCs w:val="24"/>
          <w:highlight w:val="none"/>
          <w:lang w:val="en-US" w:eastAsia="zh-CN"/>
        </w:rPr>
        <w:t>部分</w:t>
      </w:r>
      <w:r>
        <w:rPr>
          <w:rFonts w:hint="eastAsia" w:ascii="宋体" w:hAnsi="宋体" w:eastAsia="宋体" w:cs="宋体"/>
          <w:color w:val="auto"/>
          <w:sz w:val="24"/>
          <w:szCs w:val="24"/>
          <w:highlight w:val="none"/>
        </w:rPr>
        <w:t>办理事项进行申请信息接口的升级改造，确保改造后的接口能够顺利接入，完成事项的申报。</w:t>
      </w:r>
    </w:p>
    <w:p w14:paraId="3ACC51A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1.3.1.2.1.4.4.</w:t>
      </w:r>
      <w:r>
        <w:rPr>
          <w:rFonts w:hint="eastAsia" w:ascii="宋体" w:hAnsi="宋体" w:eastAsia="宋体" w:cs="宋体"/>
          <w:sz w:val="24"/>
          <w:szCs w:val="24"/>
          <w:highlight w:val="none"/>
        </w:rPr>
        <w:t>附件上传接口改造</w:t>
      </w:r>
    </w:p>
    <w:p w14:paraId="69B84D1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提供对平台在线</w:t>
      </w:r>
      <w:r>
        <w:rPr>
          <w:rFonts w:hint="eastAsia" w:ascii="宋体" w:hAnsi="宋体" w:eastAsia="宋体" w:cs="宋体"/>
          <w:color w:val="auto"/>
          <w:sz w:val="24"/>
          <w:szCs w:val="24"/>
          <w:highlight w:val="none"/>
          <w:lang w:val="en-US" w:eastAsia="zh-CN"/>
        </w:rPr>
        <w:t>部分</w:t>
      </w:r>
      <w:r>
        <w:rPr>
          <w:rFonts w:hint="eastAsia" w:ascii="宋体" w:hAnsi="宋体" w:eastAsia="宋体" w:cs="宋体"/>
          <w:color w:val="auto"/>
          <w:sz w:val="24"/>
          <w:szCs w:val="24"/>
          <w:highlight w:val="none"/>
        </w:rPr>
        <w:t>办理事项进行附件上传接口的升级改造，确保改造后的接口能够顺利接入，完成事项的申报。</w:t>
      </w:r>
    </w:p>
    <w:p w14:paraId="382F27F3">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1.3.1.2.1.4.5.</w:t>
      </w:r>
      <w:r>
        <w:rPr>
          <w:rFonts w:hint="eastAsia" w:ascii="宋体" w:hAnsi="宋体" w:eastAsia="宋体" w:cs="宋体"/>
          <w:sz w:val="24"/>
          <w:szCs w:val="24"/>
          <w:highlight w:val="none"/>
        </w:rPr>
        <w:t>电子证照引用接口改造</w:t>
      </w:r>
    </w:p>
    <w:p w14:paraId="3D8087F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提供对平台在线办理事项进行电子证照引用接口的升级改造，确保改造后的接口能够顺利接入，完成事项的申报。</w:t>
      </w:r>
    </w:p>
    <w:p w14:paraId="71A6270B">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1.3.1.2.1.4.6.</w:t>
      </w:r>
      <w:r>
        <w:rPr>
          <w:rFonts w:hint="eastAsia" w:ascii="宋体" w:hAnsi="宋体" w:eastAsia="宋体" w:cs="宋体"/>
          <w:sz w:val="24"/>
          <w:szCs w:val="24"/>
          <w:highlight w:val="none"/>
        </w:rPr>
        <w:t>信息完整性核验接口改造</w:t>
      </w:r>
    </w:p>
    <w:p w14:paraId="028FC45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提供对平台在线</w:t>
      </w:r>
      <w:r>
        <w:rPr>
          <w:rFonts w:hint="eastAsia" w:ascii="宋体" w:hAnsi="宋体" w:eastAsia="宋体" w:cs="宋体"/>
          <w:color w:val="auto"/>
          <w:sz w:val="24"/>
          <w:szCs w:val="24"/>
          <w:highlight w:val="none"/>
          <w:lang w:val="en-US" w:eastAsia="zh-CN"/>
        </w:rPr>
        <w:t>部分</w:t>
      </w:r>
      <w:r>
        <w:rPr>
          <w:rFonts w:hint="eastAsia" w:ascii="宋体" w:hAnsi="宋体" w:eastAsia="宋体" w:cs="宋体"/>
          <w:color w:val="auto"/>
          <w:sz w:val="24"/>
          <w:szCs w:val="24"/>
          <w:highlight w:val="none"/>
        </w:rPr>
        <w:t>办理事项进行信息完整性核验接口的升级改造，确保改造后的接口能够顺利接入，完成事项的申报。</w:t>
      </w:r>
    </w:p>
    <w:p w14:paraId="3FF9CFF4">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w:t>
      </w:r>
      <w:r>
        <w:rPr>
          <w:rFonts w:hint="eastAsia" w:ascii="宋体" w:hAnsi="宋体" w:eastAsia="宋体" w:cs="宋体"/>
          <w:sz w:val="24"/>
          <w:szCs w:val="24"/>
          <w:highlight w:val="none"/>
        </w:rPr>
        <w:t>全程网办事项升级</w:t>
      </w:r>
    </w:p>
    <w:p w14:paraId="15755550">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1.3.1.2.2.1.</w:t>
      </w:r>
      <w:r>
        <w:rPr>
          <w:rFonts w:hint="eastAsia" w:ascii="宋体" w:hAnsi="宋体" w:eastAsia="宋体" w:cs="宋体"/>
          <w:sz w:val="24"/>
          <w:szCs w:val="24"/>
          <w:highlight w:val="none"/>
        </w:rPr>
        <w:t>购房落户</w:t>
      </w:r>
    </w:p>
    <w:p w14:paraId="0DBE4D3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提供用户查看办理指南、申报表单填写、上传申报材料附件、自主选择邮寄、查看业务办理进度，接收业务办理过程通知，实现</w:t>
      </w:r>
      <w:r>
        <w:rPr>
          <w:rFonts w:hint="eastAsia" w:ascii="宋体" w:hAnsi="宋体" w:eastAsia="宋体" w:cs="宋体"/>
          <w:color w:val="auto"/>
          <w:sz w:val="24"/>
          <w:szCs w:val="24"/>
          <w:highlight w:val="none"/>
          <w:lang w:eastAsia="zh-CN"/>
        </w:rPr>
        <w:t>PC端</w:t>
      </w:r>
      <w:r>
        <w:rPr>
          <w:rFonts w:hint="eastAsia" w:ascii="宋体" w:hAnsi="宋体" w:eastAsia="宋体" w:cs="宋体"/>
          <w:color w:val="auto"/>
          <w:sz w:val="24"/>
          <w:szCs w:val="24"/>
          <w:highlight w:val="none"/>
        </w:rPr>
        <w:t>及移动端网上全流程办理购房入户事项；同时支撑“购房落户一件事”办理数据流转。</w:t>
      </w:r>
    </w:p>
    <w:p w14:paraId="08694AD6">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1.3.1.2.2.2.</w:t>
      </w:r>
      <w:r>
        <w:rPr>
          <w:rFonts w:hint="eastAsia" w:ascii="宋体" w:hAnsi="宋体" w:eastAsia="宋体" w:cs="宋体"/>
          <w:sz w:val="24"/>
          <w:szCs w:val="24"/>
          <w:highlight w:val="none"/>
        </w:rPr>
        <w:t>大中专院校毕业学生迁入</w:t>
      </w:r>
    </w:p>
    <w:p w14:paraId="77310E1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提供用户查看办理指南、申报表单填写、上传申报材料附件、自主选择邮寄、查看业务办理进度，接收业务办理过程通知，实现</w:t>
      </w:r>
      <w:r>
        <w:rPr>
          <w:rFonts w:hint="eastAsia" w:ascii="宋体" w:hAnsi="宋体" w:eastAsia="宋体" w:cs="宋体"/>
          <w:color w:val="auto"/>
          <w:sz w:val="24"/>
          <w:szCs w:val="24"/>
          <w:highlight w:val="none"/>
          <w:lang w:eastAsia="zh-CN"/>
        </w:rPr>
        <w:t>PC端</w:t>
      </w:r>
      <w:r>
        <w:rPr>
          <w:rFonts w:hint="eastAsia" w:ascii="宋体" w:hAnsi="宋体" w:eastAsia="宋体" w:cs="宋体"/>
          <w:color w:val="auto"/>
          <w:sz w:val="24"/>
          <w:szCs w:val="24"/>
          <w:highlight w:val="none"/>
        </w:rPr>
        <w:t>及移动端网上全流程办理大中专院校毕业学生迁入事项；同时支撑“大中专落户一件事”办理数据流转。</w:t>
      </w:r>
    </w:p>
    <w:p w14:paraId="35164707">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1.3.1.2.2.3.</w:t>
      </w:r>
      <w:r>
        <w:rPr>
          <w:rFonts w:hint="eastAsia" w:ascii="宋体" w:hAnsi="宋体" w:eastAsia="宋体" w:cs="宋体"/>
          <w:sz w:val="24"/>
          <w:szCs w:val="24"/>
          <w:highlight w:val="none"/>
        </w:rPr>
        <w:t>退伍军人转业、复员入户</w:t>
      </w:r>
    </w:p>
    <w:p w14:paraId="2C87760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提供用户查看办理指南、申报表单填写、上传申报材料附件、自主选择邮寄、查看业务办理进度，接收业务办理过程通知，实现</w:t>
      </w:r>
      <w:r>
        <w:rPr>
          <w:rFonts w:hint="eastAsia" w:ascii="宋体" w:hAnsi="宋体" w:eastAsia="宋体" w:cs="宋体"/>
          <w:color w:val="auto"/>
          <w:sz w:val="24"/>
          <w:szCs w:val="24"/>
          <w:highlight w:val="none"/>
          <w:lang w:eastAsia="zh-CN"/>
        </w:rPr>
        <w:t>PC端</w:t>
      </w:r>
      <w:r>
        <w:rPr>
          <w:rFonts w:hint="eastAsia" w:ascii="宋体" w:hAnsi="宋体" w:eastAsia="宋体" w:cs="宋体"/>
          <w:color w:val="auto"/>
          <w:sz w:val="24"/>
          <w:szCs w:val="24"/>
          <w:highlight w:val="none"/>
        </w:rPr>
        <w:t>及移动端网上全流程办理退伍军人转业、复员入户事项；同时支撑“退伍落户一件事”办理数据流转。</w:t>
      </w:r>
    </w:p>
    <w:p w14:paraId="3DD3DF12">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1.3.1.2.2.4.</w:t>
      </w:r>
      <w:r>
        <w:rPr>
          <w:rFonts w:hint="eastAsia" w:ascii="宋体" w:hAnsi="宋体" w:eastAsia="宋体" w:cs="宋体"/>
          <w:sz w:val="24"/>
          <w:szCs w:val="24"/>
          <w:highlight w:val="none"/>
        </w:rPr>
        <w:t>出生登记（当年出生）</w:t>
      </w:r>
    </w:p>
    <w:p w14:paraId="5867A14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提供用户查看办理指南、申报表单填写、上传申报材料附件、自主选择邮寄、查看业务办理进度，接收业务办理过程通知，实现</w:t>
      </w:r>
      <w:r>
        <w:rPr>
          <w:rFonts w:hint="eastAsia" w:ascii="宋体" w:hAnsi="宋体" w:eastAsia="宋体" w:cs="宋体"/>
          <w:color w:val="auto"/>
          <w:sz w:val="24"/>
          <w:szCs w:val="24"/>
          <w:highlight w:val="none"/>
          <w:lang w:eastAsia="zh-CN"/>
        </w:rPr>
        <w:t>PC端</w:t>
      </w:r>
      <w:r>
        <w:rPr>
          <w:rFonts w:hint="eastAsia" w:ascii="宋体" w:hAnsi="宋体" w:eastAsia="宋体" w:cs="宋体"/>
          <w:color w:val="auto"/>
          <w:sz w:val="24"/>
          <w:szCs w:val="24"/>
          <w:highlight w:val="none"/>
        </w:rPr>
        <w:t>及移动端网上全流程办理出生登记（当年出生）事项；同时支撑“出生登记一件事”办理数据流转。</w:t>
      </w:r>
    </w:p>
    <w:p w14:paraId="20E65F7F">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1.3.1.2.2.5.</w:t>
      </w:r>
      <w:r>
        <w:rPr>
          <w:rFonts w:hint="eastAsia" w:ascii="宋体" w:hAnsi="宋体" w:eastAsia="宋体" w:cs="宋体"/>
          <w:sz w:val="24"/>
          <w:szCs w:val="24"/>
          <w:highlight w:val="none"/>
        </w:rPr>
        <w:t>看守所在押人员辩护律师会见事项改造</w:t>
      </w:r>
    </w:p>
    <w:p w14:paraId="7AF07185">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提供申请人自主选择预约会见日期</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、管理员设置可预约日期段。</w:t>
      </w:r>
    </w:p>
    <w:p w14:paraId="3B3E28A2">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1.3.1.2.2.6.</w:t>
      </w:r>
      <w:r>
        <w:rPr>
          <w:rFonts w:hint="eastAsia" w:ascii="宋体" w:hAnsi="宋体" w:eastAsia="宋体" w:cs="宋体"/>
          <w:sz w:val="24"/>
          <w:szCs w:val="24"/>
          <w:highlight w:val="none"/>
        </w:rPr>
        <w:t>无犯罪记录证明升级</w:t>
      </w:r>
    </w:p>
    <w:p w14:paraId="7FCB0A3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提供协助警综平台无犯罪记录的民警审批端界面优化，无犯罪记录事项对接公安部事项“一网通办”系统，同时对事项前端进行SDK</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2.0改造升级。</w:t>
      </w:r>
      <w:r>
        <w:rPr>
          <w:rFonts w:hint="eastAsia" w:ascii="宋体" w:hAnsi="宋体" w:eastAsia="宋体" w:cs="宋体"/>
          <w:color w:val="auto"/>
          <w:sz w:val="24"/>
          <w:szCs w:val="24"/>
          <w:highlight w:val="none"/>
          <w:lang w:val="en-US" w:eastAsia="zh-CN"/>
        </w:rPr>
        <w:t>新增印章盖章重试，定时任务查找未授权印章。优化进度查询页面设计，优化页面加载进度，优化民警审批流程。系统后台新增记录查询功能，包含按日期、状态、姓名、手机号、身份号码和办件编号查询。</w:t>
      </w:r>
    </w:p>
    <w:p w14:paraId="62CA48A1">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1.3.1.2.2.7.</w:t>
      </w:r>
      <w:r>
        <w:rPr>
          <w:rFonts w:hint="eastAsia" w:ascii="宋体" w:hAnsi="宋体" w:eastAsia="宋体" w:cs="宋体"/>
          <w:sz w:val="24"/>
          <w:szCs w:val="24"/>
          <w:highlight w:val="none"/>
        </w:rPr>
        <w:t>身份证补换领升级</w:t>
      </w:r>
    </w:p>
    <w:p w14:paraId="5BD3F68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在线办理身份证期满换领、丢失补领、损坏换领在线申请功能、申请状态查询，进度查询功能、在线支付缴纳工本费用功能、升级对接户政常住人口系统，升级对接事项管理系统、升级对接邮寄系统方便群众查询办理业务的邮寄进度，便于用户及时掌握业务订单详情。</w:t>
      </w:r>
    </w:p>
    <w:p w14:paraId="215036AF">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1.3.1.2.2.8.</w:t>
      </w:r>
      <w:r>
        <w:rPr>
          <w:rFonts w:hint="eastAsia" w:ascii="宋体" w:hAnsi="宋体" w:eastAsia="宋体" w:cs="宋体"/>
          <w:sz w:val="24"/>
          <w:szCs w:val="24"/>
          <w:highlight w:val="none"/>
        </w:rPr>
        <w:t>居住证申领升级</w:t>
      </w:r>
    </w:p>
    <w:p w14:paraId="14EB9AE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提供用户查看办理指南、申报表单填写、上传申报材料附件、查看业务办理进度，接收业务办理过程通知，</w:t>
      </w:r>
      <w:r>
        <w:rPr>
          <w:rFonts w:hint="eastAsia" w:ascii="宋体" w:hAnsi="宋体" w:eastAsia="宋体" w:cs="宋体"/>
          <w:color w:val="auto"/>
          <w:sz w:val="24"/>
          <w:szCs w:val="24"/>
          <w:highlight w:val="none"/>
          <w:lang w:val="en-US" w:eastAsia="zh-CN"/>
        </w:rPr>
        <w:t>系统后台建设居住证办理统计和查询，支持按日期、状态、姓名、手机号、身份号码、类型、办件编号进行分类查询。</w:t>
      </w:r>
      <w:r>
        <w:rPr>
          <w:rFonts w:hint="eastAsia" w:ascii="宋体" w:hAnsi="宋体" w:eastAsia="宋体" w:cs="宋体"/>
          <w:color w:val="auto"/>
          <w:sz w:val="24"/>
          <w:szCs w:val="24"/>
          <w:highlight w:val="none"/>
        </w:rPr>
        <w:t>实现</w:t>
      </w:r>
      <w:r>
        <w:rPr>
          <w:rFonts w:hint="eastAsia" w:ascii="宋体" w:hAnsi="宋体" w:eastAsia="宋体" w:cs="宋体"/>
          <w:color w:val="auto"/>
          <w:sz w:val="24"/>
          <w:szCs w:val="24"/>
          <w:highlight w:val="none"/>
          <w:lang w:eastAsia="zh-CN"/>
        </w:rPr>
        <w:t>PC端</w:t>
      </w:r>
      <w:r>
        <w:rPr>
          <w:rFonts w:hint="eastAsia" w:ascii="宋体" w:hAnsi="宋体" w:eastAsia="宋体" w:cs="宋体"/>
          <w:color w:val="auto"/>
          <w:sz w:val="24"/>
          <w:szCs w:val="24"/>
          <w:highlight w:val="none"/>
        </w:rPr>
        <w:t>及移动端网上全流程办理</w:t>
      </w:r>
      <w:r>
        <w:rPr>
          <w:rFonts w:hint="eastAsia" w:ascii="宋体" w:hAnsi="宋体" w:eastAsia="宋体" w:cs="宋体"/>
          <w:color w:val="auto"/>
          <w:sz w:val="24"/>
          <w:szCs w:val="24"/>
          <w:highlight w:val="none"/>
          <w:lang w:val="en-US" w:eastAsia="zh-CN"/>
        </w:rPr>
        <w:t>居住证申领</w:t>
      </w:r>
      <w:r>
        <w:rPr>
          <w:rFonts w:hint="eastAsia" w:ascii="宋体" w:hAnsi="宋体" w:eastAsia="宋体" w:cs="宋体"/>
          <w:color w:val="auto"/>
          <w:sz w:val="24"/>
          <w:szCs w:val="24"/>
          <w:highlight w:val="none"/>
        </w:rPr>
        <w:t>事项。</w:t>
      </w:r>
    </w:p>
    <w:p w14:paraId="576E0192">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1.3.1.2.2.9.</w:t>
      </w:r>
      <w:r>
        <w:rPr>
          <w:rFonts w:hint="eastAsia" w:ascii="宋体" w:hAnsi="宋体" w:eastAsia="宋体" w:cs="宋体"/>
          <w:sz w:val="24"/>
          <w:szCs w:val="24"/>
          <w:highlight w:val="none"/>
        </w:rPr>
        <w:t>执法公开升级</w:t>
      </w:r>
    </w:p>
    <w:p w14:paraId="228CACE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提供用户查询刑事案件、行政案件的受理进度，对刑事案件、行政案件的查询接口进行升级改造，将原先对接资源服务平台变更为对接一案一码平台。</w:t>
      </w:r>
    </w:p>
    <w:p w14:paraId="1375D1FD">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1.3.1.2.3.</w:t>
      </w:r>
      <w:r>
        <w:rPr>
          <w:rFonts w:hint="eastAsia" w:ascii="宋体" w:hAnsi="宋体" w:eastAsia="宋体" w:cs="宋体"/>
          <w:sz w:val="24"/>
          <w:szCs w:val="24"/>
          <w:highlight w:val="none"/>
        </w:rPr>
        <w:t>跨省通办业务建设</w:t>
      </w:r>
    </w:p>
    <w:p w14:paraId="792A9DD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1" w:name="_Toc2868"/>
      <w:r>
        <w:rPr>
          <w:rFonts w:hint="eastAsia" w:ascii="宋体" w:hAnsi="宋体" w:eastAsia="宋体" w:cs="宋体"/>
          <w:color w:val="auto"/>
          <w:sz w:val="24"/>
          <w:szCs w:val="24"/>
          <w:highlight w:val="none"/>
        </w:rPr>
        <w:t>提供“赣警办”平台用户使用电子证照卡包</w:t>
      </w:r>
      <w:r>
        <w:rPr>
          <w:rFonts w:hint="eastAsia" w:ascii="宋体" w:hAnsi="宋体" w:eastAsia="宋体" w:cs="宋体"/>
          <w:color w:val="auto"/>
          <w:sz w:val="24"/>
          <w:szCs w:val="24"/>
          <w:highlight w:val="none"/>
          <w:lang w:eastAsia="zh-CN"/>
        </w:rPr>
        <w:t>在其他省市</w:t>
      </w:r>
      <w:r>
        <w:rPr>
          <w:rFonts w:hint="eastAsia" w:ascii="宋体" w:hAnsi="宋体" w:eastAsia="宋体" w:cs="宋体"/>
          <w:color w:val="auto"/>
          <w:sz w:val="24"/>
          <w:szCs w:val="24"/>
          <w:highlight w:val="none"/>
        </w:rPr>
        <w:t>进行酒店入住、网吧登记场景时，跨省互认。</w:t>
      </w:r>
    </w:p>
    <w:p w14:paraId="0820A04E">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1.3.1.3.</w:t>
      </w:r>
      <w:r>
        <w:rPr>
          <w:rFonts w:hint="eastAsia" w:ascii="宋体" w:hAnsi="宋体" w:eastAsia="宋体" w:cs="宋体"/>
          <w:sz w:val="24"/>
          <w:szCs w:val="24"/>
          <w:highlight w:val="none"/>
        </w:rPr>
        <w:t>便民咨询优化</w:t>
      </w:r>
      <w:bookmarkEnd w:id="1"/>
    </w:p>
    <w:p w14:paraId="508960E5">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w:t>
      </w:r>
      <w:r>
        <w:rPr>
          <w:rFonts w:hint="eastAsia" w:ascii="宋体" w:hAnsi="宋体" w:eastAsia="宋体" w:cs="宋体"/>
          <w:sz w:val="24"/>
          <w:szCs w:val="24"/>
          <w:highlight w:val="none"/>
        </w:rPr>
        <w:t>系统智能客服</w:t>
      </w:r>
    </w:p>
    <w:p w14:paraId="02C34B2C">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1.3.1.3.1.1.</w:t>
      </w:r>
      <w:r>
        <w:rPr>
          <w:rFonts w:hint="eastAsia" w:ascii="宋体" w:hAnsi="宋体" w:eastAsia="宋体" w:cs="宋体"/>
          <w:sz w:val="24"/>
          <w:szCs w:val="24"/>
          <w:highlight w:val="none"/>
        </w:rPr>
        <w:t>前端应用</w:t>
      </w:r>
    </w:p>
    <w:p w14:paraId="56199D9C">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1.3.1.3.1.1.1.</w:t>
      </w:r>
      <w:r>
        <w:rPr>
          <w:rFonts w:hint="eastAsia" w:ascii="宋体" w:hAnsi="宋体" w:eastAsia="宋体" w:cs="宋体"/>
          <w:sz w:val="24"/>
          <w:szCs w:val="24"/>
          <w:highlight w:val="none"/>
        </w:rPr>
        <w:t>问题咨询</w:t>
      </w:r>
    </w:p>
    <w:p w14:paraId="68D6D92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提供7*24小时的在线用户智能咨询服务，实现咨询问题的智能解答。</w:t>
      </w:r>
    </w:p>
    <w:p w14:paraId="206EDFDD">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1.3.1.3.1.1.2.</w:t>
      </w:r>
      <w:r>
        <w:rPr>
          <w:rFonts w:hint="eastAsia" w:ascii="宋体" w:hAnsi="宋体" w:eastAsia="宋体" w:cs="宋体"/>
          <w:sz w:val="24"/>
          <w:szCs w:val="24"/>
          <w:highlight w:val="none"/>
        </w:rPr>
        <w:t>输入提醒</w:t>
      </w:r>
    </w:p>
    <w:p w14:paraId="7C82C50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提供用户在输入咨询问题的时候，补全用户想要访问的相关业务，供用户选择查询其中最确切的问题。</w:t>
      </w:r>
    </w:p>
    <w:p w14:paraId="01FA8CFA">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1.3.1.3.1.1.3.</w:t>
      </w:r>
      <w:r>
        <w:rPr>
          <w:rFonts w:hint="eastAsia" w:ascii="宋体" w:hAnsi="宋体" w:eastAsia="宋体" w:cs="宋体"/>
          <w:sz w:val="24"/>
          <w:szCs w:val="24"/>
          <w:highlight w:val="none"/>
        </w:rPr>
        <w:t>问题引导</w:t>
      </w:r>
    </w:p>
    <w:p w14:paraId="5496368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提供用户选择与咨询内容相类似的问题，准确</w:t>
      </w:r>
      <w:r>
        <w:rPr>
          <w:rFonts w:hint="eastAsia" w:ascii="宋体" w:hAnsi="宋体" w:eastAsia="宋体" w:cs="宋体"/>
          <w:color w:val="auto"/>
          <w:sz w:val="24"/>
          <w:szCs w:val="24"/>
          <w:highlight w:val="none"/>
          <w:lang w:eastAsia="zh-CN"/>
        </w:rPr>
        <w:t>地</w:t>
      </w:r>
      <w:r>
        <w:rPr>
          <w:rFonts w:hint="eastAsia" w:ascii="宋体" w:hAnsi="宋体" w:eastAsia="宋体" w:cs="宋体"/>
          <w:color w:val="auto"/>
          <w:sz w:val="24"/>
          <w:szCs w:val="24"/>
          <w:highlight w:val="none"/>
        </w:rPr>
        <w:t>定位用户咨询的问题，给用户最佳的答案。</w:t>
      </w:r>
    </w:p>
    <w:p w14:paraId="0267DD1C">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1.3.1.3.1.1.4.</w:t>
      </w:r>
      <w:r>
        <w:rPr>
          <w:rFonts w:hint="eastAsia" w:ascii="宋体" w:hAnsi="宋体" w:eastAsia="宋体" w:cs="宋体"/>
          <w:sz w:val="24"/>
          <w:szCs w:val="24"/>
          <w:highlight w:val="none"/>
        </w:rPr>
        <w:t>结果导航</w:t>
      </w:r>
    </w:p>
    <w:p w14:paraId="2751EF1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提供用户通过结果导航功能直接进入平台相关应用或事项指南。</w:t>
      </w:r>
    </w:p>
    <w:p w14:paraId="30D3CD08">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w:t>
      </w:r>
      <w:r>
        <w:rPr>
          <w:rFonts w:hint="eastAsia" w:ascii="宋体" w:hAnsi="宋体" w:eastAsia="宋体" w:cs="宋体"/>
          <w:sz w:val="24"/>
          <w:szCs w:val="24"/>
          <w:highlight w:val="none"/>
        </w:rPr>
        <w:t>后端管理</w:t>
      </w:r>
    </w:p>
    <w:p w14:paraId="4983CAA9">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1.3.1.3.1.2.1.</w:t>
      </w:r>
      <w:r>
        <w:rPr>
          <w:rFonts w:hint="eastAsia" w:ascii="宋体" w:hAnsi="宋体" w:eastAsia="宋体" w:cs="宋体"/>
          <w:sz w:val="24"/>
          <w:szCs w:val="24"/>
          <w:highlight w:val="none"/>
        </w:rPr>
        <w:t>数据展示</w:t>
      </w:r>
    </w:p>
    <w:p w14:paraId="377B299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提供基于可视化图表直观</w:t>
      </w:r>
      <w:r>
        <w:rPr>
          <w:rFonts w:hint="eastAsia" w:ascii="宋体" w:hAnsi="宋体" w:eastAsia="宋体" w:cs="宋体"/>
          <w:color w:val="auto"/>
          <w:sz w:val="24"/>
          <w:szCs w:val="24"/>
          <w:highlight w:val="none"/>
          <w:lang w:eastAsia="zh-CN"/>
        </w:rPr>
        <w:t>地</w:t>
      </w:r>
      <w:r>
        <w:rPr>
          <w:rFonts w:hint="eastAsia" w:ascii="宋体" w:hAnsi="宋体" w:eastAsia="宋体" w:cs="宋体"/>
          <w:color w:val="auto"/>
          <w:sz w:val="24"/>
          <w:szCs w:val="24"/>
          <w:highlight w:val="none"/>
        </w:rPr>
        <w:t>展示回答匹配数据、用户访问人数、回答问题数量、知识库使用情况、回答匹配次数以及待学习问题。</w:t>
      </w:r>
    </w:p>
    <w:p w14:paraId="41A27084">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1.3.1.3.1.2.2.</w:t>
      </w:r>
      <w:r>
        <w:rPr>
          <w:rFonts w:hint="eastAsia" w:ascii="宋体" w:hAnsi="宋体" w:eastAsia="宋体" w:cs="宋体"/>
          <w:sz w:val="24"/>
          <w:szCs w:val="24"/>
          <w:highlight w:val="none"/>
        </w:rPr>
        <w:t>未知问题管理</w:t>
      </w:r>
    </w:p>
    <w:p w14:paraId="6CAC849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提供管理员对未知问题的维护，完善智能客服的知识库，支持查询、删除操作。</w:t>
      </w:r>
    </w:p>
    <w:p w14:paraId="5348484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1.3.1.3.1.2.3.</w:t>
      </w:r>
      <w:r>
        <w:rPr>
          <w:rFonts w:hint="eastAsia" w:ascii="宋体" w:hAnsi="宋体" w:eastAsia="宋体" w:cs="宋体"/>
          <w:sz w:val="24"/>
          <w:szCs w:val="24"/>
          <w:highlight w:val="none"/>
        </w:rPr>
        <w:t>访客统计</w:t>
      </w:r>
    </w:p>
    <w:p w14:paraId="30E0B2D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提供管理员查看访客登录次数、聊天数目、访问次数及人数。</w:t>
      </w:r>
    </w:p>
    <w:p w14:paraId="179BCEE8">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1.3.1.3.1.2.4.</w:t>
      </w:r>
      <w:r>
        <w:rPr>
          <w:rFonts w:hint="eastAsia" w:ascii="宋体" w:hAnsi="宋体" w:eastAsia="宋体" w:cs="宋体"/>
          <w:sz w:val="24"/>
          <w:szCs w:val="24"/>
          <w:highlight w:val="none"/>
        </w:rPr>
        <w:t>访客名片</w:t>
      </w:r>
    </w:p>
    <w:p w14:paraId="7FD4E36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提供管理员查询访客名片信息。</w:t>
      </w:r>
    </w:p>
    <w:p w14:paraId="42133A1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1.3.1.3.1.2.5.</w:t>
      </w:r>
      <w:r>
        <w:rPr>
          <w:rFonts w:hint="eastAsia" w:ascii="宋体" w:hAnsi="宋体" w:eastAsia="宋体" w:cs="宋体"/>
          <w:sz w:val="24"/>
          <w:szCs w:val="24"/>
          <w:highlight w:val="none"/>
        </w:rPr>
        <w:t>知识统计</w:t>
      </w:r>
    </w:p>
    <w:p w14:paraId="382F63D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提供管理员查看热点咨询问题、知识比重统计数据。</w:t>
      </w:r>
    </w:p>
    <w:p w14:paraId="476E9713">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1.3.1.3.1.2.6.</w:t>
      </w:r>
      <w:r>
        <w:rPr>
          <w:rFonts w:hint="eastAsia" w:ascii="宋体" w:hAnsi="宋体" w:eastAsia="宋体" w:cs="宋体"/>
          <w:sz w:val="24"/>
          <w:szCs w:val="24"/>
          <w:highlight w:val="none"/>
        </w:rPr>
        <w:t>问答统计</w:t>
      </w:r>
    </w:p>
    <w:p w14:paraId="01FAA47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提供管理员查看问题匹配率、问答类型比例、未知问题咨询数量。</w:t>
      </w:r>
    </w:p>
    <w:p w14:paraId="196E180C">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1.3.1.3.1.2.7.</w:t>
      </w:r>
      <w:r>
        <w:rPr>
          <w:rFonts w:hint="eastAsia" w:ascii="宋体" w:hAnsi="宋体" w:eastAsia="宋体" w:cs="宋体"/>
          <w:sz w:val="24"/>
          <w:szCs w:val="24"/>
          <w:highlight w:val="none"/>
        </w:rPr>
        <w:t>知识库管理</w:t>
      </w:r>
    </w:p>
    <w:p w14:paraId="320D7A7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提供管理员查看知识库信息、知识库维护、配置结果导航、上传问题模板、类型信息维护。</w:t>
      </w:r>
    </w:p>
    <w:p w14:paraId="7433042D">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1.3.1.3.2.</w:t>
      </w:r>
      <w:r>
        <w:rPr>
          <w:rFonts w:hint="eastAsia" w:ascii="宋体" w:hAnsi="宋体" w:eastAsia="宋体" w:cs="宋体"/>
          <w:sz w:val="24"/>
          <w:szCs w:val="24"/>
          <w:highlight w:val="none"/>
        </w:rPr>
        <w:t>群众咨询</w:t>
      </w:r>
      <w:r>
        <w:rPr>
          <w:rFonts w:hint="eastAsia" w:ascii="宋体" w:hAnsi="宋体" w:eastAsia="宋体" w:cs="宋体"/>
          <w:sz w:val="24"/>
          <w:szCs w:val="24"/>
          <w:highlight w:val="none"/>
          <w:lang w:val="en-US" w:eastAsia="zh-CN"/>
        </w:rPr>
        <w:t>优化</w:t>
      </w:r>
    </w:p>
    <w:p w14:paraId="0E8C2E71">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1.3.1.3.2.1.</w:t>
      </w:r>
      <w:r>
        <w:rPr>
          <w:rFonts w:hint="eastAsia" w:ascii="宋体" w:hAnsi="宋体" w:eastAsia="宋体" w:cs="宋体"/>
          <w:sz w:val="24"/>
          <w:szCs w:val="24"/>
          <w:highlight w:val="none"/>
        </w:rPr>
        <w:t>前端应用适配</w:t>
      </w:r>
    </w:p>
    <w:p w14:paraId="577F665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提供将SDK集成到前端应用中，前端应用对第三方平台提供服务能力，实现前端应用与第三方平台之间的数据交互，统一用户体系标准，使用户能够单点登录在前端应用和第三方平台之间无缝切换，提升用户体验。</w:t>
      </w:r>
    </w:p>
    <w:p w14:paraId="45F35909">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1.3.1.3.2.2.</w:t>
      </w:r>
      <w:r>
        <w:rPr>
          <w:rFonts w:hint="eastAsia" w:ascii="宋体" w:hAnsi="宋体" w:eastAsia="宋体" w:cs="宋体"/>
          <w:sz w:val="24"/>
          <w:szCs w:val="24"/>
          <w:highlight w:val="none"/>
        </w:rPr>
        <w:t>后台管理优化</w:t>
      </w:r>
    </w:p>
    <w:p w14:paraId="1BDAF11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咨询类型、业务名称、处理状态、时间范围等多元化检索字段，允许用户组合多个检索条件，以覆盖更广泛的查询需求，允许用户通过组合多个检索条件，这将极大地提升系统处理复杂查询请求的能力，满足不同场景下的精细化查询需求。</w:t>
      </w:r>
    </w:p>
    <w:p w14:paraId="1DC1CD15">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bookmarkStart w:id="2" w:name="_Toc28425"/>
      <w:r>
        <w:rPr>
          <w:rFonts w:hint="eastAsia" w:ascii="宋体" w:hAnsi="宋体" w:eastAsia="宋体" w:cs="宋体"/>
          <w:kern w:val="2"/>
          <w:sz w:val="24"/>
          <w:szCs w:val="24"/>
          <w:highlight w:val="none"/>
          <w:lang w:val="en-US" w:eastAsia="zh-CN" w:bidi="ar-SA"/>
        </w:rPr>
        <w:t>1.3.1.4.</w:t>
      </w:r>
      <w:r>
        <w:rPr>
          <w:rFonts w:hint="eastAsia" w:ascii="宋体" w:hAnsi="宋体" w:eastAsia="宋体" w:cs="宋体"/>
          <w:sz w:val="24"/>
          <w:szCs w:val="24"/>
          <w:highlight w:val="none"/>
        </w:rPr>
        <w:t>个人中心</w:t>
      </w:r>
      <w:bookmarkEnd w:id="2"/>
      <w:r>
        <w:rPr>
          <w:rFonts w:hint="eastAsia" w:ascii="宋体" w:hAnsi="宋体" w:eastAsia="宋体" w:cs="宋体"/>
          <w:sz w:val="24"/>
          <w:szCs w:val="24"/>
          <w:highlight w:val="none"/>
          <w:lang w:val="en-US" w:eastAsia="zh-CN"/>
        </w:rPr>
        <w:t>升级</w:t>
      </w:r>
    </w:p>
    <w:p w14:paraId="3F40EF2D">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1.3.1.4.1.</w:t>
      </w:r>
      <w:r>
        <w:rPr>
          <w:rFonts w:hint="eastAsia" w:ascii="宋体" w:hAnsi="宋体" w:eastAsia="宋体" w:cs="宋体"/>
          <w:sz w:val="24"/>
          <w:szCs w:val="24"/>
          <w:highlight w:val="none"/>
        </w:rPr>
        <w:t>电子卡包</w:t>
      </w:r>
      <w:r>
        <w:rPr>
          <w:rFonts w:hint="eastAsia" w:ascii="宋体" w:hAnsi="宋体" w:eastAsia="宋体" w:cs="宋体"/>
          <w:sz w:val="24"/>
          <w:szCs w:val="24"/>
          <w:highlight w:val="none"/>
          <w:lang w:val="en-US" w:eastAsia="zh-CN"/>
        </w:rPr>
        <w:t>升级</w:t>
      </w:r>
    </w:p>
    <w:p w14:paraId="105844E5">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1.3.1.4.1.1.</w:t>
      </w:r>
      <w:r>
        <w:rPr>
          <w:rFonts w:hint="eastAsia" w:ascii="宋体" w:hAnsi="宋体" w:eastAsia="宋体" w:cs="宋体"/>
          <w:sz w:val="24"/>
          <w:szCs w:val="24"/>
          <w:highlight w:val="none"/>
        </w:rPr>
        <w:t>新增电子卡包水印</w:t>
      </w:r>
    </w:p>
    <w:p w14:paraId="5D81E37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对个人中心卡包中的电子身份证，电子驾驶证，电子行驶证，电子居住证新增水印功能。</w:t>
      </w:r>
    </w:p>
    <w:p w14:paraId="35038D27">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1.3.1.4.1.2.</w:t>
      </w:r>
      <w:r>
        <w:rPr>
          <w:rFonts w:hint="eastAsia" w:ascii="宋体" w:hAnsi="宋体" w:eastAsia="宋体" w:cs="宋体"/>
          <w:sz w:val="24"/>
          <w:szCs w:val="24"/>
          <w:highlight w:val="none"/>
        </w:rPr>
        <w:t>新增电子保安员证</w:t>
      </w:r>
    </w:p>
    <w:p w14:paraId="116359D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提供用户在电子卡包模块中，通过实人认证后，可领取自己的保安员证电子证照，制作保安员证电子证照模板、对接保安员证电子证照数据获取接口。</w:t>
      </w:r>
    </w:p>
    <w:p w14:paraId="5432FF59">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1.3.1.4.1.3.</w:t>
      </w:r>
      <w:r>
        <w:rPr>
          <w:rFonts w:hint="eastAsia" w:ascii="宋体" w:hAnsi="宋体" w:eastAsia="宋体" w:cs="宋体"/>
          <w:sz w:val="24"/>
          <w:szCs w:val="24"/>
          <w:highlight w:val="none"/>
        </w:rPr>
        <w:t>居住证证照接口改造</w:t>
      </w:r>
    </w:p>
    <w:p w14:paraId="6CB40AF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提供用户在电子卡包模块中，通过实人认证后，可领取自己的居住证电子证照，对接新的居住证电子证照数据获取接口来替换原先的接口。</w:t>
      </w:r>
    </w:p>
    <w:p w14:paraId="3DD3D01C">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1.3.1.4.2.</w:t>
      </w:r>
      <w:r>
        <w:rPr>
          <w:rFonts w:hint="eastAsia" w:ascii="宋体" w:hAnsi="宋体" w:eastAsia="宋体" w:cs="宋体"/>
          <w:sz w:val="24"/>
          <w:szCs w:val="24"/>
          <w:highlight w:val="none"/>
        </w:rPr>
        <w:t>我的缴费优化</w:t>
      </w:r>
    </w:p>
    <w:p w14:paraId="49B3375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票据查看功能，用户在完成缴费后，直接在我的缴费中查看和管理相应的电子票据。新增待缴费和已缴费列表，提供票据的预览、下载等功能。群众根据查看自身办证业务的缴费记录情况，未出证的业务可以进行相关退费流程进行申请。</w:t>
      </w:r>
    </w:p>
    <w:p w14:paraId="0B78F374">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1.3.1.4.3.</w:t>
      </w:r>
      <w:r>
        <w:rPr>
          <w:rFonts w:hint="eastAsia" w:ascii="宋体" w:hAnsi="宋体" w:eastAsia="宋体" w:cs="宋体"/>
          <w:sz w:val="24"/>
          <w:szCs w:val="24"/>
          <w:highlight w:val="none"/>
        </w:rPr>
        <w:t>邮寄地址信息管理</w:t>
      </w:r>
    </w:p>
    <w:p w14:paraId="469466D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提供身份证线上邮寄地址信息管理</w:t>
      </w:r>
      <w:r>
        <w:rPr>
          <w:rFonts w:hint="eastAsia" w:ascii="宋体" w:hAnsi="宋体" w:eastAsia="宋体" w:cs="宋体"/>
          <w:color w:val="auto"/>
          <w:sz w:val="24"/>
          <w:szCs w:val="24"/>
          <w:highlight w:val="none"/>
        </w:rPr>
        <w:t>功能，用户可以管理地址信息，并提供地址调用能力，方便应用直接复用之前编辑的地址信息，新增地址信息编辑功能，收件人姓名、联系方式、省市区详细地址的信息维护功能。</w:t>
      </w:r>
    </w:p>
    <w:p w14:paraId="6DFEB5D8">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1.3.1.4.4.</w:t>
      </w:r>
      <w:r>
        <w:rPr>
          <w:rFonts w:hint="eastAsia" w:ascii="宋体" w:hAnsi="宋体" w:eastAsia="宋体" w:cs="宋体"/>
          <w:sz w:val="24"/>
          <w:szCs w:val="24"/>
          <w:highlight w:val="none"/>
        </w:rPr>
        <w:t>邮寄进度查询</w:t>
      </w:r>
    </w:p>
    <w:p w14:paraId="20EA996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提供身份证线上</w:t>
      </w:r>
      <w:r>
        <w:rPr>
          <w:rFonts w:hint="eastAsia" w:ascii="宋体" w:hAnsi="宋体" w:eastAsia="宋体" w:cs="宋体"/>
          <w:color w:val="auto"/>
          <w:sz w:val="24"/>
          <w:szCs w:val="24"/>
          <w:highlight w:val="none"/>
        </w:rPr>
        <w:t>邮寄订单进度查询</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支持</w:t>
      </w:r>
      <w:r>
        <w:rPr>
          <w:rFonts w:hint="eastAsia" w:ascii="宋体" w:hAnsi="宋体" w:eastAsia="宋体" w:cs="宋体"/>
          <w:color w:val="auto"/>
          <w:sz w:val="24"/>
          <w:szCs w:val="24"/>
          <w:highlight w:val="none"/>
        </w:rPr>
        <w:t>通过邮寄单号查询快递轨迹进度信息，用户主动查询邮政包裹物流信息数据，返回的轨迹信息为该包裹运单号</w:t>
      </w:r>
      <w:r>
        <w:rPr>
          <w:rFonts w:hint="eastAsia" w:ascii="宋体" w:hAnsi="宋体" w:eastAsia="宋体" w:cs="宋体"/>
          <w:color w:val="auto"/>
          <w:sz w:val="24"/>
          <w:szCs w:val="24"/>
          <w:highlight w:val="none"/>
          <w:lang w:val="en-US" w:eastAsia="zh-CN"/>
        </w:rPr>
        <w:t>半</w:t>
      </w:r>
      <w:r>
        <w:rPr>
          <w:rFonts w:hint="eastAsia" w:ascii="宋体" w:hAnsi="宋体" w:eastAsia="宋体" w:cs="宋体"/>
          <w:color w:val="auto"/>
          <w:sz w:val="24"/>
          <w:szCs w:val="24"/>
          <w:highlight w:val="none"/>
        </w:rPr>
        <w:t>年以内的截止当天时间产生的物流轨迹信息，同时查询货物签收状态。</w:t>
      </w:r>
    </w:p>
    <w:p w14:paraId="6BF7E862">
      <w:pPr>
        <w:pageBreakBefore w:val="0"/>
        <w:numPr>
          <w:ilvl w:val="2"/>
          <w:numId w:val="0"/>
        </w:numPr>
        <w:tabs>
          <w:tab w:val="left" w:pos="0"/>
        </w:tabs>
        <w:wordWrap/>
        <w:overflowPunct/>
        <w:topLinePunct w:val="0"/>
        <w:bidi w:val="0"/>
        <w:spacing w:line="360" w:lineRule="auto"/>
        <w:ind w:left="0" w:leftChars="0" w:firstLine="482" w:firstLineChars="200"/>
        <w:outlineLvl w:val="9"/>
        <w:rPr>
          <w:rFonts w:hint="eastAsia" w:ascii="宋体" w:hAnsi="宋体" w:eastAsia="宋体" w:cs="宋体"/>
          <w:sz w:val="24"/>
          <w:szCs w:val="24"/>
          <w:highlight w:val="none"/>
        </w:rPr>
      </w:pPr>
      <w:bookmarkStart w:id="3" w:name="_Toc31599"/>
      <w:r>
        <w:rPr>
          <w:rFonts w:hint="eastAsia" w:ascii="宋体" w:hAnsi="宋体" w:eastAsia="宋体" w:cs="宋体"/>
          <w:b/>
          <w:bCs/>
          <w:kern w:val="2"/>
          <w:sz w:val="24"/>
          <w:szCs w:val="24"/>
          <w:highlight w:val="none"/>
          <w:lang w:val="en-US" w:eastAsia="zh-CN" w:bidi="ar-SA"/>
        </w:rPr>
        <w:t>1.3.2.</w:t>
      </w:r>
      <w:r>
        <w:rPr>
          <w:rFonts w:hint="eastAsia" w:ascii="宋体" w:hAnsi="宋体" w:eastAsia="宋体" w:cs="宋体"/>
          <w:sz w:val="24"/>
          <w:szCs w:val="24"/>
          <w:highlight w:val="none"/>
        </w:rPr>
        <w:t>工作门户</w:t>
      </w:r>
      <w:bookmarkEnd w:id="3"/>
      <w:r>
        <w:rPr>
          <w:rFonts w:hint="eastAsia" w:ascii="宋体" w:hAnsi="宋体" w:eastAsia="宋体" w:cs="宋体"/>
          <w:sz w:val="24"/>
          <w:szCs w:val="24"/>
          <w:highlight w:val="none"/>
          <w:lang w:val="en-US" w:eastAsia="zh-CN"/>
        </w:rPr>
        <w:t>优化</w:t>
      </w:r>
    </w:p>
    <w:p w14:paraId="289585E8">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bookmarkStart w:id="4" w:name="_Toc27390"/>
      <w:r>
        <w:rPr>
          <w:rFonts w:hint="eastAsia" w:ascii="宋体" w:hAnsi="宋体" w:eastAsia="宋体" w:cs="宋体"/>
          <w:kern w:val="2"/>
          <w:sz w:val="24"/>
          <w:szCs w:val="24"/>
          <w:highlight w:val="none"/>
          <w:lang w:val="en-US" w:eastAsia="zh-CN" w:bidi="ar-SA"/>
        </w:rPr>
        <w:t>1.3.2.1.</w:t>
      </w:r>
      <w:r>
        <w:rPr>
          <w:rFonts w:hint="eastAsia" w:ascii="宋体" w:hAnsi="宋体" w:eastAsia="宋体" w:cs="宋体"/>
          <w:sz w:val="24"/>
          <w:szCs w:val="24"/>
          <w:highlight w:val="none"/>
        </w:rPr>
        <w:t>工作门户界面</w:t>
      </w:r>
      <w:bookmarkEnd w:id="4"/>
      <w:r>
        <w:rPr>
          <w:rFonts w:hint="eastAsia" w:ascii="宋体" w:hAnsi="宋体" w:eastAsia="宋体" w:cs="宋体"/>
          <w:sz w:val="24"/>
          <w:szCs w:val="24"/>
          <w:highlight w:val="none"/>
          <w:lang w:val="en-US" w:eastAsia="zh-CN"/>
        </w:rPr>
        <w:t>优化</w:t>
      </w:r>
    </w:p>
    <w:p w14:paraId="46223B5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5" w:name="_Toc26808"/>
      <w:r>
        <w:rPr>
          <w:rFonts w:hint="eastAsia" w:ascii="宋体" w:hAnsi="宋体" w:eastAsia="宋体" w:cs="宋体"/>
          <w:color w:val="auto"/>
          <w:sz w:val="24"/>
          <w:szCs w:val="24"/>
          <w:highlight w:val="none"/>
        </w:rPr>
        <w:t>提供首页模块布局改造，操作手册展示下载、单点登录挂接统一开放平台、政务服务好差评系统、非税支付系统。</w:t>
      </w:r>
    </w:p>
    <w:p w14:paraId="3A2BE017">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1.3.2.2.</w:t>
      </w:r>
      <w:r>
        <w:rPr>
          <w:rFonts w:hint="eastAsia" w:ascii="宋体" w:hAnsi="宋体" w:eastAsia="宋体" w:cs="宋体"/>
          <w:sz w:val="24"/>
          <w:szCs w:val="24"/>
          <w:highlight w:val="none"/>
        </w:rPr>
        <w:t>公安政务事项管理</w:t>
      </w:r>
      <w:bookmarkEnd w:id="5"/>
      <w:r>
        <w:rPr>
          <w:rFonts w:hint="eastAsia" w:ascii="宋体" w:hAnsi="宋体" w:eastAsia="宋体" w:cs="宋体"/>
          <w:sz w:val="24"/>
          <w:szCs w:val="24"/>
          <w:highlight w:val="none"/>
          <w:lang w:val="en-US" w:eastAsia="zh-CN"/>
        </w:rPr>
        <w:t>系统升级</w:t>
      </w:r>
    </w:p>
    <w:p w14:paraId="7E1175D1">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1.3.2.2.1.</w:t>
      </w:r>
      <w:r>
        <w:rPr>
          <w:rFonts w:hint="eastAsia" w:ascii="宋体" w:hAnsi="宋体" w:eastAsia="宋体" w:cs="宋体"/>
          <w:sz w:val="24"/>
          <w:szCs w:val="24"/>
          <w:highlight w:val="none"/>
        </w:rPr>
        <w:t>事项管理升级</w:t>
      </w:r>
    </w:p>
    <w:p w14:paraId="40418910">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1.3.2.2.1.1.</w:t>
      </w:r>
      <w:r>
        <w:rPr>
          <w:rFonts w:hint="eastAsia" w:ascii="宋体" w:hAnsi="宋体" w:eastAsia="宋体" w:cs="宋体"/>
          <w:sz w:val="24"/>
          <w:szCs w:val="24"/>
          <w:highlight w:val="none"/>
        </w:rPr>
        <w:t>认领事项基本目录升级</w:t>
      </w:r>
    </w:p>
    <w:p w14:paraId="4608F784">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1.3.2.2.1.1.1.</w:t>
      </w:r>
      <w:r>
        <w:rPr>
          <w:rFonts w:hint="eastAsia" w:ascii="宋体" w:hAnsi="宋体" w:eastAsia="宋体" w:cs="宋体"/>
          <w:sz w:val="24"/>
          <w:szCs w:val="24"/>
          <w:highlight w:val="none"/>
        </w:rPr>
        <w:t>目录主项管理</w:t>
      </w:r>
    </w:p>
    <w:p w14:paraId="392458E5">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提供对目录主项的查询、添加、查看、编辑、删除功能。</w:t>
      </w:r>
    </w:p>
    <w:p w14:paraId="7EEB06E7">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1.3.2.2.1.1.2.</w:t>
      </w:r>
      <w:r>
        <w:rPr>
          <w:rFonts w:hint="eastAsia" w:ascii="宋体" w:hAnsi="宋体" w:eastAsia="宋体" w:cs="宋体"/>
          <w:sz w:val="24"/>
          <w:szCs w:val="24"/>
          <w:highlight w:val="none"/>
        </w:rPr>
        <w:t>目录子项管理</w:t>
      </w:r>
    </w:p>
    <w:p w14:paraId="48EAAAC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提供对目录子项的查询、添加、查看、编辑、删除功能。</w:t>
      </w:r>
    </w:p>
    <w:p w14:paraId="51FD1996">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1.3.2.2.1.1.3.</w:t>
      </w:r>
      <w:r>
        <w:rPr>
          <w:rFonts w:hint="eastAsia" w:ascii="宋体" w:hAnsi="宋体" w:eastAsia="宋体" w:cs="宋体"/>
          <w:sz w:val="24"/>
          <w:szCs w:val="24"/>
          <w:highlight w:val="none"/>
        </w:rPr>
        <w:t>目录清单认领</w:t>
      </w:r>
    </w:p>
    <w:p w14:paraId="5151D05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提供用户查看已发布的目录清单、认领事项目录主项、认领事项目录子项。</w:t>
      </w:r>
    </w:p>
    <w:p w14:paraId="4733CE04">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bookmarkStart w:id="6" w:name="_Toc3322"/>
      <w:r>
        <w:rPr>
          <w:rFonts w:hint="eastAsia" w:ascii="宋体" w:hAnsi="宋体" w:eastAsia="宋体" w:cs="宋体"/>
          <w:b/>
          <w:kern w:val="2"/>
          <w:sz w:val="24"/>
          <w:szCs w:val="24"/>
          <w:highlight w:val="none"/>
          <w:lang w:val="en-US" w:eastAsia="zh-CN" w:bidi="ar-SA"/>
        </w:rPr>
        <w:t>1.3.2.2.1.1.4.</w:t>
      </w:r>
      <w:r>
        <w:rPr>
          <w:rFonts w:hint="eastAsia" w:ascii="宋体" w:hAnsi="宋体" w:eastAsia="宋体" w:cs="宋体"/>
          <w:sz w:val="24"/>
          <w:szCs w:val="24"/>
          <w:highlight w:val="none"/>
        </w:rPr>
        <w:t>标准要素</w:t>
      </w:r>
      <w:bookmarkEnd w:id="6"/>
      <w:r>
        <w:rPr>
          <w:rFonts w:hint="eastAsia" w:ascii="宋体" w:hAnsi="宋体" w:eastAsia="宋体" w:cs="宋体"/>
          <w:sz w:val="24"/>
          <w:szCs w:val="24"/>
          <w:highlight w:val="none"/>
        </w:rPr>
        <w:t>添加</w:t>
      </w:r>
    </w:p>
    <w:p w14:paraId="37FF917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提供添加实施清单标准要素的维护，自动引用相关的标准要素，减少单位管理员填报工作量。</w:t>
      </w:r>
    </w:p>
    <w:p w14:paraId="5148F3F7">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1.3.2.2.1.2.</w:t>
      </w:r>
      <w:r>
        <w:rPr>
          <w:rFonts w:hint="eastAsia" w:ascii="宋体" w:hAnsi="宋体" w:eastAsia="宋体" w:cs="宋体"/>
          <w:sz w:val="24"/>
          <w:szCs w:val="24"/>
          <w:highlight w:val="none"/>
        </w:rPr>
        <w:t>查看本级认领目录升级</w:t>
      </w:r>
    </w:p>
    <w:p w14:paraId="52199D2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提供用户查看本级已认领的所有目录清单信息、支持关键词筛选查询、重置查询条件的功能。</w:t>
      </w:r>
    </w:p>
    <w:p w14:paraId="6910CCC8">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1.3.2.2.1.3.</w:t>
      </w:r>
      <w:r>
        <w:rPr>
          <w:rFonts w:hint="eastAsia" w:ascii="宋体" w:hAnsi="宋体" w:eastAsia="宋体" w:cs="宋体"/>
          <w:sz w:val="24"/>
          <w:szCs w:val="24"/>
          <w:highlight w:val="none"/>
        </w:rPr>
        <w:t>查看下级认领目录升级</w:t>
      </w:r>
    </w:p>
    <w:p w14:paraId="7C80EFE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提供用户查看下级已认领的所有目录清单信息、支持关键词筛选查询、重置查询条件的功能。</w:t>
      </w:r>
    </w:p>
    <w:p w14:paraId="22AF262F">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w:t>
      </w:r>
      <w:r>
        <w:rPr>
          <w:rFonts w:hint="eastAsia" w:ascii="宋体" w:hAnsi="宋体" w:eastAsia="宋体" w:cs="宋体"/>
          <w:sz w:val="24"/>
          <w:szCs w:val="24"/>
          <w:highlight w:val="none"/>
        </w:rPr>
        <w:t>实施清单管理升级</w:t>
      </w:r>
    </w:p>
    <w:p w14:paraId="369820CD">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1.3.2.2.2.1.</w:t>
      </w:r>
      <w:r>
        <w:rPr>
          <w:rFonts w:hint="eastAsia" w:ascii="宋体" w:hAnsi="宋体" w:eastAsia="宋体" w:cs="宋体"/>
          <w:sz w:val="24"/>
          <w:szCs w:val="24"/>
          <w:highlight w:val="none"/>
        </w:rPr>
        <w:t>查看本级实施清单升级</w:t>
      </w:r>
    </w:p>
    <w:p w14:paraId="5A5B350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rPr>
        <w:t>提供用户查看本级认领的所有实施清单信息、支持筛选查询、重置查询条件、查看实施清单详情的功能。</w:t>
      </w:r>
    </w:p>
    <w:p w14:paraId="551BBA0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1.3.2.2.2.2.</w:t>
      </w:r>
      <w:r>
        <w:rPr>
          <w:rFonts w:hint="eastAsia" w:ascii="宋体" w:hAnsi="宋体" w:eastAsia="宋体" w:cs="宋体"/>
          <w:sz w:val="24"/>
          <w:szCs w:val="24"/>
          <w:highlight w:val="none"/>
        </w:rPr>
        <w:t>申请发布本级实施清单升级</w:t>
      </w:r>
    </w:p>
    <w:p w14:paraId="7E8B4057">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1.3.2.2.2.2.1.</w:t>
      </w:r>
      <w:r>
        <w:rPr>
          <w:rFonts w:hint="eastAsia" w:ascii="宋体" w:hAnsi="宋体" w:eastAsia="宋体" w:cs="宋体"/>
          <w:sz w:val="24"/>
          <w:szCs w:val="24"/>
          <w:highlight w:val="none"/>
        </w:rPr>
        <w:t>实施清单添加</w:t>
      </w:r>
    </w:p>
    <w:p w14:paraId="54898E9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提供用户添加办理项录入事项信息、自动引用上级单位的标准要素内容的功能。</w:t>
      </w:r>
    </w:p>
    <w:p w14:paraId="32295F54">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1.3.2.2.2.2.2.</w:t>
      </w:r>
      <w:r>
        <w:rPr>
          <w:rFonts w:hint="eastAsia" w:ascii="宋体" w:hAnsi="宋体" w:eastAsia="宋体" w:cs="宋体"/>
          <w:sz w:val="24"/>
          <w:szCs w:val="24"/>
          <w:highlight w:val="none"/>
        </w:rPr>
        <w:t>实施清单修改</w:t>
      </w:r>
    </w:p>
    <w:p w14:paraId="7D0C765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提供用户修改实施清单事项信息的功能。</w:t>
      </w:r>
    </w:p>
    <w:p w14:paraId="34CE547A">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1.3.2.2.2.2.3.</w:t>
      </w:r>
      <w:r>
        <w:rPr>
          <w:rFonts w:hint="eastAsia" w:ascii="宋体" w:hAnsi="宋体" w:eastAsia="宋体" w:cs="宋体"/>
          <w:sz w:val="24"/>
          <w:szCs w:val="24"/>
          <w:highlight w:val="none"/>
        </w:rPr>
        <w:t>实施清单发布</w:t>
      </w:r>
    </w:p>
    <w:p w14:paraId="31AEA08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7" w:name="_Toc10325"/>
      <w:r>
        <w:rPr>
          <w:rFonts w:hint="eastAsia" w:ascii="宋体" w:hAnsi="宋体" w:eastAsia="宋体" w:cs="宋体"/>
          <w:color w:val="auto"/>
          <w:sz w:val="24"/>
          <w:szCs w:val="24"/>
          <w:highlight w:val="none"/>
        </w:rPr>
        <w:t>提供用户对“未发布”或“已下线”的事项进行实施清单的发布功能。</w:t>
      </w:r>
    </w:p>
    <w:p w14:paraId="23100D8F">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1.3.2.2.2.2.4.</w:t>
      </w:r>
      <w:r>
        <w:rPr>
          <w:rFonts w:hint="eastAsia" w:ascii="宋体" w:hAnsi="宋体" w:eastAsia="宋体" w:cs="宋体"/>
          <w:sz w:val="24"/>
          <w:szCs w:val="24"/>
          <w:highlight w:val="none"/>
        </w:rPr>
        <w:t>实施清单</w:t>
      </w:r>
      <w:bookmarkEnd w:id="7"/>
      <w:r>
        <w:rPr>
          <w:rFonts w:hint="eastAsia" w:ascii="宋体" w:hAnsi="宋体" w:eastAsia="宋体" w:cs="宋体"/>
          <w:sz w:val="24"/>
          <w:szCs w:val="24"/>
          <w:highlight w:val="none"/>
        </w:rPr>
        <w:t>下线</w:t>
      </w:r>
    </w:p>
    <w:p w14:paraId="6B3E2DB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提供用户对已发布的事项进行实施清单的下线功能。</w:t>
      </w:r>
    </w:p>
    <w:p w14:paraId="3DEEAAA5">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1.3.2.2.2.2.5.</w:t>
      </w:r>
      <w:r>
        <w:rPr>
          <w:rFonts w:hint="eastAsia" w:ascii="宋体" w:hAnsi="宋体" w:eastAsia="宋体" w:cs="宋体"/>
          <w:sz w:val="24"/>
          <w:szCs w:val="24"/>
          <w:highlight w:val="none"/>
        </w:rPr>
        <w:t>查看下级实施清单升级</w:t>
      </w:r>
    </w:p>
    <w:p w14:paraId="7E4BEB0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提供用户查看下级认领的所有实施清单信息、支持筛选查询、重置查询条件、查看实施清单详情的功能。</w:t>
      </w:r>
    </w:p>
    <w:p w14:paraId="11A50A50">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1.3.2.2.3.</w:t>
      </w:r>
      <w:r>
        <w:rPr>
          <w:rFonts w:hint="eastAsia" w:ascii="宋体" w:hAnsi="宋体" w:eastAsia="宋体" w:cs="宋体"/>
          <w:sz w:val="24"/>
          <w:szCs w:val="24"/>
          <w:highlight w:val="none"/>
        </w:rPr>
        <w:t>事项基础信息管理升级</w:t>
      </w:r>
    </w:p>
    <w:p w14:paraId="0301D3A2">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1.3.2.2.3.1.</w:t>
      </w:r>
      <w:r>
        <w:rPr>
          <w:rFonts w:hint="eastAsia" w:ascii="宋体" w:hAnsi="宋体" w:eastAsia="宋体" w:cs="宋体"/>
          <w:sz w:val="24"/>
          <w:szCs w:val="24"/>
          <w:highlight w:val="none"/>
        </w:rPr>
        <w:t>证件管理库升级</w:t>
      </w:r>
    </w:p>
    <w:p w14:paraId="1405573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提供用户对证件信息进行新增、删除、修改、查询、查看关联事项的功能。</w:t>
      </w:r>
    </w:p>
    <w:p w14:paraId="3CFB6249">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1.3.2.2.3.2.</w:t>
      </w:r>
      <w:r>
        <w:rPr>
          <w:rFonts w:hint="eastAsia" w:ascii="宋体" w:hAnsi="宋体" w:eastAsia="宋体" w:cs="宋体"/>
          <w:sz w:val="24"/>
          <w:szCs w:val="24"/>
          <w:highlight w:val="none"/>
        </w:rPr>
        <w:t>收费项目管理库升级</w:t>
      </w:r>
    </w:p>
    <w:p w14:paraId="2E29E50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提供用户对收费项目进行新增、删除、修改、查询的功能。</w:t>
      </w:r>
    </w:p>
    <w:p w14:paraId="7230115E">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1.3.2.2.3.3.</w:t>
      </w:r>
      <w:r>
        <w:rPr>
          <w:rFonts w:hint="eastAsia" w:ascii="宋体" w:hAnsi="宋体" w:eastAsia="宋体" w:cs="宋体"/>
          <w:sz w:val="24"/>
          <w:szCs w:val="24"/>
          <w:highlight w:val="none"/>
        </w:rPr>
        <w:t>法律法规库升级</w:t>
      </w:r>
    </w:p>
    <w:p w14:paraId="388040A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提供用户对法律法规进行新增、删除、修改、查询的功能。</w:t>
      </w:r>
    </w:p>
    <w:p w14:paraId="7545BE50">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1.3.2.2.3.4.</w:t>
      </w:r>
      <w:r>
        <w:rPr>
          <w:rFonts w:hint="eastAsia" w:ascii="宋体" w:hAnsi="宋体" w:eastAsia="宋体" w:cs="宋体"/>
          <w:sz w:val="24"/>
          <w:szCs w:val="24"/>
          <w:highlight w:val="none"/>
        </w:rPr>
        <w:t>材料管理库升级</w:t>
      </w:r>
    </w:p>
    <w:p w14:paraId="1706848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8" w:name="_Toc10821"/>
      <w:r>
        <w:rPr>
          <w:rFonts w:hint="eastAsia" w:ascii="宋体" w:hAnsi="宋体" w:eastAsia="宋体" w:cs="宋体"/>
          <w:color w:val="auto"/>
          <w:sz w:val="24"/>
          <w:szCs w:val="24"/>
          <w:highlight w:val="none"/>
        </w:rPr>
        <w:t>提供用户对材料信息进行新增、删除、修改、查询、查看关联事项的功能。</w:t>
      </w:r>
    </w:p>
    <w:p w14:paraId="4F4B8D7E">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1.3.2.2.4.机构管理升级</w:t>
      </w:r>
    </w:p>
    <w:p w14:paraId="116F3622">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1.3.2.2.4.1.</w:t>
      </w:r>
      <w:r>
        <w:rPr>
          <w:rFonts w:hint="eastAsia" w:ascii="宋体" w:hAnsi="宋体" w:eastAsia="宋体" w:cs="宋体"/>
          <w:sz w:val="24"/>
          <w:szCs w:val="24"/>
          <w:highlight w:val="none"/>
          <w:lang w:val="en-US" w:eastAsia="zh-CN"/>
        </w:rPr>
        <w:t>用户管理</w:t>
      </w:r>
    </w:p>
    <w:p w14:paraId="1616F869">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提供</w:t>
      </w:r>
      <w:r>
        <w:rPr>
          <w:rFonts w:hint="eastAsia" w:ascii="宋体" w:hAnsi="宋体" w:eastAsia="宋体" w:cs="宋体"/>
          <w:sz w:val="24"/>
          <w:szCs w:val="24"/>
          <w:highlight w:val="none"/>
        </w:rPr>
        <w:t>用户管理模块，进行新增、删除、修改、查询功能操作。</w:t>
      </w:r>
    </w:p>
    <w:p w14:paraId="17BAD001">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b/>
          <w:kern w:val="2"/>
          <w:sz w:val="24"/>
          <w:szCs w:val="24"/>
          <w:highlight w:val="none"/>
          <w:lang w:val="en-US" w:eastAsia="zh-CN" w:bidi="ar-SA"/>
        </w:rPr>
      </w:pPr>
      <w:r>
        <w:rPr>
          <w:rFonts w:hint="eastAsia" w:ascii="宋体" w:hAnsi="宋体" w:eastAsia="宋体" w:cs="宋体"/>
          <w:b/>
          <w:kern w:val="2"/>
          <w:sz w:val="24"/>
          <w:szCs w:val="24"/>
          <w:highlight w:val="none"/>
          <w:lang w:val="en-US" w:eastAsia="zh-CN" w:bidi="ar-SA"/>
        </w:rPr>
        <w:t>1.3.2.2.4.2.部门管理</w:t>
      </w:r>
    </w:p>
    <w:p w14:paraId="409D4D61">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提供部门机构管理模块，进行新增、删除、修改、查询功能操作。</w:t>
      </w:r>
    </w:p>
    <w:p w14:paraId="125A4B31">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1.3.2.3.</w:t>
      </w:r>
      <w:r>
        <w:rPr>
          <w:rFonts w:hint="eastAsia" w:ascii="宋体" w:hAnsi="宋体" w:eastAsia="宋体" w:cs="宋体"/>
          <w:sz w:val="24"/>
          <w:szCs w:val="24"/>
          <w:highlight w:val="none"/>
        </w:rPr>
        <w:t>公安政务数据仓库</w:t>
      </w:r>
      <w:bookmarkEnd w:id="8"/>
    </w:p>
    <w:p w14:paraId="1F70FE9E">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1.3.2.3.1.</w:t>
      </w:r>
      <w:r>
        <w:rPr>
          <w:rFonts w:hint="eastAsia" w:ascii="宋体" w:hAnsi="宋体" w:eastAsia="宋体" w:cs="宋体"/>
          <w:sz w:val="24"/>
          <w:szCs w:val="24"/>
          <w:highlight w:val="none"/>
        </w:rPr>
        <w:t>公安政务数据仓库数据汇聚</w:t>
      </w:r>
    </w:p>
    <w:p w14:paraId="44CB70A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开发各业务类型数据采集的标准化接口；将第三方系统的办件数据、邮寄数据、好差评数据、非税支付交易数据，汇聚到公安政务数据仓库；编制接口文档便于第三方系统开发人员理解和使用。</w:t>
      </w:r>
    </w:p>
    <w:p w14:paraId="4DD91E7C">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w:t>
      </w:r>
      <w:r>
        <w:rPr>
          <w:rFonts w:hint="eastAsia" w:ascii="宋体" w:hAnsi="宋体" w:eastAsia="宋体" w:cs="宋体"/>
          <w:sz w:val="24"/>
          <w:szCs w:val="24"/>
          <w:highlight w:val="none"/>
        </w:rPr>
        <w:t>公安政务数据仓库管理</w:t>
      </w:r>
    </w:p>
    <w:p w14:paraId="2BAF2000">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1.3.2.3.2.1.</w:t>
      </w:r>
      <w:r>
        <w:rPr>
          <w:rFonts w:hint="eastAsia" w:ascii="宋体" w:hAnsi="宋体" w:eastAsia="宋体" w:cs="宋体"/>
          <w:sz w:val="24"/>
          <w:szCs w:val="24"/>
          <w:highlight w:val="none"/>
        </w:rPr>
        <w:t>公安政务数据清洗</w:t>
      </w:r>
    </w:p>
    <w:p w14:paraId="243D6FA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对采集到的数据进行清洗、整合处理，确保数据的准确性和完整性。</w:t>
      </w:r>
    </w:p>
    <w:p w14:paraId="6B2B9566">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1.3.2.3.2.2.</w:t>
      </w:r>
      <w:r>
        <w:rPr>
          <w:rFonts w:hint="eastAsia" w:ascii="宋体" w:hAnsi="宋体" w:eastAsia="宋体" w:cs="宋体"/>
          <w:sz w:val="24"/>
          <w:szCs w:val="24"/>
          <w:highlight w:val="none"/>
        </w:rPr>
        <w:t>公安政务数据对标</w:t>
      </w:r>
    </w:p>
    <w:p w14:paraId="31C9F12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提供对标参数值设置、认证用户量对标、网办件量对标、咨询件量对标、网办件办理效率对标、网办件服务满意度对标、网办事项流程优化对标、服务事项标准化对标。</w:t>
      </w:r>
    </w:p>
    <w:p w14:paraId="27466001">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1.3.2.3.2.3.</w:t>
      </w:r>
      <w:r>
        <w:rPr>
          <w:rFonts w:hint="eastAsia" w:ascii="宋体" w:hAnsi="宋体" w:eastAsia="宋体" w:cs="宋体"/>
          <w:sz w:val="24"/>
          <w:szCs w:val="24"/>
          <w:highlight w:val="none"/>
        </w:rPr>
        <w:t>公安政务数据治理展示</w:t>
      </w:r>
    </w:p>
    <w:p w14:paraId="2C44908A">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1.3.2.3.2.3.1.</w:t>
      </w:r>
      <w:r>
        <w:rPr>
          <w:rFonts w:hint="eastAsia" w:ascii="宋体" w:hAnsi="宋体" w:eastAsia="宋体" w:cs="宋体"/>
          <w:sz w:val="24"/>
          <w:szCs w:val="24"/>
          <w:highlight w:val="none"/>
        </w:rPr>
        <w:t>主目录管理</w:t>
      </w:r>
    </w:p>
    <w:p w14:paraId="7E6C132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提供用户对数据资源主目录的查看、新增、删除、修改、所含子目录总数统计的功能。</w:t>
      </w:r>
    </w:p>
    <w:p w14:paraId="40460CC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1.3.2.3.2.3.2.</w:t>
      </w:r>
      <w:r>
        <w:rPr>
          <w:rFonts w:hint="eastAsia" w:ascii="宋体" w:hAnsi="宋体" w:eastAsia="宋体" w:cs="宋体"/>
          <w:sz w:val="24"/>
          <w:szCs w:val="24"/>
          <w:highlight w:val="none"/>
        </w:rPr>
        <w:t>子目录管理</w:t>
      </w:r>
    </w:p>
    <w:p w14:paraId="12385FC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提供用户对数据资源子目录的查看、新增、删除、修改的功能。</w:t>
      </w:r>
    </w:p>
    <w:p w14:paraId="174CCC9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1.3.2.3.2.3.3.</w:t>
      </w:r>
      <w:r>
        <w:rPr>
          <w:rFonts w:hint="eastAsia" w:ascii="宋体" w:hAnsi="宋体" w:eastAsia="宋体" w:cs="宋体"/>
          <w:sz w:val="24"/>
          <w:szCs w:val="24"/>
          <w:highlight w:val="none"/>
        </w:rPr>
        <w:t>表结构展示与检索</w:t>
      </w:r>
    </w:p>
    <w:p w14:paraId="3DCC3CA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提供用户对目录数据表的信息查看、点击办件统计总数可钻取查看具体办件信息。</w:t>
      </w:r>
    </w:p>
    <w:p w14:paraId="633FA404">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1.3.2.3.2.3.4.</w:t>
      </w:r>
      <w:r>
        <w:rPr>
          <w:rFonts w:hint="eastAsia" w:ascii="宋体" w:hAnsi="宋体" w:eastAsia="宋体" w:cs="宋体"/>
          <w:sz w:val="24"/>
          <w:szCs w:val="24"/>
          <w:highlight w:val="none"/>
        </w:rPr>
        <w:t>表结构管理</w:t>
      </w:r>
    </w:p>
    <w:p w14:paraId="643207E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提供用户对目录数据表结构的查看、新增、变更、注销的功能。</w:t>
      </w:r>
    </w:p>
    <w:p w14:paraId="38B134FA">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1.3.2.3.2.3.5.</w:t>
      </w:r>
      <w:r>
        <w:rPr>
          <w:rFonts w:hint="eastAsia" w:ascii="宋体" w:hAnsi="宋体" w:eastAsia="宋体" w:cs="宋体"/>
          <w:sz w:val="24"/>
          <w:szCs w:val="24"/>
          <w:highlight w:val="none"/>
        </w:rPr>
        <w:t>表字段管理</w:t>
      </w:r>
    </w:p>
    <w:p w14:paraId="3B79104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提供用户对表字段的查看、新增、修改、删除的功能。</w:t>
      </w:r>
    </w:p>
    <w:p w14:paraId="246504F7">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w:t>
      </w:r>
      <w:r>
        <w:rPr>
          <w:rFonts w:hint="eastAsia" w:ascii="宋体" w:hAnsi="宋体" w:eastAsia="宋体" w:cs="宋体"/>
          <w:sz w:val="24"/>
          <w:szCs w:val="24"/>
          <w:highlight w:val="none"/>
        </w:rPr>
        <w:t>公安政务数据仓库应用</w:t>
      </w:r>
    </w:p>
    <w:p w14:paraId="59AE7B83">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1.3.2.3.3.1.</w:t>
      </w:r>
      <w:r>
        <w:rPr>
          <w:rFonts w:hint="eastAsia" w:ascii="宋体" w:hAnsi="宋体" w:eastAsia="宋体" w:cs="宋体"/>
          <w:sz w:val="24"/>
          <w:szCs w:val="24"/>
          <w:highlight w:val="none"/>
        </w:rPr>
        <w:t>按警种、业务、系统分类展示数据</w:t>
      </w:r>
    </w:p>
    <w:p w14:paraId="7AF3FD1F">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1.3.2.3.3.1.1.</w:t>
      </w:r>
      <w:r>
        <w:rPr>
          <w:rFonts w:hint="eastAsia" w:ascii="宋体" w:hAnsi="宋体" w:eastAsia="宋体" w:cs="宋体"/>
          <w:sz w:val="24"/>
          <w:szCs w:val="24"/>
          <w:highlight w:val="none"/>
        </w:rPr>
        <w:t>用户情况报表</w:t>
      </w:r>
    </w:p>
    <w:p w14:paraId="4FB004D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提供用户注册量、访问量、活跃量的统计报表、支持报表数据的导出。</w:t>
      </w:r>
    </w:p>
    <w:p w14:paraId="6428D005">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1.3.2.3.3.1.2.</w:t>
      </w:r>
      <w:r>
        <w:rPr>
          <w:rFonts w:hint="eastAsia" w:ascii="宋体" w:hAnsi="宋体" w:eastAsia="宋体" w:cs="宋体"/>
          <w:sz w:val="24"/>
          <w:szCs w:val="24"/>
          <w:highlight w:val="none"/>
        </w:rPr>
        <w:t>办件情况报表</w:t>
      </w:r>
    </w:p>
    <w:p w14:paraId="3269DBF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提供总办件量、业务事项办理量的统计报表、支持报表数据的导出。</w:t>
      </w:r>
    </w:p>
    <w:p w14:paraId="3D1AD2AB">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1.3.2.3.3.1.3.</w:t>
      </w:r>
      <w:r>
        <w:rPr>
          <w:rFonts w:hint="eastAsia" w:ascii="宋体" w:hAnsi="宋体" w:eastAsia="宋体" w:cs="宋体"/>
          <w:sz w:val="24"/>
          <w:szCs w:val="24"/>
          <w:highlight w:val="none"/>
        </w:rPr>
        <w:t>支撑范围报表</w:t>
      </w:r>
    </w:p>
    <w:p w14:paraId="022E96A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提供总支撑办理量、非税支付办理量、宾馆登记办理量、网吧登记办理量的统计报表、支持报表数据的导出。</w:t>
      </w:r>
    </w:p>
    <w:p w14:paraId="4410B219">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1.3.2.3.3.1.4.</w:t>
      </w:r>
      <w:r>
        <w:rPr>
          <w:rFonts w:hint="eastAsia" w:ascii="宋体" w:hAnsi="宋体" w:eastAsia="宋体" w:cs="宋体"/>
          <w:sz w:val="24"/>
          <w:szCs w:val="24"/>
          <w:highlight w:val="none"/>
        </w:rPr>
        <w:t>便民服务报表</w:t>
      </w:r>
    </w:p>
    <w:p w14:paraId="1B4EF26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提供总服务量、查询服务量、电子证照服务量的统计报表、支持报表数据的导出。</w:t>
      </w:r>
    </w:p>
    <w:p w14:paraId="61B0AD37">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1.3.2.3.3.1.5.</w:t>
      </w:r>
      <w:r>
        <w:rPr>
          <w:rFonts w:hint="eastAsia" w:ascii="宋体" w:hAnsi="宋体" w:eastAsia="宋体" w:cs="宋体"/>
          <w:sz w:val="24"/>
          <w:szCs w:val="24"/>
          <w:highlight w:val="none"/>
        </w:rPr>
        <w:t>同比情况报表</w:t>
      </w:r>
    </w:p>
    <w:p w14:paraId="34FF79B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提供用户、办件、支撑服务、便民服务的同比情况报表、支持报表数据的导出。</w:t>
      </w:r>
    </w:p>
    <w:p w14:paraId="65A0369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1.3.2.3.3.2.</w:t>
      </w:r>
      <w:r>
        <w:rPr>
          <w:rFonts w:hint="eastAsia" w:ascii="宋体" w:hAnsi="宋体" w:eastAsia="宋体" w:cs="宋体"/>
          <w:sz w:val="24"/>
          <w:szCs w:val="24"/>
          <w:highlight w:val="none"/>
        </w:rPr>
        <w:t>公安政务数据赋能</w:t>
      </w:r>
    </w:p>
    <w:p w14:paraId="2396CBCC">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1.3.2.3.3.2.1.</w:t>
      </w:r>
      <w:r>
        <w:rPr>
          <w:rFonts w:hint="eastAsia" w:ascii="宋体" w:hAnsi="宋体" w:eastAsia="宋体" w:cs="宋体"/>
          <w:sz w:val="24"/>
          <w:szCs w:val="24"/>
          <w:highlight w:val="none"/>
        </w:rPr>
        <w:t>平台用户数据可视化</w:t>
      </w:r>
    </w:p>
    <w:p w14:paraId="163806F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提供数据图表可视化展现注册用户情况、认证用户情况、用户活跃度情况、各服务终端用户访问量情况等。</w:t>
      </w:r>
    </w:p>
    <w:p w14:paraId="5E8A7C73">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1.3.2.3.3.2.2.</w:t>
      </w:r>
      <w:r>
        <w:rPr>
          <w:rFonts w:hint="eastAsia" w:ascii="宋体" w:hAnsi="宋体" w:eastAsia="宋体" w:cs="宋体"/>
          <w:sz w:val="24"/>
          <w:szCs w:val="24"/>
          <w:highlight w:val="none"/>
        </w:rPr>
        <w:t>平台业务数据可视化</w:t>
      </w:r>
    </w:p>
    <w:p w14:paraId="29417F5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提供数据图表可视化展现全程网办业务情况、最多跑一次业务情况、告知类业务情况、证明开具类办件情况、各警种累计办件情况等。</w:t>
      </w:r>
    </w:p>
    <w:p w14:paraId="102F1784">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1.3.2.3.3.2.3.</w:t>
      </w:r>
      <w:r>
        <w:rPr>
          <w:rFonts w:hint="eastAsia" w:ascii="宋体" w:hAnsi="宋体" w:eastAsia="宋体" w:cs="宋体"/>
          <w:sz w:val="24"/>
          <w:szCs w:val="24"/>
          <w:highlight w:val="none"/>
        </w:rPr>
        <w:t>平台交易数据可视化</w:t>
      </w:r>
    </w:p>
    <w:p w14:paraId="545D467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提供数据图表可视化展现非税支付情况、退费情况、交易对账数据情况等。</w:t>
      </w:r>
    </w:p>
    <w:p w14:paraId="0882DD74">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1.3.2.3.3.2.4.</w:t>
      </w:r>
      <w:r>
        <w:rPr>
          <w:rFonts w:hint="eastAsia" w:ascii="宋体" w:hAnsi="宋体" w:eastAsia="宋体" w:cs="宋体"/>
          <w:sz w:val="24"/>
          <w:szCs w:val="24"/>
          <w:highlight w:val="none"/>
        </w:rPr>
        <w:t>平台运营数据可视化</w:t>
      </w:r>
    </w:p>
    <w:p w14:paraId="1FA209D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提供数据图表可视化展现用户活跃趋势情况、办事办件动态情况、热门服务事项排名情况、电子身份证使用动态情况、各市州用户及办件情况等。</w:t>
      </w:r>
    </w:p>
    <w:p w14:paraId="16BB47AA">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1.3.2.3.3.2.5.</w:t>
      </w:r>
      <w:r>
        <w:rPr>
          <w:rFonts w:hint="eastAsia" w:ascii="宋体" w:hAnsi="宋体" w:eastAsia="宋体" w:cs="宋体"/>
          <w:sz w:val="24"/>
          <w:szCs w:val="24"/>
          <w:highlight w:val="none"/>
        </w:rPr>
        <w:t>平台汇聚数据可视化</w:t>
      </w:r>
    </w:p>
    <w:p w14:paraId="76E7FC3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提供数据图表可视化展现办件数据采集情况、寄递数据采集情况、非税支付交易数据采集情况、好差评数据采集情况等。</w:t>
      </w:r>
    </w:p>
    <w:p w14:paraId="7D17BB9C">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1.3.2.3.4.</w:t>
      </w:r>
      <w:r>
        <w:rPr>
          <w:rFonts w:hint="eastAsia" w:ascii="宋体" w:hAnsi="宋体" w:eastAsia="宋体" w:cs="宋体"/>
          <w:sz w:val="24"/>
          <w:szCs w:val="24"/>
          <w:highlight w:val="none"/>
        </w:rPr>
        <w:t>公安数据研判分析应用</w:t>
      </w:r>
    </w:p>
    <w:p w14:paraId="02C54F6B">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1.3.2.3.4.1.</w:t>
      </w:r>
      <w:r>
        <w:rPr>
          <w:rFonts w:hint="eastAsia" w:ascii="宋体" w:hAnsi="宋体" w:eastAsia="宋体" w:cs="宋体"/>
          <w:sz w:val="24"/>
          <w:szCs w:val="24"/>
          <w:highlight w:val="none"/>
        </w:rPr>
        <w:t>数据分析研判模型管理</w:t>
      </w:r>
    </w:p>
    <w:p w14:paraId="005D25E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通过对大量已侦破案例的分析处理，获取犯罪分子的主要特征，并通过算法模型对自有数据、收集数据等数据进行筛选，从而甄别出潜在的参与实施诈骗犯罪人员的可能性分布，提前进行针对性普法宣传教育。</w:t>
      </w:r>
    </w:p>
    <w:p w14:paraId="032087BB">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1.3.2.3.4.1.1.</w:t>
      </w:r>
      <w:r>
        <w:rPr>
          <w:rFonts w:hint="eastAsia" w:ascii="宋体" w:hAnsi="宋体" w:eastAsia="宋体" w:cs="宋体"/>
          <w:sz w:val="24"/>
          <w:szCs w:val="24"/>
          <w:highlight w:val="none"/>
          <w:lang w:val="en-US" w:eastAsia="zh-CN"/>
        </w:rPr>
        <w:t>数据收集</w:t>
      </w:r>
    </w:p>
    <w:p w14:paraId="613B63C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提供从支付系统、人口系统、身份证系统、出入境系统、一案一码系统中提取对应数据。</w:t>
      </w:r>
    </w:p>
    <w:p w14:paraId="54C14362">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1.3.2.3.4.1.2.</w:t>
      </w:r>
      <w:r>
        <w:rPr>
          <w:rFonts w:hint="eastAsia" w:ascii="宋体" w:hAnsi="宋体" w:eastAsia="宋体" w:cs="宋体"/>
          <w:sz w:val="24"/>
          <w:szCs w:val="24"/>
          <w:highlight w:val="none"/>
          <w:lang w:val="en-US" w:eastAsia="zh-CN"/>
        </w:rPr>
        <w:t>待分析人员信息拉取与展示</w:t>
      </w:r>
    </w:p>
    <w:p w14:paraId="2BA11EA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提供待分析人员的自动拉取和滚动展示。</w:t>
      </w:r>
    </w:p>
    <w:p w14:paraId="0B65F5FF">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1.3.2.3.4.1.3.</w:t>
      </w:r>
      <w:r>
        <w:rPr>
          <w:rFonts w:hint="eastAsia" w:ascii="宋体" w:hAnsi="宋体" w:eastAsia="宋体" w:cs="宋体"/>
          <w:sz w:val="24"/>
          <w:szCs w:val="24"/>
          <w:highlight w:val="none"/>
          <w:lang w:val="en-US" w:eastAsia="zh-CN"/>
        </w:rPr>
        <w:t>用户管理</w:t>
      </w:r>
    </w:p>
    <w:p w14:paraId="114862B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提供对用户的增加、修改、删除等功能管理。</w:t>
      </w:r>
    </w:p>
    <w:p w14:paraId="308F3E3E">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1.3.2.3.4.1.4.</w:t>
      </w:r>
      <w:r>
        <w:rPr>
          <w:rFonts w:hint="eastAsia" w:ascii="宋体" w:hAnsi="宋体" w:eastAsia="宋体" w:cs="宋体"/>
          <w:sz w:val="24"/>
          <w:szCs w:val="24"/>
          <w:highlight w:val="none"/>
          <w:lang w:val="en-US" w:eastAsia="zh-CN"/>
        </w:rPr>
        <w:t>多维度查询</w:t>
      </w:r>
    </w:p>
    <w:p w14:paraId="52D5F096">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提供多种维度的信息查询，包含姓名、手机号、身份号码、年龄、职业、出境目的地、婚姻状况、有无犯罪前科等。</w:t>
      </w:r>
    </w:p>
    <w:p w14:paraId="6D628FD7">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1.3.2.3.4.1.5.</w:t>
      </w:r>
      <w:r>
        <w:rPr>
          <w:rFonts w:hint="eastAsia" w:ascii="宋体" w:hAnsi="宋体" w:eastAsia="宋体" w:cs="宋体"/>
          <w:sz w:val="24"/>
          <w:szCs w:val="24"/>
          <w:highlight w:val="none"/>
          <w:lang w:val="en-US" w:eastAsia="zh-CN"/>
        </w:rPr>
        <w:t>角色管理</w:t>
      </w:r>
    </w:p>
    <w:p w14:paraId="1827AD85">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提供对角色的增加、修改、删除、功能授权等管理功能。</w:t>
      </w:r>
    </w:p>
    <w:p w14:paraId="23B84093">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1.3.2.3.4.1.6.</w:t>
      </w:r>
      <w:r>
        <w:rPr>
          <w:rFonts w:hint="eastAsia" w:ascii="宋体" w:hAnsi="宋体" w:eastAsia="宋体" w:cs="宋体"/>
          <w:sz w:val="24"/>
          <w:szCs w:val="24"/>
          <w:highlight w:val="none"/>
          <w:lang w:val="en-US" w:eastAsia="zh-CN"/>
        </w:rPr>
        <w:t>日志管理</w:t>
      </w:r>
    </w:p>
    <w:p w14:paraId="57FA4E2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提供对日志的查询和删除等管理功能。</w:t>
      </w:r>
    </w:p>
    <w:p w14:paraId="4C6480EE">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1.3.2.3.4.1.7.</w:t>
      </w:r>
      <w:r>
        <w:rPr>
          <w:rFonts w:hint="eastAsia" w:ascii="宋体" w:hAnsi="宋体" w:eastAsia="宋体" w:cs="宋体"/>
          <w:sz w:val="24"/>
          <w:szCs w:val="24"/>
          <w:highlight w:val="none"/>
          <w:lang w:val="en-US" w:eastAsia="zh-CN"/>
        </w:rPr>
        <w:t>消息队列管理</w:t>
      </w:r>
    </w:p>
    <w:p w14:paraId="75DAB14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提供消息队列的配置、启动、运行监控、信息自动推送、推送到生产者等管理功能。</w:t>
      </w:r>
    </w:p>
    <w:p w14:paraId="47C66EB1">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1.3.2.3.4.2.</w:t>
      </w:r>
      <w:r>
        <w:rPr>
          <w:rFonts w:hint="eastAsia" w:ascii="宋体" w:hAnsi="宋体" w:eastAsia="宋体" w:cs="宋体"/>
          <w:sz w:val="24"/>
          <w:szCs w:val="24"/>
          <w:highlight w:val="none"/>
        </w:rPr>
        <w:t>公安数据研判分析</w:t>
      </w:r>
    </w:p>
    <w:p w14:paraId="4315EBF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公安数据研判分析涵盖了分析、预测、决策支持等多个方面。</w:t>
      </w:r>
    </w:p>
    <w:p w14:paraId="5B03FE01">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1.3.2.3.4.2.1.</w:t>
      </w:r>
      <w:r>
        <w:rPr>
          <w:rFonts w:hint="eastAsia" w:ascii="宋体" w:hAnsi="宋体" w:eastAsia="宋体" w:cs="宋体"/>
          <w:sz w:val="24"/>
          <w:szCs w:val="24"/>
          <w:highlight w:val="none"/>
          <w:lang w:val="en-US" w:eastAsia="zh-CN"/>
        </w:rPr>
        <w:t>多维度统计展示</w:t>
      </w:r>
    </w:p>
    <w:p w14:paraId="6CB8EF9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系统从多维度对数据研判分析结果进行展示</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包含用户的支付次数、用户平均支付时间、支付模式、护照办理、目的地、出入境记录、出入境频率、出入境时长、年龄与性别、工作情况、婚姻状况、行为模式、犯罪前科等方面进行图形或表格展示。</w:t>
      </w:r>
    </w:p>
    <w:p w14:paraId="283E7910">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1.3.2.3.4.2.2.</w:t>
      </w:r>
      <w:r>
        <w:rPr>
          <w:rFonts w:hint="eastAsia" w:ascii="宋体" w:hAnsi="宋体" w:eastAsia="宋体" w:cs="宋体"/>
          <w:sz w:val="24"/>
          <w:szCs w:val="24"/>
          <w:highlight w:val="none"/>
        </w:rPr>
        <w:t>预测</w:t>
      </w:r>
      <w:r>
        <w:rPr>
          <w:rFonts w:hint="eastAsia" w:ascii="宋体" w:hAnsi="宋体" w:eastAsia="宋体" w:cs="宋体"/>
          <w:sz w:val="24"/>
          <w:szCs w:val="24"/>
          <w:highlight w:val="none"/>
          <w:lang w:val="en-US" w:eastAsia="zh-CN"/>
        </w:rPr>
        <w:t>算法开发和验证</w:t>
      </w:r>
    </w:p>
    <w:p w14:paraId="374B8F0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提供预测算法，启动算法任务后，能够通过算法自动识别待分析人员是否属于高风险人员，并能生成对应结果</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生成对应结果后，应能对该条结果进行验证，点击该人员信息后，可以查看该人员详细信息。</w:t>
      </w:r>
    </w:p>
    <w:p w14:paraId="366076C6">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1.3.2.3.4.2.3.</w:t>
      </w:r>
      <w:r>
        <w:rPr>
          <w:rFonts w:hint="eastAsia" w:ascii="宋体" w:hAnsi="宋体" w:eastAsia="宋体" w:cs="宋体"/>
          <w:sz w:val="24"/>
          <w:szCs w:val="24"/>
          <w:highlight w:val="none"/>
          <w:lang w:val="en-US" w:eastAsia="zh-CN"/>
        </w:rPr>
        <w:t>预测嫌疑人</w:t>
      </w:r>
    </w:p>
    <w:p w14:paraId="3DCE2476">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通过预测算法分析研判后，在预测嫌疑人列表中自动生成人员信息，可通过列表查看嫌疑人详细信息，对嫌疑人进行综合查询</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系统中应能对高风险嫌疑人进行预警，并自动进行轨迹追踪。区分高、中低风险嫌疑人，能够通过姓名、身份证号、手机号、风险类别等进行综合搜索。</w:t>
      </w:r>
    </w:p>
    <w:p w14:paraId="7E674AAB">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1.3.2.3.4.2.4.</w:t>
      </w:r>
      <w:r>
        <w:rPr>
          <w:rFonts w:hint="eastAsia" w:ascii="宋体" w:hAnsi="宋体" w:eastAsia="宋体" w:cs="宋体"/>
          <w:sz w:val="24"/>
          <w:szCs w:val="24"/>
          <w:highlight w:val="none"/>
          <w:lang w:val="en-US" w:eastAsia="zh-CN"/>
        </w:rPr>
        <w:t>预测受害人</w:t>
      </w:r>
    </w:p>
    <w:p w14:paraId="165FC1B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通过预测算法分析研判后，在预测受害人列表中自动生成人员信息，可通过列表查看受害人详细信息，对受害人进行综合查询</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系统中应能对高风险受害人进行预警，并自动进行轨迹追踪。区分高、中低风险受害人，能够通过姓名、身份证号、手机号、风险类别等进行综合搜索。</w:t>
      </w:r>
    </w:p>
    <w:p w14:paraId="68E69ED9">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1.3.2.3.4.3.</w:t>
      </w:r>
      <w:r>
        <w:rPr>
          <w:rFonts w:hint="eastAsia" w:ascii="宋体" w:hAnsi="宋体" w:eastAsia="宋体" w:cs="宋体"/>
          <w:sz w:val="24"/>
          <w:szCs w:val="24"/>
          <w:highlight w:val="none"/>
        </w:rPr>
        <w:t>数据研判分析结果展示</w:t>
      </w:r>
    </w:p>
    <w:p w14:paraId="5275F22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系统提供数据研判分析结果的大屏展示，通过分析研判，自动生成嫌疑人、受害人预处理页面，对研判结果进行处置，使系统形成闭环。在大屏中展示特征比例信息，包含男女、地域、婚姻、学历、年龄等特征比例，也包含嫌疑人案件主要特征、性质、案发地点、前科、出境和性格等的统计展示和详情信息。提供信息通知功能，向指定民警推送研判分析结果。</w:t>
      </w:r>
    </w:p>
    <w:p w14:paraId="75782470">
      <w:pPr>
        <w:pageBreakBefore w:val="0"/>
        <w:numPr>
          <w:ilvl w:val="2"/>
          <w:numId w:val="0"/>
        </w:numPr>
        <w:tabs>
          <w:tab w:val="left" w:pos="0"/>
        </w:tabs>
        <w:wordWrap/>
        <w:overflowPunct/>
        <w:topLinePunct w:val="0"/>
        <w:bidi w:val="0"/>
        <w:spacing w:line="360" w:lineRule="auto"/>
        <w:ind w:left="0" w:leftChars="0" w:firstLine="482" w:firstLineChars="200"/>
        <w:outlineLvl w:val="9"/>
        <w:rPr>
          <w:rFonts w:hint="eastAsia" w:ascii="宋体" w:hAnsi="宋体" w:eastAsia="宋体" w:cs="宋体"/>
          <w:sz w:val="24"/>
          <w:szCs w:val="24"/>
          <w:highlight w:val="none"/>
        </w:rPr>
      </w:pPr>
      <w:bookmarkStart w:id="9" w:name="_Toc5536"/>
      <w:r>
        <w:rPr>
          <w:rFonts w:hint="eastAsia" w:ascii="宋体" w:hAnsi="宋体" w:eastAsia="宋体" w:cs="宋体"/>
          <w:b/>
          <w:bCs/>
          <w:kern w:val="2"/>
          <w:sz w:val="24"/>
          <w:szCs w:val="24"/>
          <w:highlight w:val="none"/>
          <w:lang w:val="en-US" w:eastAsia="zh-CN" w:bidi="ar-SA"/>
        </w:rPr>
        <w:t>1.3.3.</w:t>
      </w:r>
      <w:r>
        <w:rPr>
          <w:rFonts w:hint="eastAsia" w:ascii="宋体" w:hAnsi="宋体" w:eastAsia="宋体" w:cs="宋体"/>
          <w:sz w:val="24"/>
          <w:szCs w:val="24"/>
          <w:highlight w:val="none"/>
        </w:rPr>
        <w:t>特色应用</w:t>
      </w:r>
      <w:bookmarkEnd w:id="9"/>
    </w:p>
    <w:p w14:paraId="0819EB78">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1.3.3.1.</w:t>
      </w:r>
      <w:r>
        <w:rPr>
          <w:rFonts w:hint="eastAsia" w:ascii="宋体" w:hAnsi="宋体" w:eastAsia="宋体" w:cs="宋体"/>
          <w:sz w:val="24"/>
          <w:szCs w:val="24"/>
          <w:highlight w:val="none"/>
          <w:lang w:eastAsia="zh-CN"/>
        </w:rPr>
        <w:t>全省证件照片“一照通用”</w:t>
      </w:r>
      <w:r>
        <w:rPr>
          <w:rFonts w:hint="eastAsia" w:ascii="宋体" w:hAnsi="宋体" w:eastAsia="宋体" w:cs="宋体"/>
          <w:sz w:val="24"/>
          <w:szCs w:val="24"/>
          <w:highlight w:val="none"/>
          <w:lang w:val="en-US" w:eastAsia="zh-CN"/>
        </w:rPr>
        <w:t>系统升级</w:t>
      </w:r>
    </w:p>
    <w:p w14:paraId="52CC696D">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1.3.3.1.1.</w:t>
      </w:r>
      <w:r>
        <w:rPr>
          <w:rFonts w:hint="eastAsia" w:ascii="宋体" w:hAnsi="宋体" w:eastAsia="宋体" w:cs="宋体"/>
          <w:sz w:val="24"/>
          <w:szCs w:val="24"/>
          <w:highlight w:val="none"/>
        </w:rPr>
        <w:t>全省证件照片库</w:t>
      </w:r>
      <w:r>
        <w:rPr>
          <w:rFonts w:hint="eastAsia" w:ascii="宋体" w:hAnsi="宋体" w:eastAsia="宋体" w:cs="宋体"/>
          <w:sz w:val="24"/>
          <w:szCs w:val="24"/>
          <w:highlight w:val="none"/>
          <w:lang w:val="en-US" w:eastAsia="zh-CN"/>
        </w:rPr>
        <w:t>升级</w:t>
      </w:r>
    </w:p>
    <w:p w14:paraId="4DF1B34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按照公安部“一照通用”的建设要求，构建我省统一证照资源库，涵盖居民身份证照、驾驶证照、出入境证件照等。按照公安部的《公安证件数字相片技术要求》标准对照片进行检测处理，归集各业务警种的证件人像照片，接入各业务警种的历史证件照片，提高我省“一照通用”证照库的容量。</w:t>
      </w:r>
    </w:p>
    <w:p w14:paraId="75EF4EE0">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1.3.3.1.1.1.</w:t>
      </w:r>
      <w:r>
        <w:rPr>
          <w:rFonts w:hint="eastAsia" w:ascii="宋体" w:hAnsi="宋体" w:eastAsia="宋体" w:cs="宋体"/>
          <w:sz w:val="24"/>
          <w:szCs w:val="24"/>
          <w:highlight w:val="none"/>
        </w:rPr>
        <w:t>接入公安单位证件照片数据</w:t>
      </w:r>
    </w:p>
    <w:p w14:paraId="707BD889">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1.3.3.1.1.1.1.</w:t>
      </w:r>
      <w:r>
        <w:rPr>
          <w:rFonts w:hint="eastAsia" w:ascii="宋体" w:hAnsi="宋体" w:eastAsia="宋体" w:cs="宋体"/>
          <w:sz w:val="24"/>
          <w:szCs w:val="24"/>
          <w:highlight w:val="none"/>
        </w:rPr>
        <w:t>接入省级身份证管理系统照片数据</w:t>
      </w:r>
    </w:p>
    <w:p w14:paraId="4C16F697">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（1）历史身份证照片导入</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按照身份证办理时间、身份证有效期限，将历史制证照片数据导入系统中。</w:t>
      </w:r>
    </w:p>
    <w:p w14:paraId="76FE474B">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（2）索引维护</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在完成身份证历史照片导入后，对数据进行唯一性索引，以便后续按照身份证号码复用、查询，保留所有有效的历史信息。</w:t>
      </w:r>
    </w:p>
    <w:p w14:paraId="66BCA185">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（3）数据清洗</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按照唯一性索引和规则，对照片数据进行清洗。</w:t>
      </w:r>
    </w:p>
    <w:p w14:paraId="3483AE6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1.3.3.1.1.2.</w:t>
      </w:r>
      <w:r>
        <w:rPr>
          <w:rFonts w:hint="eastAsia" w:ascii="宋体" w:hAnsi="宋体" w:eastAsia="宋体" w:cs="宋体"/>
          <w:sz w:val="24"/>
          <w:szCs w:val="24"/>
          <w:highlight w:val="none"/>
        </w:rPr>
        <w:t>接入其他省直单位照片数据</w:t>
      </w:r>
    </w:p>
    <w:p w14:paraId="4C6DEBF5">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lang w:val="en-US"/>
        </w:rPr>
      </w:pPr>
      <w:r>
        <w:rPr>
          <w:rFonts w:hint="eastAsia" w:ascii="宋体" w:hAnsi="宋体" w:eastAsia="宋体" w:cs="宋体"/>
          <w:sz w:val="24"/>
          <w:szCs w:val="24"/>
          <w:highlight w:val="none"/>
          <w:lang w:val="en-US" w:eastAsia="zh-CN"/>
        </w:rPr>
        <w:t>提供接口给其他省直单位获取办证的二代证，出入境，驾驶证照片。</w:t>
      </w:r>
    </w:p>
    <w:p w14:paraId="35904763">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w:t>
      </w:r>
      <w:r>
        <w:rPr>
          <w:rFonts w:hint="eastAsia" w:ascii="宋体" w:hAnsi="宋体" w:eastAsia="宋体" w:cs="宋体"/>
          <w:sz w:val="24"/>
          <w:szCs w:val="24"/>
          <w:highlight w:val="none"/>
          <w:lang w:val="en-US" w:eastAsia="zh-CN"/>
        </w:rPr>
        <w:t>全省证件照片管理</w:t>
      </w:r>
    </w:p>
    <w:p w14:paraId="43AD47F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对照片采集数据、校验数据、用照数据的综合管理和统计，为平台应用和政务服务水平提升提供辅助和决策。</w:t>
      </w:r>
    </w:p>
    <w:p w14:paraId="0099ACED">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1.3.3.1.2.1.</w:t>
      </w:r>
      <w:r>
        <w:rPr>
          <w:rFonts w:hint="eastAsia" w:ascii="宋体" w:hAnsi="宋体" w:eastAsia="宋体" w:cs="宋体"/>
          <w:sz w:val="24"/>
          <w:szCs w:val="24"/>
          <w:highlight w:val="none"/>
          <w:lang w:val="en-US" w:eastAsia="zh-CN"/>
        </w:rPr>
        <w:t>采集设备</w:t>
      </w:r>
      <w:r>
        <w:rPr>
          <w:rFonts w:hint="eastAsia" w:ascii="宋体" w:hAnsi="宋体" w:eastAsia="宋体" w:cs="宋体"/>
          <w:sz w:val="24"/>
          <w:szCs w:val="24"/>
          <w:highlight w:val="none"/>
        </w:rPr>
        <w:t>管理</w:t>
      </w:r>
    </w:p>
    <w:p w14:paraId="60C9200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对采集终端、自助拍照设备的注册、运维、监控、预警、管理等功能，具有集中管理、升级和参数统一控制功能。</w:t>
      </w:r>
    </w:p>
    <w:p w14:paraId="4DECC38C">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1.3.3.1.2.1.1.</w:t>
      </w:r>
      <w:r>
        <w:rPr>
          <w:rFonts w:hint="eastAsia" w:ascii="宋体" w:hAnsi="宋体" w:eastAsia="宋体" w:cs="宋体"/>
          <w:sz w:val="24"/>
          <w:szCs w:val="24"/>
          <w:highlight w:val="none"/>
          <w:lang w:val="en-US" w:eastAsia="zh-CN"/>
        </w:rPr>
        <w:t>设备终端激活</w:t>
      </w:r>
    </w:p>
    <w:p w14:paraId="2CFBBA0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对各个人工采集点、自助采集设备进行</w:t>
      </w:r>
      <w:r>
        <w:rPr>
          <w:rFonts w:hint="eastAsia" w:ascii="宋体" w:hAnsi="宋体" w:eastAsia="宋体" w:cs="宋体"/>
          <w:color w:val="auto"/>
          <w:sz w:val="24"/>
          <w:szCs w:val="24"/>
          <w:highlight w:val="none"/>
          <w:lang w:val="en-US" w:eastAsia="zh-CN"/>
        </w:rPr>
        <w:t>激活</w:t>
      </w:r>
      <w:r>
        <w:rPr>
          <w:rFonts w:hint="eastAsia" w:ascii="宋体" w:hAnsi="宋体" w:eastAsia="宋体" w:cs="宋体"/>
          <w:color w:val="auto"/>
          <w:sz w:val="24"/>
          <w:szCs w:val="24"/>
          <w:highlight w:val="none"/>
        </w:rPr>
        <w:t>登记，包括户政设备、出入境设备、交管设备等进行信息登记管理。提供给各厂商接入自助设备平台进行注册登记自助设备的功能。</w:t>
      </w:r>
    </w:p>
    <w:p w14:paraId="3FC9A0C2">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1.3.3.1.2.1.2.</w:t>
      </w:r>
      <w:r>
        <w:rPr>
          <w:rFonts w:hint="eastAsia" w:ascii="宋体" w:hAnsi="宋体" w:eastAsia="宋体" w:cs="宋体"/>
          <w:sz w:val="24"/>
          <w:szCs w:val="24"/>
          <w:highlight w:val="none"/>
        </w:rPr>
        <w:t>设备</w:t>
      </w:r>
      <w:r>
        <w:rPr>
          <w:rFonts w:hint="eastAsia" w:ascii="宋体" w:hAnsi="宋体" w:eastAsia="宋体" w:cs="宋体"/>
          <w:sz w:val="24"/>
          <w:szCs w:val="24"/>
          <w:highlight w:val="none"/>
          <w:lang w:val="en-US" w:eastAsia="zh-CN"/>
        </w:rPr>
        <w:t>终端</w:t>
      </w:r>
      <w:r>
        <w:rPr>
          <w:rFonts w:hint="eastAsia" w:ascii="宋体" w:hAnsi="宋体" w:eastAsia="宋体" w:cs="宋体"/>
          <w:sz w:val="24"/>
          <w:szCs w:val="24"/>
          <w:highlight w:val="none"/>
        </w:rPr>
        <w:t>管理</w:t>
      </w:r>
    </w:p>
    <w:p w14:paraId="25EEA8F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列表展示已登记的自助设备信息，支持查看设备明细，修改设备信息，导出</w:t>
      </w:r>
      <w:r>
        <w:rPr>
          <w:rFonts w:hint="eastAsia" w:ascii="宋体" w:hAnsi="宋体" w:eastAsia="宋体" w:cs="宋体"/>
          <w:color w:val="auto"/>
          <w:sz w:val="24"/>
          <w:szCs w:val="24"/>
          <w:highlight w:val="none"/>
          <w:lang w:val="en-US" w:eastAsia="zh-CN"/>
        </w:rPr>
        <w:t>设备</w:t>
      </w:r>
      <w:r>
        <w:rPr>
          <w:rFonts w:hint="eastAsia" w:ascii="宋体" w:hAnsi="宋体" w:eastAsia="宋体" w:cs="宋体"/>
          <w:strike w:val="0"/>
          <w:dstrike w:val="0"/>
          <w:color w:val="auto"/>
          <w:sz w:val="24"/>
          <w:szCs w:val="24"/>
          <w:highlight w:val="none"/>
          <w:lang w:val="en-US" w:eastAsia="zh-CN"/>
        </w:rPr>
        <w:t>终端</w:t>
      </w:r>
      <w:r>
        <w:rPr>
          <w:rFonts w:hint="eastAsia" w:ascii="宋体" w:hAnsi="宋体" w:eastAsia="宋体" w:cs="宋体"/>
          <w:color w:val="auto"/>
          <w:sz w:val="24"/>
          <w:szCs w:val="24"/>
          <w:highlight w:val="none"/>
        </w:rPr>
        <w:t>列表。</w:t>
      </w:r>
    </w:p>
    <w:p w14:paraId="5871E725">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1.3.3.1.2.1.3.</w:t>
      </w:r>
      <w:r>
        <w:rPr>
          <w:rFonts w:hint="eastAsia" w:ascii="宋体" w:hAnsi="宋体" w:eastAsia="宋体" w:cs="宋体"/>
          <w:sz w:val="24"/>
          <w:szCs w:val="24"/>
          <w:highlight w:val="none"/>
        </w:rPr>
        <w:t>字典管理</w:t>
      </w:r>
    </w:p>
    <w:p w14:paraId="7E571CA8">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（1）单位信息管理</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管理使用单位信息，主要包含单位的新增、删除、编辑。</w:t>
      </w:r>
    </w:p>
    <w:p w14:paraId="3A1E52AC">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（2）自助机类型管理</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对自助机进行类型的管理，功能主要可以新建不同类型的自助机、它有不同的编码（不支持修改）、名称（支持修改），还可以删除不同类型的自助机以及根据条件查询。</w:t>
      </w:r>
    </w:p>
    <w:p w14:paraId="6519B050">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（3）设备硬件字典</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管理设备硬件信息，如设备硬件名称，设备硬件参数等，支持添加，修改删除设备硬件字典以及根据硬件名称查询。</w:t>
      </w:r>
    </w:p>
    <w:p w14:paraId="5B75D2D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1.3.3.1.2.2.</w:t>
      </w:r>
      <w:r>
        <w:rPr>
          <w:rFonts w:hint="eastAsia" w:ascii="宋体" w:hAnsi="宋体" w:eastAsia="宋体" w:cs="宋体"/>
          <w:sz w:val="24"/>
          <w:szCs w:val="24"/>
          <w:highlight w:val="none"/>
        </w:rPr>
        <w:t>采集照片管理</w:t>
      </w:r>
    </w:p>
    <w:p w14:paraId="1FCA9B8E">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1.3.3.1.2.2.1.</w:t>
      </w:r>
      <w:r>
        <w:rPr>
          <w:rFonts w:hint="eastAsia" w:ascii="宋体" w:hAnsi="宋体" w:eastAsia="宋体" w:cs="宋体"/>
          <w:sz w:val="24"/>
          <w:szCs w:val="24"/>
          <w:highlight w:val="none"/>
        </w:rPr>
        <w:t>标准前端采集</w:t>
      </w:r>
    </w:p>
    <w:p w14:paraId="124B939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提供标准前端证件照片采集接口，</w:t>
      </w:r>
      <w:r>
        <w:rPr>
          <w:rFonts w:hint="eastAsia" w:ascii="宋体" w:hAnsi="宋体" w:eastAsia="宋体" w:cs="宋体"/>
          <w:color w:val="auto"/>
          <w:sz w:val="24"/>
          <w:szCs w:val="24"/>
          <w:highlight w:val="none"/>
        </w:rPr>
        <w:t>支持一次拍照自动生成二代证、出入境、驾驶证三种证件照片，也支持生成其他规格照片。</w:t>
      </w:r>
    </w:p>
    <w:p w14:paraId="19C9C5B8">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1.3.3.1.2.2.2.</w:t>
      </w:r>
      <w:r>
        <w:rPr>
          <w:rFonts w:hint="eastAsia" w:ascii="宋体" w:hAnsi="宋体" w:eastAsia="宋体" w:cs="宋体"/>
          <w:sz w:val="24"/>
          <w:szCs w:val="24"/>
          <w:highlight w:val="none"/>
        </w:rPr>
        <w:t>AI证照采集处理SDK</w:t>
      </w:r>
    </w:p>
    <w:p w14:paraId="5D0B9B5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相机实时预览图片进行检测，并进行规范提示。自动进行背景替换、裁切、校色、旋转校正、去除高光、美颜等证照处理功能，也支持生成多种规格的证件照。对处理后的照片按照对应证件照的标准进行检测，支持二代证、驾驶证、出入境以及其他规格照片的检测。</w:t>
      </w:r>
    </w:p>
    <w:p w14:paraId="029FC37A">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1.3.3.1.2.2.3.</w:t>
      </w:r>
      <w:r>
        <w:rPr>
          <w:rFonts w:hint="eastAsia" w:ascii="宋体" w:hAnsi="宋体" w:eastAsia="宋体" w:cs="宋体"/>
          <w:sz w:val="24"/>
          <w:szCs w:val="24"/>
          <w:highlight w:val="none"/>
        </w:rPr>
        <w:t>平台采集</w:t>
      </w:r>
    </w:p>
    <w:p w14:paraId="0BB2B38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在后台上传待处理照片并调用处理接口进行标准照片处理。</w:t>
      </w:r>
    </w:p>
    <w:p w14:paraId="75C1DC12">
      <w:pPr>
        <w:pageBreakBefore w:val="0"/>
        <w:numPr>
          <w:ilvl w:val="6"/>
          <w:numId w:val="0"/>
        </w:numPr>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1.3.3.1.2.2.4.</w:t>
      </w:r>
      <w:r>
        <w:rPr>
          <w:rFonts w:hint="eastAsia" w:ascii="宋体" w:hAnsi="宋体" w:eastAsia="宋体" w:cs="宋体"/>
          <w:sz w:val="24"/>
          <w:szCs w:val="24"/>
          <w:highlight w:val="none"/>
        </w:rPr>
        <w:t>第三方对接采集</w:t>
      </w:r>
    </w:p>
    <w:p w14:paraId="14421CDA">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提供</w:t>
      </w:r>
      <w:r>
        <w:rPr>
          <w:rFonts w:hint="eastAsia" w:ascii="宋体" w:hAnsi="宋体" w:eastAsia="宋体" w:cs="宋体"/>
          <w:sz w:val="24"/>
          <w:szCs w:val="24"/>
          <w:highlight w:val="none"/>
        </w:rPr>
        <w:t>给第三方采集设备、软件提供照片上传、检测接口。支持互联网和公安网双网接入第三方设备、软件。</w:t>
      </w:r>
    </w:p>
    <w:p w14:paraId="75943DFB">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1.3.3.1.2.3.</w:t>
      </w:r>
      <w:r>
        <w:rPr>
          <w:rFonts w:hint="eastAsia" w:ascii="宋体" w:hAnsi="宋体" w:eastAsia="宋体" w:cs="宋体"/>
          <w:sz w:val="24"/>
          <w:szCs w:val="24"/>
          <w:highlight w:val="none"/>
        </w:rPr>
        <w:t>内网照片查询</w:t>
      </w:r>
    </w:p>
    <w:p w14:paraId="3DF0ED75">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提供</w:t>
      </w:r>
      <w:r>
        <w:rPr>
          <w:rFonts w:hint="eastAsia" w:ascii="宋体" w:hAnsi="宋体" w:eastAsia="宋体" w:cs="宋体"/>
          <w:sz w:val="24"/>
          <w:szCs w:val="24"/>
          <w:highlight w:val="none"/>
        </w:rPr>
        <w:t>按照证件号码、受理号进行查询</w:t>
      </w:r>
      <w:r>
        <w:rPr>
          <w:rFonts w:hint="eastAsia" w:ascii="宋体" w:hAnsi="宋体" w:eastAsia="宋体" w:cs="宋体"/>
          <w:sz w:val="24"/>
          <w:szCs w:val="24"/>
          <w:highlight w:val="none"/>
          <w:lang w:val="en-US" w:eastAsia="zh-CN"/>
        </w:rPr>
        <w:t>照片功能</w:t>
      </w:r>
      <w:r>
        <w:rPr>
          <w:rFonts w:hint="eastAsia" w:ascii="宋体" w:hAnsi="宋体" w:eastAsia="宋体" w:cs="宋体"/>
          <w:sz w:val="24"/>
          <w:szCs w:val="24"/>
          <w:highlight w:val="none"/>
        </w:rPr>
        <w:t>。系统具备安全防范措施，允许经批准的政府机关和公共服务部门相关业务系统通过接口接入应用。对查询或下载操作进行日志记录。</w:t>
      </w:r>
    </w:p>
    <w:p w14:paraId="077FDCC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1.3.3.1.2.4.</w:t>
      </w:r>
      <w:r>
        <w:rPr>
          <w:rFonts w:hint="eastAsia" w:ascii="宋体" w:hAnsi="宋体" w:eastAsia="宋体" w:cs="宋体"/>
          <w:sz w:val="24"/>
          <w:szCs w:val="24"/>
          <w:highlight w:val="none"/>
        </w:rPr>
        <w:t>统计分析</w:t>
      </w:r>
    </w:p>
    <w:p w14:paraId="1961A74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数据报表</w:t>
      </w:r>
      <w:r>
        <w:rPr>
          <w:rFonts w:hint="eastAsia" w:ascii="宋体" w:hAnsi="宋体" w:eastAsia="宋体" w:cs="宋体"/>
          <w:color w:val="auto"/>
          <w:sz w:val="24"/>
          <w:szCs w:val="24"/>
          <w:highlight w:val="none"/>
          <w:lang w:val="en-US" w:eastAsia="zh-CN"/>
        </w:rPr>
        <w:t>分析，包括：</w:t>
      </w:r>
      <w:r>
        <w:rPr>
          <w:rFonts w:hint="eastAsia" w:ascii="宋体" w:hAnsi="宋体" w:eastAsia="宋体" w:cs="宋体"/>
          <w:color w:val="auto"/>
          <w:sz w:val="24"/>
          <w:szCs w:val="24"/>
          <w:highlight w:val="none"/>
        </w:rPr>
        <w:t>地区上传照片数量报表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照片数据统计查询</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照片检测合格率查询</w:t>
      </w:r>
      <w:r>
        <w:rPr>
          <w:rFonts w:hint="eastAsia" w:ascii="宋体" w:hAnsi="宋体" w:eastAsia="宋体" w:cs="宋体"/>
          <w:color w:val="auto"/>
          <w:sz w:val="24"/>
          <w:szCs w:val="24"/>
          <w:highlight w:val="none"/>
          <w:lang w:val="en-US" w:eastAsia="zh-CN"/>
        </w:rPr>
        <w:t>和</w:t>
      </w:r>
      <w:r>
        <w:rPr>
          <w:rFonts w:hint="eastAsia" w:ascii="宋体" w:hAnsi="宋体" w:eastAsia="宋体" w:cs="宋体"/>
          <w:color w:val="auto"/>
          <w:sz w:val="24"/>
          <w:szCs w:val="24"/>
          <w:highlight w:val="none"/>
        </w:rPr>
        <w:t>照片查询及下载统计</w:t>
      </w:r>
      <w:r>
        <w:rPr>
          <w:rFonts w:hint="eastAsia" w:ascii="宋体" w:hAnsi="宋体" w:eastAsia="宋体" w:cs="宋体"/>
          <w:color w:val="auto"/>
          <w:sz w:val="24"/>
          <w:szCs w:val="24"/>
          <w:highlight w:val="none"/>
          <w:lang w:eastAsia="zh-CN"/>
        </w:rPr>
        <w:t>。</w:t>
      </w:r>
    </w:p>
    <w:p w14:paraId="70C7946F">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1.3.3.1.2.5.</w:t>
      </w:r>
      <w:r>
        <w:rPr>
          <w:rFonts w:hint="eastAsia" w:ascii="宋体" w:hAnsi="宋体" w:eastAsia="宋体" w:cs="宋体"/>
          <w:sz w:val="24"/>
          <w:szCs w:val="24"/>
          <w:highlight w:val="none"/>
        </w:rPr>
        <w:t>配置管理</w:t>
      </w:r>
    </w:p>
    <w:p w14:paraId="134AB81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授权管理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回执单管理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归档参数管理</w:t>
      </w:r>
      <w:r>
        <w:rPr>
          <w:rFonts w:hint="eastAsia" w:ascii="宋体" w:hAnsi="宋体" w:eastAsia="宋体" w:cs="宋体"/>
          <w:color w:val="auto"/>
          <w:sz w:val="24"/>
          <w:szCs w:val="24"/>
          <w:highlight w:val="none"/>
          <w:lang w:val="en-US" w:eastAsia="zh-CN"/>
        </w:rPr>
        <w:t>等功能。</w:t>
      </w:r>
    </w:p>
    <w:p w14:paraId="3B36DA5E">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1.3.3.1.2.6.</w:t>
      </w:r>
      <w:r>
        <w:rPr>
          <w:rFonts w:hint="eastAsia" w:ascii="宋体" w:hAnsi="宋体" w:eastAsia="宋体" w:cs="宋体"/>
          <w:sz w:val="24"/>
          <w:szCs w:val="24"/>
          <w:highlight w:val="none"/>
        </w:rPr>
        <w:t>系统管理模块</w:t>
      </w:r>
    </w:p>
    <w:p w14:paraId="3AC23CB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登录功能</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管理员用账号登录系统，成功登录认证之后，才可访问系统提供的。</w:t>
      </w: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用户管理</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管理各个用户单位、检测人员、维护人员等各角色账号。</w:t>
      </w: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角色管理</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用户通过角色功能，对该系统实现不同数据层级的管理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可以对角色进行增删改查等功能。</w:t>
      </w: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部门管理</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部门关联用户及照相点，用户统计数据，用户可以增删改查部门数据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权限管理</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为角色赋权，为不同的角色建立不同的权限供其使用。</w:t>
      </w:r>
    </w:p>
    <w:p w14:paraId="441C9B62">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1.3.3.1.3.</w:t>
      </w:r>
      <w:r>
        <w:rPr>
          <w:rFonts w:hint="eastAsia" w:ascii="宋体" w:hAnsi="宋体" w:eastAsia="宋体" w:cs="宋体"/>
          <w:sz w:val="24"/>
          <w:szCs w:val="24"/>
          <w:highlight w:val="none"/>
        </w:rPr>
        <w:t>证件照片</w:t>
      </w:r>
      <w:r>
        <w:rPr>
          <w:rFonts w:hint="eastAsia" w:ascii="宋体" w:hAnsi="宋体" w:eastAsia="宋体" w:cs="宋体"/>
          <w:sz w:val="24"/>
          <w:szCs w:val="24"/>
          <w:highlight w:val="none"/>
          <w:lang w:val="en-US" w:eastAsia="zh-CN"/>
        </w:rPr>
        <w:t>采集</w:t>
      </w:r>
      <w:r>
        <w:rPr>
          <w:rFonts w:hint="eastAsia" w:ascii="宋体" w:hAnsi="宋体" w:eastAsia="宋体" w:cs="宋体"/>
          <w:sz w:val="24"/>
          <w:szCs w:val="24"/>
          <w:highlight w:val="none"/>
        </w:rPr>
        <w:t>检测</w:t>
      </w:r>
    </w:p>
    <w:p w14:paraId="6C82D759">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1.3.3.1.3.1.</w:t>
      </w:r>
      <w:r>
        <w:rPr>
          <w:rFonts w:hint="eastAsia" w:ascii="宋体" w:hAnsi="宋体" w:eastAsia="宋体" w:cs="宋体"/>
          <w:sz w:val="24"/>
          <w:szCs w:val="24"/>
          <w:highlight w:val="none"/>
        </w:rPr>
        <w:t>证件照片采集软件</w:t>
      </w:r>
    </w:p>
    <w:p w14:paraId="633C76F1">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1.3.3.1.3.1.1.</w:t>
      </w:r>
      <w:r>
        <w:rPr>
          <w:rFonts w:hint="eastAsia" w:ascii="宋体" w:hAnsi="宋体" w:eastAsia="宋体" w:cs="宋体"/>
          <w:sz w:val="24"/>
          <w:szCs w:val="24"/>
          <w:highlight w:val="none"/>
          <w:lang w:val="en-US" w:eastAsia="zh-CN"/>
        </w:rPr>
        <w:t>基础功能</w:t>
      </w:r>
    </w:p>
    <w:p w14:paraId="55EFE0E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提供系统自检功能，</w:t>
      </w:r>
      <w:r>
        <w:rPr>
          <w:rFonts w:hint="eastAsia" w:ascii="宋体" w:hAnsi="宋体" w:eastAsia="宋体" w:cs="宋体"/>
          <w:color w:val="auto"/>
          <w:sz w:val="24"/>
          <w:szCs w:val="24"/>
          <w:highlight w:val="none"/>
        </w:rPr>
        <w:t>对软件系统参数进行自动检测</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提供照片参数管理功能。</w:t>
      </w:r>
      <w:r>
        <w:rPr>
          <w:rFonts w:hint="eastAsia" w:ascii="宋体" w:hAnsi="宋体" w:eastAsia="宋体" w:cs="宋体"/>
          <w:color w:val="auto"/>
          <w:sz w:val="24"/>
          <w:szCs w:val="24"/>
          <w:highlight w:val="none"/>
        </w:rPr>
        <w:t>支持</w:t>
      </w:r>
      <w:r>
        <w:rPr>
          <w:rFonts w:hint="eastAsia" w:ascii="宋体" w:hAnsi="宋体" w:eastAsia="宋体" w:cs="宋体"/>
          <w:color w:val="auto"/>
          <w:sz w:val="24"/>
          <w:szCs w:val="24"/>
          <w:highlight w:val="none"/>
          <w:lang w:val="en-US" w:eastAsia="zh-CN"/>
        </w:rPr>
        <w:t>对</w:t>
      </w:r>
      <w:r>
        <w:rPr>
          <w:rFonts w:hint="eastAsia" w:ascii="宋体" w:hAnsi="宋体" w:eastAsia="宋体" w:cs="宋体"/>
          <w:color w:val="auto"/>
          <w:sz w:val="24"/>
          <w:szCs w:val="24"/>
          <w:highlight w:val="none"/>
        </w:rPr>
        <w:t>二代证、驾驶证、出入境、母片按照公安部的标准对照片的尺寸，分辨率等参数进行设置。系统应支持适配国产化操作系统。</w:t>
      </w:r>
    </w:p>
    <w:p w14:paraId="4F15DC4E">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1.3.3.1.3.1.2.</w:t>
      </w:r>
      <w:r>
        <w:rPr>
          <w:rFonts w:hint="eastAsia" w:ascii="宋体" w:hAnsi="宋体" w:eastAsia="宋体" w:cs="宋体"/>
          <w:sz w:val="24"/>
          <w:szCs w:val="24"/>
          <w:highlight w:val="none"/>
          <w:lang w:val="en-US" w:eastAsia="zh-CN"/>
        </w:rPr>
        <w:t>相机控制功能</w:t>
      </w:r>
    </w:p>
    <w:p w14:paraId="4761EE19">
      <w:pPr>
        <w:pageBreakBefore w:val="0"/>
        <w:numPr>
          <w:ilvl w:val="0"/>
          <w:numId w:val="0"/>
        </w:numPr>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联机控制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可以通过电脑软件连接相机，能够在软件界面上实时预览拍照的画面。</w:t>
      </w:r>
    </w:p>
    <w:p w14:paraId="00DBA828">
      <w:pPr>
        <w:pageBreakBefore w:val="0"/>
        <w:numPr>
          <w:ilvl w:val="0"/>
          <w:numId w:val="0"/>
        </w:numPr>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相机参数控制</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系统支持对相关的照片参数管理，至少包括相机的AV、TV、ISO等参数的设置。</w:t>
      </w:r>
    </w:p>
    <w:p w14:paraId="0DA33948">
      <w:pPr>
        <w:pageBreakBefore w:val="0"/>
        <w:numPr>
          <w:ilvl w:val="0"/>
          <w:numId w:val="0"/>
        </w:numPr>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支持多款相机</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支持在软件界面上预览相机画面并控制拍照。并且对相机的深度控制，能够很好</w:t>
      </w:r>
      <w:r>
        <w:rPr>
          <w:rFonts w:hint="eastAsia" w:ascii="宋体" w:hAnsi="宋体" w:eastAsia="宋体" w:cs="宋体"/>
          <w:color w:val="auto"/>
          <w:sz w:val="24"/>
          <w:szCs w:val="24"/>
          <w:highlight w:val="none"/>
          <w:lang w:eastAsia="zh-CN"/>
        </w:rPr>
        <w:t>地</w:t>
      </w:r>
      <w:r>
        <w:rPr>
          <w:rFonts w:hint="eastAsia" w:ascii="宋体" w:hAnsi="宋体" w:eastAsia="宋体" w:cs="宋体"/>
          <w:color w:val="auto"/>
          <w:sz w:val="24"/>
          <w:szCs w:val="24"/>
          <w:highlight w:val="none"/>
        </w:rPr>
        <w:t>适应有、无闪光灯和常明灯的模式，能够实现拍照和预览具有不同的ISO。</w:t>
      </w:r>
    </w:p>
    <w:p w14:paraId="7E930235">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bookmarkStart w:id="10" w:name="_Toc18935"/>
      <w:bookmarkStart w:id="11" w:name="_Toc180503954"/>
      <w:r>
        <w:rPr>
          <w:rFonts w:hint="eastAsia" w:ascii="宋体" w:hAnsi="宋体" w:eastAsia="宋体" w:cs="宋体"/>
          <w:b/>
          <w:kern w:val="2"/>
          <w:sz w:val="24"/>
          <w:szCs w:val="24"/>
          <w:highlight w:val="none"/>
          <w:lang w:val="en-US" w:eastAsia="zh-CN" w:bidi="ar-SA"/>
        </w:rPr>
        <w:t>1.3.3.1.3.1.3.</w:t>
      </w:r>
      <w:r>
        <w:rPr>
          <w:rFonts w:hint="eastAsia" w:ascii="宋体" w:hAnsi="宋体" w:eastAsia="宋体" w:cs="宋体"/>
          <w:sz w:val="24"/>
          <w:szCs w:val="24"/>
          <w:highlight w:val="none"/>
        </w:rPr>
        <w:t>照片自动处理功能</w:t>
      </w:r>
      <w:bookmarkEnd w:id="10"/>
      <w:bookmarkEnd w:id="11"/>
    </w:p>
    <w:p w14:paraId="039D23C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12" w:name="_Toc180503955"/>
      <w:bookmarkStart w:id="13" w:name="_Toc170"/>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根据公安部相关的证件采集规范分别生成二代证、出入境、驾驶证、母片等照片的功能。</w:t>
      </w:r>
    </w:p>
    <w:p w14:paraId="60F336CF">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1.3.3.1.3.1.4.</w:t>
      </w:r>
      <w:r>
        <w:rPr>
          <w:rFonts w:hint="eastAsia" w:ascii="宋体" w:hAnsi="宋体" w:eastAsia="宋体" w:cs="宋体"/>
          <w:sz w:val="24"/>
          <w:szCs w:val="24"/>
          <w:highlight w:val="none"/>
        </w:rPr>
        <w:t>照片手动处理功能</w:t>
      </w:r>
      <w:bookmarkEnd w:id="12"/>
      <w:bookmarkEnd w:id="13"/>
    </w:p>
    <w:p w14:paraId="3E1F0AC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提供照片手动处理功能，</w:t>
      </w:r>
      <w:r>
        <w:rPr>
          <w:rFonts w:hint="eastAsia" w:ascii="宋体" w:hAnsi="宋体" w:eastAsia="宋体" w:cs="宋体"/>
          <w:color w:val="auto"/>
          <w:sz w:val="24"/>
          <w:szCs w:val="24"/>
          <w:highlight w:val="none"/>
        </w:rPr>
        <w:t>针对拍摄照片不是很满意或者眼疾、婴幼儿、老人、白头发等特殊群体，系统支持照片手动处理功能。</w:t>
      </w:r>
    </w:p>
    <w:p w14:paraId="776657B2">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bookmarkStart w:id="14" w:name="_Toc180503956"/>
      <w:bookmarkStart w:id="15" w:name="_Toc25282"/>
      <w:r>
        <w:rPr>
          <w:rFonts w:hint="eastAsia" w:ascii="宋体" w:hAnsi="宋体" w:eastAsia="宋体" w:cs="宋体"/>
          <w:b/>
          <w:kern w:val="2"/>
          <w:sz w:val="24"/>
          <w:szCs w:val="24"/>
          <w:highlight w:val="none"/>
          <w:lang w:val="en-US" w:eastAsia="zh-CN" w:bidi="ar-SA"/>
        </w:rPr>
        <w:t>1.3.3.1.3.1.5.</w:t>
      </w:r>
      <w:r>
        <w:rPr>
          <w:rFonts w:hint="eastAsia" w:ascii="宋体" w:hAnsi="宋体" w:eastAsia="宋体" w:cs="宋体"/>
          <w:sz w:val="24"/>
          <w:szCs w:val="24"/>
          <w:highlight w:val="none"/>
        </w:rPr>
        <w:t>照片自动实时检测</w:t>
      </w:r>
      <w:bookmarkEnd w:id="14"/>
      <w:bookmarkEnd w:id="15"/>
    </w:p>
    <w:p w14:paraId="2FB3AD0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拍照过程中系统具备对人像姿态、位置等进行实时检测，并具备实时语音提示，及时提示申请人做出相应的调整。</w:t>
      </w:r>
    </w:p>
    <w:p w14:paraId="667F8700">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bookmarkStart w:id="16" w:name="_Toc3733"/>
      <w:bookmarkStart w:id="17" w:name="_Toc180503957"/>
      <w:r>
        <w:rPr>
          <w:rFonts w:hint="eastAsia" w:ascii="宋体" w:hAnsi="宋体" w:eastAsia="宋体" w:cs="宋体"/>
          <w:b/>
          <w:kern w:val="2"/>
          <w:sz w:val="24"/>
          <w:szCs w:val="24"/>
          <w:highlight w:val="none"/>
          <w:lang w:val="en-US" w:eastAsia="zh-CN" w:bidi="ar-SA"/>
        </w:rPr>
        <w:t>1.3.3.1.3.1.6.</w:t>
      </w:r>
      <w:r>
        <w:rPr>
          <w:rFonts w:hint="eastAsia" w:ascii="宋体" w:hAnsi="宋体" w:eastAsia="宋体" w:cs="宋体"/>
          <w:sz w:val="24"/>
          <w:szCs w:val="24"/>
          <w:highlight w:val="none"/>
        </w:rPr>
        <w:t>照片上传和保存功能</w:t>
      </w:r>
      <w:bookmarkEnd w:id="16"/>
      <w:bookmarkEnd w:id="17"/>
    </w:p>
    <w:p w14:paraId="7533D4CF">
      <w:pPr>
        <w:pageBreakBefore w:val="0"/>
        <w:numPr>
          <w:ilvl w:val="0"/>
          <w:numId w:val="0"/>
        </w:numPr>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18" w:name="_Toc9911"/>
      <w:bookmarkStart w:id="19" w:name="_Toc180503958"/>
      <w:r>
        <w:rPr>
          <w:rFonts w:hint="eastAsia" w:ascii="宋体" w:hAnsi="宋体" w:eastAsia="宋体" w:cs="宋体"/>
          <w:color w:val="auto"/>
          <w:sz w:val="24"/>
          <w:szCs w:val="24"/>
          <w:highlight w:val="none"/>
        </w:rPr>
        <w:t>系统支持适配身份证阅读器，自动识别身份证号码。系统支持手动输入身份证号码。系统支持根据多种证件类型保存证件照片。</w:t>
      </w:r>
    </w:p>
    <w:p w14:paraId="1227CC50">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1.3.3.1.3.1.7.</w:t>
      </w:r>
      <w:r>
        <w:rPr>
          <w:rFonts w:hint="eastAsia" w:ascii="宋体" w:hAnsi="宋体" w:eastAsia="宋体" w:cs="宋体"/>
          <w:sz w:val="24"/>
          <w:szCs w:val="24"/>
          <w:highlight w:val="none"/>
        </w:rPr>
        <w:t>照片打印功能</w:t>
      </w:r>
      <w:bookmarkEnd w:id="18"/>
      <w:bookmarkEnd w:id="19"/>
    </w:p>
    <w:p w14:paraId="1DEAE4A6">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系统支持直接打印证件照片，支持打印身份证、驾驶证、出入境等照片。</w:t>
      </w:r>
    </w:p>
    <w:p w14:paraId="57569AFA">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bookmarkStart w:id="20" w:name="_Toc180503959"/>
      <w:bookmarkStart w:id="21" w:name="_Toc5548"/>
      <w:r>
        <w:rPr>
          <w:rFonts w:hint="eastAsia" w:ascii="宋体" w:hAnsi="宋体" w:eastAsia="宋体" w:cs="宋体"/>
          <w:b/>
          <w:kern w:val="2"/>
          <w:sz w:val="24"/>
          <w:szCs w:val="24"/>
          <w:highlight w:val="none"/>
          <w:lang w:val="en-US" w:eastAsia="zh-CN" w:bidi="ar-SA"/>
        </w:rPr>
        <w:t>1.3.3.1.3.1.8.</w:t>
      </w:r>
      <w:r>
        <w:rPr>
          <w:rFonts w:hint="eastAsia" w:ascii="宋体" w:hAnsi="宋体" w:eastAsia="宋体" w:cs="宋体"/>
          <w:sz w:val="24"/>
          <w:szCs w:val="24"/>
          <w:highlight w:val="none"/>
        </w:rPr>
        <w:t>多拍优选</w:t>
      </w:r>
      <w:bookmarkEnd w:id="20"/>
      <w:bookmarkEnd w:id="21"/>
    </w:p>
    <w:p w14:paraId="22417B1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系统支持多拍优选，用户可拍摄多张照片，然后选择其中一张照片进行处理。</w:t>
      </w:r>
    </w:p>
    <w:p w14:paraId="25CD4D43">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bookmarkStart w:id="22" w:name="_Toc17456"/>
      <w:bookmarkStart w:id="23" w:name="_Toc180503960"/>
      <w:r>
        <w:rPr>
          <w:rFonts w:hint="eastAsia" w:ascii="宋体" w:hAnsi="宋体" w:eastAsia="宋体" w:cs="宋体"/>
          <w:b/>
          <w:kern w:val="2"/>
          <w:sz w:val="24"/>
          <w:szCs w:val="24"/>
          <w:highlight w:val="none"/>
          <w:lang w:val="en-US" w:eastAsia="zh-CN" w:bidi="ar-SA"/>
        </w:rPr>
        <w:t>1.3.3.1.3.1.9.</w:t>
      </w:r>
      <w:r>
        <w:rPr>
          <w:rFonts w:hint="eastAsia" w:ascii="宋体" w:hAnsi="宋体" w:eastAsia="宋体" w:cs="宋体"/>
          <w:sz w:val="24"/>
          <w:szCs w:val="24"/>
          <w:highlight w:val="none"/>
          <w:lang w:val="en-US" w:eastAsia="zh-CN"/>
        </w:rPr>
        <w:t>多屏展示功能</w:t>
      </w:r>
    </w:p>
    <w:p w14:paraId="13E2F975">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系统具备多屏展示能力，可将拍照信息同步推送呈现于多个屏幕终端，满足多样化展示需求，提升信息传播效率与可视化效果。</w:t>
      </w:r>
    </w:p>
    <w:p w14:paraId="795466FC">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1.3.3.1.3.1.10.</w:t>
      </w:r>
      <w:r>
        <w:rPr>
          <w:rFonts w:hint="eastAsia" w:ascii="宋体" w:hAnsi="宋体" w:eastAsia="宋体" w:cs="宋体"/>
          <w:sz w:val="24"/>
          <w:szCs w:val="24"/>
          <w:highlight w:val="none"/>
          <w:lang w:val="en-US" w:eastAsia="zh-CN"/>
        </w:rPr>
        <w:t>防代上传功能</w:t>
      </w:r>
    </w:p>
    <w:p w14:paraId="0B4958E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内置防代上传控制功能，严格限定仅本机拍摄的照片具备上传权限，通过技术手段确保照片来源的唯一性与合规性，有效防止非本机照片的误传或违规使用其他软件过度处理的照片上传。</w:t>
      </w:r>
    </w:p>
    <w:p w14:paraId="1F2FE1E2">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1.3.3.1.3.1.11.</w:t>
      </w:r>
      <w:r>
        <w:rPr>
          <w:rFonts w:hint="eastAsia" w:ascii="宋体" w:hAnsi="宋体" w:eastAsia="宋体" w:cs="宋体"/>
          <w:sz w:val="24"/>
          <w:szCs w:val="24"/>
          <w:highlight w:val="none"/>
        </w:rPr>
        <w:t>数据查询</w:t>
      </w:r>
      <w:bookmarkEnd w:id="22"/>
      <w:bookmarkEnd w:id="23"/>
    </w:p>
    <w:p w14:paraId="4240A12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系统支持按照身份证号码，受理号，拍摄时间范围进行证照信息查询</w:t>
      </w:r>
      <w:r>
        <w:rPr>
          <w:rFonts w:hint="eastAsia" w:ascii="宋体" w:hAnsi="宋体" w:eastAsia="宋体" w:cs="宋体"/>
          <w:color w:val="auto"/>
          <w:sz w:val="24"/>
          <w:szCs w:val="24"/>
          <w:highlight w:val="none"/>
          <w:lang w:eastAsia="zh-CN"/>
        </w:rPr>
        <w:t>。</w:t>
      </w:r>
    </w:p>
    <w:p w14:paraId="326EC0CC">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lang w:eastAsia="zh-CN"/>
        </w:rPr>
      </w:pPr>
      <w:r>
        <w:rPr>
          <w:rFonts w:hint="eastAsia" w:ascii="宋体" w:hAnsi="宋体" w:eastAsia="宋体" w:cs="宋体"/>
          <w:b/>
          <w:kern w:val="2"/>
          <w:sz w:val="24"/>
          <w:szCs w:val="24"/>
          <w:highlight w:val="none"/>
          <w:lang w:val="en-US" w:eastAsia="zh-CN" w:bidi="ar-SA"/>
        </w:rPr>
        <w:t>1.3.3.1.3.2.</w:t>
      </w:r>
      <w:r>
        <w:rPr>
          <w:rFonts w:hint="eastAsia" w:ascii="宋体" w:hAnsi="宋体" w:eastAsia="宋体" w:cs="宋体"/>
          <w:sz w:val="24"/>
          <w:szCs w:val="24"/>
          <w:highlight w:val="none"/>
          <w:lang w:val="en-US" w:eastAsia="zh-CN"/>
        </w:rPr>
        <w:t>照片质量检测平台</w:t>
      </w:r>
    </w:p>
    <w:p w14:paraId="26A00C70">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1.3.3.1.3.2.1.</w:t>
      </w:r>
      <w:r>
        <w:rPr>
          <w:rFonts w:hint="eastAsia" w:ascii="宋体" w:hAnsi="宋体" w:eastAsia="宋体" w:cs="宋体"/>
          <w:sz w:val="24"/>
          <w:szCs w:val="24"/>
          <w:highlight w:val="none"/>
          <w:lang w:val="en-US" w:eastAsia="zh-CN"/>
        </w:rPr>
        <w:t>照片平台AI检测</w:t>
      </w:r>
    </w:p>
    <w:p w14:paraId="41F69A5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对上传的照片依托AI算法进行检测照片质量，主要检测模块</w:t>
      </w:r>
      <w:r>
        <w:rPr>
          <w:rFonts w:hint="eastAsia" w:ascii="宋体" w:hAnsi="宋体" w:eastAsia="宋体" w:cs="宋体"/>
          <w:color w:val="auto"/>
          <w:sz w:val="24"/>
          <w:szCs w:val="24"/>
          <w:highlight w:val="none"/>
          <w:lang w:val="en-US" w:eastAsia="zh-CN"/>
        </w:rPr>
        <w:t>包括：</w:t>
      </w:r>
      <w:r>
        <w:rPr>
          <w:rFonts w:hint="eastAsia" w:ascii="宋体" w:hAnsi="宋体" w:eastAsia="宋体" w:cs="宋体"/>
          <w:color w:val="auto"/>
          <w:sz w:val="24"/>
          <w:szCs w:val="24"/>
          <w:highlight w:val="none"/>
        </w:rPr>
        <w:t>文件大小</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图像尺寸</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分辨率</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人脸位置等。</w:t>
      </w:r>
    </w:p>
    <w:p w14:paraId="2D1D3BFD">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1.3.3.1.3.2.2.</w:t>
      </w:r>
      <w:r>
        <w:rPr>
          <w:rFonts w:hint="eastAsia" w:ascii="宋体" w:hAnsi="宋体" w:eastAsia="宋体" w:cs="宋体"/>
          <w:sz w:val="24"/>
          <w:szCs w:val="24"/>
          <w:highlight w:val="none"/>
          <w:lang w:val="en-US" w:eastAsia="zh-CN"/>
        </w:rPr>
        <w:t>照片平台人工检测</w:t>
      </w:r>
    </w:p>
    <w:p w14:paraId="6E9EB6D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对AI检测通过后的照片或特殊人群采用人工检测，确保照片质量合格。</w:t>
      </w:r>
    </w:p>
    <w:p w14:paraId="14618464">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1.3.3.1.3.2.3.</w:t>
      </w:r>
      <w:r>
        <w:rPr>
          <w:rFonts w:hint="eastAsia" w:ascii="宋体" w:hAnsi="宋体" w:eastAsia="宋体" w:cs="宋体"/>
          <w:sz w:val="24"/>
          <w:szCs w:val="24"/>
          <w:highlight w:val="none"/>
          <w:lang w:val="en-US" w:eastAsia="zh-CN"/>
        </w:rPr>
        <w:t>照片检测配置</w:t>
      </w:r>
    </w:p>
    <w:p w14:paraId="28762FD6">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检测项目配置</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对不同类型的照片检测项目要求进行配置。</w:t>
      </w: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检测参数配置：对不同类型的照片检测项目的具体参数值进行配置。</w:t>
      </w:r>
    </w:p>
    <w:p w14:paraId="4F8DF63D">
      <w:pPr>
        <w:pageBreakBefore w:val="0"/>
        <w:numPr>
          <w:ilvl w:val="6"/>
          <w:numId w:val="0"/>
        </w:numPr>
        <w:tabs>
          <w:tab w:val="left" w:pos="0"/>
          <w:tab w:val="left" w:pos="360"/>
        </w:tabs>
        <w:wordWrap/>
        <w:overflowPunct/>
        <w:topLinePunct w:val="0"/>
        <w:bidi w:val="0"/>
        <w:spacing w:before="0" w:after="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1.3.3.1.3.2.4.</w:t>
      </w:r>
      <w:r>
        <w:rPr>
          <w:rFonts w:hint="eastAsia" w:ascii="宋体" w:hAnsi="宋体" w:eastAsia="宋体" w:cs="宋体"/>
          <w:sz w:val="24"/>
          <w:szCs w:val="24"/>
          <w:highlight w:val="none"/>
          <w:lang w:val="en-US" w:eastAsia="zh-CN"/>
        </w:rPr>
        <w:t>照片检测人员管理</w:t>
      </w:r>
    </w:p>
    <w:p w14:paraId="4BDFB58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为检测人员配置平台检测账号</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对不同检测人员检测的照片类型、区划、采集端设备类型等进行配置，灵活配置检测人员检测照片的要求。</w:t>
      </w:r>
    </w:p>
    <w:p w14:paraId="3A9B5163">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1.3.3.1.4.</w:t>
      </w:r>
      <w:r>
        <w:rPr>
          <w:rFonts w:hint="eastAsia" w:ascii="宋体" w:hAnsi="宋体" w:eastAsia="宋体" w:cs="宋体"/>
          <w:sz w:val="24"/>
          <w:szCs w:val="24"/>
          <w:highlight w:val="none"/>
        </w:rPr>
        <w:t>全省证件照片库对接</w:t>
      </w:r>
    </w:p>
    <w:p w14:paraId="012ABD62">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1.3.3.1.4.1.</w:t>
      </w:r>
      <w:r>
        <w:rPr>
          <w:rFonts w:hint="eastAsia" w:ascii="宋体" w:hAnsi="宋体" w:eastAsia="宋体" w:cs="宋体"/>
          <w:sz w:val="24"/>
          <w:szCs w:val="24"/>
          <w:highlight w:val="none"/>
        </w:rPr>
        <w:t>对接公安部“一照通用”系统</w:t>
      </w:r>
    </w:p>
    <w:p w14:paraId="68623DB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与部级</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一照通用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系统对接，</w:t>
      </w: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采集终端编码申请</w:t>
      </w:r>
      <w:r>
        <w:rPr>
          <w:rFonts w:hint="eastAsia" w:ascii="宋体" w:hAnsi="宋体" w:eastAsia="宋体" w:cs="宋体"/>
          <w:color w:val="auto"/>
          <w:sz w:val="24"/>
          <w:szCs w:val="24"/>
          <w:highlight w:val="none"/>
          <w:lang w:val="en-US" w:eastAsia="zh-CN"/>
        </w:rPr>
        <w:t>功能，</w:t>
      </w:r>
      <w:r>
        <w:rPr>
          <w:rFonts w:hint="eastAsia" w:ascii="宋体" w:hAnsi="宋体" w:eastAsia="宋体" w:cs="宋体"/>
          <w:color w:val="auto"/>
          <w:sz w:val="24"/>
          <w:szCs w:val="24"/>
          <w:highlight w:val="none"/>
        </w:rPr>
        <w:t>提供照片数据上报服务能力，将业务办理结束后的照片上报至统一照片库。</w:t>
      </w:r>
    </w:p>
    <w:p w14:paraId="517E10B6">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1.3.3.1.4.2.</w:t>
      </w:r>
      <w:r>
        <w:rPr>
          <w:rFonts w:hint="eastAsia" w:ascii="宋体" w:hAnsi="宋体" w:eastAsia="宋体" w:cs="宋体"/>
          <w:sz w:val="24"/>
          <w:szCs w:val="24"/>
          <w:highlight w:val="none"/>
        </w:rPr>
        <w:t>对接江西省身份证管理系统</w:t>
      </w:r>
    </w:p>
    <w:p w14:paraId="64A0F05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开发专门服务于“一照通用”的接口程序，所有接口调用需通过公安部设定的特定IP端口进行，确保服务的专属性和安全性。提供从公安部数据库获取照片信息的接口</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并</w:t>
      </w:r>
      <w:r>
        <w:rPr>
          <w:rFonts w:hint="eastAsia" w:ascii="宋体" w:hAnsi="宋体" w:eastAsia="宋体" w:cs="宋体"/>
          <w:color w:val="auto"/>
          <w:sz w:val="24"/>
          <w:szCs w:val="24"/>
          <w:highlight w:val="none"/>
        </w:rPr>
        <w:t>实现证件办理进度的自动保存与上报功能。</w:t>
      </w:r>
    </w:p>
    <w:p w14:paraId="5D036CCB">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1.3.3.1.4.3.</w:t>
      </w:r>
      <w:r>
        <w:rPr>
          <w:rFonts w:hint="eastAsia" w:ascii="宋体" w:hAnsi="宋体" w:eastAsia="宋体" w:cs="宋体"/>
          <w:sz w:val="24"/>
          <w:szCs w:val="24"/>
          <w:highlight w:val="none"/>
          <w:lang w:val="en-US" w:eastAsia="zh-CN"/>
        </w:rPr>
        <w:t>江西省</w:t>
      </w:r>
      <w:r>
        <w:rPr>
          <w:rFonts w:hint="eastAsia" w:ascii="宋体" w:hAnsi="宋体" w:eastAsia="宋体" w:cs="宋体"/>
          <w:sz w:val="24"/>
          <w:szCs w:val="24"/>
          <w:highlight w:val="none"/>
        </w:rPr>
        <w:t>人口</w:t>
      </w:r>
      <w:r>
        <w:rPr>
          <w:rFonts w:hint="eastAsia" w:ascii="宋体" w:hAnsi="宋体" w:eastAsia="宋体" w:cs="宋体"/>
          <w:sz w:val="24"/>
          <w:szCs w:val="24"/>
          <w:highlight w:val="none"/>
          <w:lang w:val="en-US" w:eastAsia="zh-CN"/>
        </w:rPr>
        <w:t>管理</w:t>
      </w:r>
      <w:r>
        <w:rPr>
          <w:rFonts w:hint="eastAsia" w:ascii="宋体" w:hAnsi="宋体" w:eastAsia="宋体" w:cs="宋体"/>
          <w:sz w:val="24"/>
          <w:szCs w:val="24"/>
          <w:highlight w:val="none"/>
        </w:rPr>
        <w:t>系统改造</w:t>
      </w:r>
    </w:p>
    <w:p w14:paraId="5C64854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人口系统作为公安部门的关键组成部分，承载着常住人口管理、迁移、入户等核心业务。为了与“一照通用”程序进行适配，对人口系统进行以下改造：</w:t>
      </w:r>
    </w:p>
    <w:p w14:paraId="63933AA5">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新增三种照片获取方式</w:t>
      </w:r>
    </w:p>
    <w:p w14:paraId="461B915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检测平台照片：通过输入检测平台提供的图像号，调用“一照通用”程序获取群众照片信息</w:t>
      </w:r>
      <w:r>
        <w:rPr>
          <w:rFonts w:hint="eastAsia" w:ascii="宋体" w:hAnsi="宋体" w:eastAsia="宋体" w:cs="宋体"/>
          <w:color w:val="auto"/>
          <w:sz w:val="24"/>
          <w:szCs w:val="24"/>
          <w:highlight w:val="none"/>
          <w:lang w:eastAsia="zh-CN"/>
        </w:rPr>
        <w:t>；</w:t>
      </w:r>
    </w:p>
    <w:p w14:paraId="531FFC8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回执码部库照片：通过输入</w:t>
      </w:r>
      <w:r>
        <w:rPr>
          <w:rFonts w:hint="eastAsia" w:ascii="宋体" w:hAnsi="宋体" w:eastAsia="宋体" w:cs="宋体"/>
          <w:color w:val="auto"/>
          <w:sz w:val="24"/>
          <w:szCs w:val="24"/>
          <w:highlight w:val="none"/>
          <w:lang w:val="en-US" w:eastAsia="zh-CN"/>
        </w:rPr>
        <w:t>公安一网通办</w:t>
      </w:r>
      <w:r>
        <w:rPr>
          <w:rFonts w:hint="eastAsia" w:ascii="宋体" w:hAnsi="宋体" w:eastAsia="宋体" w:cs="宋体"/>
          <w:color w:val="auto"/>
          <w:sz w:val="24"/>
          <w:szCs w:val="24"/>
          <w:highlight w:val="none"/>
        </w:rPr>
        <w:t>APP或身份证一体机提供的回执码（仅需数字码），调用“一照通用”程序获取公安部提供的群众照片信息</w:t>
      </w:r>
      <w:r>
        <w:rPr>
          <w:rFonts w:hint="eastAsia" w:ascii="宋体" w:hAnsi="宋体" w:eastAsia="宋体" w:cs="宋体"/>
          <w:color w:val="auto"/>
          <w:sz w:val="24"/>
          <w:szCs w:val="24"/>
          <w:highlight w:val="none"/>
          <w:lang w:eastAsia="zh-CN"/>
        </w:rPr>
        <w:t>；</w:t>
      </w:r>
    </w:p>
    <w:p w14:paraId="786DF0D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身份信息部库照片：在上传群众照片前，需先上传群众的知情权授权书材料。</w:t>
      </w:r>
    </w:p>
    <w:p w14:paraId="5C05A2BA">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界面改造</w:t>
      </w:r>
    </w:p>
    <w:p w14:paraId="16C51D75">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在人口系统的相关界面上，新增上述三种照片获取方式的按钮。</w:t>
      </w:r>
    </w:p>
    <w:p w14:paraId="19712E7A">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数据与日志</w:t>
      </w:r>
    </w:p>
    <w:p w14:paraId="0947BFD4">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新增或修改数据库表，用于记录照片获取方式、图像号、回执码、授权书材料等信息，确保数据可追溯。在业务处理过程中，插入日志记录，包括照片获取时间、方式、结果等信息，便于后续查询和审计。</w:t>
      </w:r>
    </w:p>
    <w:p w14:paraId="000E0228">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1.3.3.1.4.4.</w:t>
      </w:r>
      <w:r>
        <w:rPr>
          <w:rFonts w:hint="eastAsia" w:ascii="宋体" w:hAnsi="宋体" w:eastAsia="宋体" w:cs="宋体"/>
          <w:sz w:val="24"/>
          <w:szCs w:val="24"/>
          <w:highlight w:val="none"/>
          <w:lang w:val="en-US" w:eastAsia="zh-CN"/>
        </w:rPr>
        <w:t>江西省</w:t>
      </w:r>
      <w:r>
        <w:rPr>
          <w:rFonts w:hint="eastAsia" w:ascii="宋体" w:hAnsi="宋体" w:eastAsia="宋体" w:cs="宋体"/>
          <w:sz w:val="24"/>
          <w:szCs w:val="24"/>
          <w:highlight w:val="none"/>
        </w:rPr>
        <w:t>身份证系统改造</w:t>
      </w:r>
    </w:p>
    <w:p w14:paraId="28ECAA8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身份证系统负责身份证的申领、换补、异地办理等业务，为了与“一照通用”程序进行适配，对身份证系统进行以下改造：</w:t>
      </w:r>
    </w:p>
    <w:p w14:paraId="1186A5F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新增三种照片获取方式</w:t>
      </w:r>
    </w:p>
    <w:p w14:paraId="2284723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检测平台照片：通过输入检测平台提供的图像号，调用“一照通用”程序获取群众照片信息</w:t>
      </w:r>
      <w:r>
        <w:rPr>
          <w:rFonts w:hint="eastAsia" w:ascii="宋体" w:hAnsi="宋体" w:eastAsia="宋体" w:cs="宋体"/>
          <w:color w:val="auto"/>
          <w:sz w:val="24"/>
          <w:szCs w:val="24"/>
          <w:highlight w:val="none"/>
          <w:lang w:eastAsia="zh-CN"/>
        </w:rPr>
        <w:t>；</w:t>
      </w:r>
    </w:p>
    <w:p w14:paraId="23A7490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回执码部库照片：通过输入</w:t>
      </w:r>
      <w:r>
        <w:rPr>
          <w:rFonts w:hint="eastAsia" w:ascii="宋体" w:hAnsi="宋体" w:eastAsia="宋体" w:cs="宋体"/>
          <w:color w:val="auto"/>
          <w:sz w:val="24"/>
          <w:szCs w:val="24"/>
          <w:highlight w:val="none"/>
          <w:lang w:val="en-US" w:eastAsia="zh-CN"/>
        </w:rPr>
        <w:t>公安一网通办</w:t>
      </w:r>
      <w:r>
        <w:rPr>
          <w:rFonts w:hint="eastAsia" w:ascii="宋体" w:hAnsi="宋体" w:eastAsia="宋体" w:cs="宋体"/>
          <w:color w:val="auto"/>
          <w:sz w:val="24"/>
          <w:szCs w:val="24"/>
          <w:highlight w:val="none"/>
        </w:rPr>
        <w:t>APP或身份证一体机提供的回执码（仅需数字码），调用“一照通用”程序获取公安部提供的群众照片信息</w:t>
      </w:r>
      <w:r>
        <w:rPr>
          <w:rFonts w:hint="eastAsia" w:ascii="宋体" w:hAnsi="宋体" w:eastAsia="宋体" w:cs="宋体"/>
          <w:color w:val="auto"/>
          <w:sz w:val="24"/>
          <w:szCs w:val="24"/>
          <w:highlight w:val="none"/>
          <w:lang w:eastAsia="zh-CN"/>
        </w:rPr>
        <w:t>；</w:t>
      </w:r>
    </w:p>
    <w:p w14:paraId="5F546DC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身份信息部库照片：在上传群众照片前，需先上传群众的知情权授权书材料。</w:t>
      </w:r>
    </w:p>
    <w:p w14:paraId="3FFFF02C">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界面改造</w:t>
      </w:r>
    </w:p>
    <w:p w14:paraId="5F65FAA1">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在身份证系统的相关界面上，新增照片获取方式按钮。</w:t>
      </w:r>
    </w:p>
    <w:p w14:paraId="35BE49BF">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数据与日志</w:t>
      </w:r>
    </w:p>
    <w:p w14:paraId="718BAD0D">
      <w:pPr>
        <w:pStyle w:val="6"/>
        <w:pageBreakBefore w:val="0"/>
        <w:tabs>
          <w:tab w:val="left" w:pos="360"/>
        </w:tabs>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新增或修改数据库表，用于记录身份证业务中的照片获取、处理、复用等信息。在业务处理过程中，插入详细的日志记录，包括照片获取时间、方式、结果、复用状态等，以便后续查询和审计。</w:t>
      </w:r>
    </w:p>
    <w:p w14:paraId="72C08F23">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1.3.3.1.4.5.</w:t>
      </w:r>
      <w:r>
        <w:rPr>
          <w:rFonts w:hint="eastAsia" w:ascii="宋体" w:hAnsi="宋体" w:eastAsia="宋体" w:cs="宋体"/>
          <w:sz w:val="24"/>
          <w:szCs w:val="24"/>
          <w:highlight w:val="none"/>
          <w:lang w:eastAsia="zh-CN"/>
        </w:rPr>
        <w:t>对接省直单位业务</w:t>
      </w:r>
    </w:p>
    <w:p w14:paraId="2256C896">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为省直单位提供照片共享复用服务</w:t>
      </w:r>
      <w:r>
        <w:rPr>
          <w:rFonts w:hint="eastAsia" w:ascii="宋体" w:hAnsi="宋体" w:eastAsia="宋体" w:cs="宋体"/>
          <w:color w:val="auto"/>
          <w:sz w:val="24"/>
          <w:szCs w:val="24"/>
          <w:highlight w:val="none"/>
          <w:lang w:val="en-US" w:eastAsia="zh-CN"/>
        </w:rPr>
        <w:t>接口</w:t>
      </w:r>
      <w:r>
        <w:rPr>
          <w:rFonts w:hint="eastAsia" w:ascii="宋体" w:hAnsi="宋体" w:eastAsia="宋体" w:cs="宋体"/>
          <w:color w:val="auto"/>
          <w:sz w:val="24"/>
          <w:szCs w:val="24"/>
          <w:highlight w:val="none"/>
        </w:rPr>
        <w:t>。</w:t>
      </w:r>
    </w:p>
    <w:p w14:paraId="6A12C3A3">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1.3.3.1.5.</w:t>
      </w:r>
      <w:r>
        <w:rPr>
          <w:rFonts w:hint="eastAsia" w:ascii="宋体" w:hAnsi="宋体" w:eastAsia="宋体" w:cs="宋体"/>
          <w:sz w:val="24"/>
          <w:szCs w:val="24"/>
          <w:highlight w:val="none"/>
        </w:rPr>
        <w:t>全省证件照片库应用</w:t>
      </w:r>
    </w:p>
    <w:p w14:paraId="7DBD037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建设政务外网“一照通用”系统，对接部分省直单位的业务系统的照片需求，实现</w:t>
      </w:r>
      <w:r>
        <w:rPr>
          <w:rFonts w:hint="eastAsia" w:ascii="宋体" w:hAnsi="宋体" w:eastAsia="宋体" w:cs="宋体"/>
          <w:color w:val="auto"/>
          <w:sz w:val="24"/>
          <w:szCs w:val="24"/>
          <w:highlight w:val="none"/>
          <w:lang w:eastAsia="zh-CN"/>
        </w:rPr>
        <w:t>群众</w:t>
      </w:r>
      <w:r>
        <w:rPr>
          <w:rFonts w:hint="eastAsia" w:ascii="宋体" w:hAnsi="宋体" w:eastAsia="宋体" w:cs="宋体"/>
          <w:color w:val="auto"/>
          <w:sz w:val="24"/>
          <w:szCs w:val="24"/>
          <w:highlight w:val="none"/>
        </w:rPr>
        <w:t>在办理业务的过程中，可通过调用用照服务赋能业务场景应用。</w:t>
      </w:r>
    </w:p>
    <w:p w14:paraId="5A2B3CEB">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1.3.3.1.5.1.</w:t>
      </w:r>
      <w:r>
        <w:rPr>
          <w:rFonts w:hint="eastAsia" w:ascii="宋体" w:hAnsi="宋体" w:eastAsia="宋体" w:cs="宋体"/>
          <w:sz w:val="24"/>
          <w:szCs w:val="24"/>
          <w:highlight w:val="none"/>
        </w:rPr>
        <w:t>扫码用照</w:t>
      </w:r>
    </w:p>
    <w:p w14:paraId="3406104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在“赣警办”移动端中提供用户个人照片应用授权能力，用户身份认证后，可对查询满足条件的最近1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3张证件照片进行应用授权操作，应用授权操作完成后获取照片共享应用回执。</w:t>
      </w:r>
    </w:p>
    <w:p w14:paraId="49A39DE4">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1.3.3.1.5.2.</w:t>
      </w:r>
      <w:r>
        <w:rPr>
          <w:rFonts w:hint="eastAsia" w:ascii="宋体" w:hAnsi="宋体" w:eastAsia="宋体" w:cs="宋体"/>
          <w:sz w:val="24"/>
          <w:szCs w:val="24"/>
          <w:highlight w:val="none"/>
        </w:rPr>
        <w:t>网上用照</w:t>
      </w:r>
    </w:p>
    <w:p w14:paraId="7002704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优化网上身份证办理业务，用户在身份证补换领业务中，可以</w:t>
      </w:r>
      <w:r>
        <w:rPr>
          <w:rFonts w:hint="eastAsia" w:ascii="宋体" w:hAnsi="宋体" w:eastAsia="宋体" w:cs="宋体"/>
          <w:color w:val="auto"/>
          <w:sz w:val="24"/>
          <w:szCs w:val="24"/>
          <w:highlight w:val="none"/>
          <w:lang w:val="en-US" w:eastAsia="zh-CN"/>
        </w:rPr>
        <w:t>查询或选择</w:t>
      </w:r>
      <w:r>
        <w:rPr>
          <w:rFonts w:hint="eastAsia" w:ascii="宋体" w:hAnsi="宋体" w:eastAsia="宋体" w:cs="宋体"/>
          <w:color w:val="auto"/>
          <w:sz w:val="24"/>
          <w:szCs w:val="24"/>
          <w:highlight w:val="none"/>
        </w:rPr>
        <w:t>目前的</w:t>
      </w:r>
      <w:r>
        <w:rPr>
          <w:rFonts w:hint="eastAsia" w:ascii="宋体" w:hAnsi="宋体" w:eastAsia="宋体" w:cs="宋体"/>
          <w:color w:val="auto"/>
          <w:sz w:val="24"/>
          <w:szCs w:val="24"/>
          <w:highlight w:val="none"/>
          <w:lang w:val="en-US" w:eastAsia="zh-CN"/>
        </w:rPr>
        <w:t>是否有</w:t>
      </w:r>
      <w:r>
        <w:rPr>
          <w:rFonts w:hint="eastAsia" w:ascii="宋体" w:hAnsi="宋体" w:eastAsia="宋体" w:cs="宋体"/>
          <w:color w:val="auto"/>
          <w:sz w:val="24"/>
          <w:szCs w:val="24"/>
          <w:highlight w:val="none"/>
        </w:rPr>
        <w:t>符合办理业务要求的身份证照片，实现用户</w:t>
      </w:r>
      <w:r>
        <w:rPr>
          <w:rFonts w:hint="eastAsia" w:ascii="宋体" w:hAnsi="宋体" w:eastAsia="宋体" w:cs="宋体"/>
          <w:color w:val="auto"/>
          <w:sz w:val="24"/>
          <w:szCs w:val="24"/>
          <w:highlight w:val="none"/>
          <w:lang w:val="en-US" w:eastAsia="zh-CN"/>
        </w:rPr>
        <w:t>线上办理身份证直接复用历史照片办理身份证</w:t>
      </w:r>
      <w:r>
        <w:rPr>
          <w:rFonts w:hint="eastAsia" w:ascii="宋体" w:hAnsi="宋体" w:eastAsia="宋体" w:cs="宋体"/>
          <w:color w:val="auto"/>
          <w:sz w:val="24"/>
          <w:szCs w:val="24"/>
          <w:highlight w:val="none"/>
        </w:rPr>
        <w:t>补换领业务</w:t>
      </w:r>
      <w:r>
        <w:rPr>
          <w:rFonts w:hint="eastAsia" w:ascii="宋体" w:hAnsi="宋体" w:eastAsia="宋体" w:cs="宋体"/>
          <w:color w:val="auto"/>
          <w:sz w:val="24"/>
          <w:szCs w:val="24"/>
          <w:highlight w:val="none"/>
          <w:lang w:val="en-US" w:eastAsia="zh-CN"/>
        </w:rPr>
        <w:t>。</w:t>
      </w:r>
    </w:p>
    <w:p w14:paraId="3BC73F8E">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1.3.3.1.5.3.</w:t>
      </w:r>
      <w:r>
        <w:rPr>
          <w:rFonts w:hint="eastAsia" w:ascii="宋体" w:hAnsi="宋体" w:eastAsia="宋体" w:cs="宋体"/>
          <w:sz w:val="24"/>
          <w:szCs w:val="24"/>
          <w:highlight w:val="none"/>
        </w:rPr>
        <w:t>用照记录</w:t>
      </w:r>
    </w:p>
    <w:p w14:paraId="1E214989">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在</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赣警办</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移动端</w:t>
      </w:r>
      <w:r>
        <w:rPr>
          <w:rFonts w:hint="eastAsia" w:ascii="宋体" w:hAnsi="宋体" w:eastAsia="宋体" w:cs="宋体"/>
          <w:color w:val="auto"/>
          <w:sz w:val="24"/>
          <w:szCs w:val="24"/>
          <w:highlight w:val="none"/>
        </w:rPr>
        <w:t>中提供用户个人照片应用记录查询能力，用户经身份认证后，可根据时间范围等条件，查询对应证件照片共享使用记录，确保用户对于自身照片的使用情况可知、可查。</w:t>
      </w:r>
    </w:p>
    <w:p w14:paraId="7679F49B">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1.3.3.1.5.4.</w:t>
      </w:r>
      <w:r>
        <w:rPr>
          <w:rFonts w:hint="eastAsia" w:ascii="宋体" w:hAnsi="宋体" w:eastAsia="宋体" w:cs="宋体"/>
          <w:sz w:val="24"/>
          <w:szCs w:val="24"/>
          <w:highlight w:val="none"/>
          <w:lang w:val="en-US" w:eastAsia="zh-CN"/>
        </w:rPr>
        <w:t>照片质量检测平台接口</w:t>
      </w:r>
    </w:p>
    <w:p w14:paraId="23201D30">
      <w:pPr>
        <w:pageBreakBefore w:val="0"/>
        <w:wordWrap/>
        <w:overflowPunct/>
        <w:topLinePunct w:val="0"/>
        <w:bidi w:val="0"/>
        <w:spacing w:line="360" w:lineRule="auto"/>
        <w:ind w:left="0" w:firstLine="480" w:firstLineChars="200"/>
        <w:outlineLvl w:val="9"/>
        <w:rPr>
          <w:rFonts w:hint="eastAsia" w:ascii="宋体" w:hAnsi="宋体" w:eastAsia="宋体" w:cs="宋体"/>
          <w:strike w:val="0"/>
          <w:dstrike w:val="0"/>
          <w:color w:val="auto"/>
          <w:sz w:val="24"/>
          <w:szCs w:val="24"/>
          <w:highlight w:val="none"/>
          <w:lang w:eastAsia="zh-CN"/>
        </w:rPr>
      </w:pPr>
      <w:r>
        <w:rPr>
          <w:rFonts w:hint="eastAsia" w:ascii="宋体" w:hAnsi="宋体" w:eastAsia="宋体" w:cs="宋体"/>
          <w:strike w:val="0"/>
          <w:dstrike w:val="0"/>
          <w:color w:val="auto"/>
          <w:sz w:val="24"/>
          <w:szCs w:val="24"/>
          <w:highlight w:val="none"/>
          <w:lang w:val="en-US" w:eastAsia="zh-CN"/>
        </w:rPr>
        <w:t>调用照片质量检测平台接口，</w:t>
      </w:r>
      <w:r>
        <w:rPr>
          <w:rFonts w:hint="eastAsia" w:ascii="宋体" w:hAnsi="宋体" w:eastAsia="宋体" w:cs="宋体"/>
          <w:strike w:val="0"/>
          <w:dstrike w:val="0"/>
          <w:color w:val="auto"/>
          <w:sz w:val="24"/>
          <w:szCs w:val="24"/>
          <w:highlight w:val="none"/>
        </w:rPr>
        <w:t>AI自动检测针对用户上传或通过接口传入的照片进行检测，确保用户的照片符合当前证件照的制作标准</w:t>
      </w:r>
      <w:r>
        <w:rPr>
          <w:rFonts w:hint="eastAsia" w:ascii="宋体" w:hAnsi="宋体" w:eastAsia="宋体" w:cs="宋体"/>
          <w:strike w:val="0"/>
          <w:dstrike w:val="0"/>
          <w:color w:val="auto"/>
          <w:sz w:val="24"/>
          <w:szCs w:val="24"/>
          <w:highlight w:val="none"/>
          <w:lang w:eastAsia="zh-CN"/>
        </w:rPr>
        <w:t>。</w:t>
      </w:r>
    </w:p>
    <w:p w14:paraId="0A1722B6">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1.3.3.1.5.5.</w:t>
      </w:r>
      <w:r>
        <w:rPr>
          <w:rFonts w:hint="eastAsia" w:ascii="宋体" w:hAnsi="宋体" w:eastAsia="宋体" w:cs="宋体"/>
          <w:sz w:val="24"/>
          <w:szCs w:val="24"/>
          <w:highlight w:val="none"/>
          <w:lang w:val="en-US" w:eastAsia="zh-CN"/>
        </w:rPr>
        <w:t>证件照片采集接口服务</w:t>
      </w:r>
    </w:p>
    <w:p w14:paraId="04B8F373">
      <w:pPr>
        <w:pageBreakBefore w:val="0"/>
        <w:wordWrap/>
        <w:overflowPunct/>
        <w:topLinePunct w:val="0"/>
        <w:bidi w:val="0"/>
        <w:spacing w:line="360" w:lineRule="auto"/>
        <w:ind w:left="0" w:firstLine="480" w:firstLineChars="200"/>
        <w:outlineLvl w:val="9"/>
        <w:rPr>
          <w:rFonts w:hint="eastAsia" w:ascii="宋体" w:hAnsi="宋体" w:eastAsia="宋体" w:cs="宋体"/>
          <w:strike w:val="0"/>
          <w:dstrike w:val="0"/>
          <w:color w:val="auto"/>
          <w:sz w:val="24"/>
          <w:szCs w:val="24"/>
          <w:highlight w:val="none"/>
        </w:rPr>
      </w:pPr>
      <w:r>
        <w:rPr>
          <w:rFonts w:hint="eastAsia" w:ascii="宋体" w:hAnsi="宋体" w:eastAsia="宋体" w:cs="宋体"/>
          <w:strike w:val="0"/>
          <w:dstrike w:val="0"/>
          <w:color w:val="auto"/>
          <w:sz w:val="24"/>
          <w:szCs w:val="24"/>
          <w:highlight w:val="none"/>
        </w:rPr>
        <w:t>证件照采集系统内置</w:t>
      </w:r>
      <w:r>
        <w:rPr>
          <w:rFonts w:hint="eastAsia" w:ascii="宋体" w:hAnsi="宋体" w:eastAsia="宋体" w:cs="宋体"/>
          <w:strike w:val="0"/>
          <w:dstrike w:val="0"/>
          <w:color w:val="auto"/>
          <w:sz w:val="24"/>
          <w:szCs w:val="24"/>
          <w:highlight w:val="none"/>
          <w:lang w:val="en-US" w:eastAsia="zh-CN"/>
        </w:rPr>
        <w:t>证件照采集接口服务</w:t>
      </w:r>
      <w:r>
        <w:rPr>
          <w:rFonts w:hint="eastAsia" w:ascii="宋体" w:hAnsi="宋体" w:eastAsia="宋体" w:cs="宋体"/>
          <w:strike w:val="0"/>
          <w:dstrike w:val="0"/>
          <w:color w:val="auto"/>
          <w:sz w:val="24"/>
          <w:szCs w:val="24"/>
          <w:highlight w:val="none"/>
        </w:rPr>
        <w:t>，支持通过指定规格参数生成照片。使用本系统可直接拍摄</w:t>
      </w:r>
      <w:r>
        <w:rPr>
          <w:rFonts w:hint="eastAsia" w:ascii="宋体" w:hAnsi="宋体" w:eastAsia="宋体" w:cs="宋体"/>
          <w:strike w:val="0"/>
          <w:dstrike w:val="0"/>
          <w:color w:val="auto"/>
          <w:sz w:val="24"/>
          <w:szCs w:val="24"/>
          <w:highlight w:val="none"/>
          <w:lang w:val="en-US" w:eastAsia="zh-CN"/>
        </w:rPr>
        <w:t>或上传</w:t>
      </w:r>
      <w:r>
        <w:rPr>
          <w:rFonts w:hint="eastAsia" w:ascii="宋体" w:hAnsi="宋体" w:eastAsia="宋体" w:cs="宋体"/>
          <w:strike w:val="0"/>
          <w:dstrike w:val="0"/>
          <w:color w:val="auto"/>
          <w:sz w:val="24"/>
          <w:szCs w:val="24"/>
          <w:highlight w:val="none"/>
        </w:rPr>
        <w:t>照片</w:t>
      </w:r>
      <w:r>
        <w:rPr>
          <w:rFonts w:hint="eastAsia" w:ascii="宋体" w:hAnsi="宋体" w:eastAsia="宋体" w:cs="宋体"/>
          <w:strike w:val="0"/>
          <w:dstrike w:val="0"/>
          <w:color w:val="auto"/>
          <w:sz w:val="24"/>
          <w:szCs w:val="24"/>
          <w:highlight w:val="none"/>
          <w:lang w:eastAsia="zh-CN"/>
        </w:rPr>
        <w:t>，</w:t>
      </w:r>
      <w:r>
        <w:rPr>
          <w:rFonts w:hint="eastAsia" w:ascii="宋体" w:hAnsi="宋体" w:eastAsia="宋体" w:cs="宋体"/>
          <w:strike w:val="0"/>
          <w:dstrike w:val="0"/>
          <w:color w:val="auto"/>
          <w:sz w:val="24"/>
          <w:szCs w:val="24"/>
          <w:highlight w:val="none"/>
          <w:lang w:val="en-US" w:eastAsia="zh-CN"/>
        </w:rPr>
        <w:t>进行照片检测核验，生成规范的</w:t>
      </w:r>
      <w:r>
        <w:rPr>
          <w:rFonts w:hint="eastAsia" w:ascii="宋体" w:hAnsi="宋体" w:eastAsia="宋体" w:cs="宋体"/>
          <w:strike w:val="0"/>
          <w:dstrike w:val="0"/>
          <w:color w:val="auto"/>
          <w:sz w:val="24"/>
          <w:szCs w:val="24"/>
          <w:highlight w:val="none"/>
        </w:rPr>
        <w:t>证件照</w:t>
      </w:r>
      <w:r>
        <w:rPr>
          <w:rFonts w:hint="eastAsia" w:ascii="宋体" w:hAnsi="宋体" w:eastAsia="宋体" w:cs="宋体"/>
          <w:strike w:val="0"/>
          <w:dstrike w:val="0"/>
          <w:color w:val="auto"/>
          <w:sz w:val="24"/>
          <w:szCs w:val="24"/>
          <w:highlight w:val="none"/>
          <w:lang w:eastAsia="zh-CN"/>
        </w:rPr>
        <w:t>，</w:t>
      </w:r>
      <w:r>
        <w:rPr>
          <w:rFonts w:hint="eastAsia" w:ascii="宋体" w:hAnsi="宋体" w:eastAsia="宋体" w:cs="宋体"/>
          <w:strike w:val="0"/>
          <w:dstrike w:val="0"/>
          <w:color w:val="auto"/>
          <w:sz w:val="24"/>
          <w:szCs w:val="24"/>
          <w:highlight w:val="none"/>
          <w:lang w:val="en-US" w:eastAsia="zh-CN"/>
        </w:rPr>
        <w:t>通过配置，同步到相应的业务用照系统</w:t>
      </w:r>
      <w:r>
        <w:rPr>
          <w:rFonts w:hint="eastAsia" w:ascii="宋体" w:hAnsi="宋体" w:eastAsia="宋体" w:cs="宋体"/>
          <w:strike w:val="0"/>
          <w:dstrike w:val="0"/>
          <w:color w:val="auto"/>
          <w:sz w:val="24"/>
          <w:szCs w:val="24"/>
          <w:highlight w:val="none"/>
        </w:rPr>
        <w:t>。</w:t>
      </w:r>
    </w:p>
    <w:p w14:paraId="6FAC9F2D">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1.3.3.2.</w:t>
      </w:r>
      <w:r>
        <w:rPr>
          <w:rFonts w:hint="eastAsia" w:ascii="宋体" w:hAnsi="宋体" w:eastAsia="宋体" w:cs="宋体"/>
          <w:sz w:val="24"/>
          <w:szCs w:val="24"/>
          <w:highlight w:val="none"/>
        </w:rPr>
        <w:t>户籍</w:t>
      </w:r>
      <w:r>
        <w:rPr>
          <w:rFonts w:hint="eastAsia" w:ascii="宋体" w:hAnsi="宋体" w:eastAsia="宋体" w:cs="宋体"/>
          <w:sz w:val="24"/>
          <w:szCs w:val="24"/>
          <w:highlight w:val="none"/>
          <w:lang w:val="en-US" w:eastAsia="zh-CN"/>
        </w:rPr>
        <w:t>类</w:t>
      </w:r>
      <w:r>
        <w:rPr>
          <w:rFonts w:hint="eastAsia" w:ascii="宋体" w:hAnsi="宋体" w:eastAsia="宋体" w:cs="宋体"/>
          <w:sz w:val="24"/>
          <w:szCs w:val="24"/>
          <w:highlight w:val="none"/>
        </w:rPr>
        <w:t>业务证明应用</w:t>
      </w:r>
      <w:r>
        <w:rPr>
          <w:rFonts w:hint="eastAsia" w:ascii="宋体" w:hAnsi="宋体" w:eastAsia="宋体" w:cs="宋体"/>
          <w:sz w:val="24"/>
          <w:szCs w:val="24"/>
          <w:highlight w:val="none"/>
          <w:lang w:val="en-US" w:eastAsia="zh-CN"/>
        </w:rPr>
        <w:t>升级</w:t>
      </w:r>
    </w:p>
    <w:p w14:paraId="3706E48F">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通过</w:t>
      </w:r>
      <w:r>
        <w:rPr>
          <w:rFonts w:hint="eastAsia" w:ascii="宋体" w:hAnsi="宋体" w:eastAsia="宋体" w:cs="宋体"/>
          <w:color w:val="auto"/>
          <w:sz w:val="24"/>
          <w:szCs w:val="24"/>
          <w:highlight w:val="none"/>
          <w:lang w:val="en-US" w:eastAsia="zh-CN"/>
        </w:rPr>
        <w:t>优化</w:t>
      </w:r>
      <w:r>
        <w:rPr>
          <w:rFonts w:hint="eastAsia" w:ascii="宋体" w:hAnsi="宋体" w:eastAsia="宋体" w:cs="宋体"/>
          <w:color w:val="auto"/>
          <w:sz w:val="24"/>
          <w:szCs w:val="24"/>
          <w:highlight w:val="none"/>
        </w:rPr>
        <w:t>与户籍信息管理系统对接，线上办理户籍证明，</w:t>
      </w:r>
      <w:r>
        <w:rPr>
          <w:rFonts w:hint="eastAsia" w:ascii="宋体" w:hAnsi="宋体" w:eastAsia="宋体" w:cs="宋体"/>
          <w:color w:val="auto"/>
          <w:sz w:val="24"/>
          <w:szCs w:val="24"/>
          <w:highlight w:val="none"/>
          <w:lang w:val="en-US" w:eastAsia="zh-CN"/>
        </w:rPr>
        <w:t>升级证明生成方式，实现户籍证明即申即办，免审即办的模式，</w:t>
      </w:r>
      <w:r>
        <w:rPr>
          <w:rFonts w:hint="eastAsia" w:ascii="宋体" w:hAnsi="宋体" w:eastAsia="宋体" w:cs="宋体"/>
          <w:color w:val="auto"/>
          <w:sz w:val="24"/>
          <w:szCs w:val="24"/>
          <w:highlight w:val="none"/>
        </w:rPr>
        <w:t>提高办事效率，提升政务服务规范化水平。</w:t>
      </w:r>
    </w:p>
    <w:p w14:paraId="5927BD2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整合户籍信息证明、注销户口证明、户口登记项目内容变更更正证明、亲属关系证明等四类证明的网上办理流程和功能界面。优化包含证明的申请、申请成功提示、用户满意度评价，获取省内用户基本信息、将用户申请信息推送至各地市户籍信息系统。系统后台支持按姓名、身份号码、时间、区县、派出所、用途等分类查询功能。与电子签章系统对接，在证明中自动签发对应派出所的电子印章。数据应采用国密算法进行加密传输和保存。户籍类业务证明应能在赣警办系统PC端和手机端进行适配，与主流手机设备进行适配。</w:t>
      </w:r>
    </w:p>
    <w:p w14:paraId="3FC88D63">
      <w:pPr>
        <w:pageBreakBefore w:val="0"/>
        <w:numPr>
          <w:ilvl w:val="2"/>
          <w:numId w:val="0"/>
        </w:numPr>
        <w:tabs>
          <w:tab w:val="left" w:pos="0"/>
        </w:tabs>
        <w:wordWrap/>
        <w:overflowPunct/>
        <w:topLinePunct w:val="0"/>
        <w:bidi w:val="0"/>
        <w:spacing w:line="360" w:lineRule="auto"/>
        <w:ind w:left="0" w:leftChars="0" w:firstLine="482" w:firstLineChars="200"/>
        <w:outlineLvl w:val="9"/>
        <w:rPr>
          <w:rFonts w:hint="eastAsia" w:ascii="宋体" w:hAnsi="宋体" w:eastAsia="宋体" w:cs="宋体"/>
          <w:sz w:val="24"/>
          <w:szCs w:val="24"/>
          <w:highlight w:val="none"/>
        </w:rPr>
      </w:pPr>
      <w:bookmarkStart w:id="24" w:name="_Toc19697"/>
      <w:r>
        <w:rPr>
          <w:rFonts w:hint="eastAsia" w:ascii="宋体" w:hAnsi="宋体" w:eastAsia="宋体" w:cs="宋体"/>
          <w:b/>
          <w:bCs/>
          <w:kern w:val="2"/>
          <w:sz w:val="24"/>
          <w:szCs w:val="24"/>
          <w:highlight w:val="none"/>
          <w:lang w:val="en-US" w:eastAsia="zh-CN" w:bidi="ar-SA"/>
        </w:rPr>
        <w:t>1.3.4.</w:t>
      </w:r>
      <w:r>
        <w:rPr>
          <w:rFonts w:hint="eastAsia" w:ascii="宋体" w:hAnsi="宋体" w:eastAsia="宋体" w:cs="宋体"/>
          <w:sz w:val="24"/>
          <w:szCs w:val="24"/>
          <w:highlight w:val="none"/>
        </w:rPr>
        <w:t>基础</w:t>
      </w:r>
      <w:bookmarkEnd w:id="24"/>
      <w:r>
        <w:rPr>
          <w:rFonts w:hint="eastAsia" w:ascii="宋体" w:hAnsi="宋体" w:eastAsia="宋体" w:cs="宋体"/>
          <w:sz w:val="24"/>
          <w:szCs w:val="24"/>
          <w:highlight w:val="none"/>
          <w:lang w:val="en-US" w:eastAsia="zh-CN"/>
        </w:rPr>
        <w:t>支撑能力升级</w:t>
      </w:r>
    </w:p>
    <w:p w14:paraId="639ABF49">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bookmarkStart w:id="25" w:name="_Toc24127"/>
      <w:r>
        <w:rPr>
          <w:rFonts w:hint="eastAsia" w:ascii="宋体" w:hAnsi="宋体" w:eastAsia="宋体" w:cs="宋体"/>
          <w:kern w:val="2"/>
          <w:sz w:val="24"/>
          <w:szCs w:val="24"/>
          <w:highlight w:val="none"/>
          <w:lang w:val="en-US" w:eastAsia="zh-CN" w:bidi="ar-SA"/>
        </w:rPr>
        <w:t>1.3.4.1.</w:t>
      </w:r>
      <w:r>
        <w:rPr>
          <w:rFonts w:hint="eastAsia" w:ascii="宋体" w:hAnsi="宋体" w:eastAsia="宋体" w:cs="宋体"/>
          <w:sz w:val="24"/>
          <w:szCs w:val="24"/>
          <w:highlight w:val="none"/>
        </w:rPr>
        <w:t>实人认证</w:t>
      </w:r>
      <w:bookmarkEnd w:id="25"/>
      <w:r>
        <w:rPr>
          <w:rFonts w:hint="eastAsia" w:ascii="宋体" w:hAnsi="宋体" w:eastAsia="宋体" w:cs="宋体"/>
          <w:sz w:val="24"/>
          <w:szCs w:val="24"/>
          <w:highlight w:val="none"/>
          <w:lang w:val="en-US" w:eastAsia="zh-CN"/>
        </w:rPr>
        <w:t>系统升级</w:t>
      </w:r>
    </w:p>
    <w:p w14:paraId="36454698">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1.3.4.1.1.</w:t>
      </w:r>
      <w:r>
        <w:rPr>
          <w:rFonts w:hint="eastAsia" w:ascii="宋体" w:hAnsi="宋体" w:eastAsia="宋体" w:cs="宋体"/>
          <w:sz w:val="24"/>
          <w:szCs w:val="24"/>
          <w:highlight w:val="none"/>
        </w:rPr>
        <w:t>统一实人认证服务</w:t>
      </w:r>
    </w:p>
    <w:p w14:paraId="5A34CF7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提供将户籍认证、身份证认证接口封装成统一标准化接口，接入统一开放平台输出支撑能力。</w:t>
      </w:r>
    </w:p>
    <w:p w14:paraId="71EA1C8F">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1.3.4.1.2.</w:t>
      </w:r>
      <w:r>
        <w:rPr>
          <w:rFonts w:hint="eastAsia" w:ascii="宋体" w:hAnsi="宋体" w:eastAsia="宋体" w:cs="宋体"/>
          <w:sz w:val="24"/>
          <w:szCs w:val="24"/>
          <w:highlight w:val="none"/>
        </w:rPr>
        <w:t>外国人永居证认证</w:t>
      </w:r>
    </w:p>
    <w:p w14:paraId="2552A01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提供将外国人永居证认证接口封装成统一标准化接口，接入统一开放平台输出支撑能力。</w:t>
      </w:r>
    </w:p>
    <w:p w14:paraId="2814952C">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bookmarkStart w:id="26" w:name="_Toc21880"/>
      <w:r>
        <w:rPr>
          <w:rFonts w:hint="eastAsia" w:ascii="宋体" w:hAnsi="宋体" w:eastAsia="宋体" w:cs="宋体"/>
          <w:kern w:val="2"/>
          <w:sz w:val="24"/>
          <w:szCs w:val="24"/>
          <w:highlight w:val="none"/>
          <w:lang w:val="en-US" w:eastAsia="zh-CN" w:bidi="ar-SA"/>
        </w:rPr>
        <w:t>1.3.4.2.</w:t>
      </w:r>
      <w:r>
        <w:rPr>
          <w:rFonts w:hint="eastAsia" w:ascii="宋体" w:hAnsi="宋体" w:eastAsia="宋体" w:cs="宋体"/>
          <w:sz w:val="24"/>
          <w:szCs w:val="24"/>
          <w:highlight w:val="none"/>
        </w:rPr>
        <w:t>非税支付</w:t>
      </w:r>
      <w:bookmarkEnd w:id="26"/>
      <w:r>
        <w:rPr>
          <w:rFonts w:hint="eastAsia" w:ascii="宋体" w:hAnsi="宋体" w:eastAsia="宋体" w:cs="宋体"/>
          <w:sz w:val="24"/>
          <w:szCs w:val="24"/>
          <w:highlight w:val="none"/>
          <w:lang w:val="en-US" w:eastAsia="zh-CN"/>
        </w:rPr>
        <w:t>系统升级</w:t>
      </w:r>
    </w:p>
    <w:p w14:paraId="3DC11EA4">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1.3.4.2.1.</w:t>
      </w:r>
      <w:r>
        <w:rPr>
          <w:rFonts w:hint="eastAsia" w:ascii="宋体" w:hAnsi="宋体" w:eastAsia="宋体" w:cs="宋体"/>
          <w:sz w:val="24"/>
          <w:szCs w:val="24"/>
          <w:highlight w:val="none"/>
        </w:rPr>
        <w:t>统一票据接口</w:t>
      </w:r>
    </w:p>
    <w:p w14:paraId="2073479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统一票据接口，对外提供票据开具和查询能力。</w:t>
      </w:r>
      <w:r>
        <w:rPr>
          <w:rFonts w:hint="eastAsia" w:ascii="宋体" w:hAnsi="宋体" w:eastAsia="宋体" w:cs="宋体"/>
          <w:color w:val="auto"/>
          <w:sz w:val="24"/>
          <w:szCs w:val="24"/>
          <w:highlight w:val="none"/>
          <w:lang w:val="en-US" w:eastAsia="zh-CN"/>
        </w:rPr>
        <w:t>支持接入单位申请和审批，提供对申请接入单位的增加、修改、删除、查询等管理功能。票据信息推送至公安内网，外网数据定期删除。</w:t>
      </w:r>
    </w:p>
    <w:p w14:paraId="20798646">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1.3.4.2.2.</w:t>
      </w:r>
      <w:r>
        <w:rPr>
          <w:rFonts w:hint="eastAsia" w:ascii="宋体" w:hAnsi="宋体" w:eastAsia="宋体" w:cs="宋体"/>
          <w:sz w:val="24"/>
          <w:szCs w:val="24"/>
          <w:highlight w:val="none"/>
        </w:rPr>
        <w:t>非税支付链路优化</w:t>
      </w:r>
    </w:p>
    <w:p w14:paraId="4DC9CE3B">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优化非税支付链路，提高支付申请提交和支付结果反馈的准确性和时效性。新增备用链路，在主链路出现故障时，备用链路可以迅速接管业务。</w:t>
      </w:r>
      <w:r>
        <w:rPr>
          <w:rFonts w:hint="eastAsia" w:ascii="宋体" w:hAnsi="宋体" w:eastAsia="宋体" w:cs="宋体"/>
          <w:color w:val="auto"/>
          <w:sz w:val="24"/>
          <w:szCs w:val="24"/>
          <w:highlight w:val="none"/>
          <w:lang w:val="en-US" w:eastAsia="zh-CN"/>
        </w:rPr>
        <w:t>提供同步程序数据的增加、修改、删除、查询等管理功能。提供对同步数据的日志数据的查看功能，</w:t>
      </w:r>
    </w:p>
    <w:p w14:paraId="6BC47D58">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优化台胞证二维码生成规则，为出入境管理局提供后台非税数据查看功能，包含省市区权限、角色和人员设置，提供权限、角色和人员的增加、修改、删除、查询等管理功能。</w:t>
      </w:r>
    </w:p>
    <w:p w14:paraId="2396BA00">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1.3.4.2.3.</w:t>
      </w:r>
      <w:r>
        <w:rPr>
          <w:rFonts w:hint="eastAsia" w:ascii="宋体" w:hAnsi="宋体" w:eastAsia="宋体" w:cs="宋体"/>
          <w:sz w:val="24"/>
          <w:szCs w:val="24"/>
          <w:highlight w:val="none"/>
        </w:rPr>
        <w:t>非税备用链路搭建</w:t>
      </w:r>
    </w:p>
    <w:p w14:paraId="576A3535">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为保障公安窗口办证非税缴费通道的链路稳定性，新增一条备用非税支付备用链路，在省公安厅非税链路出现异常的情况下，可以快速切换到备用链路，保障群众在窗口办证缴费的正常进行，数据链路正常运转。</w:t>
      </w:r>
    </w:p>
    <w:p w14:paraId="36C43709">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bookmarkStart w:id="27" w:name="_Toc8789"/>
      <w:r>
        <w:rPr>
          <w:rFonts w:hint="eastAsia" w:ascii="宋体" w:hAnsi="宋体" w:eastAsia="宋体" w:cs="宋体"/>
          <w:kern w:val="2"/>
          <w:sz w:val="24"/>
          <w:szCs w:val="24"/>
          <w:highlight w:val="none"/>
          <w:lang w:val="en-US" w:eastAsia="zh-CN" w:bidi="ar-SA"/>
        </w:rPr>
        <w:t>1.3.4.3.</w:t>
      </w:r>
      <w:r>
        <w:rPr>
          <w:rFonts w:hint="eastAsia" w:ascii="宋体" w:hAnsi="宋体" w:eastAsia="宋体" w:cs="宋体"/>
          <w:sz w:val="24"/>
          <w:szCs w:val="24"/>
          <w:highlight w:val="none"/>
        </w:rPr>
        <w:t>其他基础支撑</w:t>
      </w:r>
      <w:r>
        <w:rPr>
          <w:rFonts w:hint="eastAsia" w:ascii="宋体" w:hAnsi="宋体" w:eastAsia="宋体" w:cs="宋体"/>
          <w:sz w:val="24"/>
          <w:szCs w:val="24"/>
          <w:highlight w:val="none"/>
          <w:lang w:val="en-US" w:eastAsia="zh-CN"/>
        </w:rPr>
        <w:t>系统</w:t>
      </w:r>
      <w:r>
        <w:rPr>
          <w:rFonts w:hint="eastAsia" w:ascii="宋体" w:hAnsi="宋体" w:eastAsia="宋体" w:cs="宋体"/>
          <w:sz w:val="24"/>
          <w:szCs w:val="24"/>
          <w:highlight w:val="none"/>
          <w:lang w:eastAsia="zh-CN"/>
        </w:rPr>
        <w:t>升级</w:t>
      </w:r>
    </w:p>
    <w:p w14:paraId="5FC1B8CC">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1.3.4.3.1.</w:t>
      </w:r>
      <w:r>
        <w:rPr>
          <w:rFonts w:hint="eastAsia" w:ascii="宋体" w:hAnsi="宋体" w:eastAsia="宋体" w:cs="宋体"/>
          <w:sz w:val="24"/>
          <w:szCs w:val="24"/>
          <w:highlight w:val="none"/>
        </w:rPr>
        <w:t>邮寄服务接口</w:t>
      </w:r>
    </w:p>
    <w:p w14:paraId="72206EC6">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“赣警办”平台邮寄服务功能统一标准化接口，</w:t>
      </w:r>
      <w:r>
        <w:rPr>
          <w:rFonts w:hint="eastAsia" w:ascii="宋体" w:hAnsi="宋体" w:eastAsia="宋体" w:cs="宋体"/>
          <w:color w:val="auto"/>
          <w:sz w:val="24"/>
          <w:szCs w:val="24"/>
          <w:highlight w:val="none"/>
          <w:lang w:val="en-US" w:eastAsia="zh-CN"/>
        </w:rPr>
        <w:t>实现</w:t>
      </w:r>
      <w:r>
        <w:rPr>
          <w:rFonts w:hint="eastAsia" w:ascii="宋体" w:hAnsi="宋体" w:eastAsia="宋体" w:cs="宋体"/>
          <w:color w:val="auto"/>
          <w:sz w:val="24"/>
          <w:szCs w:val="24"/>
          <w:highlight w:val="none"/>
        </w:rPr>
        <w:t>第三方平台在网办业务需要寄递材料时，调用此接口用于平台邮费服务的请求。</w:t>
      </w:r>
    </w:p>
    <w:p w14:paraId="467C030C">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1.3.4.3.2.</w:t>
      </w:r>
      <w:r>
        <w:rPr>
          <w:rFonts w:hint="eastAsia" w:ascii="宋体" w:hAnsi="宋体" w:eastAsia="宋体" w:cs="宋体"/>
          <w:sz w:val="24"/>
          <w:szCs w:val="24"/>
          <w:highlight w:val="none"/>
        </w:rPr>
        <w:t>消息服务接口</w:t>
      </w:r>
    </w:p>
    <w:p w14:paraId="7DD7D22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“赣警办”平台站内消息提醒服务功能统一标准化接口，</w:t>
      </w:r>
      <w:r>
        <w:rPr>
          <w:rFonts w:hint="eastAsia" w:ascii="宋体" w:hAnsi="宋体" w:eastAsia="宋体" w:cs="宋体"/>
          <w:color w:val="auto"/>
          <w:sz w:val="24"/>
          <w:szCs w:val="24"/>
          <w:highlight w:val="none"/>
          <w:lang w:val="en-US" w:eastAsia="zh-CN"/>
        </w:rPr>
        <w:t>实现</w:t>
      </w:r>
      <w:r>
        <w:rPr>
          <w:rFonts w:hint="eastAsia" w:ascii="宋体" w:hAnsi="宋体" w:eastAsia="宋体" w:cs="宋体"/>
          <w:color w:val="auto"/>
          <w:sz w:val="24"/>
          <w:szCs w:val="24"/>
          <w:highlight w:val="none"/>
        </w:rPr>
        <w:t>第三方平台接收获取站内消息时，调用此接口用于平台站内消息的获取。</w:t>
      </w:r>
    </w:p>
    <w:p w14:paraId="10855FFF">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1.3.4.3.3.</w:t>
      </w:r>
      <w:r>
        <w:rPr>
          <w:rFonts w:hint="eastAsia" w:ascii="宋体" w:hAnsi="宋体" w:eastAsia="宋体" w:cs="宋体"/>
          <w:sz w:val="24"/>
          <w:szCs w:val="24"/>
          <w:highlight w:val="none"/>
        </w:rPr>
        <w:t>短信服务接口</w:t>
      </w:r>
    </w:p>
    <w:p w14:paraId="288AAC4E">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w:t>
      </w:r>
      <w:r>
        <w:rPr>
          <w:rFonts w:hint="eastAsia" w:ascii="宋体" w:hAnsi="宋体" w:eastAsia="宋体" w:cs="宋体"/>
          <w:color w:val="auto"/>
          <w:sz w:val="24"/>
          <w:szCs w:val="24"/>
          <w:highlight w:val="none"/>
        </w:rPr>
        <w:t>“赣警办”平台手机短信发送功能统一标准化接口，</w:t>
      </w:r>
      <w:r>
        <w:rPr>
          <w:rFonts w:hint="eastAsia" w:ascii="宋体" w:hAnsi="宋体" w:eastAsia="宋体" w:cs="宋体"/>
          <w:color w:val="auto"/>
          <w:sz w:val="24"/>
          <w:szCs w:val="24"/>
          <w:highlight w:val="none"/>
          <w:lang w:val="en-US" w:eastAsia="zh-CN"/>
        </w:rPr>
        <w:t>实现</w:t>
      </w:r>
      <w:r>
        <w:rPr>
          <w:rFonts w:hint="eastAsia" w:ascii="宋体" w:hAnsi="宋体" w:eastAsia="宋体" w:cs="宋体"/>
          <w:color w:val="auto"/>
          <w:sz w:val="24"/>
          <w:szCs w:val="24"/>
          <w:highlight w:val="none"/>
        </w:rPr>
        <w:t>第三方平台在线发送手机短信时，调用此接口用于平台短信内容的发送。</w:t>
      </w:r>
    </w:p>
    <w:p w14:paraId="782F1710">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1.3.4.3.4.</w:t>
      </w:r>
      <w:r>
        <w:rPr>
          <w:rFonts w:hint="eastAsia" w:ascii="宋体" w:hAnsi="宋体" w:eastAsia="宋体" w:cs="宋体"/>
          <w:sz w:val="24"/>
          <w:szCs w:val="24"/>
          <w:highlight w:val="none"/>
        </w:rPr>
        <w:t>好差评优化</w:t>
      </w:r>
    </w:p>
    <w:p w14:paraId="5EEB8A68">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1.3.4.3.4.1.</w:t>
      </w:r>
      <w:r>
        <w:rPr>
          <w:rFonts w:hint="eastAsia" w:ascii="宋体" w:hAnsi="宋体" w:eastAsia="宋体" w:cs="宋体"/>
          <w:sz w:val="24"/>
          <w:szCs w:val="24"/>
          <w:highlight w:val="none"/>
          <w:lang w:val="en-US" w:eastAsia="zh-CN"/>
        </w:rPr>
        <w:t>页面优化</w:t>
      </w:r>
    </w:p>
    <w:p w14:paraId="2EC7F07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提供首页面加载速度优化，压缩首页图片。对列表页和详情页添加索引，优化数据查询语句。设置缓存策略，加快页面响应速度。手机端评价页设计优化。</w:t>
      </w:r>
    </w:p>
    <w:p w14:paraId="791E31A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b/>
          <w:kern w:val="2"/>
          <w:sz w:val="24"/>
          <w:szCs w:val="24"/>
          <w:highlight w:val="none"/>
          <w:lang w:val="en-US" w:eastAsia="zh-CN" w:bidi="ar-SA"/>
        </w:rPr>
        <w:t>1.3.4.3.4.2.</w:t>
      </w:r>
      <w:r>
        <w:rPr>
          <w:rFonts w:hint="eastAsia" w:ascii="宋体" w:hAnsi="宋体" w:eastAsia="宋体" w:cs="宋体"/>
          <w:sz w:val="24"/>
          <w:szCs w:val="24"/>
          <w:highlight w:val="none"/>
          <w:lang w:val="en-US" w:eastAsia="zh-CN"/>
        </w:rPr>
        <w:t>USB版评价器适配</w:t>
      </w:r>
    </w:p>
    <w:p w14:paraId="4DA25A27">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提供USB版评价器，由电脑触发评价信息供用户评价。</w:t>
      </w:r>
    </w:p>
    <w:p w14:paraId="5B8A4EC4">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1.3.4.3.5.</w:t>
      </w:r>
      <w:r>
        <w:rPr>
          <w:rFonts w:hint="eastAsia" w:ascii="宋体" w:hAnsi="宋体" w:eastAsia="宋体" w:cs="宋体"/>
          <w:sz w:val="24"/>
          <w:szCs w:val="24"/>
          <w:highlight w:val="none"/>
        </w:rPr>
        <w:t>电子证照优化</w:t>
      </w:r>
    </w:p>
    <w:p w14:paraId="055410F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提供将电子证照卡包功能展示界面封装成统一标准文件地址，接入统一开放平台输出支撑能力。</w:t>
      </w:r>
    </w:p>
    <w:p w14:paraId="75DBA69D">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1.3.4.3.6.</w:t>
      </w:r>
      <w:r>
        <w:rPr>
          <w:rFonts w:hint="eastAsia" w:ascii="宋体" w:hAnsi="宋体" w:eastAsia="宋体" w:cs="宋体"/>
          <w:sz w:val="24"/>
          <w:szCs w:val="24"/>
          <w:highlight w:val="none"/>
        </w:rPr>
        <w:t>赣警办统一用户登录</w:t>
      </w:r>
    </w:p>
    <w:p w14:paraId="3ECCB65C">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val="en-US" w:eastAsia="zh-CN"/>
        </w:rPr>
        <w:t>提供“赣警办”多端的</w:t>
      </w:r>
      <w:r>
        <w:rPr>
          <w:rFonts w:hint="eastAsia" w:ascii="宋体" w:hAnsi="宋体" w:eastAsia="宋体" w:cs="宋体"/>
          <w:color w:val="auto"/>
          <w:sz w:val="24"/>
          <w:szCs w:val="24"/>
          <w:highlight w:val="none"/>
        </w:rPr>
        <w:t>应用体系互认，接入后可以上架到“赣警办”用户端，提供统一SDK开发包，及第三方应用对接上架至赣警办能力的支持。</w:t>
      </w:r>
    </w:p>
    <w:p w14:paraId="05C8EF0C">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1.3.4.3.7.</w:t>
      </w:r>
      <w:r>
        <w:rPr>
          <w:rFonts w:hint="eastAsia" w:ascii="宋体" w:hAnsi="宋体" w:eastAsia="宋体" w:cs="宋体"/>
          <w:sz w:val="24"/>
          <w:szCs w:val="24"/>
          <w:highlight w:val="none"/>
        </w:rPr>
        <w:t>其他业务系统实人认证支撑</w:t>
      </w:r>
    </w:p>
    <w:p w14:paraId="341DA5A5">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提供将应用场景身份认证接口封装成统一标准化接口，接入统一开放平台输出支撑能力。</w:t>
      </w:r>
    </w:p>
    <w:p w14:paraId="0098FD89">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1.3.4.4.</w:t>
      </w:r>
      <w:r>
        <w:rPr>
          <w:rFonts w:hint="eastAsia" w:ascii="宋体" w:hAnsi="宋体" w:eastAsia="宋体" w:cs="宋体"/>
          <w:sz w:val="24"/>
          <w:szCs w:val="24"/>
          <w:highlight w:val="none"/>
        </w:rPr>
        <w:t>系统及数据对接</w:t>
      </w:r>
      <w:bookmarkEnd w:id="27"/>
    </w:p>
    <w:p w14:paraId="1F3BD156">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bookmarkStart w:id="28" w:name="_Toc32387"/>
      <w:r>
        <w:rPr>
          <w:rFonts w:hint="eastAsia" w:ascii="宋体" w:hAnsi="宋体" w:eastAsia="宋体" w:cs="宋体"/>
          <w:b/>
          <w:kern w:val="2"/>
          <w:sz w:val="24"/>
          <w:szCs w:val="24"/>
          <w:highlight w:val="none"/>
          <w:lang w:val="en-US" w:eastAsia="zh-CN" w:bidi="ar-SA"/>
        </w:rPr>
        <w:t>1.3.4.4.1.</w:t>
      </w:r>
      <w:r>
        <w:rPr>
          <w:rFonts w:hint="eastAsia" w:ascii="宋体" w:hAnsi="宋体" w:eastAsia="宋体" w:cs="宋体"/>
          <w:sz w:val="24"/>
          <w:szCs w:val="24"/>
          <w:highlight w:val="none"/>
        </w:rPr>
        <w:t>与部级系统对接</w:t>
      </w:r>
      <w:bookmarkEnd w:id="28"/>
    </w:p>
    <w:p w14:paraId="677EDD99">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1.3.4.4.1.1.</w:t>
      </w:r>
      <w:r>
        <w:rPr>
          <w:rFonts w:hint="eastAsia" w:ascii="宋体" w:hAnsi="宋体" w:eastAsia="宋体" w:cs="宋体"/>
          <w:sz w:val="24"/>
          <w:szCs w:val="24"/>
          <w:highlight w:val="none"/>
        </w:rPr>
        <w:t>与公安部事项管理系统进行对接</w:t>
      </w:r>
    </w:p>
    <w:p w14:paraId="7E986B94">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对接公安部事项管理系统，实现事项目录清单、实施要素的同步。</w:t>
      </w:r>
    </w:p>
    <w:p w14:paraId="3604FCF8">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1.3.4.4.1.2.</w:t>
      </w:r>
      <w:r>
        <w:rPr>
          <w:rFonts w:hint="eastAsia" w:ascii="宋体" w:hAnsi="宋体" w:eastAsia="宋体" w:cs="宋体"/>
          <w:sz w:val="24"/>
          <w:szCs w:val="24"/>
          <w:highlight w:val="none"/>
        </w:rPr>
        <w:t>与公安部</w:t>
      </w:r>
      <w:r>
        <w:rPr>
          <w:rFonts w:hint="eastAsia" w:ascii="宋体" w:hAnsi="宋体" w:eastAsia="宋体" w:cs="宋体"/>
          <w:sz w:val="24"/>
          <w:szCs w:val="24"/>
          <w:highlight w:val="none"/>
          <w:lang w:val="en-US" w:eastAsia="zh-CN"/>
        </w:rPr>
        <w:t>政务</w:t>
      </w:r>
      <w:r>
        <w:rPr>
          <w:rFonts w:hint="eastAsia" w:ascii="宋体" w:hAnsi="宋体" w:eastAsia="宋体" w:cs="宋体"/>
          <w:sz w:val="24"/>
          <w:szCs w:val="24"/>
          <w:highlight w:val="none"/>
        </w:rPr>
        <w:t>资源共享系统对接</w:t>
      </w:r>
    </w:p>
    <w:p w14:paraId="1E753BA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29" w:name="_Toc26012"/>
      <w:r>
        <w:rPr>
          <w:rFonts w:hint="eastAsia" w:ascii="宋体" w:hAnsi="宋体" w:eastAsia="宋体" w:cs="宋体"/>
          <w:color w:val="auto"/>
          <w:sz w:val="24"/>
          <w:szCs w:val="24"/>
          <w:highlight w:val="none"/>
        </w:rPr>
        <w:t>对接公安部</w:t>
      </w:r>
      <w:r>
        <w:rPr>
          <w:rFonts w:hint="eastAsia" w:ascii="宋体" w:hAnsi="宋体" w:eastAsia="宋体" w:cs="宋体"/>
          <w:color w:val="auto"/>
          <w:sz w:val="24"/>
          <w:szCs w:val="24"/>
          <w:highlight w:val="none"/>
          <w:lang w:val="en-US" w:eastAsia="zh-CN"/>
        </w:rPr>
        <w:t>政务</w:t>
      </w:r>
      <w:r>
        <w:rPr>
          <w:rFonts w:hint="eastAsia" w:ascii="宋体" w:hAnsi="宋体" w:eastAsia="宋体" w:cs="宋体"/>
          <w:color w:val="auto"/>
          <w:sz w:val="24"/>
          <w:szCs w:val="24"/>
          <w:highlight w:val="none"/>
        </w:rPr>
        <w:t>资源共享系统，实现外国人永久居留证的信息核验。</w:t>
      </w:r>
    </w:p>
    <w:p w14:paraId="729936A9">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1.3.4.4.2.</w:t>
      </w:r>
      <w:r>
        <w:rPr>
          <w:rFonts w:hint="eastAsia" w:ascii="宋体" w:hAnsi="宋体" w:eastAsia="宋体" w:cs="宋体"/>
          <w:sz w:val="24"/>
          <w:szCs w:val="24"/>
          <w:highlight w:val="none"/>
        </w:rPr>
        <w:t>与</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省级系统对接</w:t>
      </w:r>
      <w:bookmarkEnd w:id="29"/>
    </w:p>
    <w:p w14:paraId="74561FF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1.3.4.4.2.1.</w:t>
      </w:r>
      <w:r>
        <w:rPr>
          <w:rFonts w:hint="eastAsia" w:ascii="宋体" w:hAnsi="宋体" w:eastAsia="宋体" w:cs="宋体"/>
          <w:sz w:val="24"/>
          <w:szCs w:val="24"/>
          <w:highlight w:val="none"/>
        </w:rPr>
        <w:t>与</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省事项管理系统进行对接</w:t>
      </w:r>
    </w:p>
    <w:p w14:paraId="0DAAE802">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bookmarkStart w:id="30" w:name="_Toc169793275"/>
      <w:r>
        <w:rPr>
          <w:rFonts w:hint="eastAsia" w:ascii="宋体" w:hAnsi="宋体" w:eastAsia="宋体" w:cs="宋体"/>
          <w:color w:val="auto"/>
          <w:sz w:val="24"/>
          <w:szCs w:val="24"/>
          <w:highlight w:val="none"/>
        </w:rPr>
        <w:t>对接</w:t>
      </w:r>
      <w:r>
        <w:rPr>
          <w:rFonts w:hint="eastAsia" w:ascii="宋体" w:hAnsi="宋体" w:eastAsia="宋体" w:cs="宋体"/>
          <w:color w:val="auto"/>
          <w:sz w:val="24"/>
          <w:szCs w:val="24"/>
          <w:highlight w:val="none"/>
          <w:lang w:val="en-US" w:eastAsia="zh-CN"/>
        </w:rPr>
        <w:t>江西</w:t>
      </w:r>
      <w:r>
        <w:rPr>
          <w:rFonts w:hint="eastAsia" w:ascii="宋体" w:hAnsi="宋体" w:eastAsia="宋体" w:cs="宋体"/>
          <w:color w:val="auto"/>
          <w:sz w:val="24"/>
          <w:szCs w:val="24"/>
          <w:highlight w:val="none"/>
        </w:rPr>
        <w:t>省事项管理系统，实现事项目录清单、实施要素的同步。</w:t>
      </w:r>
    </w:p>
    <w:bookmarkEnd w:id="30"/>
    <w:p w14:paraId="304B950A">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1.3.4.4.2.2.</w:t>
      </w:r>
      <w:r>
        <w:rPr>
          <w:rFonts w:hint="eastAsia" w:ascii="宋体" w:hAnsi="宋体" w:eastAsia="宋体" w:cs="宋体"/>
          <w:sz w:val="24"/>
          <w:szCs w:val="24"/>
          <w:highlight w:val="none"/>
        </w:rPr>
        <w:t>与</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省人口信息管理系统对接</w:t>
      </w:r>
    </w:p>
    <w:p w14:paraId="25358D80">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对接</w:t>
      </w:r>
      <w:r>
        <w:rPr>
          <w:rFonts w:hint="eastAsia" w:ascii="宋体" w:hAnsi="宋体" w:eastAsia="宋体" w:cs="宋体"/>
          <w:color w:val="auto"/>
          <w:sz w:val="24"/>
          <w:szCs w:val="24"/>
          <w:highlight w:val="none"/>
          <w:lang w:val="en-US" w:eastAsia="zh-CN"/>
        </w:rPr>
        <w:t>江西</w:t>
      </w:r>
      <w:r>
        <w:rPr>
          <w:rFonts w:hint="eastAsia" w:ascii="宋体" w:hAnsi="宋体" w:eastAsia="宋体" w:cs="宋体"/>
          <w:color w:val="auto"/>
          <w:sz w:val="24"/>
          <w:szCs w:val="24"/>
          <w:highlight w:val="none"/>
        </w:rPr>
        <w:t>省人口信息管理系统，实现群众申报办件的受理，以及业务办理进度状态的反馈。</w:t>
      </w:r>
    </w:p>
    <w:p w14:paraId="6346FDBF">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1.3.4.4.2.3.</w:t>
      </w:r>
      <w:r>
        <w:rPr>
          <w:rFonts w:hint="eastAsia" w:ascii="宋体" w:hAnsi="宋体" w:eastAsia="宋体" w:cs="宋体"/>
          <w:sz w:val="24"/>
          <w:szCs w:val="24"/>
          <w:highlight w:val="none"/>
        </w:rPr>
        <w:t>与</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省公安</w:t>
      </w:r>
      <w:r>
        <w:rPr>
          <w:rFonts w:hint="eastAsia" w:ascii="宋体" w:hAnsi="宋体" w:eastAsia="宋体" w:cs="宋体"/>
          <w:sz w:val="24"/>
          <w:szCs w:val="24"/>
          <w:highlight w:val="none"/>
          <w:lang w:val="en-US" w:eastAsia="zh-CN"/>
        </w:rPr>
        <w:t>厅部门间共享与服务</w:t>
      </w:r>
      <w:r>
        <w:rPr>
          <w:rFonts w:hint="eastAsia" w:ascii="宋体" w:hAnsi="宋体" w:eastAsia="宋体" w:cs="宋体"/>
          <w:sz w:val="24"/>
          <w:szCs w:val="24"/>
          <w:highlight w:val="none"/>
        </w:rPr>
        <w:t>平台对接</w:t>
      </w:r>
    </w:p>
    <w:p w14:paraId="4E64052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对接</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省公安</w:t>
      </w:r>
      <w:r>
        <w:rPr>
          <w:rFonts w:hint="eastAsia" w:ascii="宋体" w:hAnsi="宋体" w:eastAsia="宋体" w:cs="宋体"/>
          <w:sz w:val="24"/>
          <w:szCs w:val="24"/>
          <w:highlight w:val="none"/>
          <w:lang w:val="en-US" w:eastAsia="zh-CN"/>
        </w:rPr>
        <w:t>厅部门间共享与服务</w:t>
      </w:r>
      <w:r>
        <w:rPr>
          <w:rFonts w:hint="eastAsia" w:ascii="宋体" w:hAnsi="宋体" w:eastAsia="宋体" w:cs="宋体"/>
          <w:color w:val="auto"/>
          <w:sz w:val="24"/>
          <w:szCs w:val="24"/>
          <w:highlight w:val="none"/>
        </w:rPr>
        <w:t>平台，获取用户的身份证件、居住证件、户口簿证件、保安员证件数据。</w:t>
      </w:r>
    </w:p>
    <w:p w14:paraId="6D57A6BF">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1.3.4.4.2.4.</w:t>
      </w:r>
      <w:r>
        <w:rPr>
          <w:rFonts w:hint="eastAsia" w:ascii="宋体" w:hAnsi="宋体" w:eastAsia="宋体" w:cs="宋体"/>
          <w:sz w:val="24"/>
          <w:szCs w:val="24"/>
          <w:highlight w:val="none"/>
        </w:rPr>
        <w:t>与</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省EMS邮政寄递平台对接</w:t>
      </w:r>
    </w:p>
    <w:p w14:paraId="56B5095D">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对接EMS邮政寄递平台，将邮政寄递与公安政务服务事项信息结合，用户可以实时查询寄递进度信息。</w:t>
      </w:r>
    </w:p>
    <w:p w14:paraId="2DDE60DF">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1.3.4.4.2.5.</w:t>
      </w:r>
      <w:r>
        <w:rPr>
          <w:rFonts w:hint="eastAsia" w:ascii="宋体" w:hAnsi="宋体" w:eastAsia="宋体" w:cs="宋体"/>
          <w:sz w:val="24"/>
          <w:szCs w:val="24"/>
          <w:highlight w:val="none"/>
        </w:rPr>
        <w:t>与</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省电子证照</w:t>
      </w:r>
      <w:r>
        <w:rPr>
          <w:rFonts w:hint="eastAsia" w:ascii="宋体" w:hAnsi="宋体" w:eastAsia="宋体" w:cs="宋体"/>
          <w:sz w:val="24"/>
          <w:szCs w:val="24"/>
          <w:highlight w:val="none"/>
          <w:lang w:val="en-US" w:eastAsia="zh-CN"/>
        </w:rPr>
        <w:t>共享服务系统</w:t>
      </w:r>
      <w:r>
        <w:rPr>
          <w:rFonts w:hint="eastAsia" w:ascii="宋体" w:hAnsi="宋体" w:eastAsia="宋体" w:cs="宋体"/>
          <w:sz w:val="24"/>
          <w:szCs w:val="24"/>
          <w:highlight w:val="none"/>
        </w:rPr>
        <w:t>对接</w:t>
      </w:r>
    </w:p>
    <w:p w14:paraId="7F514E3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对接</w:t>
      </w:r>
      <w:r>
        <w:rPr>
          <w:rFonts w:hint="eastAsia" w:ascii="宋体" w:hAnsi="宋体" w:eastAsia="宋体" w:cs="宋体"/>
          <w:color w:val="auto"/>
          <w:sz w:val="24"/>
          <w:szCs w:val="24"/>
          <w:highlight w:val="none"/>
          <w:lang w:val="en-US" w:eastAsia="zh-CN"/>
        </w:rPr>
        <w:t>江西省电子证照共享服务系统</w:t>
      </w:r>
      <w:r>
        <w:rPr>
          <w:rFonts w:hint="eastAsia" w:ascii="宋体" w:hAnsi="宋体" w:eastAsia="宋体" w:cs="宋体"/>
          <w:color w:val="auto"/>
          <w:sz w:val="24"/>
          <w:szCs w:val="24"/>
          <w:highlight w:val="none"/>
        </w:rPr>
        <w:t>，获取用户的身份证、居住证、户口簿、结婚证、房产证、死亡证明电子证照类材料，实现材料的免提交。</w:t>
      </w:r>
    </w:p>
    <w:p w14:paraId="03E68F8F">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1.3.4.4.2.6.</w:t>
      </w:r>
      <w:r>
        <w:rPr>
          <w:rFonts w:hint="eastAsia" w:ascii="宋体" w:hAnsi="宋体" w:eastAsia="宋体" w:cs="宋体"/>
          <w:sz w:val="24"/>
          <w:szCs w:val="24"/>
          <w:highlight w:val="none"/>
        </w:rPr>
        <w:t>与</w:t>
      </w:r>
      <w:r>
        <w:rPr>
          <w:rFonts w:hint="eastAsia" w:ascii="宋体" w:hAnsi="宋体" w:eastAsia="宋体" w:cs="宋体"/>
          <w:sz w:val="24"/>
          <w:szCs w:val="24"/>
          <w:highlight w:val="none"/>
          <w:lang w:val="en-US" w:eastAsia="zh-CN"/>
        </w:rPr>
        <w:t>江西</w:t>
      </w:r>
      <w:r>
        <w:rPr>
          <w:rFonts w:hint="eastAsia" w:ascii="宋体" w:hAnsi="宋体" w:eastAsia="宋体" w:cs="宋体"/>
          <w:sz w:val="24"/>
          <w:szCs w:val="24"/>
          <w:highlight w:val="none"/>
        </w:rPr>
        <w:t>省非税支付系统对接</w:t>
      </w:r>
    </w:p>
    <w:p w14:paraId="080ED401">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对接</w:t>
      </w:r>
      <w:r>
        <w:rPr>
          <w:rFonts w:hint="eastAsia" w:ascii="宋体" w:hAnsi="宋体" w:eastAsia="宋体" w:cs="宋体"/>
          <w:color w:val="auto"/>
          <w:sz w:val="24"/>
          <w:szCs w:val="24"/>
          <w:highlight w:val="none"/>
          <w:lang w:eastAsia="zh-Hans"/>
        </w:rPr>
        <w:t>省财政厅非税收入收缴系统</w:t>
      </w:r>
      <w:r>
        <w:rPr>
          <w:rFonts w:hint="eastAsia" w:ascii="宋体" w:hAnsi="宋体" w:eastAsia="宋体" w:cs="宋体"/>
          <w:color w:val="auto"/>
          <w:sz w:val="24"/>
          <w:szCs w:val="24"/>
          <w:highlight w:val="none"/>
        </w:rPr>
        <w:t>，加强财政票据管理和收入缴费管理风险</w:t>
      </w:r>
      <w:r>
        <w:rPr>
          <w:rFonts w:hint="eastAsia" w:ascii="宋体" w:hAnsi="宋体" w:eastAsia="宋体" w:cs="宋体"/>
          <w:color w:val="auto"/>
          <w:sz w:val="24"/>
          <w:szCs w:val="24"/>
          <w:highlight w:val="none"/>
          <w:lang w:eastAsia="zh-Hans"/>
        </w:rPr>
        <w:t>防控，遵循“安全、统一、高效、便民”的原则，实现公安线下扫码缴费业务，含户政、出入境、交警等常见业务实现扫码缴费。</w:t>
      </w:r>
    </w:p>
    <w:p w14:paraId="15624823">
      <w:pPr>
        <w:pageBreakBefore w:val="0"/>
        <w:numPr>
          <w:ilvl w:val="4"/>
          <w:numId w:val="0"/>
        </w:numPr>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bookmarkStart w:id="31" w:name="_Toc23828"/>
      <w:r>
        <w:rPr>
          <w:rFonts w:hint="eastAsia" w:ascii="宋体" w:hAnsi="宋体" w:eastAsia="宋体" w:cs="宋体"/>
          <w:b/>
          <w:kern w:val="2"/>
          <w:sz w:val="24"/>
          <w:szCs w:val="24"/>
          <w:highlight w:val="none"/>
          <w:lang w:val="en-US" w:eastAsia="zh-CN" w:bidi="ar-SA"/>
        </w:rPr>
        <w:t>1.3.4.4.3.</w:t>
      </w:r>
      <w:r>
        <w:rPr>
          <w:rFonts w:hint="eastAsia" w:ascii="宋体" w:hAnsi="宋体" w:eastAsia="宋体" w:cs="宋体"/>
          <w:sz w:val="24"/>
          <w:szCs w:val="24"/>
          <w:highlight w:val="none"/>
        </w:rPr>
        <w:t>地市特色业务接入</w:t>
      </w:r>
      <w:bookmarkEnd w:id="31"/>
    </w:p>
    <w:p w14:paraId="674FC333">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1.3.4.4.3.1.</w:t>
      </w:r>
      <w:r>
        <w:rPr>
          <w:rFonts w:hint="eastAsia" w:ascii="宋体" w:hAnsi="宋体" w:eastAsia="宋体" w:cs="宋体"/>
          <w:sz w:val="24"/>
          <w:szCs w:val="24"/>
          <w:highlight w:val="none"/>
        </w:rPr>
        <w:t>地市数据对接支撑</w:t>
      </w:r>
    </w:p>
    <w:p w14:paraId="7C02183A">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提供将地市相关的业务数据推送至数据资源库，地市通过对接可获取数据。</w:t>
      </w:r>
    </w:p>
    <w:p w14:paraId="402EE9D6">
      <w:pPr>
        <w:pageBreakBefore w:val="0"/>
        <w:numPr>
          <w:ilvl w:val="5"/>
          <w:numId w:val="0"/>
        </w:numPr>
        <w:tabs>
          <w:tab w:val="left" w:pos="420"/>
        </w:tabs>
        <w:wordWrap/>
        <w:overflowPunct/>
        <w:topLinePunct w:val="0"/>
        <w:bidi w:val="0"/>
        <w:spacing w:before="0" w:beforeLines="0" w:after="0" w:afterLines="0" w:line="360" w:lineRule="auto"/>
        <w:ind w:left="0" w:leftChars="0" w:firstLine="482" w:firstLineChars="200"/>
        <w:outlineLvl w:val="9"/>
        <w:rPr>
          <w:rFonts w:hint="eastAsia" w:ascii="宋体" w:hAnsi="宋体" w:eastAsia="宋体" w:cs="宋体"/>
          <w:sz w:val="24"/>
          <w:szCs w:val="24"/>
          <w:highlight w:val="none"/>
        </w:rPr>
      </w:pPr>
      <w:r>
        <w:rPr>
          <w:rFonts w:hint="eastAsia" w:ascii="宋体" w:hAnsi="宋体" w:eastAsia="宋体" w:cs="宋体"/>
          <w:b/>
          <w:kern w:val="2"/>
          <w:sz w:val="24"/>
          <w:szCs w:val="24"/>
          <w:highlight w:val="none"/>
          <w:lang w:val="en-US" w:eastAsia="zh-CN" w:bidi="ar-SA"/>
        </w:rPr>
        <w:t>1.3.4.4.3.2.</w:t>
      </w:r>
      <w:r>
        <w:rPr>
          <w:rFonts w:hint="eastAsia" w:ascii="宋体" w:hAnsi="宋体" w:eastAsia="宋体" w:cs="宋体"/>
          <w:sz w:val="24"/>
          <w:szCs w:val="24"/>
          <w:highlight w:val="none"/>
        </w:rPr>
        <w:t>地市特色应用接入</w:t>
      </w:r>
    </w:p>
    <w:p w14:paraId="36CF7343">
      <w:pPr>
        <w:pageBreakBefore w:val="0"/>
        <w:wordWrap/>
        <w:overflowPunct/>
        <w:topLinePunct w:val="0"/>
        <w:bidi w:val="0"/>
        <w:spacing w:line="360" w:lineRule="auto"/>
        <w:ind w:left="0" w:firstLine="480" w:firstLineChars="200"/>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提供地市特色应用接入信息的查询、新增、删除、修改以及应用上架、下架设置功能。</w:t>
      </w:r>
    </w:p>
    <w:p w14:paraId="0BDA01C3">
      <w:pPr>
        <w:pageBreakBefore w:val="0"/>
        <w:numPr>
          <w:ilvl w:val="0"/>
          <w:numId w:val="0"/>
        </w:numPr>
        <w:tabs>
          <w:tab w:val="left" w:pos="0"/>
        </w:tabs>
        <w:wordWrap/>
        <w:overflowPunct/>
        <w:topLinePunct w:val="0"/>
        <w:bidi w:val="0"/>
        <w:spacing w:before="0" w:beforeLines="0" w:after="0" w:afterLines="0" w:line="360" w:lineRule="auto"/>
        <w:ind w:left="0" w:leftChars="0" w:firstLine="480" w:firstLineChars="200"/>
        <w:outlineLvl w:val="9"/>
        <w:rPr>
          <w:rFonts w:hint="eastAsia" w:ascii="宋体" w:hAnsi="宋体" w:eastAsia="宋体" w:cs="宋体"/>
          <w:sz w:val="24"/>
          <w:szCs w:val="24"/>
          <w:highlight w:val="none"/>
        </w:rPr>
      </w:pPr>
      <w:r>
        <w:rPr>
          <w:rFonts w:hint="eastAsia" w:ascii="宋体" w:hAnsi="宋体" w:eastAsia="宋体" w:cs="宋体"/>
          <w:kern w:val="2"/>
          <w:sz w:val="24"/>
          <w:szCs w:val="24"/>
          <w:highlight w:val="none"/>
          <w:lang w:val="en-US" w:eastAsia="zh-CN" w:bidi="ar-SA"/>
        </w:rPr>
        <w:t>1.3.4.5.</w:t>
      </w:r>
      <w:r>
        <w:rPr>
          <w:rFonts w:hint="eastAsia" w:ascii="宋体" w:hAnsi="宋体" w:eastAsia="宋体" w:cs="宋体"/>
          <w:sz w:val="24"/>
          <w:szCs w:val="24"/>
          <w:highlight w:val="none"/>
          <w:lang w:val="en-US" w:eastAsia="zh-CN"/>
        </w:rPr>
        <w:t>数</w:t>
      </w:r>
      <w:r>
        <w:rPr>
          <w:rFonts w:hint="eastAsia" w:ascii="宋体" w:hAnsi="宋体" w:eastAsia="宋体" w:cs="宋体"/>
          <w:sz w:val="24"/>
          <w:szCs w:val="24"/>
          <w:highlight w:val="none"/>
        </w:rPr>
        <w:t>据接口安全改造</w:t>
      </w:r>
    </w:p>
    <w:p w14:paraId="692F04A9">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rPr>
      </w:pPr>
      <w:r>
        <w:rPr>
          <w:rFonts w:hint="eastAsia" w:ascii="宋体" w:hAnsi="宋体" w:eastAsia="宋体" w:cs="宋体"/>
          <w:color w:val="auto"/>
          <w:sz w:val="24"/>
          <w:szCs w:val="24"/>
          <w:highlight w:val="none"/>
        </w:rPr>
        <w:t>提供对注册接口、办件提交接口、支付接口、户籍接口、查询服务接口、电子证照二维码接口进行国密算法的改造。</w:t>
      </w:r>
    </w:p>
    <w:p w14:paraId="0443275D">
      <w:pPr>
        <w:pageBreakBefore w:val="0"/>
        <w:numPr>
          <w:ilvl w:val="2"/>
          <w:numId w:val="0"/>
        </w:numPr>
        <w:tabs>
          <w:tab w:val="left" w:pos="0"/>
        </w:tabs>
        <w:wordWrap/>
        <w:overflowPunct/>
        <w:topLinePunct w:val="0"/>
        <w:bidi w:val="0"/>
        <w:spacing w:line="360" w:lineRule="auto"/>
        <w:ind w:left="0" w:leftChars="0" w:firstLine="482" w:firstLineChars="200"/>
        <w:outlineLvl w:val="9"/>
        <w:rPr>
          <w:rFonts w:hint="eastAsia" w:ascii="宋体" w:hAnsi="宋体" w:eastAsia="宋体" w:cs="宋体"/>
          <w:b/>
          <w:bCs/>
          <w:sz w:val="24"/>
          <w:szCs w:val="24"/>
          <w:highlight w:val="none"/>
          <w:lang w:val="en-US" w:eastAsia="zh-CN"/>
        </w:rPr>
      </w:pPr>
      <w:r>
        <w:rPr>
          <w:rFonts w:hint="eastAsia" w:ascii="宋体" w:hAnsi="宋体" w:eastAsia="宋体" w:cs="宋体"/>
          <w:b/>
          <w:bCs/>
          <w:kern w:val="2"/>
          <w:sz w:val="24"/>
          <w:szCs w:val="24"/>
          <w:highlight w:val="none"/>
          <w:lang w:val="en-US" w:eastAsia="zh-CN" w:bidi="ar-SA"/>
        </w:rPr>
        <w:t>1.3.5.</w:t>
      </w:r>
      <w:r>
        <w:rPr>
          <w:rFonts w:hint="eastAsia" w:ascii="宋体" w:hAnsi="宋体" w:eastAsia="宋体" w:cs="宋体"/>
          <w:b/>
          <w:bCs/>
          <w:sz w:val="24"/>
          <w:szCs w:val="24"/>
          <w:highlight w:val="none"/>
          <w:lang w:val="en-US" w:eastAsia="zh-CN"/>
        </w:rPr>
        <w:t>互联网密码服务</w:t>
      </w:r>
    </w:p>
    <w:p w14:paraId="212C97CB">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厅警务数据平台（情指行等子系统）政务网侧依据实际情况为全面贯彻总体国家安全观和网络强国战略，深入贯彻落实习近平总书记关于核心技术自主可控重要批示精神和工作安排，根</w:t>
      </w:r>
      <w:bookmarkStart w:id="32" w:name="_GoBack"/>
      <w:bookmarkEnd w:id="32"/>
      <w:r>
        <w:rPr>
          <w:rFonts w:hint="eastAsia" w:ascii="宋体" w:hAnsi="宋体" w:eastAsia="宋体" w:cs="宋体"/>
          <w:sz w:val="24"/>
          <w:szCs w:val="24"/>
          <w:highlight w:val="none"/>
          <w:lang w:val="en-US" w:eastAsia="zh-CN"/>
        </w:rPr>
        <w:t>据GB/T39786-2021《信息安全技术-信息系统密码应用基本要求》的密码应用要求，依托完全自主可控的核心密码防护技术，对系统进行密码支撑与应用设计，从应用终端、网络环境、应用服务等角度，设计在密码算法改造、网络接入安全与用户终端安全防护、业务应用安全认证等方面的密码技术应用。</w:t>
      </w:r>
    </w:p>
    <w:p w14:paraId="7AC364FD">
      <w:pPr>
        <w:pageBreakBefore w:val="0"/>
        <w:wordWrap/>
        <w:overflowPunct/>
        <w:topLinePunct w:val="0"/>
        <w:bidi w:val="0"/>
        <w:spacing w:line="360" w:lineRule="auto"/>
        <w:ind w:left="0" w:firstLine="480" w:firstLineChars="200"/>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本项目总体目标使厅警务数据平台（情指行等子系统）政务网侧满足《商用密码应用安全性评估》要求进行密码改造，保障系统在身份识别、安全隔离、信息加密、完整性保护、抗抵赖性等方面的密码防护，实现密码应用的合规性、正确性和有效性，为信息系统的安全可靠提供全面高效的密码支撑。</w:t>
      </w:r>
    </w:p>
    <w:p w14:paraId="7145A3E3">
      <w:pPr>
        <w:keepNext w:val="0"/>
        <w:keepLines w:val="0"/>
        <w:pageBreakBefore w:val="0"/>
        <w:kinsoku/>
        <w:wordWrap/>
        <w:overflowPunct/>
        <w:topLinePunct w:val="0"/>
        <w:autoSpaceDE/>
        <w:autoSpaceDN/>
        <w:bidi w:val="0"/>
        <w:adjustRightInd/>
        <w:snapToGrid w:val="0"/>
        <w:spacing w:line="500" w:lineRule="exact"/>
        <w:ind w:left="0" w:leftChars="0" w:right="0"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本项目的信息系统在公安网端及政务云端均有部署，对于公安网端的信息系统在利旧省厅密码服务平台资源的基础上新增数据库加密系统及数据库加密系统服务端，用于对重要数据进行机密性保护；对于政务云端的信息系统需在政务云端新建密码服务平台租户侧的系统客户端用户登录、业务系统模块、服务管理、业务管理、首页管理、监控管理等功能，用于管理信息系统在政务云端的密钥使用、数据加解密、签名验证、数据传输等密码应用情况。同时，配合通过第三方权威测评机构的密码应用安全性评估，取得“基本符合”的密码应用安全性评估报告。</w:t>
      </w:r>
    </w:p>
    <w:p w14:paraId="500B71B9">
      <w:pPr>
        <w:pStyle w:val="5"/>
        <w:rPr>
          <w:rFonts w:hint="eastAsia"/>
          <w:lang w:val="en-US" w:eastAsia="zh-CN"/>
        </w:rPr>
      </w:pPr>
    </w:p>
    <w:p w14:paraId="1D80454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DF2A1A"/>
    <w:multiLevelType w:val="singleLevel"/>
    <w:tmpl w:val="27DF2A1A"/>
    <w:lvl w:ilvl="0" w:tentative="0">
      <w:start w:val="1"/>
      <w:numFmt w:val="chineseCounting"/>
      <w:pStyle w:val="9"/>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4D75B5"/>
    <w:rsid w:val="7A8959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Normal Indent"/>
    <w:basedOn w:val="1"/>
    <w:next w:val="1"/>
    <w:qFormat/>
    <w:uiPriority w:val="99"/>
    <w:pPr>
      <w:spacing w:before="100" w:after="200" w:line="276" w:lineRule="auto"/>
      <w:ind w:firstLine="420" w:firstLineChars="200"/>
      <w:jc w:val="left"/>
    </w:pPr>
    <w:rPr>
      <w:sz w:val="20"/>
    </w:rPr>
  </w:style>
  <w:style w:type="paragraph" w:styleId="3">
    <w:name w:val="table of authorities"/>
    <w:basedOn w:val="1"/>
    <w:next w:val="1"/>
    <w:qFormat/>
    <w:uiPriority w:val="0"/>
    <w:pPr>
      <w:ind w:left="420" w:leftChars="200"/>
    </w:pPr>
  </w:style>
  <w:style w:type="paragraph" w:styleId="4">
    <w:name w:val="Body Text"/>
    <w:basedOn w:val="1"/>
    <w:next w:val="5"/>
    <w:qFormat/>
    <w:uiPriority w:val="0"/>
    <w:rPr>
      <w:rFonts w:ascii="仿宋" w:hAnsi="仿宋" w:eastAsia="仿宋" w:cs="仿宋"/>
      <w:sz w:val="30"/>
      <w:szCs w:val="30"/>
    </w:rPr>
  </w:style>
  <w:style w:type="paragraph" w:styleId="5">
    <w:name w:val="Body Text First Indent"/>
    <w:basedOn w:val="4"/>
    <w:qFormat/>
    <w:uiPriority w:val="0"/>
    <w:pPr>
      <w:ind w:firstLine="420" w:firstLineChars="100"/>
    </w:pPr>
  </w:style>
  <w:style w:type="paragraph" w:styleId="6">
    <w:name w:val="index 1"/>
    <w:basedOn w:val="1"/>
    <w:next w:val="1"/>
    <w:unhideWhenUsed/>
    <w:qFormat/>
    <w:uiPriority w:val="0"/>
  </w:style>
  <w:style w:type="paragraph" w:customStyle="1" w:styleId="9">
    <w:name w:val="目录一级"/>
    <w:basedOn w:val="3"/>
    <w:uiPriority w:val="0"/>
    <w:pPr>
      <w:numPr>
        <w:ilvl w:val="0"/>
        <w:numId w:val="1"/>
      </w:numPr>
    </w:pPr>
    <w:rPr>
      <w:rFonts w:hint="eastAsia" w:ascii="仿宋" w:hAnsi="仿宋" w:eastAsia="仿宋" w:cs="仿宋"/>
      <w:b/>
      <w:bCs/>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2024-09-25T02:01:00Z</dcterms:created>
  <dc:creator>Lenovo</dc:creator>
  <cp:lastModifiedBy>云燕子</cp:lastModifiedBy>
  <dcterms:modified xsi:type="dcterms:W3CDTF">2026-04-23T08:45:58Z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1526DF4134574EFFAE718118BF207E57</vt:lpwstr>
  </property>
</Properties>
</file>